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72D0E" w14:textId="77777777" w:rsidR="006F574E" w:rsidRPr="00712E24" w:rsidRDefault="00712E24" w:rsidP="00712E2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712E24">
        <w:rPr>
          <w:rFonts w:ascii="Times New Roman" w:hAnsi="Times New Roman" w:cs="Times New Roman"/>
          <w:color w:val="000000" w:themeColor="text1"/>
        </w:rPr>
        <w:t>MANASVINI P SHAH</w:t>
      </w:r>
    </w:p>
    <w:p w14:paraId="087853DF" w14:textId="77777777" w:rsidR="006F574E" w:rsidRPr="00712E24" w:rsidRDefault="00712E24" w:rsidP="00712E24">
      <w:pPr>
        <w:jc w:val="center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Bangalore, India | +91-96200-40222 | manasvinipshah@gmail.com | LinkedIn</w:t>
      </w:r>
    </w:p>
    <w:p w14:paraId="0B364711" w14:textId="4F3D74D7" w:rsidR="006F574E" w:rsidRDefault="00712E24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SUMMARY</w:t>
      </w:r>
    </w:p>
    <w:p w14:paraId="03B83E6A" w14:textId="6787BE54" w:rsidR="00712E24" w:rsidRPr="00712E24" w:rsidRDefault="00712E24" w:rsidP="00712E24">
      <w:pPr>
        <w:rPr>
          <w:rFonts w:ascii="Times New Roman" w:hAnsi="Times New Roman" w:cs="Times New Roman"/>
          <w:sz w:val="18"/>
          <w:szCs w:val="18"/>
        </w:rPr>
      </w:pPr>
      <w:r w:rsidRPr="00712E24">
        <w:rPr>
          <w:rFonts w:ascii="Times New Roman" w:hAnsi="Times New Roman" w:cs="Times New Roman"/>
          <w:spacing w:val="2"/>
          <w:sz w:val="18"/>
          <w:szCs w:val="18"/>
        </w:rPr>
        <w:t xml:space="preserve">Analytical </w:t>
      </w:r>
      <w:proofErr w:type="gramStart"/>
      <w:r w:rsidRPr="00712E24">
        <w:rPr>
          <w:rFonts w:ascii="Times New Roman" w:hAnsi="Times New Roman" w:cs="Times New Roman"/>
          <w:spacing w:val="2"/>
          <w:sz w:val="18"/>
          <w:szCs w:val="18"/>
        </w:rPr>
        <w:t>B.Com</w:t>
      </w:r>
      <w:proofErr w:type="gramEnd"/>
      <w:r w:rsidRPr="00712E24">
        <w:rPr>
          <w:rFonts w:ascii="Times New Roman" w:hAnsi="Times New Roman" w:cs="Times New Roman"/>
          <w:spacing w:val="2"/>
          <w:sz w:val="18"/>
          <w:szCs w:val="18"/>
        </w:rPr>
        <w:t xml:space="preserve"> (Hons) graduate with a focus on financial reporting and tax solutions. Brings hands-on </w:t>
      </w:r>
      <w:bookmarkStart w:id="0" w:name="_GoBack"/>
      <w:r w:rsidRPr="00712E24">
        <w:rPr>
          <w:rFonts w:ascii="Times New Roman" w:hAnsi="Times New Roman" w:cs="Times New Roman"/>
          <w:spacing w:val="2"/>
          <w:sz w:val="18"/>
          <w:szCs w:val="18"/>
        </w:rPr>
        <w:t xml:space="preserve">experience in preparing workpapers and reviewing compliance documents, supported by creative problem-solving </w:t>
      </w:r>
      <w:bookmarkEnd w:id="0"/>
      <w:r w:rsidRPr="00712E24">
        <w:rPr>
          <w:rFonts w:ascii="Times New Roman" w:hAnsi="Times New Roman" w:cs="Times New Roman"/>
          <w:spacing w:val="2"/>
          <w:sz w:val="18"/>
          <w:szCs w:val="18"/>
        </w:rPr>
        <w:t>and critical thinking skills. Recognized for maintaining accurate client records and quickly mastering new regulations. Eager to apply AICPA &amp; CIMA knowledge to assist tax teams with individual, partnership, and corporate returns in a collaborative, high-growth environment."</w:t>
      </w:r>
    </w:p>
    <w:p w14:paraId="09C814BA" w14:textId="77777777" w:rsidR="006F574E" w:rsidRPr="00712E24" w:rsidRDefault="00712E24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ED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UCATION</w:t>
      </w:r>
    </w:p>
    <w:p w14:paraId="22803953" w14:textId="77777777" w:rsidR="00712E24" w:rsidRPr="00712E24" w:rsidRDefault="00712E24" w:rsidP="00712E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gramStart"/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B.Com</w:t>
      </w:r>
      <w:proofErr w:type="gramEnd"/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Honours, Mount Carmel College, Bengaluru | 2022–2026 | 75.63%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ISC Class XII       | Bishop Cotton Girls School | 2020-2022 | 70% </w:t>
      </w:r>
    </w:p>
    <w:p w14:paraId="7B638853" w14:textId="3471E265" w:rsidR="00712E24" w:rsidRPr="00712E24" w:rsidRDefault="00712E24" w:rsidP="00712E24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ICSE Class X        | St. Francis Xavier Girls High School | 2010-2020 | 71.62%</w:t>
      </w:r>
    </w:p>
    <w:p w14:paraId="01FB92C4" w14:textId="5AD60545" w:rsidR="006F574E" w:rsidRPr="00712E24" w:rsidRDefault="00712E24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EXPERIENCE  : </w:t>
      </w:r>
      <w:r w:rsidRPr="00712E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Finance Intern, Boho </w:t>
      </w:r>
      <w:proofErr w:type="spellStart"/>
      <w:r w:rsidRPr="00712E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Finserv</w:t>
      </w:r>
      <w:proofErr w:type="spellEnd"/>
      <w:r w:rsidRPr="00712E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| Mar–Apr 2023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- Prepared financial analysis workpapers using ratios and TVM concepts.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br/>
        <w:t>- Supported compliance by reviewing KYC documents per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SEBI/RBI norms.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br/>
        <w:t>- Conducted research on Mutual &amp; Equity Funds for reporting and risk analysis.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br/>
        <w:t>- Strengthened documentation skills through exposure to SEBI, RBI, IRDAI, PFRDA frameworks.</w:t>
      </w:r>
    </w:p>
    <w:p w14:paraId="2B3A24B3" w14:textId="77777777" w:rsidR="006F574E" w:rsidRPr="00712E24" w:rsidRDefault="00712E24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CERTIFICATIONS</w:t>
      </w:r>
    </w:p>
    <w:p w14:paraId="709EA30B" w14:textId="77777777" w:rsidR="006F574E" w:rsidRPr="00712E24" w:rsidRDefault="00712E2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AICPA &amp; CIMA Strategic Finance | Advanced Excel | Sto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ck Market Investments | Power BI (Beginner)</w:t>
      </w:r>
    </w:p>
    <w:p w14:paraId="60E27D3D" w14:textId="77777777" w:rsidR="005B5E70" w:rsidRPr="00712E24" w:rsidRDefault="005B5E70" w:rsidP="005B5E70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COURSEWORK</w:t>
      </w:r>
    </w:p>
    <w:p w14:paraId="529E66A8" w14:textId="77777777" w:rsidR="005B5E70" w:rsidRPr="00712E24" w:rsidRDefault="00712E24" w:rsidP="005B5E70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Direct &amp; Indirect Taxation | Corporate Accounting | Cost Accounting | Financial Management</w:t>
      </w:r>
    </w:p>
    <w:p w14:paraId="7D84B0B9" w14:textId="75C27C61" w:rsidR="005B5E70" w:rsidRPr="00712E24" w:rsidRDefault="005B5E70" w:rsidP="005B5E7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PROJECT</w:t>
      </w:r>
      <w:r w:rsidR="00712E24"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S</w:t>
      </w:r>
      <w:r w:rsidRPr="00712E24">
        <w:rPr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</w:rPr>
        <w:br/>
      </w:r>
      <w:r w:rsidRPr="00712E24">
        <w:rPr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</w:rPr>
        <w:t>Comparative Analysis of Financial Reporting Standards (Ind AS vs. IFRS)</w:t>
      </w:r>
    </w:p>
    <w:p w14:paraId="0808BD55" w14:textId="77777777" w:rsidR="00712E24" w:rsidRPr="00712E24" w:rsidRDefault="005B5E70" w:rsidP="00712E24">
      <w:pPr>
        <w:pStyle w:val="NormalWeb"/>
        <w:numPr>
          <w:ilvl w:val="0"/>
          <w:numId w:val="11"/>
        </w:numPr>
        <w:rPr>
          <w:color w:val="000000" w:themeColor="text1"/>
          <w:sz w:val="18"/>
          <w:szCs w:val="18"/>
        </w:rPr>
      </w:pPr>
      <w:r w:rsidRPr="00712E24">
        <w:rPr>
          <w:rStyle w:val="citation-90"/>
          <w:color w:val="000000" w:themeColor="text1"/>
          <w:sz w:val="18"/>
          <w:szCs w:val="18"/>
        </w:rPr>
        <w:t>Conducted technical research on Ind AS vs. IFRS frameworks, evaluating complex regulatory differences to ensure accurate reporting</w:t>
      </w:r>
      <w:r w:rsidRPr="00712E24">
        <w:rPr>
          <w:color w:val="000000" w:themeColor="text1"/>
          <w:sz w:val="18"/>
          <w:szCs w:val="18"/>
        </w:rPr>
        <w:t>.</w:t>
      </w:r>
    </w:p>
    <w:p w14:paraId="422E0197" w14:textId="77777777" w:rsidR="00712E24" w:rsidRPr="00712E24" w:rsidRDefault="005B5E70" w:rsidP="00712E24">
      <w:pPr>
        <w:pStyle w:val="NormalWeb"/>
        <w:numPr>
          <w:ilvl w:val="0"/>
          <w:numId w:val="11"/>
        </w:numPr>
        <w:rPr>
          <w:color w:val="000000" w:themeColor="text1"/>
          <w:sz w:val="18"/>
          <w:szCs w:val="18"/>
        </w:rPr>
      </w:pPr>
      <w:proofErr w:type="spellStart"/>
      <w:r w:rsidRPr="00712E24">
        <w:rPr>
          <w:rStyle w:val="citation-89"/>
          <w:color w:val="000000" w:themeColor="text1"/>
          <w:sz w:val="18"/>
          <w:szCs w:val="18"/>
        </w:rPr>
        <w:t>Analyzed</w:t>
      </w:r>
      <w:proofErr w:type="spellEnd"/>
      <w:r w:rsidRPr="00712E24">
        <w:rPr>
          <w:rStyle w:val="citation-89"/>
          <w:color w:val="000000" w:themeColor="text1"/>
          <w:sz w:val="18"/>
          <w:szCs w:val="18"/>
        </w:rPr>
        <w:t xml:space="preserve"> compliance requirements for financial statements, applying critical thinking to identify gaps and regulatory impacts</w:t>
      </w:r>
      <w:r w:rsidRPr="00712E24">
        <w:rPr>
          <w:color w:val="000000" w:themeColor="text1"/>
          <w:sz w:val="18"/>
          <w:szCs w:val="18"/>
        </w:rPr>
        <w:t>.</w:t>
      </w:r>
    </w:p>
    <w:p w14:paraId="552E5329" w14:textId="77777777" w:rsidR="00712E24" w:rsidRPr="00712E24" w:rsidRDefault="005B5E70" w:rsidP="00712E24">
      <w:pPr>
        <w:pStyle w:val="NormalWeb"/>
        <w:numPr>
          <w:ilvl w:val="0"/>
          <w:numId w:val="11"/>
        </w:numPr>
        <w:rPr>
          <w:rStyle w:val="citation-88"/>
          <w:color w:val="000000" w:themeColor="text1"/>
          <w:sz w:val="18"/>
          <w:szCs w:val="18"/>
        </w:rPr>
      </w:pPr>
      <w:r w:rsidRPr="00712E24">
        <w:rPr>
          <w:rStyle w:val="citation-88"/>
          <w:color w:val="000000" w:themeColor="text1"/>
          <w:sz w:val="18"/>
          <w:szCs w:val="18"/>
        </w:rPr>
        <w:t>Presented appropriate solutions for implementation challenges, demonstrating the ability to communicate technical findings effectively</w:t>
      </w:r>
    </w:p>
    <w:p w14:paraId="50EC2CD0" w14:textId="66293049" w:rsidR="00712E24" w:rsidRPr="00712E24" w:rsidRDefault="00712E24" w:rsidP="00712E24">
      <w:pPr>
        <w:pStyle w:val="NormalWeb"/>
        <w:rPr>
          <w:color w:val="000000" w:themeColor="text1"/>
          <w:sz w:val="18"/>
          <w:szCs w:val="18"/>
        </w:rPr>
      </w:pPr>
      <w:r w:rsidRPr="00712E24">
        <w:rPr>
          <w:color w:val="000000" w:themeColor="text1"/>
          <w:sz w:val="18"/>
          <w:szCs w:val="18"/>
        </w:rPr>
        <w:t>Corporate Governance &amp; Compliance Audit Case Study</w:t>
      </w:r>
    </w:p>
    <w:p w14:paraId="0F801303" w14:textId="77777777" w:rsidR="00712E24" w:rsidRPr="00712E24" w:rsidRDefault="00712E24" w:rsidP="00712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</w:pPr>
      <w:r w:rsidRPr="00712E24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  <w:t>Performed a comprehensive analysis of internal controls and governance failures in a high-profile corporate case, identifying gaps in regulatory compliance.</w:t>
      </w:r>
    </w:p>
    <w:p w14:paraId="3F661FB3" w14:textId="77777777" w:rsidR="00712E24" w:rsidRPr="00712E24" w:rsidRDefault="00712E24" w:rsidP="00712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</w:pPr>
      <w:r w:rsidRPr="00712E24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  <w:t xml:space="preserve">Evaluated the financial implications of governance decisions, applying critical thinking to assess risks and recommend </w:t>
      </w:r>
      <w:proofErr w:type="spellStart"/>
      <w:r w:rsidRPr="00712E24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  <w:t>preventory</w:t>
      </w:r>
      <w:proofErr w:type="spellEnd"/>
      <w:r w:rsidRPr="00712E24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  <w:t xml:space="preserve"> suggestions.</w:t>
      </w:r>
    </w:p>
    <w:p w14:paraId="4BDAE60D" w14:textId="77777777" w:rsidR="00712E24" w:rsidRPr="00712E24" w:rsidRDefault="00712E24" w:rsidP="00712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</w:pPr>
      <w:r w:rsidRPr="00712E24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IN" w:eastAsia="en-IN"/>
        </w:rPr>
        <w:t>Synthesized findings into a professional presentation, demonstrating the written communication skills required to respond to client needs and concerns</w:t>
      </w:r>
    </w:p>
    <w:p w14:paraId="0CBD9B8B" w14:textId="53AE9500" w:rsidR="006F574E" w:rsidRPr="00712E24" w:rsidRDefault="00712E24" w:rsidP="00712E24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SKILLS</w:t>
      </w:r>
    </w:p>
    <w:p w14:paraId="73ECB5C7" w14:textId="77777777" w:rsidR="00712E24" w:rsidRPr="00712E24" w:rsidRDefault="00712E24" w:rsidP="00712E2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Tax Research, Workpaper Preparation, Financial Reporting, Compliance Review, Excel (Advanced), Power BI</w:t>
      </w: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, Analytical Thinking, Attention to Detail, Communication, Team Collaboration</w:t>
      </w:r>
    </w:p>
    <w:p w14:paraId="120E1C41" w14:textId="7248F505" w:rsidR="006F574E" w:rsidRPr="00712E24" w:rsidRDefault="00712E24" w:rsidP="00712E24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LEADERSHIP</w:t>
      </w:r>
    </w:p>
    <w:p w14:paraId="425E9419" w14:textId="77777777" w:rsidR="006F574E" w:rsidRPr="00712E24" w:rsidRDefault="00712E2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12E24">
        <w:rPr>
          <w:rFonts w:ascii="Times New Roman" w:hAnsi="Times New Roman" w:cs="Times New Roman"/>
          <w:color w:val="000000" w:themeColor="text1"/>
          <w:sz w:val="18"/>
          <w:szCs w:val="18"/>
        </w:rPr>
        <w:t>Registration Head/Sub‑Head – Commerce Association &amp; College Events (1,000+ participants)</w:t>
      </w:r>
    </w:p>
    <w:sectPr w:rsidR="006F574E" w:rsidRPr="00712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13635"/>
    <w:multiLevelType w:val="hybridMultilevel"/>
    <w:tmpl w:val="B5340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10182"/>
    <w:multiLevelType w:val="multilevel"/>
    <w:tmpl w:val="F2AA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F2735"/>
    <w:multiLevelType w:val="multilevel"/>
    <w:tmpl w:val="AAD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5E70"/>
    <w:rsid w:val="006F574E"/>
    <w:rsid w:val="00712E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F3C0E"/>
  <w14:defaultImageDpi w14:val="300"/>
  <w15:docId w15:val="{42AC4144-C4E1-4CC8-B043-229BFE67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90">
    <w:name w:val="citation-90"/>
    <w:basedOn w:val="DefaultParagraphFont"/>
    <w:rsid w:val="005B5E70"/>
  </w:style>
  <w:style w:type="character" w:customStyle="1" w:styleId="citation-89">
    <w:name w:val="citation-89"/>
    <w:basedOn w:val="DefaultParagraphFont"/>
    <w:rsid w:val="005B5E70"/>
  </w:style>
  <w:style w:type="character" w:customStyle="1" w:styleId="citation-88">
    <w:name w:val="citation-88"/>
    <w:basedOn w:val="DefaultParagraphFont"/>
    <w:rsid w:val="005B5E70"/>
  </w:style>
  <w:style w:type="character" w:customStyle="1" w:styleId="citation-78">
    <w:name w:val="citation-78"/>
    <w:basedOn w:val="DefaultParagraphFont"/>
    <w:rsid w:val="00712E24"/>
  </w:style>
  <w:style w:type="character" w:customStyle="1" w:styleId="citation-77">
    <w:name w:val="citation-77"/>
    <w:basedOn w:val="DefaultParagraphFont"/>
    <w:rsid w:val="00712E24"/>
  </w:style>
  <w:style w:type="character" w:customStyle="1" w:styleId="citation-76">
    <w:name w:val="citation-76"/>
    <w:basedOn w:val="DefaultParagraphFont"/>
    <w:rsid w:val="00712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67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65AD33-503A-4877-8D81-65B475C2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Manasvini P SHAH</cp:lastModifiedBy>
  <cp:revision>2</cp:revision>
  <dcterms:created xsi:type="dcterms:W3CDTF">2025-11-28T14:44:00Z</dcterms:created>
  <dcterms:modified xsi:type="dcterms:W3CDTF">2025-11-28T14:44:00Z</dcterms:modified>
  <cp:category/>
</cp:coreProperties>
</file>