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Shambhavi Bharadwaj</w:t>
      </w:r>
    </w:p>
    <w:p w:rsidR="00000000" w:rsidDel="00000000" w:rsidP="00000000" w:rsidRDefault="00000000" w:rsidRPr="00000000" w14:paraId="00000002">
      <w:pPr>
        <w:rPr>
          <w:smallCaps w:val="1"/>
          <w:color w:val="5a5a5a"/>
        </w:rPr>
      </w:pPr>
      <w:r w:rsidDel="00000000" w:rsidR="00000000" w:rsidRPr="00000000">
        <w:rPr>
          <w:b w:val="1"/>
          <w:smallCaps w:val="1"/>
          <w:color w:val="2f5496"/>
          <w:rtl w:val="0"/>
        </w:rPr>
        <w:t xml:space="preserve">Ph:</w:t>
      </w:r>
      <w:r w:rsidDel="00000000" w:rsidR="00000000" w:rsidRPr="00000000">
        <w:rPr>
          <w:smallCaps w:val="1"/>
          <w:color w:val="5a5a5a"/>
          <w:rtl w:val="0"/>
        </w:rPr>
        <w:t xml:space="preserve"> 9071104446 | </w:t>
      </w:r>
      <w:r w:rsidDel="00000000" w:rsidR="00000000" w:rsidRPr="00000000">
        <w:rPr>
          <w:b w:val="1"/>
          <w:smallCaps w:val="1"/>
          <w:color w:val="2f5496"/>
          <w:rtl w:val="0"/>
        </w:rPr>
        <w:t xml:space="preserve">E-Mail</w:t>
      </w:r>
      <w:r w:rsidDel="00000000" w:rsidR="00000000" w:rsidRPr="00000000">
        <w:rPr>
          <w:smallCaps w:val="1"/>
          <w:color w:val="5a5a5a"/>
          <w:rtl w:val="0"/>
        </w:rPr>
        <w:t xml:space="preserve">: </w:t>
      </w:r>
      <w:hyperlink r:id="rId6">
        <w:r w:rsidDel="00000000" w:rsidR="00000000" w:rsidRPr="00000000">
          <w:rPr>
            <w:smallCaps w:val="1"/>
            <w:color w:val="5a5a5a"/>
            <w:rtl w:val="0"/>
          </w:rPr>
          <w:t xml:space="preserve">Shambhavibharadwaj76@gmail.com</w:t>
        </w:r>
      </w:hyperlink>
      <w:r w:rsidDel="00000000" w:rsidR="00000000" w:rsidRPr="00000000">
        <w:rPr>
          <w:smallCaps w:val="1"/>
          <w:color w:val="5a5a5a"/>
          <w:rtl w:val="0"/>
        </w:rPr>
        <w:t xml:space="preserve">| </w:t>
      </w:r>
      <w:r w:rsidDel="00000000" w:rsidR="00000000" w:rsidRPr="00000000">
        <w:rPr>
          <w:b w:val="1"/>
          <w:smallCaps w:val="1"/>
          <w:color w:val="2f5496"/>
          <w:rtl w:val="0"/>
        </w:rPr>
        <w:t xml:space="preserve">DOB: </w:t>
      </w:r>
      <w:r w:rsidDel="00000000" w:rsidR="00000000" w:rsidRPr="00000000">
        <w:rPr>
          <w:smallCaps w:val="1"/>
          <w:color w:val="5a5a5a"/>
          <w:rtl w:val="0"/>
        </w:rPr>
        <w:t xml:space="preserve">14/01/2004</w:t>
      </w:r>
    </w:p>
    <w:p w:rsidR="00000000" w:rsidDel="00000000" w:rsidP="00000000" w:rsidRDefault="00000000" w:rsidRPr="00000000" w14:paraId="00000003">
      <w:pPr>
        <w:rPr>
          <w:smallCaps w:val="1"/>
          <w:color w:val="5a5a5a"/>
        </w:rPr>
      </w:pPr>
      <w:r w:rsidDel="00000000" w:rsidR="00000000" w:rsidRPr="00000000">
        <w:rPr>
          <w:b w:val="1"/>
          <w:smallCaps w:val="1"/>
          <w:color w:val="2f5496"/>
          <w:rtl w:val="0"/>
        </w:rPr>
        <w:t xml:space="preserve">LinkedIn</w:t>
      </w:r>
      <w:r w:rsidDel="00000000" w:rsidR="00000000" w:rsidRPr="00000000">
        <w:rPr>
          <w:smallCaps w:val="1"/>
          <w:color w:val="5a5a5a"/>
          <w:rtl w:val="0"/>
        </w:rPr>
        <w:t xml:space="preserve">: www.linkedin.com/in/shambhavi-bharadwaj-3aaa04288</w:t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0"/>
                <wp:effectExtent b="6350" l="0" r="0" t="635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cap="flat" cmpd="sng" w="12700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B. Com (Hons.) student under NEP Curriculum and self-taught artist with a strong blend of creativity and analytical thinking. Passionate about continuous learning and committed to achieving excellence. Skilled at combining innovative problem-solving with precision and attention to detail. Eager to build a career in Finance, Taxation, and Auditing. Strongly believe in giving back to society and environment.</w:t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spacing w:line="16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s">
            <w:drawing>
              <wp:inline distB="0" distT="0" distL="0" distR="0">
                <wp:extent cx="5943600" cy="0"/>
                <wp:effectExtent b="6350" l="0" r="0" t="635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Yuva Bengaluru Trust</w:t>
        <w:tab/>
        <w:t xml:space="preserve">2024 – 2025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Volunteered as a teacher, improving learning and confidence in underserved schools.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life skills sessions, building students’ problem-solving and communication skills.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menstrual hygiene workshops, empowering adolescent girls with essential health knowledge.</w:t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spacing w:line="16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s">
            <w:drawing>
              <wp:inline distB="0" distT="0" distL="0" distR="0">
                <wp:extent cx="5943600" cy="0"/>
                <wp:effectExtent b="6350" l="0" r="0" t="635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cap="flat" cmpd="sng" w="12700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Mount Carmel College Autonomous</w:t>
        <w:tab/>
        <w:t xml:space="preserve">2026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 Honors under NEP (2025-2026) – Ongoing.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 Professional (2022-2025) – Aggregate Percentage – 78.44%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Maharani Lakshmi Ammani College</w:t>
        <w:tab/>
        <w:t xml:space="preserve">2022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 PUC – SEBA – 95.5%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PUC – SEBA – 100%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Nitte International School</w:t>
        <w:tab/>
        <w:t xml:space="preserve">           2020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CBSE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86.4%</w:t>
      </w:r>
    </w:p>
    <w:p w:rsidR="00000000" w:rsidDel="00000000" w:rsidP="00000000" w:rsidRDefault="00000000" w:rsidRPr="00000000" w14:paraId="00000017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Skills &amp; Achievements</w:t>
      </w:r>
    </w:p>
    <w:p w:rsidR="00000000" w:rsidDel="00000000" w:rsidP="00000000" w:rsidRDefault="00000000" w:rsidRPr="00000000" w14:paraId="00000018">
      <w:pPr>
        <w:spacing w:line="16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s">
            <w:drawing>
              <wp:inline distB="0" distT="0" distL="0" distR="0">
                <wp:extent cx="5943600" cy="0"/>
                <wp:effectExtent b="6350" l="0" r="0" t="635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cap="flat" cmpd="sng" w="12700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English, Hindi, Kannada (Proficient); French (A1), Tamil, Malayalam (Basic).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Skills: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Communication, leadership (Class Representative in I &amp; II PUC), public speaking, event coordination, analytical &amp; logical thinking, creative arts &amp; poetry (self-taught).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Tools: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Google Workspace, Microsoft Office Suite, Canva, Tableau, Power BI (basics).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Achievements: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Secured First Place (Solo) in Cultural Week event organized by Equal Opportunity Cell, Mount Carmel College – Secured Second Place (Team) in Prakalp 2024 (Inter-Collegiate) and Eknova 2025 (International Event) organized by Bizquant, Christ Deemed to be University, Yeshwanthpur.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0"/>
                <wp:effectExtent b="6350" l="0" r="0" t="635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cap="flat" cmpd="sng" w="12700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907" w:left="1368" w:right="1512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ambhavibharadwaj76@gmail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