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1D53" w14:textId="77777777" w:rsidR="00E46402" w:rsidRDefault="00E46402">
      <w:pPr>
        <w:spacing w:before="900"/>
      </w:pPr>
    </w:p>
    <w:p w14:paraId="106203E0" w14:textId="77777777" w:rsidR="00F35EDA" w:rsidRDefault="00F35EDA">
      <w:pPr>
        <w:spacing w:before="900"/>
      </w:pPr>
    </w:p>
    <w:p w14:paraId="4F340C62" w14:textId="77777777" w:rsidR="00F35EDA" w:rsidRDefault="00F35EDA">
      <w:pPr>
        <w:spacing w:before="900"/>
      </w:pPr>
    </w:p>
    <w:p w14:paraId="08D40173" w14:textId="77777777" w:rsidR="00E46402" w:rsidRDefault="00000000">
      <w:pPr>
        <w:jc w:val="center"/>
      </w:pPr>
      <w:r>
        <w:rPr>
          <w:b/>
          <w:bCs/>
          <w:color w:val="1B2A4A"/>
          <w:sz w:val="56"/>
          <w:szCs w:val="56"/>
        </w:rPr>
        <w:t>Supply Chain Analysis</w:t>
      </w:r>
    </w:p>
    <w:p w14:paraId="48485BD7" w14:textId="77777777" w:rsidR="00E46402" w:rsidRDefault="00000000">
      <w:pPr>
        <w:spacing w:before="200" w:after="400"/>
        <w:jc w:val="center"/>
      </w:pPr>
      <w:r>
        <w:rPr>
          <w:color w:val="2E7D6B"/>
          <w:sz w:val="30"/>
          <w:szCs w:val="30"/>
        </w:rPr>
        <w:t>Diagnostic &amp; Comparative Report</w:t>
      </w:r>
    </w:p>
    <w:p w14:paraId="1AF81063" w14:textId="77777777" w:rsidR="00E46402" w:rsidRDefault="00000000">
      <w:pPr>
        <w:spacing w:after="100"/>
        <w:jc w:val="center"/>
      </w:pPr>
      <w:r>
        <w:rPr>
          <w:color w:val="374151"/>
          <w:sz w:val="24"/>
          <w:szCs w:val="24"/>
        </w:rPr>
        <w:t>Project Code: CDACL-003</w:t>
      </w:r>
    </w:p>
    <w:p w14:paraId="3999722B" w14:textId="77777777" w:rsidR="00E46402" w:rsidRDefault="00000000">
      <w:pPr>
        <w:spacing w:after="500"/>
        <w:jc w:val="center"/>
      </w:pPr>
      <w:r>
        <w:rPr>
          <w:i/>
          <w:iCs/>
          <w:color w:val="6B7280"/>
          <w:sz w:val="20"/>
          <w:szCs w:val="20"/>
        </w:rPr>
        <w:t>Data source: Live MySQL database (</w:t>
      </w:r>
      <w:proofErr w:type="spellStart"/>
      <w:r>
        <w:rPr>
          <w:i/>
          <w:iCs/>
          <w:color w:val="6B7280"/>
          <w:sz w:val="20"/>
          <w:szCs w:val="20"/>
        </w:rPr>
        <w:t>project_supply_chain_data</w:t>
      </w:r>
      <w:proofErr w:type="spellEnd"/>
      <w:r>
        <w:rPr>
          <w:i/>
          <w:iCs/>
          <w:color w:val="6B7280"/>
          <w:sz w:val="20"/>
          <w:szCs w:val="20"/>
        </w:rPr>
        <w:t>)</w:t>
      </w:r>
    </w:p>
    <w:p w14:paraId="4EBDAB0B" w14:textId="15303A12" w:rsidR="00E46402" w:rsidRDefault="008B3E84">
      <w:pPr>
        <w:spacing w:before="700" w:after="60"/>
        <w:jc w:val="center"/>
      </w:pPr>
      <w:r>
        <w:rPr>
          <w:b/>
          <w:bCs/>
          <w:color w:val="1B2A4A"/>
          <w:sz w:val="24"/>
          <w:szCs w:val="24"/>
        </w:rPr>
        <w:t xml:space="preserve"> Kavin V</w:t>
      </w:r>
    </w:p>
    <w:p w14:paraId="5D57B384" w14:textId="0D98023E" w:rsidR="00E46402" w:rsidRDefault="00000000">
      <w:pPr>
        <w:jc w:val="center"/>
      </w:pPr>
      <w:r>
        <w:rPr>
          <w:color w:val="6B7280"/>
          <w:sz w:val="20"/>
          <w:szCs w:val="20"/>
        </w:rPr>
        <w:t>ID: PTID-CDA-</w:t>
      </w:r>
      <w:r w:rsidR="008B3E84">
        <w:rPr>
          <w:color w:val="6B7280"/>
          <w:sz w:val="20"/>
          <w:szCs w:val="20"/>
        </w:rPr>
        <w:t>SEP</w:t>
      </w:r>
      <w:r>
        <w:rPr>
          <w:color w:val="6B7280"/>
          <w:sz w:val="20"/>
          <w:szCs w:val="20"/>
        </w:rPr>
        <w:t>-26-111</w:t>
      </w:r>
      <w:r w:rsidR="008B3E84">
        <w:rPr>
          <w:color w:val="6B7280"/>
          <w:sz w:val="20"/>
          <w:szCs w:val="20"/>
        </w:rPr>
        <w:t>51</w:t>
      </w:r>
    </w:p>
    <w:p w14:paraId="088EA5B9" w14:textId="77777777" w:rsidR="00E46402" w:rsidRDefault="00000000">
      <w:r>
        <w:br w:type="page"/>
      </w:r>
    </w:p>
    <w:p w14:paraId="1D95160D" w14:textId="77777777" w:rsidR="00F35EDA" w:rsidRDefault="00F35EDA" w:rsidP="00F35EDA">
      <w:pPr>
        <w:pStyle w:val="Heading1"/>
        <w:spacing w:before="280" w:after="120"/>
      </w:pPr>
    </w:p>
    <w:p w14:paraId="63786AB8" w14:textId="132F2012" w:rsidR="00E46402" w:rsidRDefault="00000000" w:rsidP="00954E92">
      <w:pPr>
        <w:pStyle w:val="Heading1"/>
        <w:spacing w:before="300" w:after="120"/>
      </w:pPr>
      <w:r>
        <w:t>Table of Contents</w:t>
      </w:r>
    </w:p>
    <w:p w14:paraId="1DA2FDBF" w14:textId="77777777" w:rsidR="00E46402" w:rsidRDefault="00000000" w:rsidP="00954E92">
      <w:pPr>
        <w:tabs>
          <w:tab w:val="right" w:leader="dot" w:pos="9072"/>
        </w:tabs>
        <w:spacing w:before="300" w:after="140"/>
      </w:pPr>
      <w:r w:rsidRPr="00F35EDA">
        <w:rPr>
          <w:color w:val="1F2937"/>
        </w:rPr>
        <w:t>1. Executive Summary</w:t>
      </w:r>
      <w:r w:rsidRPr="00F35EDA">
        <w:rPr>
          <w:color w:val="1F2937"/>
        </w:rPr>
        <w:tab/>
        <w:t>3</w:t>
      </w:r>
    </w:p>
    <w:p w14:paraId="10ED4741" w14:textId="77777777" w:rsidR="00E46402" w:rsidRDefault="00000000" w:rsidP="00954E92">
      <w:pPr>
        <w:tabs>
          <w:tab w:val="right" w:leader="dot" w:pos="9072"/>
        </w:tabs>
        <w:spacing w:before="300" w:after="140"/>
      </w:pPr>
      <w:r w:rsidRPr="00F35EDA">
        <w:rPr>
          <w:color w:val="1F2937"/>
        </w:rPr>
        <w:t>2. Methodology</w:t>
      </w:r>
      <w:r w:rsidRPr="00F35EDA">
        <w:rPr>
          <w:color w:val="1F2937"/>
        </w:rPr>
        <w:tab/>
        <w:t>3</w:t>
      </w:r>
    </w:p>
    <w:p w14:paraId="79D34B4C" w14:textId="77777777" w:rsidR="00E46402" w:rsidRDefault="00000000" w:rsidP="00954E92">
      <w:pPr>
        <w:tabs>
          <w:tab w:val="right" w:leader="dot" w:pos="9072"/>
        </w:tabs>
        <w:spacing w:before="300" w:after="140"/>
      </w:pPr>
      <w:r w:rsidRPr="00F35EDA">
        <w:rPr>
          <w:color w:val="1F2937"/>
        </w:rPr>
        <w:t>3. Data Profiling &amp; Quality Assessment</w:t>
      </w:r>
      <w:r w:rsidRPr="00F35EDA">
        <w:rPr>
          <w:color w:val="1F2937"/>
        </w:rPr>
        <w:tab/>
        <w:t>4</w:t>
      </w:r>
    </w:p>
    <w:p w14:paraId="39FC95C6" w14:textId="77777777" w:rsidR="00E46402" w:rsidRDefault="00000000" w:rsidP="00954E92">
      <w:pPr>
        <w:tabs>
          <w:tab w:val="right" w:leader="dot" w:pos="9072"/>
        </w:tabs>
        <w:spacing w:before="300" w:after="140"/>
      </w:pPr>
      <w:r w:rsidRPr="00F35EDA">
        <w:rPr>
          <w:color w:val="1F2937"/>
        </w:rPr>
        <w:t>4. Diagnostic Findings</w:t>
      </w:r>
      <w:r w:rsidRPr="00F35EDA">
        <w:rPr>
          <w:color w:val="1F2937"/>
        </w:rPr>
        <w:tab/>
        <w:t>4</w:t>
      </w:r>
    </w:p>
    <w:p w14:paraId="2A0AADD0" w14:textId="77777777" w:rsidR="00E46402" w:rsidRDefault="00000000" w:rsidP="00954E92">
      <w:pPr>
        <w:tabs>
          <w:tab w:val="right" w:leader="dot" w:pos="9072"/>
        </w:tabs>
        <w:spacing w:before="300" w:after="140"/>
      </w:pPr>
      <w:r w:rsidRPr="00F35EDA">
        <w:rPr>
          <w:color w:val="1F2937"/>
        </w:rPr>
        <w:t>5. Product Type Comparison Report</w:t>
      </w:r>
      <w:r w:rsidRPr="00F35EDA">
        <w:rPr>
          <w:color w:val="1F2937"/>
        </w:rPr>
        <w:tab/>
        <w:t>6</w:t>
      </w:r>
    </w:p>
    <w:p w14:paraId="76BAD914" w14:textId="77777777" w:rsidR="00E46402" w:rsidRDefault="00000000" w:rsidP="00954E92">
      <w:pPr>
        <w:tabs>
          <w:tab w:val="right" w:leader="dot" w:pos="9072"/>
        </w:tabs>
        <w:spacing w:before="300" w:after="140"/>
      </w:pPr>
      <w:r w:rsidRPr="00F35EDA">
        <w:rPr>
          <w:color w:val="1F2937"/>
        </w:rPr>
        <w:t>6. Interactive Dashboard</w:t>
      </w:r>
      <w:r w:rsidRPr="00F35EDA">
        <w:rPr>
          <w:color w:val="1F2937"/>
        </w:rPr>
        <w:tab/>
        <w:t>7</w:t>
      </w:r>
    </w:p>
    <w:p w14:paraId="7926D045" w14:textId="77777777" w:rsidR="00E46402" w:rsidRDefault="00000000" w:rsidP="00954E92">
      <w:pPr>
        <w:tabs>
          <w:tab w:val="right" w:leader="dot" w:pos="9072"/>
        </w:tabs>
        <w:spacing w:before="300" w:after="140"/>
      </w:pPr>
      <w:r w:rsidRPr="00F35EDA">
        <w:rPr>
          <w:color w:val="1F2937"/>
        </w:rPr>
        <w:t>7. Recommendations</w:t>
      </w:r>
      <w:r w:rsidRPr="00F35EDA">
        <w:rPr>
          <w:color w:val="1F2937"/>
        </w:rPr>
        <w:tab/>
        <w:t>9</w:t>
      </w:r>
    </w:p>
    <w:p w14:paraId="6110D895" w14:textId="77777777" w:rsidR="00E46402" w:rsidRDefault="00000000" w:rsidP="00954E92">
      <w:pPr>
        <w:tabs>
          <w:tab w:val="right" w:leader="dot" w:pos="9072"/>
        </w:tabs>
        <w:spacing w:before="300" w:after="140"/>
      </w:pPr>
      <w:r w:rsidRPr="00F35EDA">
        <w:rPr>
          <w:color w:val="1F2937"/>
        </w:rPr>
        <w:t>8. Conclusion</w:t>
      </w:r>
      <w:r w:rsidRPr="00F35EDA">
        <w:rPr>
          <w:color w:val="1F2937"/>
        </w:rPr>
        <w:tab/>
        <w:t>9</w:t>
      </w:r>
    </w:p>
    <w:p w14:paraId="5E51AD29" w14:textId="77777777" w:rsidR="00E46402" w:rsidRDefault="00000000" w:rsidP="00F35EDA">
      <w:r>
        <w:br w:type="page"/>
      </w:r>
    </w:p>
    <w:p w14:paraId="7E6CE059" w14:textId="77777777" w:rsidR="00E46402" w:rsidRDefault="00000000">
      <w:pPr>
        <w:pStyle w:val="Heading1"/>
        <w:spacing w:before="280" w:after="120"/>
      </w:pPr>
      <w:r>
        <w:lastRenderedPageBreak/>
        <w:t>1. Executive Summary</w:t>
      </w:r>
    </w:p>
    <w:p w14:paraId="31E7AA19" w14:textId="77777777" w:rsidR="00E46402" w:rsidRDefault="00000000">
      <w:pPr>
        <w:spacing w:after="120" w:line="280" w:lineRule="auto"/>
      </w:pPr>
      <w:r>
        <w:rPr>
          <w:color w:val="1F2937"/>
        </w:rPr>
        <w:t>This report presents a diagnostic and comparative analysis of the supply chain dataset for CDACL-003, covering 100 SKUs across three product categories — cosmetics, haircare, and skincare — sourced live from the project's MySQL database.</w:t>
      </w:r>
    </w:p>
    <w:p w14:paraId="1F754CFD" w14:textId="77777777" w:rsidR="00E46402" w:rsidRDefault="00000000">
      <w:pPr>
        <w:spacing w:after="120" w:line="280" w:lineRule="auto"/>
      </w:pPr>
      <w:r>
        <w:rPr>
          <w:color w:val="1F2937"/>
        </w:rPr>
        <w:t>Skincare generates the highest total revenue and unit volume, but cosmetics is the only product category where average price covers average manufacturing and shipping cost, and it also leads on defect rate and lead time. Logistics analysis identifies Route B as a cost inefficiency, and location analysis flags Delhi as an underperforming market despite a comparable SKU count to other cities.</w:t>
      </w:r>
    </w:p>
    <w:p w14:paraId="72173975" w14:textId="77777777" w:rsidR="00E46402" w:rsidRDefault="00000000">
      <w:pPr>
        <w:spacing w:after="120" w:line="280" w:lineRule="auto"/>
      </w:pPr>
      <w:r>
        <w:rPr>
          <w:color w:val="1F2937"/>
        </w:rPr>
        <w:t>Key numbers at a glance:</w:t>
      </w:r>
    </w:p>
    <w:p w14:paraId="00043C83" w14:textId="77777777" w:rsidR="00E46402" w:rsidRDefault="00000000">
      <w:pPr>
        <w:pStyle w:val="ListParagraph"/>
        <w:numPr>
          <w:ilvl w:val="0"/>
          <w:numId w:val="1"/>
        </w:numPr>
        <w:spacing w:after="60" w:line="260" w:lineRule="auto"/>
      </w:pPr>
      <w:r>
        <w:rPr>
          <w:color w:val="1F2937"/>
        </w:rPr>
        <w:t>Total revenue across all products: INR 5,77,604.82</w:t>
      </w:r>
    </w:p>
    <w:p w14:paraId="3D921C92" w14:textId="77777777" w:rsidR="00E46402" w:rsidRDefault="00000000">
      <w:pPr>
        <w:pStyle w:val="ListParagraph"/>
        <w:numPr>
          <w:ilvl w:val="0"/>
          <w:numId w:val="1"/>
        </w:numPr>
        <w:spacing w:after="60" w:line="260" w:lineRule="auto"/>
      </w:pPr>
      <w:r>
        <w:rPr>
          <w:color w:val="1F2937"/>
        </w:rPr>
        <w:t>100 SKUs, 0 data quality issues (no nulls, duplicates, negatives, or outliers)</w:t>
      </w:r>
    </w:p>
    <w:p w14:paraId="295EE29C" w14:textId="77777777" w:rsidR="00E46402" w:rsidRDefault="00000000">
      <w:pPr>
        <w:pStyle w:val="ListParagraph"/>
        <w:numPr>
          <w:ilvl w:val="0"/>
          <w:numId w:val="1"/>
        </w:numPr>
        <w:spacing w:after="60" w:line="260" w:lineRule="auto"/>
      </w:pPr>
      <w:r>
        <w:rPr>
          <w:color w:val="1F2937"/>
        </w:rPr>
        <w:t>Best-performing supplier: Supplier 1 (lowest defect rate, fastest lead time)</w:t>
      </w:r>
    </w:p>
    <w:p w14:paraId="38284CA5" w14:textId="77777777" w:rsidR="00E46402" w:rsidRDefault="00000000">
      <w:pPr>
        <w:pStyle w:val="ListParagraph"/>
        <w:numPr>
          <w:ilvl w:val="0"/>
          <w:numId w:val="1"/>
        </w:numPr>
        <w:spacing w:after="60" w:line="260" w:lineRule="auto"/>
      </w:pPr>
      <w:r>
        <w:rPr>
          <w:color w:val="1F2937"/>
        </w:rPr>
        <w:t>Cost inefficiency identified: Route B (~20% costlier than Route A/C with no speed advantage)</w:t>
      </w:r>
    </w:p>
    <w:p w14:paraId="7D1124D6" w14:textId="77777777" w:rsidR="00E46402" w:rsidRDefault="00000000">
      <w:pPr>
        <w:pStyle w:val="Heading1"/>
        <w:spacing w:before="280" w:after="120"/>
      </w:pPr>
      <w:r>
        <w:t>2. Methodology</w:t>
      </w:r>
    </w:p>
    <w:p w14:paraId="15BF3036" w14:textId="77777777" w:rsidR="00E46402" w:rsidRDefault="00000000">
      <w:pPr>
        <w:spacing w:after="120" w:line="280" w:lineRule="auto"/>
      </w:pPr>
      <w:r>
        <w:rPr>
          <w:color w:val="1F2937"/>
        </w:rPr>
        <w:t>Data was accessed directly from the project's live MySQL database rather than a static export, ensuring the analysis reflects the current state of the dataset at time of reporting.</w:t>
      </w:r>
    </w:p>
    <w:p w14:paraId="62A954DE" w14:textId="77777777" w:rsidR="00E46402" w:rsidRDefault="00000000">
      <w:pPr>
        <w:pStyle w:val="Heading2"/>
        <w:spacing w:before="200" w:after="100"/>
      </w:pPr>
      <w:r>
        <w:t>2.1 Data Source</w:t>
      </w:r>
    </w:p>
    <w:p w14:paraId="1529ACE8" w14:textId="77777777" w:rsidR="00E46402" w:rsidRDefault="00000000">
      <w:pPr>
        <w:pStyle w:val="ListParagraph"/>
        <w:numPr>
          <w:ilvl w:val="0"/>
          <w:numId w:val="1"/>
        </w:numPr>
        <w:spacing w:after="60" w:line="260" w:lineRule="auto"/>
      </w:pPr>
      <w:r>
        <w:rPr>
          <w:color w:val="1F2937"/>
        </w:rPr>
        <w:t xml:space="preserve">Database: </w:t>
      </w:r>
      <w:proofErr w:type="spellStart"/>
      <w:r>
        <w:rPr>
          <w:color w:val="1F2937"/>
        </w:rPr>
        <w:t>project_supply_chain_data</w:t>
      </w:r>
      <w:proofErr w:type="spellEnd"/>
      <w:r>
        <w:rPr>
          <w:color w:val="1F2937"/>
        </w:rPr>
        <w:t xml:space="preserve"> (MySQL, live connection)</w:t>
      </w:r>
    </w:p>
    <w:p w14:paraId="7ADAF51A" w14:textId="77777777" w:rsidR="00E46402" w:rsidRDefault="00000000">
      <w:pPr>
        <w:pStyle w:val="ListParagraph"/>
        <w:numPr>
          <w:ilvl w:val="0"/>
          <w:numId w:val="1"/>
        </w:numPr>
        <w:spacing w:after="60" w:line="260" w:lineRule="auto"/>
      </w:pPr>
      <w:r>
        <w:rPr>
          <w:color w:val="1F2937"/>
        </w:rPr>
        <w:t xml:space="preserve">Tables used: </w:t>
      </w:r>
      <w:proofErr w:type="spellStart"/>
      <w:r>
        <w:rPr>
          <w:color w:val="1F2937"/>
        </w:rPr>
        <w:t>supply_chain_data</w:t>
      </w:r>
      <w:proofErr w:type="spellEnd"/>
      <w:r>
        <w:rPr>
          <w:color w:val="1F2937"/>
        </w:rPr>
        <w:t xml:space="preserve"> (100 rows × 24 columns), Supplier_Performance (3 rows, reference only)</w:t>
      </w:r>
    </w:p>
    <w:p w14:paraId="3CF9E8D2" w14:textId="77777777" w:rsidR="00E46402" w:rsidRDefault="00000000">
      <w:pPr>
        <w:pStyle w:val="Heading2"/>
        <w:spacing w:before="200" w:after="100"/>
      </w:pPr>
      <w:r>
        <w:t>2.2 Process</w:t>
      </w:r>
    </w:p>
    <w:p w14:paraId="5A659C3A" w14:textId="77777777" w:rsidR="00E46402" w:rsidRDefault="00000000">
      <w:pPr>
        <w:pStyle w:val="ListParagraph"/>
        <w:numPr>
          <w:ilvl w:val="0"/>
          <w:numId w:val="1"/>
        </w:numPr>
        <w:spacing w:after="60" w:line="260" w:lineRule="auto"/>
      </w:pPr>
      <w:r>
        <w:rPr>
          <w:color w:val="1F2937"/>
        </w:rPr>
        <w:t>Connect: established a live connection to the database</w:t>
      </w:r>
    </w:p>
    <w:p w14:paraId="0727320B" w14:textId="77777777" w:rsidR="00E46402" w:rsidRDefault="00000000">
      <w:pPr>
        <w:pStyle w:val="ListParagraph"/>
        <w:numPr>
          <w:ilvl w:val="0"/>
          <w:numId w:val="1"/>
        </w:numPr>
        <w:spacing w:after="60" w:line="260" w:lineRule="auto"/>
      </w:pPr>
      <w:r>
        <w:rPr>
          <w:color w:val="1F2937"/>
        </w:rPr>
        <w:t>Profile: reviewed shape, data types, and unique categorical values</w:t>
      </w:r>
    </w:p>
    <w:p w14:paraId="05B782BA" w14:textId="77777777" w:rsidR="00E46402" w:rsidRDefault="00000000">
      <w:pPr>
        <w:pStyle w:val="ListParagraph"/>
        <w:numPr>
          <w:ilvl w:val="0"/>
          <w:numId w:val="1"/>
        </w:numPr>
        <w:spacing w:after="60" w:line="260" w:lineRule="auto"/>
      </w:pPr>
      <w:r>
        <w:rPr>
          <w:color w:val="1F2937"/>
        </w:rPr>
        <w:t>Clean: checked for nulls, duplicates, negative values, and statistical outliers</w:t>
      </w:r>
    </w:p>
    <w:p w14:paraId="6C1ECBEB" w14:textId="77777777" w:rsidR="00E46402" w:rsidRDefault="00000000">
      <w:pPr>
        <w:pStyle w:val="ListParagraph"/>
        <w:numPr>
          <w:ilvl w:val="0"/>
          <w:numId w:val="1"/>
        </w:numPr>
        <w:spacing w:after="60" w:line="260" w:lineRule="auto"/>
      </w:pPr>
      <w:proofErr w:type="spellStart"/>
      <w:r>
        <w:rPr>
          <w:color w:val="1F2937"/>
        </w:rPr>
        <w:t>Analyze</w:t>
      </w:r>
      <w:proofErr w:type="spellEnd"/>
      <w:r>
        <w:rPr>
          <w:color w:val="1F2937"/>
        </w:rPr>
        <w:t>: ran diagnostics across revenue, stock, lead time, cost, quality, carriers, suppliers, and location</w:t>
      </w:r>
    </w:p>
    <w:p w14:paraId="7481F8F8" w14:textId="77777777" w:rsidR="00E46402" w:rsidRDefault="00000000">
      <w:pPr>
        <w:pStyle w:val="ListParagraph"/>
        <w:numPr>
          <w:ilvl w:val="0"/>
          <w:numId w:val="1"/>
        </w:numPr>
        <w:spacing w:after="60" w:line="260" w:lineRule="auto"/>
      </w:pPr>
      <w:r>
        <w:rPr>
          <w:color w:val="1F2937"/>
        </w:rPr>
        <w:t>Visualize: built a 3-page interactive Power BI dashboard connected live to the database</w:t>
      </w:r>
    </w:p>
    <w:p w14:paraId="39393303" w14:textId="77777777" w:rsidR="00E46402" w:rsidRDefault="00000000">
      <w:r>
        <w:br w:type="page"/>
      </w:r>
    </w:p>
    <w:p w14:paraId="6266C9BD" w14:textId="77777777" w:rsidR="00E46402" w:rsidRDefault="00000000">
      <w:pPr>
        <w:pStyle w:val="Heading1"/>
        <w:spacing w:before="280" w:after="120"/>
      </w:pPr>
      <w:r>
        <w:lastRenderedPageBreak/>
        <w:t>3. Data Profiling &amp; Quality Assessment</w:t>
      </w:r>
    </w:p>
    <w:p w14:paraId="1C5634B9" w14:textId="77777777" w:rsidR="00E46402" w:rsidRDefault="00000000">
      <w:pPr>
        <w:spacing w:after="120" w:line="280" w:lineRule="auto"/>
      </w:pPr>
      <w:r>
        <w:rPr>
          <w:color w:val="1F2937"/>
        </w:rPr>
        <w:t>The main dataset required no cleaning — it was submission-ready as pulled from the database. Two structural observations were noted and preserved rather than treated as errors: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E46402" w14:paraId="14D9ABD2" w14:textId="77777777">
        <w:trPr>
          <w:cantSplit/>
          <w:tblHeader/>
        </w:trPr>
        <w:tc>
          <w:tcPr>
            <w:tcW w:w="3200" w:type="dxa"/>
            <w:shd w:val="clear" w:color="auto" w:fill="1B2A4A"/>
            <w:tcMar>
              <w:top w:w="100" w:type="dxa"/>
              <w:left w:w="120" w:type="dxa"/>
              <w:bottom w:w="100" w:type="dxa"/>
              <w:right w:w="120" w:type="dxa"/>
            </w:tcMar>
            <w:vAlign w:val="center"/>
          </w:tcPr>
          <w:p w14:paraId="3231679D" w14:textId="77777777" w:rsidR="00E46402" w:rsidRDefault="00000000">
            <w:r>
              <w:rPr>
                <w:b/>
                <w:bCs/>
                <w:color w:val="FFFFFF"/>
                <w:sz w:val="20"/>
                <w:szCs w:val="20"/>
              </w:rPr>
              <w:t>Check</w:t>
            </w:r>
          </w:p>
        </w:tc>
        <w:tc>
          <w:tcPr>
            <w:tcW w:w="6000" w:type="dxa"/>
            <w:shd w:val="clear" w:color="auto" w:fill="1B2A4A"/>
            <w:tcMar>
              <w:top w:w="100" w:type="dxa"/>
              <w:left w:w="120" w:type="dxa"/>
              <w:bottom w:w="100" w:type="dxa"/>
              <w:right w:w="120" w:type="dxa"/>
            </w:tcMar>
            <w:vAlign w:val="center"/>
          </w:tcPr>
          <w:p w14:paraId="2C60B3AD" w14:textId="77777777" w:rsidR="00E46402" w:rsidRDefault="00000000">
            <w:r>
              <w:rPr>
                <w:b/>
                <w:bCs/>
                <w:color w:val="FFFFFF"/>
                <w:sz w:val="20"/>
                <w:szCs w:val="20"/>
              </w:rPr>
              <w:t>Result</w:t>
            </w:r>
          </w:p>
        </w:tc>
      </w:tr>
      <w:tr w:rsidR="00E46402" w14:paraId="5C722476" w14:textId="77777777">
        <w:trPr>
          <w:cantSplit/>
        </w:trPr>
        <w:tc>
          <w:tcPr>
            <w:tcW w:w="3200" w:type="dxa"/>
            <w:shd w:val="clear" w:color="auto" w:fill="FFFFFF"/>
            <w:tcMar>
              <w:top w:w="100" w:type="dxa"/>
              <w:left w:w="120" w:type="dxa"/>
              <w:bottom w:w="100" w:type="dxa"/>
              <w:right w:w="120" w:type="dxa"/>
            </w:tcMar>
            <w:vAlign w:val="center"/>
          </w:tcPr>
          <w:p w14:paraId="7DA16510" w14:textId="77777777" w:rsidR="00E46402" w:rsidRDefault="00000000">
            <w:r>
              <w:rPr>
                <w:color w:val="1F2937"/>
                <w:sz w:val="20"/>
                <w:szCs w:val="20"/>
              </w:rPr>
              <w:t>Missing values</w:t>
            </w:r>
          </w:p>
        </w:tc>
        <w:tc>
          <w:tcPr>
            <w:tcW w:w="6000" w:type="dxa"/>
            <w:shd w:val="clear" w:color="auto" w:fill="FFFFFF"/>
            <w:tcMar>
              <w:top w:w="100" w:type="dxa"/>
              <w:left w:w="120" w:type="dxa"/>
              <w:bottom w:w="100" w:type="dxa"/>
              <w:right w:w="120" w:type="dxa"/>
            </w:tcMar>
            <w:vAlign w:val="center"/>
          </w:tcPr>
          <w:p w14:paraId="33AF057C" w14:textId="77777777" w:rsidR="00E46402" w:rsidRDefault="00000000">
            <w:r>
              <w:rPr>
                <w:color w:val="1F2937"/>
                <w:sz w:val="20"/>
                <w:szCs w:val="20"/>
              </w:rPr>
              <w:t>None</w:t>
            </w:r>
          </w:p>
        </w:tc>
      </w:tr>
      <w:tr w:rsidR="00E46402" w14:paraId="7B5028D1" w14:textId="77777777">
        <w:trPr>
          <w:cantSplit/>
        </w:trPr>
        <w:tc>
          <w:tcPr>
            <w:tcW w:w="3200" w:type="dxa"/>
            <w:shd w:val="clear" w:color="auto" w:fill="FFFFFF"/>
            <w:tcMar>
              <w:top w:w="100" w:type="dxa"/>
              <w:left w:w="120" w:type="dxa"/>
              <w:bottom w:w="100" w:type="dxa"/>
              <w:right w:w="120" w:type="dxa"/>
            </w:tcMar>
            <w:vAlign w:val="center"/>
          </w:tcPr>
          <w:p w14:paraId="21EDA879" w14:textId="77777777" w:rsidR="00E46402" w:rsidRDefault="00000000">
            <w:r>
              <w:rPr>
                <w:color w:val="1F2937"/>
                <w:sz w:val="20"/>
                <w:szCs w:val="20"/>
              </w:rPr>
              <w:t>Duplicate rows</w:t>
            </w:r>
          </w:p>
        </w:tc>
        <w:tc>
          <w:tcPr>
            <w:tcW w:w="6000" w:type="dxa"/>
            <w:shd w:val="clear" w:color="auto" w:fill="FFFFFF"/>
            <w:tcMar>
              <w:top w:w="100" w:type="dxa"/>
              <w:left w:w="120" w:type="dxa"/>
              <w:bottom w:w="100" w:type="dxa"/>
              <w:right w:w="120" w:type="dxa"/>
            </w:tcMar>
            <w:vAlign w:val="center"/>
          </w:tcPr>
          <w:p w14:paraId="3564E91F" w14:textId="77777777" w:rsidR="00E46402" w:rsidRDefault="00000000">
            <w:r>
              <w:rPr>
                <w:color w:val="1F2937"/>
                <w:sz w:val="20"/>
                <w:szCs w:val="20"/>
              </w:rPr>
              <w:t>None</w:t>
            </w:r>
          </w:p>
        </w:tc>
      </w:tr>
      <w:tr w:rsidR="00E46402" w14:paraId="242ADCC1" w14:textId="77777777">
        <w:trPr>
          <w:cantSplit/>
        </w:trPr>
        <w:tc>
          <w:tcPr>
            <w:tcW w:w="3200" w:type="dxa"/>
            <w:shd w:val="clear" w:color="auto" w:fill="FFFFFF"/>
            <w:tcMar>
              <w:top w:w="100" w:type="dxa"/>
              <w:left w:w="120" w:type="dxa"/>
              <w:bottom w:w="100" w:type="dxa"/>
              <w:right w:w="120" w:type="dxa"/>
            </w:tcMar>
            <w:vAlign w:val="center"/>
          </w:tcPr>
          <w:p w14:paraId="4D3AE2F8" w14:textId="77777777" w:rsidR="00E46402" w:rsidRDefault="00000000">
            <w:r>
              <w:rPr>
                <w:color w:val="1F2937"/>
                <w:sz w:val="20"/>
                <w:szCs w:val="20"/>
              </w:rPr>
              <w:t>Duplicate SKUs</w:t>
            </w:r>
          </w:p>
        </w:tc>
        <w:tc>
          <w:tcPr>
            <w:tcW w:w="6000" w:type="dxa"/>
            <w:shd w:val="clear" w:color="auto" w:fill="FFFFFF"/>
            <w:tcMar>
              <w:top w:w="100" w:type="dxa"/>
              <w:left w:w="120" w:type="dxa"/>
              <w:bottom w:w="100" w:type="dxa"/>
              <w:right w:w="120" w:type="dxa"/>
            </w:tcMar>
            <w:vAlign w:val="center"/>
          </w:tcPr>
          <w:p w14:paraId="67222679" w14:textId="77777777" w:rsidR="00E46402" w:rsidRDefault="00000000">
            <w:r>
              <w:rPr>
                <w:color w:val="1F2937"/>
                <w:sz w:val="20"/>
                <w:szCs w:val="20"/>
              </w:rPr>
              <w:t>None (100 of 100 unique)</w:t>
            </w:r>
          </w:p>
        </w:tc>
      </w:tr>
      <w:tr w:rsidR="00E46402" w14:paraId="1E39CFE3" w14:textId="77777777">
        <w:trPr>
          <w:cantSplit/>
        </w:trPr>
        <w:tc>
          <w:tcPr>
            <w:tcW w:w="3200" w:type="dxa"/>
            <w:shd w:val="clear" w:color="auto" w:fill="FFFFFF"/>
            <w:tcMar>
              <w:top w:w="100" w:type="dxa"/>
              <w:left w:w="120" w:type="dxa"/>
              <w:bottom w:w="100" w:type="dxa"/>
              <w:right w:w="120" w:type="dxa"/>
            </w:tcMar>
            <w:vAlign w:val="center"/>
          </w:tcPr>
          <w:p w14:paraId="1B63A810" w14:textId="77777777" w:rsidR="00E46402" w:rsidRDefault="00000000">
            <w:r>
              <w:rPr>
                <w:color w:val="1F2937"/>
                <w:sz w:val="20"/>
                <w:szCs w:val="20"/>
              </w:rPr>
              <w:t>Negative values</w:t>
            </w:r>
          </w:p>
        </w:tc>
        <w:tc>
          <w:tcPr>
            <w:tcW w:w="6000" w:type="dxa"/>
            <w:shd w:val="clear" w:color="auto" w:fill="FFFFFF"/>
            <w:tcMar>
              <w:top w:w="100" w:type="dxa"/>
              <w:left w:w="120" w:type="dxa"/>
              <w:bottom w:w="100" w:type="dxa"/>
              <w:right w:w="120" w:type="dxa"/>
            </w:tcMar>
            <w:vAlign w:val="center"/>
          </w:tcPr>
          <w:p w14:paraId="59334062" w14:textId="77777777" w:rsidR="00E46402" w:rsidRDefault="00000000">
            <w:r>
              <w:rPr>
                <w:color w:val="1F2937"/>
                <w:sz w:val="20"/>
                <w:szCs w:val="20"/>
              </w:rPr>
              <w:t>None across any numeric column</w:t>
            </w:r>
          </w:p>
        </w:tc>
      </w:tr>
      <w:tr w:rsidR="00E46402" w14:paraId="02746440" w14:textId="77777777">
        <w:trPr>
          <w:cantSplit/>
        </w:trPr>
        <w:tc>
          <w:tcPr>
            <w:tcW w:w="3200" w:type="dxa"/>
            <w:shd w:val="clear" w:color="auto" w:fill="FFFFFF"/>
            <w:tcMar>
              <w:top w:w="100" w:type="dxa"/>
              <w:left w:w="120" w:type="dxa"/>
              <w:bottom w:w="100" w:type="dxa"/>
              <w:right w:w="120" w:type="dxa"/>
            </w:tcMar>
            <w:vAlign w:val="center"/>
          </w:tcPr>
          <w:p w14:paraId="2AE8FA9A" w14:textId="77777777" w:rsidR="00E46402" w:rsidRDefault="00000000">
            <w:r>
              <w:rPr>
                <w:color w:val="1F2937"/>
                <w:sz w:val="20"/>
                <w:szCs w:val="20"/>
              </w:rPr>
              <w:t>Outliers (IQR method)</w:t>
            </w:r>
          </w:p>
        </w:tc>
        <w:tc>
          <w:tcPr>
            <w:tcW w:w="6000" w:type="dxa"/>
            <w:shd w:val="clear" w:color="auto" w:fill="FFFFFF"/>
            <w:tcMar>
              <w:top w:w="100" w:type="dxa"/>
              <w:left w:w="120" w:type="dxa"/>
              <w:bottom w:w="100" w:type="dxa"/>
              <w:right w:w="120" w:type="dxa"/>
            </w:tcMar>
            <w:vAlign w:val="center"/>
          </w:tcPr>
          <w:p w14:paraId="46E2B632" w14:textId="77777777" w:rsidR="00E46402" w:rsidRDefault="00000000">
            <w:r>
              <w:rPr>
                <w:color w:val="1F2937"/>
                <w:sz w:val="20"/>
                <w:szCs w:val="20"/>
              </w:rPr>
              <w:t>None on Price, Revenue, Shipping/Manufacturing costs, Defect rates</w:t>
            </w:r>
          </w:p>
        </w:tc>
      </w:tr>
      <w:tr w:rsidR="00E46402" w14:paraId="1FD12892" w14:textId="77777777">
        <w:trPr>
          <w:cantSplit/>
        </w:trPr>
        <w:tc>
          <w:tcPr>
            <w:tcW w:w="3200" w:type="dxa"/>
            <w:shd w:val="clear" w:color="auto" w:fill="FFFFFF"/>
            <w:tcMar>
              <w:top w:w="100" w:type="dxa"/>
              <w:left w:w="120" w:type="dxa"/>
              <w:bottom w:w="100" w:type="dxa"/>
              <w:right w:w="120" w:type="dxa"/>
            </w:tcMar>
            <w:vAlign w:val="center"/>
          </w:tcPr>
          <w:p w14:paraId="463694AF" w14:textId="77777777" w:rsidR="00E46402" w:rsidRDefault="00000000">
            <w:r>
              <w:rPr>
                <w:color w:val="1F2937"/>
                <w:sz w:val="20"/>
                <w:szCs w:val="20"/>
              </w:rPr>
              <w:t>'Lead times' vs 'Lead time'</w:t>
            </w:r>
          </w:p>
        </w:tc>
        <w:tc>
          <w:tcPr>
            <w:tcW w:w="6000" w:type="dxa"/>
            <w:shd w:val="clear" w:color="auto" w:fill="FFFFFF"/>
            <w:tcMar>
              <w:top w:w="100" w:type="dxa"/>
              <w:left w:w="120" w:type="dxa"/>
              <w:bottom w:w="100" w:type="dxa"/>
              <w:right w:w="120" w:type="dxa"/>
            </w:tcMar>
            <w:vAlign w:val="center"/>
          </w:tcPr>
          <w:p w14:paraId="36F2E893" w14:textId="77777777" w:rsidR="00E46402" w:rsidRDefault="00000000">
            <w:r>
              <w:rPr>
                <w:color w:val="1F2937"/>
                <w:sz w:val="20"/>
                <w:szCs w:val="20"/>
              </w:rPr>
              <w:t>Confirmed distinct metrics (correlation ≈ 0)</w:t>
            </w:r>
          </w:p>
        </w:tc>
      </w:tr>
      <w:tr w:rsidR="00E46402" w14:paraId="25E6A7FD" w14:textId="77777777">
        <w:trPr>
          <w:cantSplit/>
        </w:trPr>
        <w:tc>
          <w:tcPr>
            <w:tcW w:w="3200" w:type="dxa"/>
            <w:shd w:val="clear" w:color="auto" w:fill="FFFFFF"/>
            <w:tcMar>
              <w:top w:w="100" w:type="dxa"/>
              <w:left w:w="120" w:type="dxa"/>
              <w:bottom w:w="100" w:type="dxa"/>
              <w:right w:w="120" w:type="dxa"/>
            </w:tcMar>
            <w:vAlign w:val="center"/>
          </w:tcPr>
          <w:p w14:paraId="360E225C" w14:textId="77777777" w:rsidR="00E46402" w:rsidRDefault="00000000">
            <w:r>
              <w:rPr>
                <w:color w:val="1F2937"/>
                <w:sz w:val="20"/>
                <w:szCs w:val="20"/>
              </w:rPr>
              <w:t>Revenue vs Price × Units sold</w:t>
            </w:r>
          </w:p>
        </w:tc>
        <w:tc>
          <w:tcPr>
            <w:tcW w:w="6000" w:type="dxa"/>
            <w:shd w:val="clear" w:color="auto" w:fill="FFFFFF"/>
            <w:tcMar>
              <w:top w:w="100" w:type="dxa"/>
              <w:left w:w="120" w:type="dxa"/>
              <w:bottom w:w="100" w:type="dxa"/>
              <w:right w:w="120" w:type="dxa"/>
            </w:tcMar>
            <w:vAlign w:val="center"/>
          </w:tcPr>
          <w:p w14:paraId="5748FB89" w14:textId="77777777" w:rsidR="00E46402" w:rsidRDefault="00000000">
            <w:r>
              <w:rPr>
                <w:color w:val="1F2937"/>
                <w:sz w:val="20"/>
                <w:szCs w:val="20"/>
              </w:rPr>
              <w:t>Revenue generated is an independent field, not derived from Price × Units</w:t>
            </w:r>
          </w:p>
        </w:tc>
      </w:tr>
    </w:tbl>
    <w:p w14:paraId="1CC759FF" w14:textId="77777777" w:rsidR="00E46402" w:rsidRDefault="00E46402">
      <w:pPr>
        <w:spacing w:before="200" w:after="200"/>
      </w:pPr>
    </w:p>
    <w:p w14:paraId="26D4513F" w14:textId="77777777" w:rsidR="00E46402" w:rsidRDefault="00000000">
      <w:pPr>
        <w:spacing w:after="120" w:line="280" w:lineRule="auto"/>
      </w:pPr>
      <w:r>
        <w:rPr>
          <w:color w:val="1F2937"/>
        </w:rPr>
        <w:t>Note on the reference table: Supplier_Performance uses supplier names “Supplier A/B/C”, while the main dataset uses “Supplier 1–5”. These do not match in either naming convention or count, so the two tables were kept independent throughout this analysis rather than joined.</w:t>
      </w:r>
    </w:p>
    <w:p w14:paraId="3A3DADE9" w14:textId="77777777" w:rsidR="00E46402" w:rsidRDefault="00000000">
      <w:pPr>
        <w:pStyle w:val="Heading1"/>
        <w:spacing w:before="280" w:after="120"/>
      </w:pPr>
      <w:r>
        <w:t>4. Diagnostic Findings</w:t>
      </w:r>
    </w:p>
    <w:p w14:paraId="6B459D2E" w14:textId="77777777" w:rsidR="00E46402" w:rsidRDefault="00000000">
      <w:pPr>
        <w:pStyle w:val="Heading2"/>
        <w:spacing w:before="200" w:after="100"/>
      </w:pPr>
      <w:r>
        <w:t>4.1 Revenue &amp; Volume</w:t>
      </w:r>
    </w:p>
    <w:p w14:paraId="68ABF03C" w14:textId="77777777" w:rsidR="00E46402" w:rsidRDefault="00000000">
      <w:pPr>
        <w:spacing w:after="120" w:line="280" w:lineRule="auto"/>
      </w:pPr>
      <w:r>
        <w:rPr>
          <w:color w:val="1F2937"/>
        </w:rPr>
        <w:t>Skincare leads on both total revenue (INR 2,41,628.16) and unit volume, driven by scale rather than price — its average price (47.26) is close to haircare's (46.01). Cosmetics carries the highest average price (57.36) but the lowest sales volume of the three categories.</w:t>
      </w:r>
    </w:p>
    <w:p w14:paraId="272C17D2" w14:textId="77777777" w:rsidR="00E46402" w:rsidRDefault="00000000">
      <w:pPr>
        <w:pStyle w:val="Heading2"/>
        <w:spacing w:before="200" w:after="100"/>
      </w:pPr>
      <w:r>
        <w:t>4.2 Stock vs. Demand</w:t>
      </w:r>
    </w:p>
    <w:p w14:paraId="619AADF3" w14:textId="77777777" w:rsidR="00E46402" w:rsidRDefault="00000000">
      <w:pPr>
        <w:spacing w:after="120" w:line="280" w:lineRule="auto"/>
      </w:pPr>
      <w:r>
        <w:rPr>
          <w:color w:val="1F2937"/>
        </w:rPr>
        <w:t>Skincare carries the tightest stock-to-sold ratio (0.08) of the three product types, meaning it is sold closest to the edge of available stock — a stockout risk worth monitoring. Cosmetics carries the largest buffer (0.13).</w:t>
      </w:r>
    </w:p>
    <w:p w14:paraId="06103B3E" w14:textId="77777777" w:rsidR="00E46402" w:rsidRDefault="00000000">
      <w:pPr>
        <w:pStyle w:val="Heading2"/>
        <w:spacing w:before="200" w:after="100"/>
      </w:pPr>
      <w:r>
        <w:t>4.3 Lead Time</w:t>
      </w:r>
    </w:p>
    <w:p w14:paraId="37BD6595" w14:textId="77777777" w:rsidR="00E46402" w:rsidRDefault="00000000">
      <w:pPr>
        <w:spacing w:after="120" w:line="280" w:lineRule="auto"/>
      </w:pPr>
      <w:r>
        <w:rPr>
          <w:color w:val="1F2937"/>
        </w:rPr>
        <w:t>Cosmetics has the shortest manufacturing lead time (13.31 days); haircare runs longest (17.06 days). Shipping times are more evenly matched across categories (5.3–6.6 days).</w:t>
      </w:r>
    </w:p>
    <w:p w14:paraId="20CD2EB3" w14:textId="3FB75FB7" w:rsidR="00E46402" w:rsidRDefault="00000000" w:rsidP="00954E92">
      <w:pPr>
        <w:pStyle w:val="Heading2"/>
        <w:spacing w:before="200" w:after="100"/>
      </w:pPr>
      <w:r>
        <w:t>4.4 Quality &amp; Inspection</w:t>
      </w:r>
      <w:r w:rsidR="00954E92">
        <w:br/>
      </w:r>
      <w:r>
        <w:rPr>
          <w:color w:val="1F2937"/>
          <w:sz w:val="22"/>
          <w:szCs w:val="22"/>
        </w:rPr>
        <w:t>Items marked “Fail” on inspection show a higher average defect rate (2.57%) than those marked “Pass” (2.04%) — an internally consistent result that supports the reliability of the inspection data.</w:t>
      </w:r>
    </w:p>
    <w:p w14:paraId="68A7C1E8" w14:textId="778A40C3" w:rsidR="00E46402" w:rsidRPr="00954E92" w:rsidRDefault="00000000" w:rsidP="00954E92">
      <w:pPr>
        <w:pStyle w:val="Heading1"/>
      </w:pPr>
      <w:r>
        <w:br w:type="page"/>
      </w:r>
      <w:r w:rsidRPr="00954E92">
        <w:lastRenderedPageBreak/>
        <w:t>4.5 Supplier Performance</w:t>
      </w:r>
    </w:p>
    <w:p w14:paraId="06C6D234" w14:textId="77777777" w:rsidR="00E46402" w:rsidRDefault="00000000">
      <w:pPr>
        <w:spacing w:after="120" w:line="280" w:lineRule="auto"/>
      </w:pPr>
      <w:r>
        <w:rPr>
          <w:color w:val="1F2937"/>
        </w:rPr>
        <w:t>Supplier 1 is the strongest performer, combining the lowest defect rate with a competitive lead time. Supplier 5 has the highest defect rate; Supplier 4 has the highest average cost without a corresponding quality advantage.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00"/>
      </w:tblGrid>
      <w:tr w:rsidR="00E46402" w14:paraId="3DDC73E3" w14:textId="77777777">
        <w:trPr>
          <w:cantSplit/>
          <w:tblHeader/>
        </w:trPr>
        <w:tc>
          <w:tcPr>
            <w:tcW w:w="2200" w:type="dxa"/>
            <w:shd w:val="clear" w:color="auto" w:fill="1B2A4A"/>
            <w:tcMar>
              <w:top w:w="100" w:type="dxa"/>
              <w:left w:w="120" w:type="dxa"/>
              <w:bottom w:w="100" w:type="dxa"/>
              <w:right w:w="120" w:type="dxa"/>
            </w:tcMar>
            <w:vAlign w:val="center"/>
          </w:tcPr>
          <w:p w14:paraId="147ABE1B" w14:textId="77777777" w:rsidR="00E46402" w:rsidRDefault="00000000">
            <w:r>
              <w:rPr>
                <w:b/>
                <w:bCs/>
                <w:color w:val="FFFFFF"/>
                <w:sz w:val="20"/>
                <w:szCs w:val="20"/>
              </w:rPr>
              <w:t>Supplier</w:t>
            </w:r>
          </w:p>
        </w:tc>
        <w:tc>
          <w:tcPr>
            <w:tcW w:w="2500" w:type="dxa"/>
            <w:shd w:val="clear" w:color="auto" w:fill="1B2A4A"/>
            <w:tcMar>
              <w:top w:w="100" w:type="dxa"/>
              <w:left w:w="120" w:type="dxa"/>
              <w:bottom w:w="100" w:type="dxa"/>
              <w:right w:w="120" w:type="dxa"/>
            </w:tcMar>
            <w:vAlign w:val="center"/>
          </w:tcPr>
          <w:p w14:paraId="43DBC18A"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Defect Rate (%)</w:t>
            </w:r>
          </w:p>
        </w:tc>
        <w:tc>
          <w:tcPr>
            <w:tcW w:w="2000" w:type="dxa"/>
            <w:shd w:val="clear" w:color="auto" w:fill="1B2A4A"/>
            <w:tcMar>
              <w:top w:w="100" w:type="dxa"/>
              <w:left w:w="120" w:type="dxa"/>
              <w:bottom w:w="100" w:type="dxa"/>
              <w:right w:w="120" w:type="dxa"/>
            </w:tcMar>
            <w:vAlign w:val="center"/>
          </w:tcPr>
          <w:p w14:paraId="609C99A8"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Total Cost</w:t>
            </w:r>
          </w:p>
        </w:tc>
        <w:tc>
          <w:tcPr>
            <w:tcW w:w="2600" w:type="dxa"/>
            <w:shd w:val="clear" w:color="auto" w:fill="1B2A4A"/>
            <w:tcMar>
              <w:top w:w="100" w:type="dxa"/>
              <w:left w:w="120" w:type="dxa"/>
              <w:bottom w:w="100" w:type="dxa"/>
              <w:right w:w="120" w:type="dxa"/>
            </w:tcMar>
            <w:vAlign w:val="center"/>
          </w:tcPr>
          <w:p w14:paraId="72BFA9A8"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w:t>
            </w:r>
            <w:proofErr w:type="spellStart"/>
            <w:r>
              <w:rPr>
                <w:b/>
                <w:bCs/>
                <w:color w:val="FFFFFF"/>
                <w:sz w:val="20"/>
                <w:szCs w:val="20"/>
              </w:rPr>
              <w:t>Mfg</w:t>
            </w:r>
            <w:proofErr w:type="spellEnd"/>
            <w:r>
              <w:rPr>
                <w:b/>
                <w:bCs/>
                <w:color w:val="FFFFFF"/>
                <w:sz w:val="20"/>
                <w:szCs w:val="20"/>
              </w:rPr>
              <w:t xml:space="preserve"> Lead Time (days)</w:t>
            </w:r>
          </w:p>
        </w:tc>
      </w:tr>
      <w:tr w:rsidR="00E46402" w14:paraId="42353C2E" w14:textId="77777777">
        <w:trPr>
          <w:cantSplit/>
        </w:trPr>
        <w:tc>
          <w:tcPr>
            <w:tcW w:w="2200" w:type="dxa"/>
            <w:shd w:val="clear" w:color="auto" w:fill="FFFFFF"/>
            <w:tcMar>
              <w:top w:w="100" w:type="dxa"/>
              <w:left w:w="120" w:type="dxa"/>
              <w:bottom w:w="100" w:type="dxa"/>
              <w:right w:w="120" w:type="dxa"/>
            </w:tcMar>
            <w:vAlign w:val="center"/>
          </w:tcPr>
          <w:p w14:paraId="4D56ADFF" w14:textId="77777777" w:rsidR="00E46402" w:rsidRDefault="00000000">
            <w:r>
              <w:rPr>
                <w:color w:val="1F2937"/>
                <w:sz w:val="20"/>
                <w:szCs w:val="20"/>
              </w:rPr>
              <w:t>Supplier 1</w:t>
            </w:r>
          </w:p>
        </w:tc>
        <w:tc>
          <w:tcPr>
            <w:tcW w:w="2500" w:type="dxa"/>
            <w:shd w:val="clear" w:color="auto" w:fill="FFFFFF"/>
            <w:tcMar>
              <w:top w:w="100" w:type="dxa"/>
              <w:left w:w="120" w:type="dxa"/>
              <w:bottom w:w="100" w:type="dxa"/>
              <w:right w:w="120" w:type="dxa"/>
            </w:tcMar>
            <w:vAlign w:val="center"/>
          </w:tcPr>
          <w:p w14:paraId="115DE402" w14:textId="77777777" w:rsidR="00E46402" w:rsidRDefault="00000000">
            <w:pPr>
              <w:jc w:val="center"/>
            </w:pPr>
            <w:r>
              <w:rPr>
                <w:color w:val="1F2937"/>
                <w:sz w:val="20"/>
                <w:szCs w:val="20"/>
              </w:rPr>
              <w:t>1.80</w:t>
            </w:r>
          </w:p>
        </w:tc>
        <w:tc>
          <w:tcPr>
            <w:tcW w:w="2000" w:type="dxa"/>
            <w:shd w:val="clear" w:color="auto" w:fill="FFFFFF"/>
            <w:tcMar>
              <w:top w:w="100" w:type="dxa"/>
              <w:left w:w="120" w:type="dxa"/>
              <w:bottom w:w="100" w:type="dxa"/>
              <w:right w:w="120" w:type="dxa"/>
            </w:tcMar>
            <w:vAlign w:val="center"/>
          </w:tcPr>
          <w:p w14:paraId="5A00E86F" w14:textId="77777777" w:rsidR="00E46402" w:rsidRDefault="00000000">
            <w:pPr>
              <w:jc w:val="center"/>
            </w:pPr>
            <w:r>
              <w:rPr>
                <w:color w:val="1F2937"/>
                <w:sz w:val="20"/>
                <w:szCs w:val="20"/>
              </w:rPr>
              <w:t>574.85</w:t>
            </w:r>
          </w:p>
        </w:tc>
        <w:tc>
          <w:tcPr>
            <w:tcW w:w="2600" w:type="dxa"/>
            <w:shd w:val="clear" w:color="auto" w:fill="FFFFFF"/>
            <w:tcMar>
              <w:top w:w="100" w:type="dxa"/>
              <w:left w:w="120" w:type="dxa"/>
              <w:bottom w:w="100" w:type="dxa"/>
              <w:right w:w="120" w:type="dxa"/>
            </w:tcMar>
            <w:vAlign w:val="center"/>
          </w:tcPr>
          <w:p w14:paraId="6FE1BDA4" w14:textId="77777777" w:rsidR="00E46402" w:rsidRDefault="00000000">
            <w:pPr>
              <w:jc w:val="center"/>
            </w:pPr>
            <w:r>
              <w:rPr>
                <w:color w:val="1F2937"/>
                <w:sz w:val="20"/>
                <w:szCs w:val="20"/>
              </w:rPr>
              <w:t>12.59</w:t>
            </w:r>
          </w:p>
        </w:tc>
      </w:tr>
      <w:tr w:rsidR="00E46402" w14:paraId="1CA9BA27" w14:textId="77777777">
        <w:trPr>
          <w:cantSplit/>
        </w:trPr>
        <w:tc>
          <w:tcPr>
            <w:tcW w:w="2200" w:type="dxa"/>
            <w:shd w:val="clear" w:color="auto" w:fill="FFFFFF"/>
            <w:tcMar>
              <w:top w:w="100" w:type="dxa"/>
              <w:left w:w="120" w:type="dxa"/>
              <w:bottom w:w="100" w:type="dxa"/>
              <w:right w:w="120" w:type="dxa"/>
            </w:tcMar>
            <w:vAlign w:val="center"/>
          </w:tcPr>
          <w:p w14:paraId="0F529771" w14:textId="77777777" w:rsidR="00E46402" w:rsidRDefault="00000000">
            <w:r>
              <w:rPr>
                <w:color w:val="1F2937"/>
                <w:sz w:val="20"/>
                <w:szCs w:val="20"/>
              </w:rPr>
              <w:t>Supplier 2</w:t>
            </w:r>
          </w:p>
        </w:tc>
        <w:tc>
          <w:tcPr>
            <w:tcW w:w="2500" w:type="dxa"/>
            <w:shd w:val="clear" w:color="auto" w:fill="FFFFFF"/>
            <w:tcMar>
              <w:top w:w="100" w:type="dxa"/>
              <w:left w:w="120" w:type="dxa"/>
              <w:bottom w:w="100" w:type="dxa"/>
              <w:right w:w="120" w:type="dxa"/>
            </w:tcMar>
            <w:vAlign w:val="center"/>
          </w:tcPr>
          <w:p w14:paraId="6E887EA6" w14:textId="77777777" w:rsidR="00E46402" w:rsidRDefault="00000000">
            <w:pPr>
              <w:jc w:val="center"/>
            </w:pPr>
            <w:r>
              <w:rPr>
                <w:color w:val="1F2937"/>
                <w:sz w:val="20"/>
                <w:szCs w:val="20"/>
              </w:rPr>
              <w:t>2.36</w:t>
            </w:r>
          </w:p>
        </w:tc>
        <w:tc>
          <w:tcPr>
            <w:tcW w:w="2000" w:type="dxa"/>
            <w:shd w:val="clear" w:color="auto" w:fill="FFFFFF"/>
            <w:tcMar>
              <w:top w:w="100" w:type="dxa"/>
              <w:left w:w="120" w:type="dxa"/>
              <w:bottom w:w="100" w:type="dxa"/>
              <w:right w:w="120" w:type="dxa"/>
            </w:tcMar>
            <w:vAlign w:val="center"/>
          </w:tcPr>
          <w:p w14:paraId="056F93C7" w14:textId="77777777" w:rsidR="00E46402" w:rsidRDefault="00000000">
            <w:pPr>
              <w:jc w:val="center"/>
            </w:pPr>
            <w:r>
              <w:rPr>
                <w:color w:val="1F2937"/>
                <w:sz w:val="20"/>
                <w:szCs w:val="20"/>
              </w:rPr>
              <w:t>515.03</w:t>
            </w:r>
          </w:p>
        </w:tc>
        <w:tc>
          <w:tcPr>
            <w:tcW w:w="2600" w:type="dxa"/>
            <w:shd w:val="clear" w:color="auto" w:fill="FFFFFF"/>
            <w:tcMar>
              <w:top w:w="100" w:type="dxa"/>
              <w:left w:w="120" w:type="dxa"/>
              <w:bottom w:w="100" w:type="dxa"/>
              <w:right w:w="120" w:type="dxa"/>
            </w:tcMar>
            <w:vAlign w:val="center"/>
          </w:tcPr>
          <w:p w14:paraId="2484FB4F" w14:textId="77777777" w:rsidR="00E46402" w:rsidRDefault="00000000">
            <w:pPr>
              <w:jc w:val="center"/>
            </w:pPr>
            <w:r>
              <w:rPr>
                <w:color w:val="1F2937"/>
                <w:sz w:val="20"/>
                <w:szCs w:val="20"/>
              </w:rPr>
              <w:t>15.59</w:t>
            </w:r>
          </w:p>
        </w:tc>
      </w:tr>
      <w:tr w:rsidR="00E46402" w14:paraId="0140D574" w14:textId="77777777">
        <w:trPr>
          <w:cantSplit/>
        </w:trPr>
        <w:tc>
          <w:tcPr>
            <w:tcW w:w="2200" w:type="dxa"/>
            <w:shd w:val="clear" w:color="auto" w:fill="FFFFFF"/>
            <w:tcMar>
              <w:top w:w="100" w:type="dxa"/>
              <w:left w:w="120" w:type="dxa"/>
              <w:bottom w:w="100" w:type="dxa"/>
              <w:right w:w="120" w:type="dxa"/>
            </w:tcMar>
            <w:vAlign w:val="center"/>
          </w:tcPr>
          <w:p w14:paraId="36572357" w14:textId="77777777" w:rsidR="00E46402" w:rsidRDefault="00000000">
            <w:r>
              <w:rPr>
                <w:color w:val="1F2937"/>
                <w:sz w:val="20"/>
                <w:szCs w:val="20"/>
              </w:rPr>
              <w:t>Supplier 3</w:t>
            </w:r>
          </w:p>
        </w:tc>
        <w:tc>
          <w:tcPr>
            <w:tcW w:w="2500" w:type="dxa"/>
            <w:shd w:val="clear" w:color="auto" w:fill="FFFFFF"/>
            <w:tcMar>
              <w:top w:w="100" w:type="dxa"/>
              <w:left w:w="120" w:type="dxa"/>
              <w:bottom w:w="100" w:type="dxa"/>
              <w:right w:w="120" w:type="dxa"/>
            </w:tcMar>
            <w:vAlign w:val="center"/>
          </w:tcPr>
          <w:p w14:paraId="47F38AC9" w14:textId="77777777" w:rsidR="00E46402" w:rsidRDefault="00000000">
            <w:pPr>
              <w:jc w:val="center"/>
            </w:pPr>
            <w:r>
              <w:rPr>
                <w:color w:val="1F2937"/>
                <w:sz w:val="20"/>
                <w:szCs w:val="20"/>
              </w:rPr>
              <w:t>2.47</w:t>
            </w:r>
          </w:p>
        </w:tc>
        <w:tc>
          <w:tcPr>
            <w:tcW w:w="2000" w:type="dxa"/>
            <w:shd w:val="clear" w:color="auto" w:fill="FFFFFF"/>
            <w:tcMar>
              <w:top w:w="100" w:type="dxa"/>
              <w:left w:w="120" w:type="dxa"/>
              <w:bottom w:w="100" w:type="dxa"/>
              <w:right w:w="120" w:type="dxa"/>
            </w:tcMar>
            <w:vAlign w:val="center"/>
          </w:tcPr>
          <w:p w14:paraId="6520141D" w14:textId="77777777" w:rsidR="00E46402" w:rsidRDefault="00000000">
            <w:pPr>
              <w:jc w:val="center"/>
            </w:pPr>
            <w:r>
              <w:rPr>
                <w:color w:val="1F2937"/>
                <w:sz w:val="20"/>
                <w:szCs w:val="20"/>
              </w:rPr>
              <w:t>468.80</w:t>
            </w:r>
          </w:p>
        </w:tc>
        <w:tc>
          <w:tcPr>
            <w:tcW w:w="2600" w:type="dxa"/>
            <w:shd w:val="clear" w:color="auto" w:fill="FFFFFF"/>
            <w:tcMar>
              <w:top w:w="100" w:type="dxa"/>
              <w:left w:w="120" w:type="dxa"/>
              <w:bottom w:w="100" w:type="dxa"/>
              <w:right w:w="120" w:type="dxa"/>
            </w:tcMar>
            <w:vAlign w:val="center"/>
          </w:tcPr>
          <w:p w14:paraId="1AB0873C" w14:textId="77777777" w:rsidR="00E46402" w:rsidRDefault="00000000">
            <w:pPr>
              <w:jc w:val="center"/>
            </w:pPr>
            <w:r>
              <w:rPr>
                <w:color w:val="1F2937"/>
                <w:sz w:val="20"/>
                <w:szCs w:val="20"/>
              </w:rPr>
              <w:t>14.93</w:t>
            </w:r>
          </w:p>
        </w:tc>
      </w:tr>
      <w:tr w:rsidR="00E46402" w14:paraId="7391F8A0" w14:textId="77777777">
        <w:trPr>
          <w:cantSplit/>
        </w:trPr>
        <w:tc>
          <w:tcPr>
            <w:tcW w:w="2200" w:type="dxa"/>
            <w:shd w:val="clear" w:color="auto" w:fill="FFFFFF"/>
            <w:tcMar>
              <w:top w:w="100" w:type="dxa"/>
              <w:left w:w="120" w:type="dxa"/>
              <w:bottom w:w="100" w:type="dxa"/>
              <w:right w:w="120" w:type="dxa"/>
            </w:tcMar>
            <w:vAlign w:val="center"/>
          </w:tcPr>
          <w:p w14:paraId="2F496FA6" w14:textId="77777777" w:rsidR="00E46402" w:rsidRDefault="00000000">
            <w:r>
              <w:rPr>
                <w:color w:val="1F2937"/>
                <w:sz w:val="20"/>
                <w:szCs w:val="20"/>
              </w:rPr>
              <w:t>Supplier 4</w:t>
            </w:r>
          </w:p>
        </w:tc>
        <w:tc>
          <w:tcPr>
            <w:tcW w:w="2500" w:type="dxa"/>
            <w:shd w:val="clear" w:color="auto" w:fill="FFFFFF"/>
            <w:tcMar>
              <w:top w:w="100" w:type="dxa"/>
              <w:left w:w="120" w:type="dxa"/>
              <w:bottom w:w="100" w:type="dxa"/>
              <w:right w:w="120" w:type="dxa"/>
            </w:tcMar>
            <w:vAlign w:val="center"/>
          </w:tcPr>
          <w:p w14:paraId="2F4D091A" w14:textId="77777777" w:rsidR="00E46402" w:rsidRDefault="00000000">
            <w:pPr>
              <w:jc w:val="center"/>
            </w:pPr>
            <w:r>
              <w:rPr>
                <w:color w:val="1F2937"/>
                <w:sz w:val="20"/>
                <w:szCs w:val="20"/>
              </w:rPr>
              <w:t>2.34</w:t>
            </w:r>
          </w:p>
        </w:tc>
        <w:tc>
          <w:tcPr>
            <w:tcW w:w="2000" w:type="dxa"/>
            <w:shd w:val="clear" w:color="auto" w:fill="FFFFFF"/>
            <w:tcMar>
              <w:top w:w="100" w:type="dxa"/>
              <w:left w:w="120" w:type="dxa"/>
              <w:bottom w:w="100" w:type="dxa"/>
              <w:right w:w="120" w:type="dxa"/>
            </w:tcMar>
            <w:vAlign w:val="center"/>
          </w:tcPr>
          <w:p w14:paraId="3962E899" w14:textId="77777777" w:rsidR="00E46402" w:rsidRDefault="00000000">
            <w:pPr>
              <w:jc w:val="center"/>
            </w:pPr>
            <w:r>
              <w:rPr>
                <w:color w:val="1F2937"/>
                <w:sz w:val="20"/>
                <w:szCs w:val="20"/>
              </w:rPr>
              <w:t>521.81</w:t>
            </w:r>
          </w:p>
        </w:tc>
        <w:tc>
          <w:tcPr>
            <w:tcW w:w="2600" w:type="dxa"/>
            <w:shd w:val="clear" w:color="auto" w:fill="FFFFFF"/>
            <w:tcMar>
              <w:top w:w="100" w:type="dxa"/>
              <w:left w:w="120" w:type="dxa"/>
              <w:bottom w:w="100" w:type="dxa"/>
              <w:right w:w="120" w:type="dxa"/>
            </w:tcMar>
            <w:vAlign w:val="center"/>
          </w:tcPr>
          <w:p w14:paraId="228215FB" w14:textId="77777777" w:rsidR="00E46402" w:rsidRDefault="00000000">
            <w:pPr>
              <w:jc w:val="center"/>
            </w:pPr>
            <w:r>
              <w:rPr>
                <w:color w:val="1F2937"/>
                <w:sz w:val="20"/>
                <w:szCs w:val="20"/>
              </w:rPr>
              <w:t>15.33</w:t>
            </w:r>
          </w:p>
        </w:tc>
      </w:tr>
      <w:tr w:rsidR="00E46402" w14:paraId="034728B5" w14:textId="77777777">
        <w:trPr>
          <w:cantSplit/>
        </w:trPr>
        <w:tc>
          <w:tcPr>
            <w:tcW w:w="2200" w:type="dxa"/>
            <w:shd w:val="clear" w:color="auto" w:fill="FFFFFF"/>
            <w:tcMar>
              <w:top w:w="100" w:type="dxa"/>
              <w:left w:w="120" w:type="dxa"/>
              <w:bottom w:w="100" w:type="dxa"/>
              <w:right w:w="120" w:type="dxa"/>
            </w:tcMar>
            <w:vAlign w:val="center"/>
          </w:tcPr>
          <w:p w14:paraId="41FC060A" w14:textId="77777777" w:rsidR="00E46402" w:rsidRDefault="00000000">
            <w:r>
              <w:rPr>
                <w:color w:val="1F2937"/>
                <w:sz w:val="20"/>
                <w:szCs w:val="20"/>
              </w:rPr>
              <w:t>Supplier 5</w:t>
            </w:r>
          </w:p>
        </w:tc>
        <w:tc>
          <w:tcPr>
            <w:tcW w:w="2500" w:type="dxa"/>
            <w:shd w:val="clear" w:color="auto" w:fill="FFFFFF"/>
            <w:tcMar>
              <w:top w:w="100" w:type="dxa"/>
              <w:left w:w="120" w:type="dxa"/>
              <w:bottom w:w="100" w:type="dxa"/>
              <w:right w:w="120" w:type="dxa"/>
            </w:tcMar>
            <w:vAlign w:val="center"/>
          </w:tcPr>
          <w:p w14:paraId="7C808778" w14:textId="77777777" w:rsidR="00E46402" w:rsidRDefault="00000000">
            <w:pPr>
              <w:jc w:val="center"/>
            </w:pPr>
            <w:r>
              <w:rPr>
                <w:color w:val="1F2937"/>
                <w:sz w:val="20"/>
                <w:szCs w:val="20"/>
              </w:rPr>
              <w:t>2.67</w:t>
            </w:r>
          </w:p>
        </w:tc>
        <w:tc>
          <w:tcPr>
            <w:tcW w:w="2000" w:type="dxa"/>
            <w:shd w:val="clear" w:color="auto" w:fill="FFFFFF"/>
            <w:tcMar>
              <w:top w:w="100" w:type="dxa"/>
              <w:left w:w="120" w:type="dxa"/>
              <w:bottom w:w="100" w:type="dxa"/>
              <w:right w:w="120" w:type="dxa"/>
            </w:tcMar>
            <w:vAlign w:val="center"/>
          </w:tcPr>
          <w:p w14:paraId="69D9FEA0" w14:textId="77777777" w:rsidR="00E46402" w:rsidRDefault="00000000">
            <w:pPr>
              <w:jc w:val="center"/>
            </w:pPr>
            <w:r>
              <w:rPr>
                <w:color w:val="1F2937"/>
                <w:sz w:val="20"/>
                <w:szCs w:val="20"/>
              </w:rPr>
              <w:t>536.02</w:t>
            </w:r>
          </w:p>
        </w:tc>
        <w:tc>
          <w:tcPr>
            <w:tcW w:w="2600" w:type="dxa"/>
            <w:shd w:val="clear" w:color="auto" w:fill="FFFFFF"/>
            <w:tcMar>
              <w:top w:w="100" w:type="dxa"/>
              <w:left w:w="120" w:type="dxa"/>
              <w:bottom w:w="100" w:type="dxa"/>
              <w:right w:w="120" w:type="dxa"/>
            </w:tcMar>
            <w:vAlign w:val="center"/>
          </w:tcPr>
          <w:p w14:paraId="6B0A4006" w14:textId="77777777" w:rsidR="00E46402" w:rsidRDefault="00000000">
            <w:pPr>
              <w:jc w:val="center"/>
            </w:pPr>
            <w:r>
              <w:rPr>
                <w:color w:val="1F2937"/>
                <w:sz w:val="20"/>
                <w:szCs w:val="20"/>
              </w:rPr>
              <w:t>16.33</w:t>
            </w:r>
          </w:p>
        </w:tc>
      </w:tr>
    </w:tbl>
    <w:p w14:paraId="5BF16B6A" w14:textId="77777777" w:rsidR="00E46402" w:rsidRDefault="00000000">
      <w:pPr>
        <w:spacing w:before="60" w:after="180"/>
        <w:jc w:val="center"/>
      </w:pPr>
      <w:r>
        <w:rPr>
          <w:i/>
          <w:iCs/>
          <w:color w:val="6B7280"/>
          <w:sz w:val="18"/>
          <w:szCs w:val="18"/>
        </w:rPr>
        <w:t xml:space="preserve">Table 1: Supplier performance summary (from </w:t>
      </w:r>
      <w:proofErr w:type="spellStart"/>
      <w:r>
        <w:rPr>
          <w:i/>
          <w:iCs/>
          <w:color w:val="6B7280"/>
          <w:sz w:val="18"/>
          <w:szCs w:val="18"/>
        </w:rPr>
        <w:t>supply_chain_data</w:t>
      </w:r>
      <w:proofErr w:type="spellEnd"/>
      <w:r>
        <w:rPr>
          <w:i/>
          <w:iCs/>
          <w:color w:val="6B7280"/>
          <w:sz w:val="18"/>
          <w:szCs w:val="18"/>
        </w:rPr>
        <w:t>)</w:t>
      </w:r>
    </w:p>
    <w:p w14:paraId="57B29C2C" w14:textId="77777777" w:rsidR="00E46402" w:rsidRDefault="00000000">
      <w:pPr>
        <w:pStyle w:val="Heading2"/>
        <w:spacing w:before="200" w:after="100"/>
      </w:pPr>
      <w:r>
        <w:t>4.6 Carrier Performance</w:t>
      </w:r>
    </w:p>
    <w:p w14:paraId="7A1E2C95" w14:textId="77777777" w:rsidR="00E46402" w:rsidRDefault="00000000">
      <w:pPr>
        <w:spacing w:after="120" w:line="280" w:lineRule="auto"/>
      </w:pPr>
      <w:r>
        <w:rPr>
          <w:color w:val="1F2937"/>
        </w:rPr>
        <w:t>Carrier B is both the fastest and least expensive of the three carriers; Carriers A and C are closely matched.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2500"/>
      </w:tblGrid>
      <w:tr w:rsidR="00E46402" w14:paraId="64D99269" w14:textId="77777777">
        <w:trPr>
          <w:cantSplit/>
          <w:tblHeader/>
        </w:trPr>
        <w:tc>
          <w:tcPr>
            <w:tcW w:w="2500" w:type="dxa"/>
            <w:shd w:val="clear" w:color="auto" w:fill="1B2A4A"/>
            <w:tcMar>
              <w:top w:w="100" w:type="dxa"/>
              <w:left w:w="120" w:type="dxa"/>
              <w:bottom w:w="100" w:type="dxa"/>
              <w:right w:w="120" w:type="dxa"/>
            </w:tcMar>
            <w:vAlign w:val="center"/>
          </w:tcPr>
          <w:p w14:paraId="72A13FD8" w14:textId="77777777" w:rsidR="00E46402" w:rsidRDefault="00000000">
            <w:r>
              <w:rPr>
                <w:b/>
                <w:bCs/>
                <w:color w:val="FFFFFF"/>
                <w:sz w:val="20"/>
                <w:szCs w:val="20"/>
              </w:rPr>
              <w:t>Carrier</w:t>
            </w:r>
          </w:p>
        </w:tc>
        <w:tc>
          <w:tcPr>
            <w:tcW w:w="3000" w:type="dxa"/>
            <w:shd w:val="clear" w:color="auto" w:fill="1B2A4A"/>
            <w:tcMar>
              <w:top w:w="100" w:type="dxa"/>
              <w:left w:w="120" w:type="dxa"/>
              <w:bottom w:w="100" w:type="dxa"/>
              <w:right w:w="120" w:type="dxa"/>
            </w:tcMar>
            <w:vAlign w:val="center"/>
          </w:tcPr>
          <w:p w14:paraId="2F1B3B14"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Shipping Time (days)</w:t>
            </w:r>
          </w:p>
        </w:tc>
        <w:tc>
          <w:tcPr>
            <w:tcW w:w="2500" w:type="dxa"/>
            <w:shd w:val="clear" w:color="auto" w:fill="1B2A4A"/>
            <w:tcMar>
              <w:top w:w="100" w:type="dxa"/>
              <w:left w:w="120" w:type="dxa"/>
              <w:bottom w:w="100" w:type="dxa"/>
              <w:right w:w="120" w:type="dxa"/>
            </w:tcMar>
            <w:vAlign w:val="center"/>
          </w:tcPr>
          <w:p w14:paraId="42B6409D"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Shipping Cost</w:t>
            </w:r>
          </w:p>
        </w:tc>
      </w:tr>
      <w:tr w:rsidR="00E46402" w14:paraId="1278676F" w14:textId="77777777">
        <w:trPr>
          <w:cantSplit/>
        </w:trPr>
        <w:tc>
          <w:tcPr>
            <w:tcW w:w="2500" w:type="dxa"/>
            <w:shd w:val="clear" w:color="auto" w:fill="FFFFFF"/>
            <w:tcMar>
              <w:top w:w="100" w:type="dxa"/>
              <w:left w:w="120" w:type="dxa"/>
              <w:bottom w:w="100" w:type="dxa"/>
              <w:right w:w="120" w:type="dxa"/>
            </w:tcMar>
            <w:vAlign w:val="center"/>
          </w:tcPr>
          <w:p w14:paraId="09D2BC03" w14:textId="77777777" w:rsidR="00E46402" w:rsidRDefault="00000000">
            <w:r>
              <w:rPr>
                <w:color w:val="1F2937"/>
                <w:sz w:val="20"/>
                <w:szCs w:val="20"/>
              </w:rPr>
              <w:t>Carrier A</w:t>
            </w:r>
          </w:p>
        </w:tc>
        <w:tc>
          <w:tcPr>
            <w:tcW w:w="3000" w:type="dxa"/>
            <w:shd w:val="clear" w:color="auto" w:fill="FFFFFF"/>
            <w:tcMar>
              <w:top w:w="100" w:type="dxa"/>
              <w:left w:w="120" w:type="dxa"/>
              <w:bottom w:w="100" w:type="dxa"/>
              <w:right w:w="120" w:type="dxa"/>
            </w:tcMar>
            <w:vAlign w:val="center"/>
          </w:tcPr>
          <w:p w14:paraId="748367D9" w14:textId="77777777" w:rsidR="00E46402" w:rsidRDefault="00000000">
            <w:pPr>
              <w:jc w:val="center"/>
            </w:pPr>
            <w:r>
              <w:rPr>
                <w:color w:val="1F2937"/>
                <w:sz w:val="20"/>
                <w:szCs w:val="20"/>
              </w:rPr>
              <w:t>6.14</w:t>
            </w:r>
          </w:p>
        </w:tc>
        <w:tc>
          <w:tcPr>
            <w:tcW w:w="2500" w:type="dxa"/>
            <w:shd w:val="clear" w:color="auto" w:fill="FFFFFF"/>
            <w:tcMar>
              <w:top w:w="100" w:type="dxa"/>
              <w:left w:w="120" w:type="dxa"/>
              <w:bottom w:w="100" w:type="dxa"/>
              <w:right w:w="120" w:type="dxa"/>
            </w:tcMar>
            <w:vAlign w:val="center"/>
          </w:tcPr>
          <w:p w14:paraId="7033E8D7" w14:textId="77777777" w:rsidR="00E46402" w:rsidRDefault="00000000">
            <w:pPr>
              <w:jc w:val="center"/>
            </w:pPr>
            <w:r>
              <w:rPr>
                <w:color w:val="1F2937"/>
                <w:sz w:val="20"/>
                <w:szCs w:val="20"/>
              </w:rPr>
              <w:t>5.55</w:t>
            </w:r>
          </w:p>
        </w:tc>
      </w:tr>
      <w:tr w:rsidR="00E46402" w14:paraId="3469D9E4" w14:textId="77777777">
        <w:trPr>
          <w:cantSplit/>
        </w:trPr>
        <w:tc>
          <w:tcPr>
            <w:tcW w:w="2500" w:type="dxa"/>
            <w:shd w:val="clear" w:color="auto" w:fill="FFFFFF"/>
            <w:tcMar>
              <w:top w:w="100" w:type="dxa"/>
              <w:left w:w="120" w:type="dxa"/>
              <w:bottom w:w="100" w:type="dxa"/>
              <w:right w:w="120" w:type="dxa"/>
            </w:tcMar>
            <w:vAlign w:val="center"/>
          </w:tcPr>
          <w:p w14:paraId="3024D362" w14:textId="77777777" w:rsidR="00E46402" w:rsidRDefault="00000000">
            <w:r>
              <w:rPr>
                <w:color w:val="1F2937"/>
                <w:sz w:val="20"/>
                <w:szCs w:val="20"/>
              </w:rPr>
              <w:t>Carrier B</w:t>
            </w:r>
          </w:p>
        </w:tc>
        <w:tc>
          <w:tcPr>
            <w:tcW w:w="3000" w:type="dxa"/>
            <w:shd w:val="clear" w:color="auto" w:fill="FFFFFF"/>
            <w:tcMar>
              <w:top w:w="100" w:type="dxa"/>
              <w:left w:w="120" w:type="dxa"/>
              <w:bottom w:w="100" w:type="dxa"/>
              <w:right w:w="120" w:type="dxa"/>
            </w:tcMar>
            <w:vAlign w:val="center"/>
          </w:tcPr>
          <w:p w14:paraId="0FCE2A13" w14:textId="77777777" w:rsidR="00E46402" w:rsidRDefault="00000000">
            <w:pPr>
              <w:jc w:val="center"/>
            </w:pPr>
            <w:r>
              <w:rPr>
                <w:color w:val="1F2937"/>
                <w:sz w:val="20"/>
                <w:szCs w:val="20"/>
              </w:rPr>
              <w:t>5.30</w:t>
            </w:r>
          </w:p>
        </w:tc>
        <w:tc>
          <w:tcPr>
            <w:tcW w:w="2500" w:type="dxa"/>
            <w:shd w:val="clear" w:color="auto" w:fill="FFFFFF"/>
            <w:tcMar>
              <w:top w:w="100" w:type="dxa"/>
              <w:left w:w="120" w:type="dxa"/>
              <w:bottom w:w="100" w:type="dxa"/>
              <w:right w:w="120" w:type="dxa"/>
            </w:tcMar>
            <w:vAlign w:val="center"/>
          </w:tcPr>
          <w:p w14:paraId="7330DBB6" w14:textId="77777777" w:rsidR="00E46402" w:rsidRDefault="00000000">
            <w:pPr>
              <w:jc w:val="center"/>
            </w:pPr>
            <w:r>
              <w:rPr>
                <w:color w:val="1F2937"/>
                <w:sz w:val="20"/>
                <w:szCs w:val="20"/>
              </w:rPr>
              <w:t>5.51</w:t>
            </w:r>
          </w:p>
        </w:tc>
      </w:tr>
      <w:tr w:rsidR="00E46402" w14:paraId="1722C628" w14:textId="77777777">
        <w:trPr>
          <w:cantSplit/>
        </w:trPr>
        <w:tc>
          <w:tcPr>
            <w:tcW w:w="2500" w:type="dxa"/>
            <w:shd w:val="clear" w:color="auto" w:fill="FFFFFF"/>
            <w:tcMar>
              <w:top w:w="100" w:type="dxa"/>
              <w:left w:w="120" w:type="dxa"/>
              <w:bottom w:w="100" w:type="dxa"/>
              <w:right w:w="120" w:type="dxa"/>
            </w:tcMar>
            <w:vAlign w:val="center"/>
          </w:tcPr>
          <w:p w14:paraId="5BD8D492" w14:textId="77777777" w:rsidR="00E46402" w:rsidRDefault="00000000">
            <w:r>
              <w:rPr>
                <w:color w:val="1F2937"/>
                <w:sz w:val="20"/>
                <w:szCs w:val="20"/>
              </w:rPr>
              <w:t>Carrier C</w:t>
            </w:r>
          </w:p>
        </w:tc>
        <w:tc>
          <w:tcPr>
            <w:tcW w:w="3000" w:type="dxa"/>
            <w:shd w:val="clear" w:color="auto" w:fill="FFFFFF"/>
            <w:tcMar>
              <w:top w:w="100" w:type="dxa"/>
              <w:left w:w="120" w:type="dxa"/>
              <w:bottom w:w="100" w:type="dxa"/>
              <w:right w:w="120" w:type="dxa"/>
            </w:tcMar>
            <w:vAlign w:val="center"/>
          </w:tcPr>
          <w:p w14:paraId="285FCF97" w14:textId="77777777" w:rsidR="00E46402" w:rsidRDefault="00000000">
            <w:pPr>
              <w:jc w:val="center"/>
            </w:pPr>
            <w:r>
              <w:rPr>
                <w:color w:val="1F2937"/>
                <w:sz w:val="20"/>
                <w:szCs w:val="20"/>
              </w:rPr>
              <w:t>6.03</w:t>
            </w:r>
          </w:p>
        </w:tc>
        <w:tc>
          <w:tcPr>
            <w:tcW w:w="2500" w:type="dxa"/>
            <w:shd w:val="clear" w:color="auto" w:fill="FFFFFF"/>
            <w:tcMar>
              <w:top w:w="100" w:type="dxa"/>
              <w:left w:w="120" w:type="dxa"/>
              <w:bottom w:w="100" w:type="dxa"/>
              <w:right w:w="120" w:type="dxa"/>
            </w:tcMar>
            <w:vAlign w:val="center"/>
          </w:tcPr>
          <w:p w14:paraId="7EAB9291" w14:textId="77777777" w:rsidR="00E46402" w:rsidRDefault="00000000">
            <w:pPr>
              <w:jc w:val="center"/>
            </w:pPr>
            <w:r>
              <w:rPr>
                <w:color w:val="1F2937"/>
                <w:sz w:val="20"/>
                <w:szCs w:val="20"/>
              </w:rPr>
              <w:t>5.60</w:t>
            </w:r>
          </w:p>
        </w:tc>
      </w:tr>
    </w:tbl>
    <w:p w14:paraId="2C189B37" w14:textId="77777777" w:rsidR="00E46402" w:rsidRDefault="00000000">
      <w:pPr>
        <w:spacing w:before="60" w:after="180"/>
        <w:jc w:val="center"/>
      </w:pPr>
      <w:r>
        <w:rPr>
          <w:i/>
          <w:iCs/>
          <w:color w:val="6B7280"/>
          <w:sz w:val="18"/>
          <w:szCs w:val="18"/>
        </w:rPr>
        <w:t>Table 2: Shipping carrier performance</w:t>
      </w:r>
    </w:p>
    <w:p w14:paraId="470746AD" w14:textId="77777777" w:rsidR="00E46402" w:rsidRDefault="00000000">
      <w:pPr>
        <w:pStyle w:val="Heading2"/>
        <w:spacing w:before="200" w:after="100"/>
      </w:pPr>
      <w:r>
        <w:t>4.7 Route Performance</w:t>
      </w:r>
    </w:p>
    <w:p w14:paraId="7D2F2F70" w14:textId="77777777" w:rsidR="00E46402" w:rsidRDefault="00000000">
      <w:pPr>
        <w:spacing w:after="120" w:line="280" w:lineRule="auto"/>
      </w:pPr>
      <w:r>
        <w:rPr>
          <w:color w:val="1F2937"/>
        </w:rPr>
        <w:t>Route B costs noticeably more than Routes A and C without a corresponding improvement in shipping time — a clear cost-efficiency gap.</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3000"/>
      </w:tblGrid>
      <w:tr w:rsidR="00E46402" w14:paraId="70163E8E" w14:textId="77777777">
        <w:trPr>
          <w:cantSplit/>
          <w:tblHeader/>
        </w:trPr>
        <w:tc>
          <w:tcPr>
            <w:tcW w:w="2500" w:type="dxa"/>
            <w:shd w:val="clear" w:color="auto" w:fill="1B2A4A"/>
            <w:tcMar>
              <w:top w:w="100" w:type="dxa"/>
              <w:left w:w="120" w:type="dxa"/>
              <w:bottom w:w="100" w:type="dxa"/>
              <w:right w:w="120" w:type="dxa"/>
            </w:tcMar>
            <w:vAlign w:val="center"/>
          </w:tcPr>
          <w:p w14:paraId="163BDEAA" w14:textId="77777777" w:rsidR="00E46402" w:rsidRDefault="00000000">
            <w:r>
              <w:rPr>
                <w:b/>
                <w:bCs/>
                <w:color w:val="FFFFFF"/>
                <w:sz w:val="20"/>
                <w:szCs w:val="20"/>
              </w:rPr>
              <w:t>Route</w:t>
            </w:r>
          </w:p>
        </w:tc>
        <w:tc>
          <w:tcPr>
            <w:tcW w:w="2500" w:type="dxa"/>
            <w:shd w:val="clear" w:color="auto" w:fill="1B2A4A"/>
            <w:tcMar>
              <w:top w:w="100" w:type="dxa"/>
              <w:left w:w="120" w:type="dxa"/>
              <w:bottom w:w="100" w:type="dxa"/>
              <w:right w:w="120" w:type="dxa"/>
            </w:tcMar>
            <w:vAlign w:val="center"/>
          </w:tcPr>
          <w:p w14:paraId="11D9E6B8"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Cost</w:t>
            </w:r>
          </w:p>
        </w:tc>
        <w:tc>
          <w:tcPr>
            <w:tcW w:w="3000" w:type="dxa"/>
            <w:shd w:val="clear" w:color="auto" w:fill="1B2A4A"/>
            <w:tcMar>
              <w:top w:w="100" w:type="dxa"/>
              <w:left w:w="120" w:type="dxa"/>
              <w:bottom w:w="100" w:type="dxa"/>
              <w:right w:w="120" w:type="dxa"/>
            </w:tcMar>
            <w:vAlign w:val="center"/>
          </w:tcPr>
          <w:p w14:paraId="6F74D4D7"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Shipping Time (days)</w:t>
            </w:r>
          </w:p>
        </w:tc>
      </w:tr>
      <w:tr w:rsidR="00E46402" w14:paraId="668B4B5B" w14:textId="77777777">
        <w:trPr>
          <w:cantSplit/>
        </w:trPr>
        <w:tc>
          <w:tcPr>
            <w:tcW w:w="2500" w:type="dxa"/>
            <w:shd w:val="clear" w:color="auto" w:fill="FFFFFF"/>
            <w:tcMar>
              <w:top w:w="100" w:type="dxa"/>
              <w:left w:w="120" w:type="dxa"/>
              <w:bottom w:w="100" w:type="dxa"/>
              <w:right w:w="120" w:type="dxa"/>
            </w:tcMar>
            <w:vAlign w:val="center"/>
          </w:tcPr>
          <w:p w14:paraId="206AB092" w14:textId="77777777" w:rsidR="00E46402" w:rsidRDefault="00000000">
            <w:r>
              <w:rPr>
                <w:color w:val="1F2937"/>
                <w:sz w:val="20"/>
                <w:szCs w:val="20"/>
              </w:rPr>
              <w:t>Route A</w:t>
            </w:r>
          </w:p>
        </w:tc>
        <w:tc>
          <w:tcPr>
            <w:tcW w:w="2500" w:type="dxa"/>
            <w:shd w:val="clear" w:color="auto" w:fill="FFFFFF"/>
            <w:tcMar>
              <w:top w:w="100" w:type="dxa"/>
              <w:left w:w="120" w:type="dxa"/>
              <w:bottom w:w="100" w:type="dxa"/>
              <w:right w:w="120" w:type="dxa"/>
            </w:tcMar>
            <w:vAlign w:val="center"/>
          </w:tcPr>
          <w:p w14:paraId="38048291" w14:textId="77777777" w:rsidR="00E46402" w:rsidRDefault="00000000">
            <w:pPr>
              <w:jc w:val="center"/>
            </w:pPr>
            <w:r>
              <w:rPr>
                <w:color w:val="1F2937"/>
                <w:sz w:val="20"/>
                <w:szCs w:val="20"/>
              </w:rPr>
              <w:t>485.48</w:t>
            </w:r>
          </w:p>
        </w:tc>
        <w:tc>
          <w:tcPr>
            <w:tcW w:w="3000" w:type="dxa"/>
            <w:shd w:val="clear" w:color="auto" w:fill="FFFFFF"/>
            <w:tcMar>
              <w:top w:w="100" w:type="dxa"/>
              <w:left w:w="120" w:type="dxa"/>
              <w:bottom w:w="100" w:type="dxa"/>
              <w:right w:w="120" w:type="dxa"/>
            </w:tcMar>
            <w:vAlign w:val="center"/>
          </w:tcPr>
          <w:p w14:paraId="2011D0FD" w14:textId="77777777" w:rsidR="00E46402" w:rsidRDefault="00000000">
            <w:pPr>
              <w:jc w:val="center"/>
            </w:pPr>
            <w:r>
              <w:rPr>
                <w:color w:val="1F2937"/>
                <w:sz w:val="20"/>
                <w:szCs w:val="20"/>
              </w:rPr>
              <w:t>6.02</w:t>
            </w:r>
          </w:p>
        </w:tc>
      </w:tr>
      <w:tr w:rsidR="00E46402" w14:paraId="5867B51E" w14:textId="77777777">
        <w:trPr>
          <w:cantSplit/>
        </w:trPr>
        <w:tc>
          <w:tcPr>
            <w:tcW w:w="2500" w:type="dxa"/>
            <w:shd w:val="clear" w:color="auto" w:fill="FFFFFF"/>
            <w:tcMar>
              <w:top w:w="100" w:type="dxa"/>
              <w:left w:w="120" w:type="dxa"/>
              <w:bottom w:w="100" w:type="dxa"/>
              <w:right w:w="120" w:type="dxa"/>
            </w:tcMar>
            <w:vAlign w:val="center"/>
          </w:tcPr>
          <w:p w14:paraId="08D6CCE9" w14:textId="77777777" w:rsidR="00E46402" w:rsidRDefault="00000000">
            <w:r>
              <w:rPr>
                <w:color w:val="1F2937"/>
                <w:sz w:val="20"/>
                <w:szCs w:val="20"/>
              </w:rPr>
              <w:t>Route B</w:t>
            </w:r>
          </w:p>
        </w:tc>
        <w:tc>
          <w:tcPr>
            <w:tcW w:w="2500" w:type="dxa"/>
            <w:shd w:val="clear" w:color="auto" w:fill="FFFFFF"/>
            <w:tcMar>
              <w:top w:w="100" w:type="dxa"/>
              <w:left w:w="120" w:type="dxa"/>
              <w:bottom w:w="100" w:type="dxa"/>
              <w:right w:w="120" w:type="dxa"/>
            </w:tcMar>
            <w:vAlign w:val="center"/>
          </w:tcPr>
          <w:p w14:paraId="337FBADF" w14:textId="77777777" w:rsidR="00E46402" w:rsidRDefault="00000000">
            <w:pPr>
              <w:jc w:val="center"/>
            </w:pPr>
            <w:r>
              <w:rPr>
                <w:color w:val="1F2937"/>
                <w:sz w:val="20"/>
                <w:szCs w:val="20"/>
              </w:rPr>
              <w:t>595.66</w:t>
            </w:r>
          </w:p>
        </w:tc>
        <w:tc>
          <w:tcPr>
            <w:tcW w:w="3000" w:type="dxa"/>
            <w:shd w:val="clear" w:color="auto" w:fill="FFFFFF"/>
            <w:tcMar>
              <w:top w:w="100" w:type="dxa"/>
              <w:left w:w="120" w:type="dxa"/>
              <w:bottom w:w="100" w:type="dxa"/>
              <w:right w:w="120" w:type="dxa"/>
            </w:tcMar>
            <w:vAlign w:val="center"/>
          </w:tcPr>
          <w:p w14:paraId="4630C7A4" w14:textId="77777777" w:rsidR="00E46402" w:rsidRDefault="00000000">
            <w:pPr>
              <w:jc w:val="center"/>
            </w:pPr>
            <w:r>
              <w:rPr>
                <w:color w:val="1F2937"/>
                <w:sz w:val="20"/>
                <w:szCs w:val="20"/>
              </w:rPr>
              <w:t>5.70</w:t>
            </w:r>
          </w:p>
        </w:tc>
      </w:tr>
      <w:tr w:rsidR="00E46402" w14:paraId="2F6FE6D2" w14:textId="77777777">
        <w:trPr>
          <w:cantSplit/>
        </w:trPr>
        <w:tc>
          <w:tcPr>
            <w:tcW w:w="2500" w:type="dxa"/>
            <w:shd w:val="clear" w:color="auto" w:fill="FFFFFF"/>
            <w:tcMar>
              <w:top w:w="100" w:type="dxa"/>
              <w:left w:w="120" w:type="dxa"/>
              <w:bottom w:w="100" w:type="dxa"/>
              <w:right w:w="120" w:type="dxa"/>
            </w:tcMar>
            <w:vAlign w:val="center"/>
          </w:tcPr>
          <w:p w14:paraId="1D9C383C" w14:textId="77777777" w:rsidR="00E46402" w:rsidRDefault="00000000">
            <w:r>
              <w:rPr>
                <w:color w:val="1F2937"/>
                <w:sz w:val="20"/>
                <w:szCs w:val="20"/>
              </w:rPr>
              <w:t>Route C</w:t>
            </w:r>
          </w:p>
        </w:tc>
        <w:tc>
          <w:tcPr>
            <w:tcW w:w="2500" w:type="dxa"/>
            <w:shd w:val="clear" w:color="auto" w:fill="FFFFFF"/>
            <w:tcMar>
              <w:top w:w="100" w:type="dxa"/>
              <w:left w:w="120" w:type="dxa"/>
              <w:bottom w:w="100" w:type="dxa"/>
              <w:right w:w="120" w:type="dxa"/>
            </w:tcMar>
            <w:vAlign w:val="center"/>
          </w:tcPr>
          <w:p w14:paraId="0D2624B3" w14:textId="77777777" w:rsidR="00E46402" w:rsidRDefault="00000000">
            <w:pPr>
              <w:jc w:val="center"/>
            </w:pPr>
            <w:r>
              <w:rPr>
                <w:color w:val="1F2937"/>
                <w:sz w:val="20"/>
                <w:szCs w:val="20"/>
              </w:rPr>
              <w:t>500.47</w:t>
            </w:r>
          </w:p>
        </w:tc>
        <w:tc>
          <w:tcPr>
            <w:tcW w:w="3000" w:type="dxa"/>
            <w:shd w:val="clear" w:color="auto" w:fill="FFFFFF"/>
            <w:tcMar>
              <w:top w:w="100" w:type="dxa"/>
              <w:left w:w="120" w:type="dxa"/>
              <w:bottom w:w="100" w:type="dxa"/>
              <w:right w:w="120" w:type="dxa"/>
            </w:tcMar>
            <w:vAlign w:val="center"/>
          </w:tcPr>
          <w:p w14:paraId="0B5AA4C6" w14:textId="77777777" w:rsidR="00E46402" w:rsidRDefault="00000000">
            <w:pPr>
              <w:jc w:val="center"/>
            </w:pPr>
            <w:r>
              <w:rPr>
                <w:color w:val="1F2937"/>
                <w:sz w:val="20"/>
                <w:szCs w:val="20"/>
              </w:rPr>
              <w:t>5.25</w:t>
            </w:r>
          </w:p>
        </w:tc>
      </w:tr>
    </w:tbl>
    <w:p w14:paraId="72F6C42D" w14:textId="77777777" w:rsidR="00E46402" w:rsidRDefault="00000000">
      <w:pPr>
        <w:spacing w:before="60" w:after="180"/>
        <w:jc w:val="center"/>
      </w:pPr>
      <w:r>
        <w:rPr>
          <w:i/>
          <w:iCs/>
          <w:color w:val="6B7280"/>
          <w:sz w:val="18"/>
          <w:szCs w:val="18"/>
        </w:rPr>
        <w:t>Table 3: Route performance</w:t>
      </w:r>
    </w:p>
    <w:p w14:paraId="6840486B" w14:textId="77777777" w:rsidR="00954E92" w:rsidRDefault="00954E92">
      <w:pPr>
        <w:pStyle w:val="Heading2"/>
        <w:spacing w:before="200" w:after="100"/>
      </w:pPr>
    </w:p>
    <w:p w14:paraId="46BB8F50" w14:textId="77777777" w:rsidR="00954E92" w:rsidRDefault="00954E92">
      <w:pPr>
        <w:pStyle w:val="Heading2"/>
        <w:spacing w:before="200" w:after="100"/>
      </w:pPr>
    </w:p>
    <w:p w14:paraId="57760194" w14:textId="77777777" w:rsidR="00954E92" w:rsidRDefault="00954E92">
      <w:pPr>
        <w:pStyle w:val="Heading2"/>
        <w:spacing w:before="200" w:after="100"/>
      </w:pPr>
    </w:p>
    <w:p w14:paraId="7FD0F3E5" w14:textId="2475D4EB" w:rsidR="00E46402" w:rsidRDefault="00000000">
      <w:pPr>
        <w:pStyle w:val="Heading2"/>
        <w:spacing w:before="200" w:after="100"/>
      </w:pPr>
      <w:r>
        <w:lastRenderedPageBreak/>
        <w:t>4.8 Location Performance</w:t>
      </w:r>
    </w:p>
    <w:p w14:paraId="0E299AA5" w14:textId="77777777" w:rsidR="00E46402" w:rsidRDefault="00000000">
      <w:pPr>
        <w:spacing w:after="120" w:line="280" w:lineRule="auto"/>
      </w:pPr>
      <w:r>
        <w:rPr>
          <w:color w:val="1F2937"/>
        </w:rPr>
        <w:t>Mumbai and Kolkata lead on total revenue. Delhi produces the lowest revenue of the five cities despite having a mid-sized SKU count (15), comparable to Bangalore (18) — this is flagged for further investigation rather than fully explained by the current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1800"/>
      </w:tblGrid>
      <w:tr w:rsidR="00E46402" w14:paraId="420AE512" w14:textId="77777777">
        <w:trPr>
          <w:cantSplit/>
          <w:tblHeader/>
        </w:trPr>
        <w:tc>
          <w:tcPr>
            <w:tcW w:w="2200" w:type="dxa"/>
            <w:shd w:val="clear" w:color="auto" w:fill="1B2A4A"/>
            <w:tcMar>
              <w:top w:w="100" w:type="dxa"/>
              <w:left w:w="120" w:type="dxa"/>
              <w:bottom w:w="100" w:type="dxa"/>
              <w:right w:w="120" w:type="dxa"/>
            </w:tcMar>
            <w:vAlign w:val="center"/>
          </w:tcPr>
          <w:p w14:paraId="6D1E688E" w14:textId="77777777" w:rsidR="00E46402" w:rsidRDefault="00000000">
            <w:r>
              <w:rPr>
                <w:b/>
                <w:bCs/>
                <w:color w:val="FFFFFF"/>
                <w:sz w:val="20"/>
                <w:szCs w:val="20"/>
              </w:rPr>
              <w:t>Location</w:t>
            </w:r>
          </w:p>
        </w:tc>
        <w:tc>
          <w:tcPr>
            <w:tcW w:w="2600" w:type="dxa"/>
            <w:shd w:val="clear" w:color="auto" w:fill="1B2A4A"/>
            <w:tcMar>
              <w:top w:w="100" w:type="dxa"/>
              <w:left w:w="120" w:type="dxa"/>
              <w:bottom w:w="100" w:type="dxa"/>
              <w:right w:w="120" w:type="dxa"/>
            </w:tcMar>
            <w:vAlign w:val="center"/>
          </w:tcPr>
          <w:p w14:paraId="429E0DC4" w14:textId="77777777" w:rsidR="00E46402" w:rsidRDefault="00000000">
            <w:pPr>
              <w:jc w:val="center"/>
            </w:pPr>
            <w:r>
              <w:rPr>
                <w:b/>
                <w:bCs/>
                <w:color w:val="FFFFFF"/>
                <w:sz w:val="20"/>
                <w:szCs w:val="20"/>
              </w:rPr>
              <w:t>Total Revenue (INR)</w:t>
            </w:r>
          </w:p>
        </w:tc>
        <w:tc>
          <w:tcPr>
            <w:tcW w:w="2400" w:type="dxa"/>
            <w:shd w:val="clear" w:color="auto" w:fill="1B2A4A"/>
            <w:tcMar>
              <w:top w:w="100" w:type="dxa"/>
              <w:left w:w="120" w:type="dxa"/>
              <w:bottom w:w="100" w:type="dxa"/>
              <w:right w:w="120" w:type="dxa"/>
            </w:tcMar>
            <w:vAlign w:val="center"/>
          </w:tcPr>
          <w:p w14:paraId="4482ED8C" w14:textId="77777777" w:rsidR="00E46402" w:rsidRDefault="00000000">
            <w:pPr>
              <w:jc w:val="center"/>
            </w:pPr>
            <w:proofErr w:type="spellStart"/>
            <w:r>
              <w:rPr>
                <w:b/>
                <w:bCs/>
                <w:color w:val="FFFFFF"/>
                <w:sz w:val="20"/>
                <w:szCs w:val="20"/>
              </w:rPr>
              <w:t>Avg</w:t>
            </w:r>
            <w:proofErr w:type="spellEnd"/>
            <w:r>
              <w:rPr>
                <w:b/>
                <w:bCs/>
                <w:color w:val="FFFFFF"/>
                <w:sz w:val="20"/>
                <w:szCs w:val="20"/>
              </w:rPr>
              <w:t xml:space="preserve"> Defect Rate (%)</w:t>
            </w:r>
          </w:p>
        </w:tc>
        <w:tc>
          <w:tcPr>
            <w:tcW w:w="1800" w:type="dxa"/>
            <w:shd w:val="clear" w:color="auto" w:fill="1B2A4A"/>
            <w:tcMar>
              <w:top w:w="100" w:type="dxa"/>
              <w:left w:w="120" w:type="dxa"/>
              <w:bottom w:w="100" w:type="dxa"/>
              <w:right w:w="120" w:type="dxa"/>
            </w:tcMar>
            <w:vAlign w:val="center"/>
          </w:tcPr>
          <w:p w14:paraId="6DDFE96D" w14:textId="77777777" w:rsidR="00E46402" w:rsidRDefault="00000000">
            <w:pPr>
              <w:jc w:val="center"/>
            </w:pPr>
            <w:r>
              <w:rPr>
                <w:b/>
                <w:bCs/>
                <w:color w:val="FFFFFF"/>
                <w:sz w:val="20"/>
                <w:szCs w:val="20"/>
              </w:rPr>
              <w:t>SKU Count</w:t>
            </w:r>
          </w:p>
        </w:tc>
      </w:tr>
      <w:tr w:rsidR="00E46402" w14:paraId="18D69D2A" w14:textId="77777777">
        <w:trPr>
          <w:cantSplit/>
        </w:trPr>
        <w:tc>
          <w:tcPr>
            <w:tcW w:w="2200" w:type="dxa"/>
            <w:shd w:val="clear" w:color="auto" w:fill="FFFFFF"/>
            <w:tcMar>
              <w:top w:w="100" w:type="dxa"/>
              <w:left w:w="120" w:type="dxa"/>
              <w:bottom w:w="100" w:type="dxa"/>
              <w:right w:w="120" w:type="dxa"/>
            </w:tcMar>
            <w:vAlign w:val="center"/>
          </w:tcPr>
          <w:p w14:paraId="3702C1BA" w14:textId="77777777" w:rsidR="00E46402" w:rsidRDefault="00000000">
            <w:r>
              <w:rPr>
                <w:color w:val="1F2937"/>
                <w:sz w:val="20"/>
                <w:szCs w:val="20"/>
              </w:rPr>
              <w:t>Bangalore</w:t>
            </w:r>
          </w:p>
        </w:tc>
        <w:tc>
          <w:tcPr>
            <w:tcW w:w="2600" w:type="dxa"/>
            <w:shd w:val="clear" w:color="auto" w:fill="FFFFFF"/>
            <w:tcMar>
              <w:top w:w="100" w:type="dxa"/>
              <w:left w:w="120" w:type="dxa"/>
              <w:bottom w:w="100" w:type="dxa"/>
              <w:right w:w="120" w:type="dxa"/>
            </w:tcMar>
            <w:vAlign w:val="center"/>
          </w:tcPr>
          <w:p w14:paraId="7FCEBC68" w14:textId="77777777" w:rsidR="00E46402" w:rsidRDefault="00000000">
            <w:pPr>
              <w:jc w:val="center"/>
            </w:pPr>
            <w:r>
              <w:rPr>
                <w:color w:val="1F2937"/>
                <w:sz w:val="20"/>
                <w:szCs w:val="20"/>
              </w:rPr>
              <w:t>1,02,601.72</w:t>
            </w:r>
          </w:p>
        </w:tc>
        <w:tc>
          <w:tcPr>
            <w:tcW w:w="2400" w:type="dxa"/>
            <w:shd w:val="clear" w:color="auto" w:fill="FFFFFF"/>
            <w:tcMar>
              <w:top w:w="100" w:type="dxa"/>
              <w:left w:w="120" w:type="dxa"/>
              <w:bottom w:w="100" w:type="dxa"/>
              <w:right w:w="120" w:type="dxa"/>
            </w:tcMar>
            <w:vAlign w:val="center"/>
          </w:tcPr>
          <w:p w14:paraId="391ED8B1" w14:textId="77777777" w:rsidR="00E46402" w:rsidRDefault="00000000">
            <w:pPr>
              <w:jc w:val="center"/>
            </w:pPr>
            <w:r>
              <w:rPr>
                <w:color w:val="1F2937"/>
                <w:sz w:val="20"/>
                <w:szCs w:val="20"/>
              </w:rPr>
              <w:t>2.09</w:t>
            </w:r>
          </w:p>
        </w:tc>
        <w:tc>
          <w:tcPr>
            <w:tcW w:w="1800" w:type="dxa"/>
            <w:shd w:val="clear" w:color="auto" w:fill="FFFFFF"/>
            <w:tcMar>
              <w:top w:w="100" w:type="dxa"/>
              <w:left w:w="120" w:type="dxa"/>
              <w:bottom w:w="100" w:type="dxa"/>
              <w:right w:w="120" w:type="dxa"/>
            </w:tcMar>
            <w:vAlign w:val="center"/>
          </w:tcPr>
          <w:p w14:paraId="6F6BE254" w14:textId="77777777" w:rsidR="00E46402" w:rsidRDefault="00000000">
            <w:pPr>
              <w:jc w:val="center"/>
            </w:pPr>
            <w:r>
              <w:rPr>
                <w:color w:val="1F2937"/>
                <w:sz w:val="20"/>
                <w:szCs w:val="20"/>
              </w:rPr>
              <w:t>18</w:t>
            </w:r>
          </w:p>
        </w:tc>
      </w:tr>
      <w:tr w:rsidR="00E46402" w14:paraId="7480FB49" w14:textId="77777777">
        <w:trPr>
          <w:cantSplit/>
        </w:trPr>
        <w:tc>
          <w:tcPr>
            <w:tcW w:w="2200" w:type="dxa"/>
            <w:shd w:val="clear" w:color="auto" w:fill="FFFFFF"/>
            <w:tcMar>
              <w:top w:w="100" w:type="dxa"/>
              <w:left w:w="120" w:type="dxa"/>
              <w:bottom w:w="100" w:type="dxa"/>
              <w:right w:w="120" w:type="dxa"/>
            </w:tcMar>
            <w:vAlign w:val="center"/>
          </w:tcPr>
          <w:p w14:paraId="7C58166B" w14:textId="77777777" w:rsidR="00E46402" w:rsidRDefault="00000000">
            <w:r>
              <w:rPr>
                <w:color w:val="1F2937"/>
                <w:sz w:val="20"/>
                <w:szCs w:val="20"/>
              </w:rPr>
              <w:t>Chennai</w:t>
            </w:r>
          </w:p>
        </w:tc>
        <w:tc>
          <w:tcPr>
            <w:tcW w:w="2600" w:type="dxa"/>
            <w:shd w:val="clear" w:color="auto" w:fill="FFFFFF"/>
            <w:tcMar>
              <w:top w:w="100" w:type="dxa"/>
              <w:left w:w="120" w:type="dxa"/>
              <w:bottom w:w="100" w:type="dxa"/>
              <w:right w:w="120" w:type="dxa"/>
            </w:tcMar>
            <w:vAlign w:val="center"/>
          </w:tcPr>
          <w:p w14:paraId="5A60EF9F" w14:textId="77777777" w:rsidR="00E46402" w:rsidRDefault="00000000">
            <w:pPr>
              <w:jc w:val="center"/>
            </w:pPr>
            <w:r>
              <w:rPr>
                <w:color w:val="1F2937"/>
                <w:sz w:val="20"/>
                <w:szCs w:val="20"/>
              </w:rPr>
              <w:t>1,19,142.82</w:t>
            </w:r>
          </w:p>
        </w:tc>
        <w:tc>
          <w:tcPr>
            <w:tcW w:w="2400" w:type="dxa"/>
            <w:shd w:val="clear" w:color="auto" w:fill="FFFFFF"/>
            <w:tcMar>
              <w:top w:w="100" w:type="dxa"/>
              <w:left w:w="120" w:type="dxa"/>
              <w:bottom w:w="100" w:type="dxa"/>
              <w:right w:w="120" w:type="dxa"/>
            </w:tcMar>
            <w:vAlign w:val="center"/>
          </w:tcPr>
          <w:p w14:paraId="53D57E34" w14:textId="77777777" w:rsidR="00E46402" w:rsidRDefault="00000000">
            <w:pPr>
              <w:jc w:val="center"/>
            </w:pPr>
            <w:r>
              <w:rPr>
                <w:color w:val="1F2937"/>
                <w:sz w:val="20"/>
                <w:szCs w:val="20"/>
              </w:rPr>
              <w:t>2.64</w:t>
            </w:r>
          </w:p>
        </w:tc>
        <w:tc>
          <w:tcPr>
            <w:tcW w:w="1800" w:type="dxa"/>
            <w:shd w:val="clear" w:color="auto" w:fill="FFFFFF"/>
            <w:tcMar>
              <w:top w:w="100" w:type="dxa"/>
              <w:left w:w="120" w:type="dxa"/>
              <w:bottom w:w="100" w:type="dxa"/>
              <w:right w:w="120" w:type="dxa"/>
            </w:tcMar>
            <w:vAlign w:val="center"/>
          </w:tcPr>
          <w:p w14:paraId="405769C2" w14:textId="77777777" w:rsidR="00E46402" w:rsidRDefault="00000000">
            <w:pPr>
              <w:jc w:val="center"/>
            </w:pPr>
            <w:r>
              <w:rPr>
                <w:color w:val="1F2937"/>
                <w:sz w:val="20"/>
                <w:szCs w:val="20"/>
              </w:rPr>
              <w:t>20</w:t>
            </w:r>
          </w:p>
        </w:tc>
      </w:tr>
      <w:tr w:rsidR="00E46402" w14:paraId="3233623E" w14:textId="77777777">
        <w:trPr>
          <w:cantSplit/>
        </w:trPr>
        <w:tc>
          <w:tcPr>
            <w:tcW w:w="2200" w:type="dxa"/>
            <w:shd w:val="clear" w:color="auto" w:fill="FFFFFF"/>
            <w:tcMar>
              <w:top w:w="100" w:type="dxa"/>
              <w:left w:w="120" w:type="dxa"/>
              <w:bottom w:w="100" w:type="dxa"/>
              <w:right w:w="120" w:type="dxa"/>
            </w:tcMar>
            <w:vAlign w:val="center"/>
          </w:tcPr>
          <w:p w14:paraId="1335081F" w14:textId="77777777" w:rsidR="00E46402" w:rsidRDefault="00000000">
            <w:r>
              <w:rPr>
                <w:color w:val="1F2937"/>
                <w:sz w:val="20"/>
                <w:szCs w:val="20"/>
              </w:rPr>
              <w:t>Delhi</w:t>
            </w:r>
          </w:p>
        </w:tc>
        <w:tc>
          <w:tcPr>
            <w:tcW w:w="2600" w:type="dxa"/>
            <w:shd w:val="clear" w:color="auto" w:fill="FFFFFF"/>
            <w:tcMar>
              <w:top w:w="100" w:type="dxa"/>
              <w:left w:w="120" w:type="dxa"/>
              <w:bottom w:w="100" w:type="dxa"/>
              <w:right w:w="120" w:type="dxa"/>
            </w:tcMar>
            <w:vAlign w:val="center"/>
          </w:tcPr>
          <w:p w14:paraId="7485569D" w14:textId="77777777" w:rsidR="00E46402" w:rsidRDefault="00000000">
            <w:pPr>
              <w:jc w:val="center"/>
            </w:pPr>
            <w:r>
              <w:rPr>
                <w:color w:val="1F2937"/>
                <w:sz w:val="20"/>
                <w:szCs w:val="20"/>
              </w:rPr>
              <w:t>81,027.70</w:t>
            </w:r>
          </w:p>
        </w:tc>
        <w:tc>
          <w:tcPr>
            <w:tcW w:w="2400" w:type="dxa"/>
            <w:shd w:val="clear" w:color="auto" w:fill="FFFFFF"/>
            <w:tcMar>
              <w:top w:w="100" w:type="dxa"/>
              <w:left w:w="120" w:type="dxa"/>
              <w:bottom w:w="100" w:type="dxa"/>
              <w:right w:w="120" w:type="dxa"/>
            </w:tcMar>
            <w:vAlign w:val="center"/>
          </w:tcPr>
          <w:p w14:paraId="3A58BE92" w14:textId="77777777" w:rsidR="00E46402" w:rsidRDefault="00000000">
            <w:pPr>
              <w:jc w:val="center"/>
            </w:pPr>
            <w:r>
              <w:rPr>
                <w:color w:val="1F2937"/>
                <w:sz w:val="20"/>
                <w:szCs w:val="20"/>
              </w:rPr>
              <w:t>2.23</w:t>
            </w:r>
          </w:p>
        </w:tc>
        <w:tc>
          <w:tcPr>
            <w:tcW w:w="1800" w:type="dxa"/>
            <w:shd w:val="clear" w:color="auto" w:fill="FFFFFF"/>
            <w:tcMar>
              <w:top w:w="100" w:type="dxa"/>
              <w:left w:w="120" w:type="dxa"/>
              <w:bottom w:w="100" w:type="dxa"/>
              <w:right w:w="120" w:type="dxa"/>
            </w:tcMar>
            <w:vAlign w:val="center"/>
          </w:tcPr>
          <w:p w14:paraId="7993B27D" w14:textId="77777777" w:rsidR="00E46402" w:rsidRDefault="00000000">
            <w:pPr>
              <w:jc w:val="center"/>
            </w:pPr>
            <w:r>
              <w:rPr>
                <w:color w:val="1F2937"/>
                <w:sz w:val="20"/>
                <w:szCs w:val="20"/>
              </w:rPr>
              <w:t>15</w:t>
            </w:r>
          </w:p>
        </w:tc>
      </w:tr>
      <w:tr w:rsidR="00E46402" w14:paraId="331B1315" w14:textId="77777777">
        <w:trPr>
          <w:cantSplit/>
        </w:trPr>
        <w:tc>
          <w:tcPr>
            <w:tcW w:w="2200" w:type="dxa"/>
            <w:shd w:val="clear" w:color="auto" w:fill="FFFFFF"/>
            <w:tcMar>
              <w:top w:w="100" w:type="dxa"/>
              <w:left w:w="120" w:type="dxa"/>
              <w:bottom w:w="100" w:type="dxa"/>
              <w:right w:w="120" w:type="dxa"/>
            </w:tcMar>
            <w:vAlign w:val="center"/>
          </w:tcPr>
          <w:p w14:paraId="784CAFAC" w14:textId="77777777" w:rsidR="00E46402" w:rsidRDefault="00000000">
            <w:r>
              <w:rPr>
                <w:color w:val="1F2937"/>
                <w:sz w:val="20"/>
                <w:szCs w:val="20"/>
              </w:rPr>
              <w:t>Kolkata</w:t>
            </w:r>
          </w:p>
        </w:tc>
        <w:tc>
          <w:tcPr>
            <w:tcW w:w="2600" w:type="dxa"/>
            <w:shd w:val="clear" w:color="auto" w:fill="FFFFFF"/>
            <w:tcMar>
              <w:top w:w="100" w:type="dxa"/>
              <w:left w:w="120" w:type="dxa"/>
              <w:bottom w:w="100" w:type="dxa"/>
              <w:right w:w="120" w:type="dxa"/>
            </w:tcMar>
            <w:vAlign w:val="center"/>
          </w:tcPr>
          <w:p w14:paraId="30FC60CE" w14:textId="77777777" w:rsidR="00E46402" w:rsidRDefault="00000000">
            <w:pPr>
              <w:jc w:val="center"/>
            </w:pPr>
            <w:r>
              <w:rPr>
                <w:color w:val="1F2937"/>
                <w:sz w:val="20"/>
                <w:szCs w:val="20"/>
              </w:rPr>
              <w:t>1,37,077.55</w:t>
            </w:r>
          </w:p>
        </w:tc>
        <w:tc>
          <w:tcPr>
            <w:tcW w:w="2400" w:type="dxa"/>
            <w:shd w:val="clear" w:color="auto" w:fill="FFFFFF"/>
            <w:tcMar>
              <w:top w:w="100" w:type="dxa"/>
              <w:left w:w="120" w:type="dxa"/>
              <w:bottom w:w="100" w:type="dxa"/>
              <w:right w:w="120" w:type="dxa"/>
            </w:tcMar>
            <w:vAlign w:val="center"/>
          </w:tcPr>
          <w:p w14:paraId="5D1A9A79" w14:textId="77777777" w:rsidR="00E46402" w:rsidRDefault="00000000">
            <w:pPr>
              <w:jc w:val="center"/>
            </w:pPr>
            <w:r>
              <w:rPr>
                <w:color w:val="1F2937"/>
                <w:sz w:val="20"/>
                <w:szCs w:val="20"/>
              </w:rPr>
              <w:t>2.29</w:t>
            </w:r>
          </w:p>
        </w:tc>
        <w:tc>
          <w:tcPr>
            <w:tcW w:w="1800" w:type="dxa"/>
            <w:shd w:val="clear" w:color="auto" w:fill="FFFFFF"/>
            <w:tcMar>
              <w:top w:w="100" w:type="dxa"/>
              <w:left w:w="120" w:type="dxa"/>
              <w:bottom w:w="100" w:type="dxa"/>
              <w:right w:w="120" w:type="dxa"/>
            </w:tcMar>
            <w:vAlign w:val="center"/>
          </w:tcPr>
          <w:p w14:paraId="60A4F36A" w14:textId="77777777" w:rsidR="00E46402" w:rsidRDefault="00000000">
            <w:pPr>
              <w:jc w:val="center"/>
            </w:pPr>
            <w:r>
              <w:rPr>
                <w:color w:val="1F2937"/>
                <w:sz w:val="20"/>
                <w:szCs w:val="20"/>
              </w:rPr>
              <w:t>25</w:t>
            </w:r>
          </w:p>
        </w:tc>
      </w:tr>
      <w:tr w:rsidR="00E46402" w14:paraId="47344CC0" w14:textId="77777777">
        <w:trPr>
          <w:cantSplit/>
        </w:trPr>
        <w:tc>
          <w:tcPr>
            <w:tcW w:w="2200" w:type="dxa"/>
            <w:shd w:val="clear" w:color="auto" w:fill="FFFFFF"/>
            <w:tcMar>
              <w:top w:w="100" w:type="dxa"/>
              <w:left w:w="120" w:type="dxa"/>
              <w:bottom w:w="100" w:type="dxa"/>
              <w:right w:w="120" w:type="dxa"/>
            </w:tcMar>
            <w:vAlign w:val="center"/>
          </w:tcPr>
          <w:p w14:paraId="30B7E3D9" w14:textId="77777777" w:rsidR="00E46402" w:rsidRDefault="00000000">
            <w:r>
              <w:rPr>
                <w:color w:val="1F2937"/>
                <w:sz w:val="20"/>
                <w:szCs w:val="20"/>
              </w:rPr>
              <w:t>Mumbai</w:t>
            </w:r>
          </w:p>
        </w:tc>
        <w:tc>
          <w:tcPr>
            <w:tcW w:w="2600" w:type="dxa"/>
            <w:shd w:val="clear" w:color="auto" w:fill="FFFFFF"/>
            <w:tcMar>
              <w:top w:w="100" w:type="dxa"/>
              <w:left w:w="120" w:type="dxa"/>
              <w:bottom w:w="100" w:type="dxa"/>
              <w:right w:w="120" w:type="dxa"/>
            </w:tcMar>
            <w:vAlign w:val="center"/>
          </w:tcPr>
          <w:p w14:paraId="19ACBFCB" w14:textId="77777777" w:rsidR="00E46402" w:rsidRDefault="00000000">
            <w:pPr>
              <w:jc w:val="center"/>
            </w:pPr>
            <w:r>
              <w:rPr>
                <w:color w:val="1F2937"/>
                <w:sz w:val="20"/>
                <w:szCs w:val="20"/>
              </w:rPr>
              <w:t>1,37,755.03</w:t>
            </w:r>
          </w:p>
        </w:tc>
        <w:tc>
          <w:tcPr>
            <w:tcW w:w="2400" w:type="dxa"/>
            <w:shd w:val="clear" w:color="auto" w:fill="FFFFFF"/>
            <w:tcMar>
              <w:top w:w="100" w:type="dxa"/>
              <w:left w:w="120" w:type="dxa"/>
              <w:bottom w:w="100" w:type="dxa"/>
              <w:right w:w="120" w:type="dxa"/>
            </w:tcMar>
            <w:vAlign w:val="center"/>
          </w:tcPr>
          <w:p w14:paraId="13469EEC" w14:textId="77777777" w:rsidR="00E46402" w:rsidRDefault="00000000">
            <w:pPr>
              <w:jc w:val="center"/>
            </w:pPr>
            <w:r>
              <w:rPr>
                <w:color w:val="1F2937"/>
                <w:sz w:val="20"/>
                <w:szCs w:val="20"/>
              </w:rPr>
              <w:t>2.12</w:t>
            </w:r>
          </w:p>
        </w:tc>
        <w:tc>
          <w:tcPr>
            <w:tcW w:w="1800" w:type="dxa"/>
            <w:shd w:val="clear" w:color="auto" w:fill="FFFFFF"/>
            <w:tcMar>
              <w:top w:w="100" w:type="dxa"/>
              <w:left w:w="120" w:type="dxa"/>
              <w:bottom w:w="100" w:type="dxa"/>
              <w:right w:w="120" w:type="dxa"/>
            </w:tcMar>
            <w:vAlign w:val="center"/>
          </w:tcPr>
          <w:p w14:paraId="174B84DA" w14:textId="77777777" w:rsidR="00E46402" w:rsidRDefault="00000000">
            <w:pPr>
              <w:jc w:val="center"/>
            </w:pPr>
            <w:r>
              <w:rPr>
                <w:color w:val="1F2937"/>
                <w:sz w:val="20"/>
                <w:szCs w:val="20"/>
              </w:rPr>
              <w:t>22</w:t>
            </w:r>
          </w:p>
        </w:tc>
      </w:tr>
    </w:tbl>
    <w:p w14:paraId="3C714C60" w14:textId="77777777" w:rsidR="00E46402" w:rsidRDefault="00000000">
      <w:pPr>
        <w:spacing w:before="60" w:after="180"/>
        <w:jc w:val="center"/>
      </w:pPr>
      <w:r>
        <w:rPr>
          <w:i/>
          <w:iCs/>
          <w:color w:val="6B7280"/>
          <w:sz w:val="18"/>
          <w:szCs w:val="18"/>
        </w:rPr>
        <w:t>Table 4: Revenue and quality by location</w:t>
      </w:r>
    </w:p>
    <w:p w14:paraId="618BC48E" w14:textId="77777777" w:rsidR="00E46402" w:rsidRDefault="00000000">
      <w:pPr>
        <w:pStyle w:val="Heading1"/>
        <w:spacing w:before="280" w:after="120"/>
      </w:pPr>
      <w:r>
        <w:t>5. Product Type Comparison Report</w:t>
      </w:r>
    </w:p>
    <w:p w14:paraId="4A0078F1" w14:textId="77777777" w:rsidR="00E46402" w:rsidRDefault="00000000">
      <w:pPr>
        <w:spacing w:after="120" w:line="280" w:lineRule="auto"/>
      </w:pPr>
      <w:r>
        <w:rPr>
          <w:color w:val="1F2937"/>
        </w:rPr>
        <w:t xml:space="preserve">This section directly compares the three product categories on margin, cost, quality, and </w:t>
      </w:r>
      <w:proofErr w:type="spellStart"/>
      <w:r>
        <w:rPr>
          <w:color w:val="1F2937"/>
        </w:rPr>
        <w:t>fulfillment</w:t>
      </w:r>
      <w:proofErr w:type="spellEnd"/>
      <w:r>
        <w:rPr>
          <w:color w:val="1F2937"/>
        </w:rPr>
        <w:t xml:space="preserve"> speed.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1800"/>
        <w:gridCol w:w="1800"/>
      </w:tblGrid>
      <w:tr w:rsidR="00E46402" w14:paraId="68D4F891" w14:textId="77777777">
        <w:trPr>
          <w:cantSplit/>
          <w:tblHeader/>
        </w:trPr>
        <w:tc>
          <w:tcPr>
            <w:tcW w:w="3400" w:type="dxa"/>
            <w:shd w:val="clear" w:color="auto" w:fill="1B2A4A"/>
            <w:tcMar>
              <w:top w:w="100" w:type="dxa"/>
              <w:left w:w="120" w:type="dxa"/>
              <w:bottom w:w="100" w:type="dxa"/>
              <w:right w:w="120" w:type="dxa"/>
            </w:tcMar>
            <w:vAlign w:val="center"/>
          </w:tcPr>
          <w:p w14:paraId="0F2C8AF9" w14:textId="77777777" w:rsidR="00E46402" w:rsidRDefault="00000000">
            <w:r>
              <w:rPr>
                <w:b/>
                <w:bCs/>
                <w:color w:val="FFFFFF"/>
                <w:sz w:val="20"/>
                <w:szCs w:val="20"/>
              </w:rPr>
              <w:t>Metric</w:t>
            </w:r>
          </w:p>
        </w:tc>
        <w:tc>
          <w:tcPr>
            <w:tcW w:w="1800" w:type="dxa"/>
            <w:shd w:val="clear" w:color="auto" w:fill="1B2A4A"/>
            <w:tcMar>
              <w:top w:w="100" w:type="dxa"/>
              <w:left w:w="120" w:type="dxa"/>
              <w:bottom w:w="100" w:type="dxa"/>
              <w:right w:w="120" w:type="dxa"/>
            </w:tcMar>
            <w:vAlign w:val="center"/>
          </w:tcPr>
          <w:p w14:paraId="3ADC28A1" w14:textId="77777777" w:rsidR="00E46402" w:rsidRDefault="00000000">
            <w:pPr>
              <w:jc w:val="center"/>
            </w:pPr>
            <w:r>
              <w:rPr>
                <w:b/>
                <w:bCs/>
                <w:color w:val="FFFFFF"/>
                <w:sz w:val="20"/>
                <w:szCs w:val="20"/>
              </w:rPr>
              <w:t>Cosmetics</w:t>
            </w:r>
          </w:p>
        </w:tc>
        <w:tc>
          <w:tcPr>
            <w:tcW w:w="1800" w:type="dxa"/>
            <w:shd w:val="clear" w:color="auto" w:fill="1B2A4A"/>
            <w:tcMar>
              <w:top w:w="100" w:type="dxa"/>
              <w:left w:w="120" w:type="dxa"/>
              <w:bottom w:w="100" w:type="dxa"/>
              <w:right w:w="120" w:type="dxa"/>
            </w:tcMar>
            <w:vAlign w:val="center"/>
          </w:tcPr>
          <w:p w14:paraId="2B0F8ED8" w14:textId="77777777" w:rsidR="00E46402" w:rsidRDefault="00000000">
            <w:pPr>
              <w:jc w:val="center"/>
            </w:pPr>
            <w:r>
              <w:rPr>
                <w:b/>
                <w:bCs/>
                <w:color w:val="FFFFFF"/>
                <w:sz w:val="20"/>
                <w:szCs w:val="20"/>
              </w:rPr>
              <w:t>Haircare</w:t>
            </w:r>
          </w:p>
        </w:tc>
        <w:tc>
          <w:tcPr>
            <w:tcW w:w="1800" w:type="dxa"/>
            <w:shd w:val="clear" w:color="auto" w:fill="1B2A4A"/>
            <w:tcMar>
              <w:top w:w="100" w:type="dxa"/>
              <w:left w:w="120" w:type="dxa"/>
              <w:bottom w:w="100" w:type="dxa"/>
              <w:right w:w="120" w:type="dxa"/>
            </w:tcMar>
            <w:vAlign w:val="center"/>
          </w:tcPr>
          <w:p w14:paraId="0EE7AC98" w14:textId="77777777" w:rsidR="00E46402" w:rsidRDefault="00000000">
            <w:pPr>
              <w:jc w:val="center"/>
            </w:pPr>
            <w:r>
              <w:rPr>
                <w:b/>
                <w:bCs/>
                <w:color w:val="FFFFFF"/>
                <w:sz w:val="20"/>
                <w:szCs w:val="20"/>
              </w:rPr>
              <w:t>Skincare</w:t>
            </w:r>
          </w:p>
        </w:tc>
      </w:tr>
      <w:tr w:rsidR="00E46402" w14:paraId="40A79874" w14:textId="77777777">
        <w:trPr>
          <w:cantSplit/>
        </w:trPr>
        <w:tc>
          <w:tcPr>
            <w:tcW w:w="3400" w:type="dxa"/>
            <w:shd w:val="clear" w:color="auto" w:fill="FFFFFF"/>
            <w:tcMar>
              <w:top w:w="100" w:type="dxa"/>
              <w:left w:w="120" w:type="dxa"/>
              <w:bottom w:w="100" w:type="dxa"/>
              <w:right w:w="120" w:type="dxa"/>
            </w:tcMar>
            <w:vAlign w:val="center"/>
          </w:tcPr>
          <w:p w14:paraId="4D50B91A" w14:textId="77777777" w:rsidR="00E46402" w:rsidRDefault="00000000">
            <w:r>
              <w:rPr>
                <w:color w:val="1F2937"/>
                <w:sz w:val="20"/>
                <w:szCs w:val="20"/>
              </w:rPr>
              <w:t>Total Revenue (INR)</w:t>
            </w:r>
          </w:p>
        </w:tc>
        <w:tc>
          <w:tcPr>
            <w:tcW w:w="1800" w:type="dxa"/>
            <w:shd w:val="clear" w:color="auto" w:fill="FFFFFF"/>
            <w:tcMar>
              <w:top w:w="100" w:type="dxa"/>
              <w:left w:w="120" w:type="dxa"/>
              <w:bottom w:w="100" w:type="dxa"/>
              <w:right w:w="120" w:type="dxa"/>
            </w:tcMar>
            <w:vAlign w:val="center"/>
          </w:tcPr>
          <w:p w14:paraId="2CD9FFE6" w14:textId="77777777" w:rsidR="00E46402" w:rsidRDefault="00000000">
            <w:pPr>
              <w:jc w:val="center"/>
            </w:pPr>
            <w:r>
              <w:rPr>
                <w:color w:val="1F2937"/>
                <w:sz w:val="20"/>
                <w:szCs w:val="20"/>
              </w:rPr>
              <w:t>1,61,521.27</w:t>
            </w:r>
          </w:p>
        </w:tc>
        <w:tc>
          <w:tcPr>
            <w:tcW w:w="1800" w:type="dxa"/>
            <w:shd w:val="clear" w:color="auto" w:fill="FFFFFF"/>
            <w:tcMar>
              <w:top w:w="100" w:type="dxa"/>
              <w:left w:w="120" w:type="dxa"/>
              <w:bottom w:w="100" w:type="dxa"/>
              <w:right w:w="120" w:type="dxa"/>
            </w:tcMar>
            <w:vAlign w:val="center"/>
          </w:tcPr>
          <w:p w14:paraId="423AF225" w14:textId="77777777" w:rsidR="00E46402" w:rsidRDefault="00000000">
            <w:pPr>
              <w:jc w:val="center"/>
            </w:pPr>
            <w:r>
              <w:rPr>
                <w:color w:val="1F2937"/>
                <w:sz w:val="20"/>
                <w:szCs w:val="20"/>
              </w:rPr>
              <w:t>1,74,455.39</w:t>
            </w:r>
          </w:p>
        </w:tc>
        <w:tc>
          <w:tcPr>
            <w:tcW w:w="1800" w:type="dxa"/>
            <w:shd w:val="clear" w:color="auto" w:fill="FFFFFF"/>
            <w:tcMar>
              <w:top w:w="100" w:type="dxa"/>
              <w:left w:w="120" w:type="dxa"/>
              <w:bottom w:w="100" w:type="dxa"/>
              <w:right w:w="120" w:type="dxa"/>
            </w:tcMar>
            <w:vAlign w:val="center"/>
          </w:tcPr>
          <w:p w14:paraId="6A685C3E" w14:textId="77777777" w:rsidR="00E46402" w:rsidRDefault="00000000">
            <w:pPr>
              <w:jc w:val="center"/>
            </w:pPr>
            <w:r>
              <w:rPr>
                <w:color w:val="1F2937"/>
                <w:sz w:val="20"/>
                <w:szCs w:val="20"/>
              </w:rPr>
              <w:t>2,41,628.16</w:t>
            </w:r>
          </w:p>
        </w:tc>
      </w:tr>
      <w:tr w:rsidR="00E46402" w14:paraId="7C218AE3" w14:textId="77777777">
        <w:trPr>
          <w:cantSplit/>
        </w:trPr>
        <w:tc>
          <w:tcPr>
            <w:tcW w:w="3400" w:type="dxa"/>
            <w:shd w:val="clear" w:color="auto" w:fill="FFFFFF"/>
            <w:tcMar>
              <w:top w:w="100" w:type="dxa"/>
              <w:left w:w="120" w:type="dxa"/>
              <w:bottom w:w="100" w:type="dxa"/>
              <w:right w:w="120" w:type="dxa"/>
            </w:tcMar>
            <w:vAlign w:val="center"/>
          </w:tcPr>
          <w:p w14:paraId="7890837D" w14:textId="77777777" w:rsidR="00E46402" w:rsidRDefault="00000000">
            <w:r>
              <w:rPr>
                <w:color w:val="1F2937"/>
                <w:sz w:val="20"/>
                <w:szCs w:val="20"/>
              </w:rPr>
              <w:t>Avg. Price</w:t>
            </w:r>
          </w:p>
        </w:tc>
        <w:tc>
          <w:tcPr>
            <w:tcW w:w="1800" w:type="dxa"/>
            <w:shd w:val="clear" w:color="auto" w:fill="FFFFFF"/>
            <w:tcMar>
              <w:top w:w="100" w:type="dxa"/>
              <w:left w:w="120" w:type="dxa"/>
              <w:bottom w:w="100" w:type="dxa"/>
              <w:right w:w="120" w:type="dxa"/>
            </w:tcMar>
            <w:vAlign w:val="center"/>
          </w:tcPr>
          <w:p w14:paraId="5B113B15" w14:textId="77777777" w:rsidR="00E46402" w:rsidRDefault="00000000">
            <w:pPr>
              <w:jc w:val="center"/>
            </w:pPr>
            <w:r>
              <w:rPr>
                <w:color w:val="1F2937"/>
                <w:sz w:val="20"/>
                <w:szCs w:val="20"/>
              </w:rPr>
              <w:t>57.36</w:t>
            </w:r>
          </w:p>
        </w:tc>
        <w:tc>
          <w:tcPr>
            <w:tcW w:w="1800" w:type="dxa"/>
            <w:shd w:val="clear" w:color="auto" w:fill="FFFFFF"/>
            <w:tcMar>
              <w:top w:w="100" w:type="dxa"/>
              <w:left w:w="120" w:type="dxa"/>
              <w:bottom w:w="100" w:type="dxa"/>
              <w:right w:w="120" w:type="dxa"/>
            </w:tcMar>
            <w:vAlign w:val="center"/>
          </w:tcPr>
          <w:p w14:paraId="3F148B64" w14:textId="77777777" w:rsidR="00E46402" w:rsidRDefault="00000000">
            <w:pPr>
              <w:jc w:val="center"/>
            </w:pPr>
            <w:r>
              <w:rPr>
                <w:color w:val="1F2937"/>
                <w:sz w:val="20"/>
                <w:szCs w:val="20"/>
              </w:rPr>
              <w:t>46.01</w:t>
            </w:r>
          </w:p>
        </w:tc>
        <w:tc>
          <w:tcPr>
            <w:tcW w:w="1800" w:type="dxa"/>
            <w:shd w:val="clear" w:color="auto" w:fill="FFFFFF"/>
            <w:tcMar>
              <w:top w:w="100" w:type="dxa"/>
              <w:left w:w="120" w:type="dxa"/>
              <w:bottom w:w="100" w:type="dxa"/>
              <w:right w:w="120" w:type="dxa"/>
            </w:tcMar>
            <w:vAlign w:val="center"/>
          </w:tcPr>
          <w:p w14:paraId="12345159" w14:textId="77777777" w:rsidR="00E46402" w:rsidRDefault="00000000">
            <w:pPr>
              <w:jc w:val="center"/>
            </w:pPr>
            <w:r>
              <w:rPr>
                <w:color w:val="1F2937"/>
                <w:sz w:val="20"/>
                <w:szCs w:val="20"/>
              </w:rPr>
              <w:t>47.26</w:t>
            </w:r>
          </w:p>
        </w:tc>
      </w:tr>
      <w:tr w:rsidR="00E46402" w14:paraId="7CEFA20B" w14:textId="77777777">
        <w:trPr>
          <w:cantSplit/>
        </w:trPr>
        <w:tc>
          <w:tcPr>
            <w:tcW w:w="3400" w:type="dxa"/>
            <w:shd w:val="clear" w:color="auto" w:fill="FFFFFF"/>
            <w:tcMar>
              <w:top w:w="100" w:type="dxa"/>
              <w:left w:w="120" w:type="dxa"/>
              <w:bottom w:w="100" w:type="dxa"/>
              <w:right w:w="120" w:type="dxa"/>
            </w:tcMar>
            <w:vAlign w:val="center"/>
          </w:tcPr>
          <w:p w14:paraId="2DDA1237" w14:textId="77777777" w:rsidR="00E46402" w:rsidRDefault="00000000">
            <w:r>
              <w:rPr>
                <w:color w:val="1F2937"/>
                <w:sz w:val="20"/>
                <w:szCs w:val="20"/>
              </w:rPr>
              <w:t>Approx. Margin / Unit</w:t>
            </w:r>
          </w:p>
        </w:tc>
        <w:tc>
          <w:tcPr>
            <w:tcW w:w="1800" w:type="dxa"/>
            <w:shd w:val="clear" w:color="auto" w:fill="FFFFFF"/>
            <w:tcMar>
              <w:top w:w="100" w:type="dxa"/>
              <w:left w:w="120" w:type="dxa"/>
              <w:bottom w:w="100" w:type="dxa"/>
              <w:right w:w="120" w:type="dxa"/>
            </w:tcMar>
            <w:vAlign w:val="center"/>
          </w:tcPr>
          <w:p w14:paraId="21F98340" w14:textId="77777777" w:rsidR="00E46402" w:rsidRDefault="00000000">
            <w:pPr>
              <w:jc w:val="center"/>
            </w:pPr>
            <w:r>
              <w:rPr>
                <w:color w:val="1E7A3D"/>
                <w:sz w:val="20"/>
                <w:szCs w:val="20"/>
              </w:rPr>
              <w:t>+8.25</w:t>
            </w:r>
          </w:p>
        </w:tc>
        <w:tc>
          <w:tcPr>
            <w:tcW w:w="1800" w:type="dxa"/>
            <w:shd w:val="clear" w:color="auto" w:fill="FFFFFF"/>
            <w:tcMar>
              <w:top w:w="100" w:type="dxa"/>
              <w:left w:w="120" w:type="dxa"/>
              <w:bottom w:w="100" w:type="dxa"/>
              <w:right w:w="120" w:type="dxa"/>
            </w:tcMar>
            <w:vAlign w:val="center"/>
          </w:tcPr>
          <w:p w14:paraId="7C2CFBB9" w14:textId="77777777" w:rsidR="00E46402" w:rsidRDefault="00000000">
            <w:pPr>
              <w:jc w:val="center"/>
            </w:pPr>
            <w:r>
              <w:rPr>
                <w:color w:val="B23A3A"/>
                <w:sz w:val="20"/>
                <w:szCs w:val="20"/>
              </w:rPr>
              <w:t>-8.35</w:t>
            </w:r>
          </w:p>
        </w:tc>
        <w:tc>
          <w:tcPr>
            <w:tcW w:w="1800" w:type="dxa"/>
            <w:shd w:val="clear" w:color="auto" w:fill="FFFFFF"/>
            <w:tcMar>
              <w:top w:w="100" w:type="dxa"/>
              <w:left w:w="120" w:type="dxa"/>
              <w:bottom w:w="100" w:type="dxa"/>
              <w:right w:w="120" w:type="dxa"/>
            </w:tcMar>
            <w:vAlign w:val="center"/>
          </w:tcPr>
          <w:p w14:paraId="64C1E15D" w14:textId="77777777" w:rsidR="00E46402" w:rsidRDefault="00000000">
            <w:pPr>
              <w:jc w:val="center"/>
            </w:pPr>
            <w:r>
              <w:rPr>
                <w:color w:val="B23A3A"/>
                <w:sz w:val="20"/>
                <w:szCs w:val="20"/>
              </w:rPr>
              <w:t>-6.64</w:t>
            </w:r>
          </w:p>
        </w:tc>
      </w:tr>
      <w:tr w:rsidR="00E46402" w14:paraId="10F27EA2" w14:textId="77777777">
        <w:trPr>
          <w:cantSplit/>
        </w:trPr>
        <w:tc>
          <w:tcPr>
            <w:tcW w:w="3400" w:type="dxa"/>
            <w:shd w:val="clear" w:color="auto" w:fill="FFFFFF"/>
            <w:tcMar>
              <w:top w:w="100" w:type="dxa"/>
              <w:left w:w="120" w:type="dxa"/>
              <w:bottom w:w="100" w:type="dxa"/>
              <w:right w:w="120" w:type="dxa"/>
            </w:tcMar>
            <w:vAlign w:val="center"/>
          </w:tcPr>
          <w:p w14:paraId="10288A78" w14:textId="77777777" w:rsidR="00E46402" w:rsidRDefault="00000000">
            <w:r>
              <w:rPr>
                <w:color w:val="1F2937"/>
                <w:sz w:val="20"/>
                <w:szCs w:val="20"/>
              </w:rPr>
              <w:t>Avg. Defect Rate (%)</w:t>
            </w:r>
          </w:p>
        </w:tc>
        <w:tc>
          <w:tcPr>
            <w:tcW w:w="1800" w:type="dxa"/>
            <w:shd w:val="clear" w:color="auto" w:fill="FFFFFF"/>
            <w:tcMar>
              <w:top w:w="100" w:type="dxa"/>
              <w:left w:w="120" w:type="dxa"/>
              <w:bottom w:w="100" w:type="dxa"/>
              <w:right w:w="120" w:type="dxa"/>
            </w:tcMar>
            <w:vAlign w:val="center"/>
          </w:tcPr>
          <w:p w14:paraId="7E54C47A" w14:textId="77777777" w:rsidR="00E46402" w:rsidRDefault="00000000">
            <w:pPr>
              <w:jc w:val="center"/>
            </w:pPr>
            <w:r>
              <w:rPr>
                <w:color w:val="1F2937"/>
                <w:sz w:val="20"/>
                <w:szCs w:val="20"/>
              </w:rPr>
              <w:t>1.92</w:t>
            </w:r>
          </w:p>
        </w:tc>
        <w:tc>
          <w:tcPr>
            <w:tcW w:w="1800" w:type="dxa"/>
            <w:shd w:val="clear" w:color="auto" w:fill="FFFFFF"/>
            <w:tcMar>
              <w:top w:w="100" w:type="dxa"/>
              <w:left w:w="120" w:type="dxa"/>
              <w:bottom w:w="100" w:type="dxa"/>
              <w:right w:w="120" w:type="dxa"/>
            </w:tcMar>
            <w:vAlign w:val="center"/>
          </w:tcPr>
          <w:p w14:paraId="150286F1" w14:textId="77777777" w:rsidR="00E46402" w:rsidRDefault="00000000">
            <w:pPr>
              <w:jc w:val="center"/>
            </w:pPr>
            <w:r>
              <w:rPr>
                <w:color w:val="1F2937"/>
                <w:sz w:val="20"/>
                <w:szCs w:val="20"/>
              </w:rPr>
              <w:t>2.48</w:t>
            </w:r>
          </w:p>
        </w:tc>
        <w:tc>
          <w:tcPr>
            <w:tcW w:w="1800" w:type="dxa"/>
            <w:shd w:val="clear" w:color="auto" w:fill="FFFFFF"/>
            <w:tcMar>
              <w:top w:w="100" w:type="dxa"/>
              <w:left w:w="120" w:type="dxa"/>
              <w:bottom w:w="100" w:type="dxa"/>
              <w:right w:w="120" w:type="dxa"/>
            </w:tcMar>
            <w:vAlign w:val="center"/>
          </w:tcPr>
          <w:p w14:paraId="1CFF8087" w14:textId="77777777" w:rsidR="00E46402" w:rsidRDefault="00000000">
            <w:pPr>
              <w:jc w:val="center"/>
            </w:pPr>
            <w:r>
              <w:rPr>
                <w:color w:val="1F2937"/>
                <w:sz w:val="20"/>
                <w:szCs w:val="20"/>
              </w:rPr>
              <w:t>2.33</w:t>
            </w:r>
          </w:p>
        </w:tc>
      </w:tr>
      <w:tr w:rsidR="00E46402" w14:paraId="483E2305" w14:textId="77777777">
        <w:trPr>
          <w:cantSplit/>
        </w:trPr>
        <w:tc>
          <w:tcPr>
            <w:tcW w:w="3400" w:type="dxa"/>
            <w:shd w:val="clear" w:color="auto" w:fill="FFFFFF"/>
            <w:tcMar>
              <w:top w:w="100" w:type="dxa"/>
              <w:left w:w="120" w:type="dxa"/>
              <w:bottom w:w="100" w:type="dxa"/>
              <w:right w:w="120" w:type="dxa"/>
            </w:tcMar>
            <w:vAlign w:val="center"/>
          </w:tcPr>
          <w:p w14:paraId="41F0BA2F" w14:textId="77777777" w:rsidR="00E46402" w:rsidRDefault="00000000">
            <w:r>
              <w:rPr>
                <w:color w:val="1F2937"/>
                <w:sz w:val="20"/>
                <w:szCs w:val="20"/>
              </w:rPr>
              <w:t>Avg. Manufacturing Lead Time (days)</w:t>
            </w:r>
          </w:p>
        </w:tc>
        <w:tc>
          <w:tcPr>
            <w:tcW w:w="1800" w:type="dxa"/>
            <w:shd w:val="clear" w:color="auto" w:fill="FFFFFF"/>
            <w:tcMar>
              <w:top w:w="100" w:type="dxa"/>
              <w:left w:w="120" w:type="dxa"/>
              <w:bottom w:w="100" w:type="dxa"/>
              <w:right w:w="120" w:type="dxa"/>
            </w:tcMar>
            <w:vAlign w:val="center"/>
          </w:tcPr>
          <w:p w14:paraId="4B2372CB" w14:textId="77777777" w:rsidR="00E46402" w:rsidRDefault="00000000">
            <w:pPr>
              <w:jc w:val="center"/>
            </w:pPr>
            <w:r>
              <w:rPr>
                <w:color w:val="1F2937"/>
                <w:sz w:val="20"/>
                <w:szCs w:val="20"/>
              </w:rPr>
              <w:t>13.31</w:t>
            </w:r>
          </w:p>
        </w:tc>
        <w:tc>
          <w:tcPr>
            <w:tcW w:w="1800" w:type="dxa"/>
            <w:shd w:val="clear" w:color="auto" w:fill="FFFFFF"/>
            <w:tcMar>
              <w:top w:w="100" w:type="dxa"/>
              <w:left w:w="120" w:type="dxa"/>
              <w:bottom w:w="100" w:type="dxa"/>
              <w:right w:w="120" w:type="dxa"/>
            </w:tcMar>
            <w:vAlign w:val="center"/>
          </w:tcPr>
          <w:p w14:paraId="29F7A7CB" w14:textId="77777777" w:rsidR="00E46402" w:rsidRDefault="00000000">
            <w:pPr>
              <w:jc w:val="center"/>
            </w:pPr>
            <w:r>
              <w:rPr>
                <w:color w:val="1F2937"/>
                <w:sz w:val="20"/>
                <w:szCs w:val="20"/>
              </w:rPr>
              <w:t>17.06</w:t>
            </w:r>
          </w:p>
        </w:tc>
        <w:tc>
          <w:tcPr>
            <w:tcW w:w="1800" w:type="dxa"/>
            <w:shd w:val="clear" w:color="auto" w:fill="FFFFFF"/>
            <w:tcMar>
              <w:top w:w="100" w:type="dxa"/>
              <w:left w:w="120" w:type="dxa"/>
              <w:bottom w:w="100" w:type="dxa"/>
              <w:right w:w="120" w:type="dxa"/>
            </w:tcMar>
            <w:vAlign w:val="center"/>
          </w:tcPr>
          <w:p w14:paraId="1CECEC9E" w14:textId="77777777" w:rsidR="00E46402" w:rsidRDefault="00000000">
            <w:pPr>
              <w:jc w:val="center"/>
            </w:pPr>
            <w:r>
              <w:rPr>
                <w:color w:val="1F2937"/>
                <w:sz w:val="20"/>
                <w:szCs w:val="20"/>
              </w:rPr>
              <w:t>13.78</w:t>
            </w:r>
          </w:p>
        </w:tc>
      </w:tr>
      <w:tr w:rsidR="00E46402" w14:paraId="0D129EB6" w14:textId="77777777">
        <w:trPr>
          <w:cantSplit/>
        </w:trPr>
        <w:tc>
          <w:tcPr>
            <w:tcW w:w="3400" w:type="dxa"/>
            <w:shd w:val="clear" w:color="auto" w:fill="FFFFFF"/>
            <w:tcMar>
              <w:top w:w="100" w:type="dxa"/>
              <w:left w:w="120" w:type="dxa"/>
              <w:bottom w:w="100" w:type="dxa"/>
              <w:right w:w="120" w:type="dxa"/>
            </w:tcMar>
            <w:vAlign w:val="center"/>
          </w:tcPr>
          <w:p w14:paraId="12D24472" w14:textId="77777777" w:rsidR="00E46402" w:rsidRDefault="00000000">
            <w:r>
              <w:rPr>
                <w:color w:val="1F2937"/>
                <w:sz w:val="20"/>
                <w:szCs w:val="20"/>
              </w:rPr>
              <w:t>Stock-to-Sold Ratio</w:t>
            </w:r>
          </w:p>
        </w:tc>
        <w:tc>
          <w:tcPr>
            <w:tcW w:w="1800" w:type="dxa"/>
            <w:shd w:val="clear" w:color="auto" w:fill="FFFFFF"/>
            <w:tcMar>
              <w:top w:w="100" w:type="dxa"/>
              <w:left w:w="120" w:type="dxa"/>
              <w:bottom w:w="100" w:type="dxa"/>
              <w:right w:w="120" w:type="dxa"/>
            </w:tcMar>
            <w:vAlign w:val="center"/>
          </w:tcPr>
          <w:p w14:paraId="279883C9" w14:textId="77777777" w:rsidR="00E46402" w:rsidRDefault="00000000">
            <w:pPr>
              <w:jc w:val="center"/>
            </w:pPr>
            <w:r>
              <w:rPr>
                <w:color w:val="1F2937"/>
                <w:sz w:val="20"/>
                <w:szCs w:val="20"/>
              </w:rPr>
              <w:t>0.13</w:t>
            </w:r>
          </w:p>
        </w:tc>
        <w:tc>
          <w:tcPr>
            <w:tcW w:w="1800" w:type="dxa"/>
            <w:shd w:val="clear" w:color="auto" w:fill="FFFFFF"/>
            <w:tcMar>
              <w:top w:w="100" w:type="dxa"/>
              <w:left w:w="120" w:type="dxa"/>
              <w:bottom w:w="100" w:type="dxa"/>
              <w:right w:w="120" w:type="dxa"/>
            </w:tcMar>
            <w:vAlign w:val="center"/>
          </w:tcPr>
          <w:p w14:paraId="21047C9B" w14:textId="77777777" w:rsidR="00E46402" w:rsidRDefault="00000000">
            <w:pPr>
              <w:jc w:val="center"/>
            </w:pPr>
            <w:r>
              <w:rPr>
                <w:color w:val="1F2937"/>
                <w:sz w:val="20"/>
                <w:szCs w:val="20"/>
              </w:rPr>
              <w:t>0.12</w:t>
            </w:r>
          </w:p>
        </w:tc>
        <w:tc>
          <w:tcPr>
            <w:tcW w:w="1800" w:type="dxa"/>
            <w:shd w:val="clear" w:color="auto" w:fill="FFFFFF"/>
            <w:tcMar>
              <w:top w:w="100" w:type="dxa"/>
              <w:left w:w="120" w:type="dxa"/>
              <w:bottom w:w="100" w:type="dxa"/>
              <w:right w:w="120" w:type="dxa"/>
            </w:tcMar>
            <w:vAlign w:val="center"/>
          </w:tcPr>
          <w:p w14:paraId="442CFDD5" w14:textId="77777777" w:rsidR="00E46402" w:rsidRDefault="00000000">
            <w:pPr>
              <w:jc w:val="center"/>
            </w:pPr>
            <w:r>
              <w:rPr>
                <w:color w:val="1F2937"/>
                <w:sz w:val="20"/>
                <w:szCs w:val="20"/>
              </w:rPr>
              <w:t>0.08</w:t>
            </w:r>
          </w:p>
        </w:tc>
      </w:tr>
    </w:tbl>
    <w:p w14:paraId="1E5F66CA" w14:textId="77777777" w:rsidR="00E46402" w:rsidRDefault="00000000">
      <w:pPr>
        <w:spacing w:before="60" w:after="180"/>
        <w:jc w:val="center"/>
      </w:pPr>
      <w:r>
        <w:rPr>
          <w:i/>
          <w:iCs/>
          <w:color w:val="6B7280"/>
          <w:sz w:val="18"/>
          <w:szCs w:val="18"/>
        </w:rPr>
        <w:t>Table 5: Product type comparison scorecard</w:t>
      </w:r>
    </w:p>
    <w:p w14:paraId="4CF70F7A" w14:textId="77777777" w:rsidR="00E46402" w:rsidRDefault="00000000">
      <w:pPr>
        <w:spacing w:after="120" w:line="280" w:lineRule="auto"/>
        <w:rPr>
          <w:color w:val="1F2937"/>
        </w:rPr>
      </w:pPr>
      <w:r>
        <w:rPr>
          <w:color w:val="1F2937"/>
        </w:rPr>
        <w:t>Note on margin: “Approx. Margin / Unit” is a directional proxy (average price minus average manufacturing and shipping cost for that category), not a precise per-SKU calculation, since these are column-level averages rather than paired per-row values.</w:t>
      </w:r>
    </w:p>
    <w:p w14:paraId="08484531" w14:textId="77777777" w:rsidR="00954E92" w:rsidRDefault="00954E92">
      <w:pPr>
        <w:spacing w:after="120" w:line="280" w:lineRule="auto"/>
        <w:rPr>
          <w:color w:val="1F2937"/>
        </w:rPr>
      </w:pPr>
    </w:p>
    <w:p w14:paraId="40661056" w14:textId="77777777" w:rsidR="00954E92" w:rsidRDefault="00954E92">
      <w:pPr>
        <w:spacing w:after="120" w:line="280" w:lineRule="auto"/>
        <w:rPr>
          <w:color w:val="1F2937"/>
        </w:rPr>
      </w:pPr>
    </w:p>
    <w:p w14:paraId="216139AC" w14:textId="77777777" w:rsidR="00954E92" w:rsidRDefault="00954E92">
      <w:pPr>
        <w:spacing w:after="120" w:line="280" w:lineRule="auto"/>
        <w:rPr>
          <w:color w:val="1F2937"/>
        </w:rPr>
      </w:pPr>
    </w:p>
    <w:p w14:paraId="32A3387F" w14:textId="77777777" w:rsidR="00954E92" w:rsidRDefault="00954E92">
      <w:pPr>
        <w:spacing w:after="120" w:line="280" w:lineRule="auto"/>
        <w:rPr>
          <w:color w:val="1F2937"/>
        </w:rPr>
      </w:pPr>
    </w:p>
    <w:p w14:paraId="3930BA13" w14:textId="77777777" w:rsidR="00954E92" w:rsidRDefault="00954E92">
      <w:pPr>
        <w:spacing w:after="120" w:line="280" w:lineRule="auto"/>
      </w:pPr>
    </w:p>
    <w:p w14:paraId="3D1988B9" w14:textId="77777777" w:rsidR="00E46402" w:rsidRDefault="00000000">
      <w:pPr>
        <w:pStyle w:val="Heading2"/>
        <w:spacing w:before="200" w:after="100"/>
      </w:pPr>
      <w:r>
        <w:lastRenderedPageBreak/>
        <w:t>5.1 Scorecard Summary</w:t>
      </w:r>
    </w:p>
    <w:p w14:paraId="179EED0A" w14:textId="77777777" w:rsidR="00E46402" w:rsidRDefault="00000000">
      <w:pPr>
        <w:pStyle w:val="ListParagraph"/>
        <w:numPr>
          <w:ilvl w:val="0"/>
          <w:numId w:val="1"/>
        </w:numPr>
        <w:spacing w:after="60" w:line="260" w:lineRule="auto"/>
      </w:pPr>
      <w:r>
        <w:rPr>
          <w:color w:val="1F2937"/>
        </w:rPr>
        <w:t>Revenue: Skincare leads</w:t>
      </w:r>
    </w:p>
    <w:p w14:paraId="46F84537" w14:textId="77777777" w:rsidR="00E46402" w:rsidRDefault="00000000">
      <w:pPr>
        <w:pStyle w:val="ListParagraph"/>
        <w:numPr>
          <w:ilvl w:val="0"/>
          <w:numId w:val="1"/>
        </w:numPr>
        <w:spacing w:after="60" w:line="260" w:lineRule="auto"/>
      </w:pPr>
      <w:r>
        <w:rPr>
          <w:color w:val="1F2937"/>
        </w:rPr>
        <w:t>Margin per unit: Cosmetics leads (only category with a positive margin)</w:t>
      </w:r>
    </w:p>
    <w:p w14:paraId="3D842BBE" w14:textId="77777777" w:rsidR="00E46402" w:rsidRDefault="00000000">
      <w:pPr>
        <w:pStyle w:val="ListParagraph"/>
        <w:numPr>
          <w:ilvl w:val="0"/>
          <w:numId w:val="1"/>
        </w:numPr>
        <w:spacing w:after="60" w:line="260" w:lineRule="auto"/>
      </w:pPr>
      <w:r>
        <w:rPr>
          <w:color w:val="1F2937"/>
        </w:rPr>
        <w:t>Total cost: Haircare leads (lowest average total cost)</w:t>
      </w:r>
    </w:p>
    <w:p w14:paraId="128EECEC" w14:textId="77777777" w:rsidR="00E46402" w:rsidRDefault="00000000">
      <w:pPr>
        <w:pStyle w:val="ListParagraph"/>
        <w:numPr>
          <w:ilvl w:val="0"/>
          <w:numId w:val="1"/>
        </w:numPr>
        <w:spacing w:after="60" w:line="260" w:lineRule="auto"/>
      </w:pPr>
      <w:r>
        <w:rPr>
          <w:color w:val="1F2937"/>
        </w:rPr>
        <w:t>Lead time: Cosmetics leads (shortest manufacturing lead time)</w:t>
      </w:r>
    </w:p>
    <w:p w14:paraId="1023C57F" w14:textId="77777777" w:rsidR="00E46402" w:rsidRDefault="00000000">
      <w:pPr>
        <w:pStyle w:val="ListParagraph"/>
        <w:numPr>
          <w:ilvl w:val="0"/>
          <w:numId w:val="1"/>
        </w:numPr>
        <w:spacing w:after="60" w:line="260" w:lineRule="auto"/>
      </w:pPr>
      <w:r>
        <w:rPr>
          <w:color w:val="1F2937"/>
        </w:rPr>
        <w:t>Defect rate: Cosmetics leads (lowest average defect rate)</w:t>
      </w:r>
    </w:p>
    <w:p w14:paraId="475C4F9C" w14:textId="77777777" w:rsidR="00E46402" w:rsidRDefault="00000000">
      <w:pPr>
        <w:spacing w:after="120" w:line="280" w:lineRule="auto"/>
      </w:pPr>
      <w:r>
        <w:rPr>
          <w:color w:val="1F2937"/>
        </w:rPr>
        <w:t>Cosmetics ranks first on three of five dimensions despite generating the least total revenue of the three categories — it is the efficiency and quality leader, while skincare is the volume leader.</w:t>
      </w:r>
    </w:p>
    <w:p w14:paraId="3B66EF89" w14:textId="77777777" w:rsidR="00E46402" w:rsidRDefault="00000000">
      <w:pPr>
        <w:pStyle w:val="Heading1"/>
        <w:spacing w:before="280" w:after="120"/>
      </w:pPr>
      <w:r>
        <w:t>6. Interactive Dashboard</w:t>
      </w:r>
    </w:p>
    <w:p w14:paraId="770028C4" w14:textId="77777777" w:rsidR="00E46402" w:rsidRDefault="00000000">
      <w:pPr>
        <w:spacing w:after="120" w:line="280" w:lineRule="auto"/>
      </w:pPr>
      <w:r>
        <w:rPr>
          <w:color w:val="1F2937"/>
        </w:rPr>
        <w:t>A 3-page Power BI dashboard was built with a live connection to the project database, so all visuals stay current with the underlying data. Screenshots of each page are included below.</w:t>
      </w:r>
    </w:p>
    <w:p w14:paraId="5C28EAC7" w14:textId="77777777" w:rsidR="00E46402" w:rsidRDefault="00000000">
      <w:pPr>
        <w:pStyle w:val="Heading2"/>
        <w:spacing w:before="200" w:after="100"/>
      </w:pPr>
      <w:r>
        <w:t>6.1 Page 1 — Executive Overview</w:t>
      </w:r>
    </w:p>
    <w:p w14:paraId="28C3ACA3" w14:textId="77777777" w:rsidR="00E46402" w:rsidRDefault="00000000">
      <w:pPr>
        <w:spacing w:before="100" w:after="40"/>
        <w:jc w:val="center"/>
      </w:pPr>
      <w:r>
        <w:rPr>
          <w:noProof/>
        </w:rPr>
        <w:drawing>
          <wp:inline distT="0" distB="0" distL="0" distR="0" wp14:anchorId="03F1AD7C" wp14:editId="699913A9">
            <wp:extent cx="457200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686175"/>
                    </a:xfrm>
                    <a:prstGeom prst="rect">
                      <a:avLst/>
                    </a:prstGeom>
                  </pic:spPr>
                </pic:pic>
              </a:graphicData>
            </a:graphic>
          </wp:inline>
        </w:drawing>
      </w:r>
    </w:p>
    <w:p w14:paraId="75C2A29B" w14:textId="77777777" w:rsidR="00E46402" w:rsidRDefault="00000000">
      <w:pPr>
        <w:spacing w:before="60" w:after="180"/>
        <w:jc w:val="center"/>
      </w:pPr>
      <w:r>
        <w:rPr>
          <w:i/>
          <w:iCs/>
          <w:color w:val="6B7280"/>
          <w:sz w:val="18"/>
          <w:szCs w:val="18"/>
        </w:rPr>
        <w:t>Figure 1: Executive overview page, filtered to Haircare via the Product type slicer</w:t>
      </w:r>
    </w:p>
    <w:p w14:paraId="30E582FD" w14:textId="77777777" w:rsidR="00954E92" w:rsidRDefault="00954E92">
      <w:pPr>
        <w:pStyle w:val="Heading2"/>
        <w:spacing w:before="200" w:after="100"/>
      </w:pPr>
    </w:p>
    <w:p w14:paraId="57830E63" w14:textId="77777777" w:rsidR="00954E92" w:rsidRDefault="00954E92">
      <w:pPr>
        <w:pStyle w:val="Heading2"/>
        <w:spacing w:before="200" w:after="100"/>
      </w:pPr>
    </w:p>
    <w:p w14:paraId="7CDA1A30" w14:textId="77777777" w:rsidR="00954E92" w:rsidRDefault="00954E92">
      <w:pPr>
        <w:pStyle w:val="Heading2"/>
        <w:spacing w:before="200" w:after="100"/>
      </w:pPr>
    </w:p>
    <w:p w14:paraId="46E519C1" w14:textId="59CBDC95" w:rsidR="00E46402" w:rsidRDefault="00000000">
      <w:pPr>
        <w:pStyle w:val="Heading2"/>
        <w:spacing w:before="200" w:after="100"/>
      </w:pPr>
      <w:r>
        <w:lastRenderedPageBreak/>
        <w:t>6.2 Page 2 — Product Comparison</w:t>
      </w:r>
    </w:p>
    <w:p w14:paraId="5E19EE48" w14:textId="77777777" w:rsidR="00E46402" w:rsidRDefault="00000000">
      <w:pPr>
        <w:spacing w:before="100" w:after="40"/>
        <w:jc w:val="center"/>
      </w:pPr>
      <w:r>
        <w:rPr>
          <w:noProof/>
        </w:rPr>
        <w:drawing>
          <wp:inline distT="0" distB="0" distL="0" distR="0" wp14:anchorId="30941B47" wp14:editId="3CE74750">
            <wp:extent cx="4572000" cy="3324225"/>
            <wp:effectExtent l="0" t="0" r="0" b="0"/>
            <wp:docPr id="1013445647" name="Picture 101344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324225"/>
                    </a:xfrm>
                    <a:prstGeom prst="rect">
                      <a:avLst/>
                    </a:prstGeom>
                  </pic:spPr>
                </pic:pic>
              </a:graphicData>
            </a:graphic>
          </wp:inline>
        </w:drawing>
      </w:r>
    </w:p>
    <w:p w14:paraId="23D732F3" w14:textId="77777777" w:rsidR="00E46402" w:rsidRDefault="00000000">
      <w:pPr>
        <w:spacing w:before="60" w:after="180"/>
        <w:jc w:val="center"/>
      </w:pPr>
      <w:r>
        <w:rPr>
          <w:i/>
          <w:iCs/>
          <w:color w:val="6B7280"/>
          <w:sz w:val="18"/>
          <w:szCs w:val="18"/>
        </w:rPr>
        <w:t>Figure 2: Product comparison table, lead time chart, and defect-rate/margin scatter plot</w:t>
      </w:r>
    </w:p>
    <w:p w14:paraId="11CA523F" w14:textId="77777777" w:rsidR="00E46402" w:rsidRDefault="00000000">
      <w:pPr>
        <w:pStyle w:val="Heading2"/>
        <w:spacing w:before="200" w:after="100"/>
      </w:pPr>
      <w:r>
        <w:t>6.3 Page 3 — Logistics &amp; Suppliers</w:t>
      </w:r>
    </w:p>
    <w:p w14:paraId="19C1F6AF" w14:textId="77777777" w:rsidR="00E46402" w:rsidRDefault="00000000">
      <w:pPr>
        <w:spacing w:before="100" w:after="40"/>
        <w:jc w:val="center"/>
      </w:pPr>
      <w:r>
        <w:rPr>
          <w:noProof/>
        </w:rPr>
        <w:drawing>
          <wp:inline distT="0" distB="0" distL="0" distR="0" wp14:anchorId="0FA79DB5" wp14:editId="2C59F3D5">
            <wp:extent cx="4762500" cy="3114675"/>
            <wp:effectExtent l="0" t="0" r="0" b="0"/>
            <wp:docPr id="929127892" name="Picture 929127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114675"/>
                    </a:xfrm>
                    <a:prstGeom prst="rect">
                      <a:avLst/>
                    </a:prstGeom>
                  </pic:spPr>
                </pic:pic>
              </a:graphicData>
            </a:graphic>
          </wp:inline>
        </w:drawing>
      </w:r>
    </w:p>
    <w:p w14:paraId="651A4656" w14:textId="77777777" w:rsidR="00954E92" w:rsidRDefault="00954E92">
      <w:pPr>
        <w:spacing w:before="60" w:after="180"/>
        <w:jc w:val="center"/>
        <w:rPr>
          <w:i/>
          <w:iCs/>
          <w:color w:val="6B7280"/>
          <w:sz w:val="18"/>
          <w:szCs w:val="18"/>
        </w:rPr>
      </w:pPr>
    </w:p>
    <w:p w14:paraId="4BFF3A2A" w14:textId="77777777" w:rsidR="00954E92" w:rsidRDefault="00954E92">
      <w:pPr>
        <w:spacing w:before="60" w:after="180"/>
        <w:jc w:val="center"/>
        <w:rPr>
          <w:i/>
          <w:iCs/>
          <w:color w:val="6B7280"/>
          <w:sz w:val="18"/>
          <w:szCs w:val="18"/>
        </w:rPr>
      </w:pPr>
    </w:p>
    <w:p w14:paraId="4121491A" w14:textId="3C094DEC" w:rsidR="00E46402" w:rsidRDefault="00000000">
      <w:pPr>
        <w:spacing w:before="60" w:after="180"/>
        <w:jc w:val="center"/>
      </w:pPr>
      <w:r>
        <w:rPr>
          <w:i/>
          <w:iCs/>
          <w:color w:val="6B7280"/>
          <w:sz w:val="18"/>
          <w:szCs w:val="18"/>
        </w:rPr>
        <w:t>Figure 3: Carrier, route, transportation mode, supplier, and location performance</w:t>
      </w:r>
    </w:p>
    <w:p w14:paraId="34FE46C2" w14:textId="77777777" w:rsidR="00E46402" w:rsidRDefault="00000000">
      <w:pPr>
        <w:pStyle w:val="Heading1"/>
        <w:spacing w:before="280" w:after="120"/>
      </w:pPr>
      <w:r>
        <w:lastRenderedPageBreak/>
        <w:t>7. Recommendations</w:t>
      </w:r>
    </w:p>
    <w:p w14:paraId="19ED51ED" w14:textId="77777777" w:rsidR="00E46402" w:rsidRDefault="00000000">
      <w:pPr>
        <w:pStyle w:val="ListParagraph"/>
        <w:numPr>
          <w:ilvl w:val="0"/>
          <w:numId w:val="1"/>
        </w:numPr>
        <w:spacing w:after="60" w:line="260" w:lineRule="auto"/>
      </w:pPr>
      <w:r>
        <w:rPr>
          <w:color w:val="1F2937"/>
        </w:rPr>
        <w:t>Review haircare and skincare pricing — both run negative approximate margins against average manufacturing and shipping cost, unlike cosmetics.</w:t>
      </w:r>
    </w:p>
    <w:p w14:paraId="406CB595" w14:textId="77777777" w:rsidR="00E46402" w:rsidRDefault="00000000">
      <w:pPr>
        <w:pStyle w:val="ListParagraph"/>
        <w:numPr>
          <w:ilvl w:val="0"/>
          <w:numId w:val="1"/>
        </w:numPr>
        <w:spacing w:after="60" w:line="260" w:lineRule="auto"/>
      </w:pPr>
      <w:r>
        <w:rPr>
          <w:color w:val="1F2937"/>
        </w:rPr>
        <w:t>Increase skincare safety stock — it carries the lowest stock-to-sold ratio (0.08) of the three categories, indicating the highest stockout risk.</w:t>
      </w:r>
    </w:p>
    <w:p w14:paraId="257EEFB8" w14:textId="77777777" w:rsidR="00E46402" w:rsidRDefault="00000000">
      <w:pPr>
        <w:pStyle w:val="ListParagraph"/>
        <w:numPr>
          <w:ilvl w:val="0"/>
          <w:numId w:val="1"/>
        </w:numPr>
        <w:spacing w:after="60" w:line="260" w:lineRule="auto"/>
      </w:pPr>
      <w:r>
        <w:rPr>
          <w:color w:val="1F2937"/>
        </w:rPr>
        <w:t>Audit Supplier 5 and Supplier 4 — highest defect rate and highest manufacturing cost respectively, without an offsetting quality or speed benefit.</w:t>
      </w:r>
    </w:p>
    <w:p w14:paraId="11BF307A" w14:textId="77777777" w:rsidR="00E46402" w:rsidRDefault="00000000">
      <w:pPr>
        <w:pStyle w:val="ListParagraph"/>
        <w:numPr>
          <w:ilvl w:val="0"/>
          <w:numId w:val="1"/>
        </w:numPr>
        <w:spacing w:after="60" w:line="260" w:lineRule="auto"/>
      </w:pPr>
      <w:r>
        <w:rPr>
          <w:color w:val="1F2937"/>
        </w:rPr>
        <w:t>Re-evaluate Route B — costs roughly 20% more than Routes A and C with no material speed advantage.</w:t>
      </w:r>
    </w:p>
    <w:p w14:paraId="6EB3687F" w14:textId="77777777" w:rsidR="00E46402" w:rsidRDefault="00000000">
      <w:pPr>
        <w:pStyle w:val="ListParagraph"/>
        <w:numPr>
          <w:ilvl w:val="0"/>
          <w:numId w:val="1"/>
        </w:numPr>
        <w:spacing w:after="60" w:line="260" w:lineRule="auto"/>
      </w:pPr>
      <w:r>
        <w:rPr>
          <w:color w:val="1F2937"/>
        </w:rPr>
        <w:t>Investigate Delhi's underperformance — lowest total revenue despite a mid-sized SKU count relative to other cities.</w:t>
      </w:r>
    </w:p>
    <w:p w14:paraId="73BCC878" w14:textId="77777777" w:rsidR="00E46402" w:rsidRDefault="00000000">
      <w:pPr>
        <w:pStyle w:val="Heading1"/>
        <w:spacing w:before="280" w:after="120"/>
      </w:pPr>
      <w:r>
        <w:t>8. Conclusion</w:t>
      </w:r>
    </w:p>
    <w:p w14:paraId="2C639902" w14:textId="77777777" w:rsidR="00E46402" w:rsidRDefault="00000000">
      <w:pPr>
        <w:spacing w:after="120" w:line="280" w:lineRule="auto"/>
      </w:pPr>
      <w:r>
        <w:rPr>
          <w:color w:val="1F2937"/>
        </w:rPr>
        <w:t>The supply chain dataset was clean and required no corrective action, allowing the analysis to focus entirely on interpretation. The findings point to a consistent story: cosmetics is the quality and margin leader on a smaller base, skincare drives volume but runs thinner margins and tighter stock buffers, and haircare is the least differentiated of the three categories. Logistics analysis surfaces two concrete inefficiencies — Route B's cost premium and Delhi's revenue gap — that merit follow-up outside the scope of this dataset.</w:t>
      </w:r>
    </w:p>
    <w:sectPr w:rsidR="00E464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6AD4"/>
    <w:multiLevelType w:val="hybridMultilevel"/>
    <w:tmpl w:val="4CB88722"/>
    <w:lvl w:ilvl="0" w:tplc="BAB8A54C">
      <w:start w:val="1"/>
      <w:numFmt w:val="bullet"/>
      <w:lvlText w:val="●"/>
      <w:lvlJc w:val="left"/>
      <w:pPr>
        <w:ind w:left="720" w:hanging="360"/>
      </w:pPr>
    </w:lvl>
    <w:lvl w:ilvl="1" w:tplc="F7EA572C">
      <w:start w:val="1"/>
      <w:numFmt w:val="bullet"/>
      <w:lvlText w:val="○"/>
      <w:lvlJc w:val="left"/>
      <w:pPr>
        <w:ind w:left="1440" w:hanging="360"/>
      </w:pPr>
    </w:lvl>
    <w:lvl w:ilvl="2" w:tplc="98044E2A">
      <w:start w:val="1"/>
      <w:numFmt w:val="bullet"/>
      <w:lvlText w:val="■"/>
      <w:lvlJc w:val="left"/>
      <w:pPr>
        <w:ind w:left="2160" w:hanging="360"/>
      </w:pPr>
    </w:lvl>
    <w:lvl w:ilvl="3" w:tplc="FB743120">
      <w:start w:val="1"/>
      <w:numFmt w:val="bullet"/>
      <w:lvlText w:val="●"/>
      <w:lvlJc w:val="left"/>
      <w:pPr>
        <w:ind w:left="2880" w:hanging="360"/>
      </w:pPr>
    </w:lvl>
    <w:lvl w:ilvl="4" w:tplc="EC12110E">
      <w:start w:val="1"/>
      <w:numFmt w:val="bullet"/>
      <w:lvlText w:val="○"/>
      <w:lvlJc w:val="left"/>
      <w:pPr>
        <w:ind w:left="3600" w:hanging="360"/>
      </w:pPr>
    </w:lvl>
    <w:lvl w:ilvl="5" w:tplc="95EE4FFC">
      <w:start w:val="1"/>
      <w:numFmt w:val="bullet"/>
      <w:lvlText w:val="■"/>
      <w:lvlJc w:val="left"/>
      <w:pPr>
        <w:ind w:left="4320" w:hanging="360"/>
      </w:pPr>
    </w:lvl>
    <w:lvl w:ilvl="6" w:tplc="08420C84">
      <w:start w:val="1"/>
      <w:numFmt w:val="bullet"/>
      <w:lvlText w:val="●"/>
      <w:lvlJc w:val="left"/>
      <w:pPr>
        <w:ind w:left="5040" w:hanging="360"/>
      </w:pPr>
    </w:lvl>
    <w:lvl w:ilvl="7" w:tplc="889C72AC">
      <w:start w:val="1"/>
      <w:numFmt w:val="bullet"/>
      <w:lvlText w:val="●"/>
      <w:lvlJc w:val="left"/>
      <w:pPr>
        <w:ind w:left="5760" w:hanging="360"/>
      </w:pPr>
    </w:lvl>
    <w:lvl w:ilvl="8" w:tplc="A3EC01E2">
      <w:start w:val="1"/>
      <w:numFmt w:val="bullet"/>
      <w:lvlText w:val="●"/>
      <w:lvlJc w:val="left"/>
      <w:pPr>
        <w:ind w:left="6480" w:hanging="360"/>
      </w:pPr>
    </w:lvl>
  </w:abstractNum>
  <w:abstractNum w:abstractNumId="1" w15:restartNumberingAfterBreak="0">
    <w:nsid w:val="46FF5B31"/>
    <w:multiLevelType w:val="hybridMultilevel"/>
    <w:tmpl w:val="64D6E4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9717873">
    <w:abstractNumId w:val="0"/>
    <w:lvlOverride w:ilvl="0">
      <w:startOverride w:val="1"/>
    </w:lvlOverride>
  </w:num>
  <w:num w:numId="2" w16cid:durableId="54165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402"/>
    <w:rsid w:val="002E6365"/>
    <w:rsid w:val="003A2CFF"/>
    <w:rsid w:val="00496BCD"/>
    <w:rsid w:val="008B3E84"/>
    <w:rsid w:val="00954E92"/>
    <w:rsid w:val="00B20838"/>
    <w:rsid w:val="00E3105D"/>
    <w:rsid w:val="00E46402"/>
    <w:rsid w:val="00ED5D41"/>
    <w:rsid w:val="00F35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D919"/>
  <w15:docId w15:val="{ED1C515F-C43A-4706-B358-28CD3D79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1300</Words>
  <Characters>7410</Characters>
  <Application>Microsoft Office Word</Application>
  <DocSecurity>0</DocSecurity>
  <Lines>61</Lines>
  <Paragraphs>17</Paragraphs>
  <ScaleCrop>false</ScaleCrop>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 V</cp:lastModifiedBy>
  <cp:revision>3</cp:revision>
  <dcterms:created xsi:type="dcterms:W3CDTF">2026-10-08T13:39:00Z</dcterms:created>
  <dcterms:modified xsi:type="dcterms:W3CDTF">2026-10-08T13:42:00Z</dcterms:modified>
</cp:coreProperties>
</file>