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sz w:val="28"/>
        </w:rPr>
        <w:t>Faculty of Computer Science and Engineering</w:t>
      </w:r>
    </w:p>
    <w:p>
      <w:pPr>
        <w:jc w:val="center"/>
      </w:pPr>
      <w:r>
        <w:rPr>
          <w:rFonts w:ascii="Times New Roman" w:hAnsi="Times New Roman"/>
          <w:sz w:val="28"/>
        </w:rPr>
        <w:t>Department of Computer Science</w:t>
      </w:r>
    </w:p>
    <w:p>
      <w:pPr>
        <w:jc w:val="center"/>
      </w:pPr>
      <w:r>
        <w:rPr>
          <w:rFonts w:ascii="Times New Roman" w:hAnsi="Times New Roman"/>
          <w:sz w:val="26"/>
        </w:rPr>
        <w:t>BSc (Hons) in Computer Networks and Cyber Security</w:t>
      </w:r>
    </w:p>
    <w:p/>
    <w:p>
      <w:pPr>
        <w:jc w:val="center"/>
      </w:pPr>
      <w:r>
        <w:rPr>
          <w:rFonts w:ascii="Times New Roman" w:hAnsi="Times New Roman"/>
          <w:b/>
          <w:sz w:val="44"/>
        </w:rPr>
        <w:t>INTERIM REPORT</w:t>
      </w:r>
    </w:p>
    <w:p/>
    <w:p>
      <w:pPr>
        <w:jc w:val="center"/>
      </w:pPr>
      <w:r>
        <w:rPr>
          <w:rFonts w:ascii="Times New Roman" w:hAnsi="Times New Roman"/>
          <w:b/>
          <w:sz w:val="32"/>
        </w:rPr>
        <w:t>Detection of Fake Base Stations Using Machine Learning on</w:t>
        <w:br/>
        <w:t>LTE/5G Measurement Reports with an Explainable Web-Based System</w:t>
      </w:r>
    </w:p>
    <w:p/>
    <w:p/>
    <w:p/>
    <w:p>
      <w:pPr>
        <w:jc w:val="center"/>
      </w:pPr>
      <w:r>
        <w:rPr>
          <w:rFonts w:ascii="Times New Roman" w:hAnsi="Times New Roman"/>
          <w:b/>
          <w:sz w:val="24"/>
        </w:rPr>
        <w:t xml:space="preserve">Student Name: </w:t>
      </w:r>
      <w:r>
        <w:rPr>
          <w:rFonts w:ascii="Times New Roman" w:hAnsi="Times New Roman"/>
          <w:sz w:val="24"/>
        </w:rPr>
        <w:t>T.M.K.I. Thennakoon</w:t>
      </w:r>
    </w:p>
    <w:p>
      <w:pPr>
        <w:jc w:val="center"/>
      </w:pPr>
      <w:r>
        <w:rPr>
          <w:rFonts w:ascii="Times New Roman" w:hAnsi="Times New Roman"/>
          <w:b/>
          <w:sz w:val="24"/>
        </w:rPr>
        <w:t xml:space="preserve">Registration No: </w:t>
      </w:r>
      <w:r>
        <w:rPr>
          <w:rFonts w:ascii="Times New Roman" w:hAnsi="Times New Roman"/>
          <w:sz w:val="24"/>
        </w:rPr>
        <w:t>14512</w:t>
      </w:r>
    </w:p>
    <w:p>
      <w:pPr>
        <w:jc w:val="center"/>
      </w:pPr>
      <w:r>
        <w:rPr>
          <w:rFonts w:ascii="Times New Roman" w:hAnsi="Times New Roman"/>
          <w:b/>
          <w:sz w:val="24"/>
        </w:rPr>
        <w:t xml:space="preserve">Module Code: </w:t>
      </w:r>
      <w:r>
        <w:rPr>
          <w:rFonts w:ascii="Times New Roman" w:hAnsi="Times New Roman"/>
          <w:sz w:val="24"/>
        </w:rPr>
        <w:t>COM4901</w:t>
      </w:r>
    </w:p>
    <w:p>
      <w:pPr>
        <w:jc w:val="center"/>
      </w:pPr>
      <w:r>
        <w:rPr>
          <w:rFonts w:ascii="Times New Roman" w:hAnsi="Times New Roman"/>
          <w:b/>
          <w:sz w:val="24"/>
        </w:rPr>
        <w:t xml:space="preserve">Supervisor: </w:t>
      </w:r>
      <w:r>
        <w:rPr>
          <w:rFonts w:ascii="Times New Roman" w:hAnsi="Times New Roman"/>
          <w:sz w:val="24"/>
        </w:rPr>
        <w:t>Mr. Tharindu De Zoysa</w:t>
      </w:r>
    </w:p>
    <w:p>
      <w:pPr>
        <w:jc w:val="center"/>
      </w:pPr>
      <w:r>
        <w:rPr>
          <w:rFonts w:ascii="Times New Roman" w:hAnsi="Times New Roman"/>
          <w:b/>
          <w:sz w:val="24"/>
        </w:rPr>
        <w:t xml:space="preserve">Faculty: </w:t>
      </w:r>
      <w:r>
        <w:rPr>
          <w:rFonts w:ascii="Times New Roman" w:hAnsi="Times New Roman"/>
          <w:sz w:val="24"/>
        </w:rPr>
        <w:t>Faculty of Computer Science and Engineering, KIU</w:t>
      </w:r>
    </w:p>
    <w:p>
      <w:pPr>
        <w:jc w:val="center"/>
      </w:pPr>
      <w:r>
        <w:rPr>
          <w:rFonts w:ascii="Times New Roman" w:hAnsi="Times New Roman"/>
          <w:b/>
          <w:sz w:val="24"/>
        </w:rPr>
        <w:t xml:space="preserve">Submission Date: </w:t>
      </w:r>
      <w:r>
        <w:rPr>
          <w:rFonts w:ascii="Times New Roman" w:hAnsi="Times New Roman"/>
          <w:sz w:val="24"/>
        </w:rPr>
        <w:t>29 June 2026</w:t>
      </w:r>
    </w:p>
    <w:p>
      <w:r>
        <w:br w:type="page"/>
      </w:r>
    </w:p>
    <w:p>
      <w:pPr>
        <w:pStyle w:val="Heading1"/>
      </w:pPr>
      <w:r>
        <w:rPr>
          <w:rFonts w:ascii="Times New Roman" w:hAnsi="Times New Roman"/>
          <w:color w:val="000000"/>
        </w:rPr>
        <w:t>Table of Contents</w:t>
      </w:r>
    </w:p>
    <w:p>
      <w:pPr>
        <w:spacing w:before="0" w:after="40" w:line="276" w:lineRule="auto"/>
      </w:pPr>
      <w:r>
        <w:rPr>
          <w:rFonts w:ascii="Times New Roman" w:hAnsi="Times New Roman"/>
          <w:sz w:val="24"/>
        </w:rPr>
        <w:t>1. Introduction</w:t>
      </w:r>
    </w:p>
    <w:p>
      <w:pPr>
        <w:spacing w:before="0" w:after="40" w:line="276" w:lineRule="auto"/>
      </w:pPr>
      <w:r>
        <w:rPr>
          <w:rFonts w:ascii="Times New Roman" w:hAnsi="Times New Roman"/>
          <w:sz w:val="24"/>
        </w:rPr>
        <w:t xml:space="preserve">   1.1 Background and Context</w:t>
      </w:r>
    </w:p>
    <w:p>
      <w:pPr>
        <w:spacing w:before="0" w:after="40" w:line="276" w:lineRule="auto"/>
      </w:pPr>
      <w:r>
        <w:rPr>
          <w:rFonts w:ascii="Times New Roman" w:hAnsi="Times New Roman"/>
          <w:sz w:val="24"/>
        </w:rPr>
        <w:t xml:space="preserve">   1.2 Problem Statement</w:t>
      </w:r>
    </w:p>
    <w:p>
      <w:pPr>
        <w:spacing w:before="0" w:after="40" w:line="276" w:lineRule="auto"/>
      </w:pPr>
      <w:r>
        <w:rPr>
          <w:rFonts w:ascii="Times New Roman" w:hAnsi="Times New Roman"/>
          <w:sz w:val="24"/>
        </w:rPr>
        <w:t xml:space="preserve">   1.3 Project Aim and Objectives</w:t>
      </w:r>
    </w:p>
    <w:p>
      <w:pPr>
        <w:spacing w:before="0" w:after="40" w:line="276" w:lineRule="auto"/>
      </w:pPr>
      <w:r>
        <w:rPr>
          <w:rFonts w:ascii="Times New Roman" w:hAnsi="Times New Roman"/>
          <w:sz w:val="24"/>
        </w:rPr>
        <w:t>2. Progress Summary</w:t>
      </w:r>
    </w:p>
    <w:p>
      <w:pPr>
        <w:spacing w:before="0" w:after="40" w:line="276" w:lineRule="auto"/>
      </w:pPr>
      <w:r>
        <w:rPr>
          <w:rFonts w:ascii="Times New Roman" w:hAnsi="Times New Roman"/>
          <w:sz w:val="24"/>
        </w:rPr>
        <w:t xml:space="preserve">   2.1 Tasks Completed</w:t>
      </w:r>
    </w:p>
    <w:p>
      <w:pPr>
        <w:spacing w:before="0" w:after="40" w:line="276" w:lineRule="auto"/>
      </w:pPr>
      <w:r>
        <w:rPr>
          <w:rFonts w:ascii="Times New Roman" w:hAnsi="Times New Roman"/>
          <w:sz w:val="24"/>
        </w:rPr>
        <w:t xml:space="preserve">   2.2 Current Project Status</w:t>
      </w:r>
    </w:p>
    <w:p>
      <w:pPr>
        <w:spacing w:before="0" w:after="40" w:line="276" w:lineRule="auto"/>
      </w:pPr>
      <w:r>
        <w:rPr>
          <w:rFonts w:ascii="Times New Roman" w:hAnsi="Times New Roman"/>
          <w:sz w:val="24"/>
        </w:rPr>
        <w:t xml:space="preserve">   2.3 Evidence of Progress</w:t>
      </w:r>
    </w:p>
    <w:p>
      <w:pPr>
        <w:spacing w:before="0" w:after="40" w:line="276" w:lineRule="auto"/>
      </w:pPr>
      <w:r>
        <w:rPr>
          <w:rFonts w:ascii="Times New Roman" w:hAnsi="Times New Roman"/>
          <w:sz w:val="24"/>
        </w:rPr>
        <w:t>3. Literature Review Progress</w:t>
      </w:r>
    </w:p>
    <w:p>
      <w:pPr>
        <w:spacing w:before="0" w:after="40" w:line="276" w:lineRule="auto"/>
      </w:pPr>
      <w:r>
        <w:rPr>
          <w:rFonts w:ascii="Times New Roman" w:hAnsi="Times New Roman"/>
          <w:sz w:val="24"/>
        </w:rPr>
        <w:t xml:space="preserve">   3.1 Summary of Key Literature</w:t>
      </w:r>
    </w:p>
    <w:p>
      <w:pPr>
        <w:spacing w:before="0" w:after="40" w:line="276" w:lineRule="auto"/>
      </w:pPr>
      <w:r>
        <w:rPr>
          <w:rFonts w:ascii="Times New Roman" w:hAnsi="Times New Roman"/>
          <w:sz w:val="24"/>
        </w:rPr>
        <w:t xml:space="preserve">   3.2 Theoretical Foundation</w:t>
      </w:r>
    </w:p>
    <w:p>
      <w:pPr>
        <w:spacing w:before="0" w:after="40" w:line="276" w:lineRule="auto"/>
      </w:pPr>
      <w:r>
        <w:rPr>
          <w:rFonts w:ascii="Times New Roman" w:hAnsi="Times New Roman"/>
          <w:sz w:val="24"/>
        </w:rPr>
        <w:t xml:space="preserve">   3.3 Research Gap Justification</w:t>
      </w:r>
    </w:p>
    <w:p>
      <w:pPr>
        <w:spacing w:before="0" w:after="40" w:line="276" w:lineRule="auto"/>
      </w:pPr>
      <w:r>
        <w:rPr>
          <w:rFonts w:ascii="Times New Roman" w:hAnsi="Times New Roman"/>
          <w:sz w:val="24"/>
        </w:rPr>
        <w:t>4. Methodology / Solution Approach</w:t>
      </w:r>
    </w:p>
    <w:p>
      <w:pPr>
        <w:spacing w:before="0" w:after="40" w:line="276" w:lineRule="auto"/>
      </w:pPr>
      <w:r>
        <w:rPr>
          <w:rFonts w:ascii="Times New Roman" w:hAnsi="Times New Roman"/>
          <w:sz w:val="24"/>
        </w:rPr>
        <w:t xml:space="preserve">   4.1 System Development Methodology</w:t>
      </w:r>
    </w:p>
    <w:p>
      <w:pPr>
        <w:spacing w:before="0" w:after="40" w:line="276" w:lineRule="auto"/>
      </w:pPr>
      <w:r>
        <w:rPr>
          <w:rFonts w:ascii="Times New Roman" w:hAnsi="Times New Roman"/>
          <w:sz w:val="24"/>
        </w:rPr>
        <w:t xml:space="preserve">   4.2 Data Collection and Processing</w:t>
      </w:r>
    </w:p>
    <w:p>
      <w:pPr>
        <w:spacing w:before="0" w:after="40" w:line="276" w:lineRule="auto"/>
      </w:pPr>
      <w:r>
        <w:rPr>
          <w:rFonts w:ascii="Times New Roman" w:hAnsi="Times New Roman"/>
          <w:sz w:val="24"/>
        </w:rPr>
        <w:t xml:space="preserve">   4.3 Tools, Technologies, and Justification</w:t>
      </w:r>
    </w:p>
    <w:p>
      <w:pPr>
        <w:spacing w:before="0" w:after="40" w:line="276" w:lineRule="auto"/>
      </w:pPr>
      <w:r>
        <w:rPr>
          <w:rFonts w:ascii="Times New Roman" w:hAnsi="Times New Roman"/>
          <w:sz w:val="24"/>
        </w:rPr>
        <w:t>5. Design and Implementation Progress</w:t>
      </w:r>
    </w:p>
    <w:p>
      <w:pPr>
        <w:spacing w:before="0" w:after="40" w:line="276" w:lineRule="auto"/>
      </w:pPr>
      <w:r>
        <w:rPr>
          <w:rFonts w:ascii="Times New Roman" w:hAnsi="Times New Roman"/>
          <w:sz w:val="24"/>
        </w:rPr>
        <w:t xml:space="preserve">   5.1 System Architecture</w:t>
      </w:r>
    </w:p>
    <w:p>
      <w:pPr>
        <w:spacing w:before="0" w:after="40" w:line="276" w:lineRule="auto"/>
      </w:pPr>
      <w:r>
        <w:rPr>
          <w:rFonts w:ascii="Times New Roman" w:hAnsi="Times New Roman"/>
          <w:sz w:val="24"/>
        </w:rPr>
        <w:t xml:space="preserve">   5.2 ML Pipeline Implementation</w:t>
      </w:r>
    </w:p>
    <w:p>
      <w:pPr>
        <w:spacing w:before="0" w:after="40" w:line="276" w:lineRule="auto"/>
      </w:pPr>
      <w:r>
        <w:rPr>
          <w:rFonts w:ascii="Times New Roman" w:hAnsi="Times New Roman"/>
          <w:sz w:val="24"/>
        </w:rPr>
        <w:t xml:space="preserve">   5.3 Django Backend Implementation</w:t>
      </w:r>
    </w:p>
    <w:p>
      <w:pPr>
        <w:spacing w:before="0" w:after="40" w:line="276" w:lineRule="auto"/>
      </w:pPr>
      <w:r>
        <w:rPr>
          <w:rFonts w:ascii="Times New Roman" w:hAnsi="Times New Roman"/>
          <w:sz w:val="24"/>
        </w:rPr>
        <w:t xml:space="preserve">   5.4 React Frontend Implementation</w:t>
      </w:r>
    </w:p>
    <w:p>
      <w:pPr>
        <w:spacing w:before="0" w:after="40" w:line="276" w:lineRule="auto"/>
      </w:pPr>
      <w:r>
        <w:rPr>
          <w:rFonts w:ascii="Times New Roman" w:hAnsi="Times New Roman"/>
          <w:sz w:val="24"/>
        </w:rPr>
        <w:t xml:space="preserve">   5.5 PowerBI Integration</w:t>
      </w:r>
    </w:p>
    <w:p>
      <w:pPr>
        <w:spacing w:before="0" w:after="40" w:line="276" w:lineRule="auto"/>
      </w:pPr>
      <w:r>
        <w:rPr>
          <w:rFonts w:ascii="Times New Roman" w:hAnsi="Times New Roman"/>
          <w:sz w:val="24"/>
        </w:rPr>
        <w:t>6. Testing / Evaluation Plan (Draft)</w:t>
      </w:r>
    </w:p>
    <w:p>
      <w:pPr>
        <w:spacing w:before="0" w:after="40" w:line="276" w:lineRule="auto"/>
      </w:pPr>
      <w:r>
        <w:rPr>
          <w:rFonts w:ascii="Times New Roman" w:hAnsi="Times New Roman"/>
          <w:sz w:val="24"/>
        </w:rPr>
        <w:t xml:space="preserve">   6.1 Proposed Testing Strategy</w:t>
      </w:r>
    </w:p>
    <w:p>
      <w:pPr>
        <w:spacing w:before="0" w:after="40" w:line="276" w:lineRule="auto"/>
      </w:pPr>
      <w:r>
        <w:rPr>
          <w:rFonts w:ascii="Times New Roman" w:hAnsi="Times New Roman"/>
          <w:sz w:val="24"/>
        </w:rPr>
        <w:t xml:space="preserve">   6.2 Evaluation Metrics</w:t>
      </w:r>
    </w:p>
    <w:p>
      <w:pPr>
        <w:spacing w:before="0" w:after="40" w:line="276" w:lineRule="auto"/>
      </w:pPr>
      <w:r>
        <w:rPr>
          <w:rFonts w:ascii="Times New Roman" w:hAnsi="Times New Roman"/>
          <w:sz w:val="24"/>
        </w:rPr>
        <w:t xml:space="preserve">   6.3 Planned Experiments</w:t>
      </w:r>
    </w:p>
    <w:p>
      <w:pPr>
        <w:spacing w:before="0" w:after="40" w:line="276" w:lineRule="auto"/>
      </w:pPr>
      <w:r>
        <w:rPr>
          <w:rFonts w:ascii="Times New Roman" w:hAnsi="Times New Roman"/>
          <w:sz w:val="24"/>
        </w:rPr>
        <w:t>7. Challenges and Risk Management</w:t>
      </w:r>
    </w:p>
    <w:p>
      <w:pPr>
        <w:spacing w:before="0" w:after="40" w:line="276" w:lineRule="auto"/>
      </w:pPr>
      <w:r>
        <w:rPr>
          <w:rFonts w:ascii="Times New Roman" w:hAnsi="Times New Roman"/>
          <w:sz w:val="24"/>
        </w:rPr>
        <w:t>8. Revised Work Plan</w:t>
      </w:r>
    </w:p>
    <w:p>
      <w:pPr>
        <w:spacing w:before="0" w:after="40" w:line="276" w:lineRule="auto"/>
      </w:pPr>
      <w:r>
        <w:rPr>
          <w:rFonts w:ascii="Times New Roman" w:hAnsi="Times New Roman"/>
          <w:sz w:val="24"/>
        </w:rPr>
        <w:t>9. Conclusion</w:t>
      </w:r>
    </w:p>
    <w:p>
      <w:pPr>
        <w:spacing w:before="0" w:after="40" w:line="276" w:lineRule="auto"/>
      </w:pPr>
      <w:r>
        <w:rPr>
          <w:rFonts w:ascii="Times New Roman" w:hAnsi="Times New Roman"/>
          <w:sz w:val="24"/>
        </w:rPr>
        <w:t>10. References</w:t>
      </w:r>
    </w:p>
    <w:p>
      <w:pPr>
        <w:spacing w:before="0" w:after="40" w:line="276" w:lineRule="auto"/>
      </w:pPr>
      <w:r>
        <w:rPr>
          <w:rFonts w:ascii="Times New Roman" w:hAnsi="Times New Roman"/>
          <w:sz w:val="24"/>
        </w:rPr>
        <w:t>11. Appendices</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and Context</w:t>
      </w:r>
    </w:p>
    <w:p>
      <w:pPr>
        <w:spacing w:before="0" w:after="120" w:line="360" w:lineRule="auto"/>
      </w:pPr>
      <w:r>
        <w:rPr>
          <w:rFonts w:ascii="Times New Roman" w:hAnsi="Times New Roman"/>
          <w:b w:val="0"/>
          <w:i w:val="0"/>
          <w:sz w:val="24"/>
        </w:rPr>
        <w:t>Mobile communication networks are a critical infrastructure underpinning everything from emergency services to financial transactions. With the evolution from LTE to 5G, the radio access interface introduces new capabilities but also perpetuates fundamental vulnerabilities. Since User Equipment (UE) inherently depends on measured radio signal strengths to connect to the strongest available cell, adversaries can exploit this process by deploying Fake Base Stations (FBS). Also known as IMSI catchers or rogue base stations, FBS devices masquerade as legitimate network nodes to intercept communications, downgrade encryption protocols, and launch sophisticated phishing attacks [1][2].</w:t>
      </w:r>
    </w:p>
    <w:p>
      <w:pPr>
        <w:spacing w:before="0" w:after="120" w:line="360" w:lineRule="auto"/>
      </w:pPr>
      <w:r>
        <w:rPr>
          <w:rFonts w:ascii="Times New Roman" w:hAnsi="Times New Roman"/>
          <w:b w:val="0"/>
          <w:i w:val="0"/>
          <w:sz w:val="24"/>
        </w:rPr>
        <w:t>Traditional FBS detection mechanisms rely on manual radio scanning or rigid, rule-based network Key Performance Indicators (KPIs). These reactive approaches are increasingly inadequate against advanced FBS attacks that can mimic legitimate network traffic, frequently suffering from high false-positive rates and delayed threat remediation [2][3]. The expanding density of 5G small cells further compounds this challenge, creating an urgent need for automated, intelligent detection systems.</w:t>
      </w:r>
    </w:p>
    <w:p>
      <w:pPr>
        <w:spacing w:before="0" w:after="120" w:line="360" w:lineRule="auto"/>
      </w:pPr>
      <w:r>
        <w:rPr>
          <w:rFonts w:ascii="Times New Roman" w:hAnsi="Times New Roman"/>
          <w:b w:val="0"/>
          <w:i w:val="0"/>
          <w:sz w:val="24"/>
        </w:rPr>
        <w:t>This project addresses this gap by developing a proactive, machine learning-driven detection system that operates entirely on the network side. By leveraging standard LTE/5G Measurement Reports (MRs)—the radio telemetry that mobile devices continuously generate—the system can analyse the radio environment and detect anomalous radio signatures without requiring any hardware modifications to subscriber devices. In the current implementation, the system ingests historical MR data exported as CSV files from Dialog Axiata PLC's network for offline model training and batch anomaly detection. The system integrates an explainable Django web application for alert management and a Microsoft PowerBI analytics layer for large-scale forensic investigation, geographic heatmapping, and long-term threat trend analysis.</w:t>
      </w:r>
    </w:p>
    <w:p>
      <w:pPr>
        <w:pStyle w:val="Heading2"/>
      </w:pPr>
      <w:r>
        <w:rPr>
          <w:rFonts w:ascii="Times New Roman" w:hAnsi="Times New Roman"/>
          <w:color w:val="000000"/>
        </w:rPr>
        <w:t>1.2 Problem Statement</w:t>
      </w:r>
    </w:p>
    <w:p>
      <w:pPr>
        <w:spacing w:before="0" w:after="120" w:line="360" w:lineRule="auto"/>
      </w:pPr>
      <w:r>
        <w:rPr>
          <w:rFonts w:ascii="Times New Roman" w:hAnsi="Times New Roman"/>
          <w:b w:val="0"/>
          <w:i w:val="0"/>
          <w:sz w:val="24"/>
        </w:rPr>
        <w:t>Fake Base Stations (FBS) exploit the cellular network architecture by broadcasting artificially strong signals to hijack connections with User Equipment (UE), enabling severe security attacks including call interception, identity theft, and service denial [3][4]. The existing countermeasures—manual radio scanning and strict rule-based network KPIs—are demonstrably ineffective against modern FBS evasion techniques such as mobile operation, spoofed Cell IDs, and intermittent broadcasting [2].</w:t>
      </w:r>
    </w:p>
    <w:p>
      <w:pPr>
        <w:spacing w:before="0" w:after="120" w:line="360" w:lineRule="auto"/>
      </w:pPr>
      <w:r>
        <w:rPr>
          <w:rFonts w:ascii="Times New Roman" w:hAnsi="Times New Roman"/>
          <w:b w:val="0"/>
          <w:i w:val="0"/>
          <w:sz w:val="24"/>
        </w:rPr>
        <w:t>Moreover, these reactive approaches fail to exploit the rich, real-time radio telemetry readily available in standard LTE/5G Measurement Reports (MRs). While Machine Learning (ML) applied to this MR data offers proactive identification of hidden FBS signatures, purely algorithmic solutions suffer from a critical 'black-box' interpretability gap. Network operators cannot confidently execute mitigation procedures—such as blocking a suspicious node—without clear, visual explanations of why an anomaly was flagged.</w:t>
      </w:r>
    </w:p>
    <w:p>
      <w:pPr>
        <w:spacing w:before="0" w:after="120" w:line="360" w:lineRule="auto"/>
      </w:pPr>
      <w:r>
        <w:rPr>
          <w:rFonts w:ascii="Times New Roman" w:hAnsi="Times New Roman"/>
          <w:b w:val="0"/>
          <w:i w:val="0"/>
          <w:sz w:val="24"/>
        </w:rPr>
        <w:t>Consequently, there is an acute need for a network-side automated ML system capable of both detecting FBS anomalies from MR data and transforming complex algorithmic outputs into actionable visual intelligence. This project bridges the gap between theoretical algorithmic detection and practical, trustworthy network security operations.</w:t>
      </w:r>
    </w:p>
    <w:p>
      <w:pPr>
        <w:pStyle w:val="Heading2"/>
      </w:pPr>
      <w:r>
        <w:rPr>
          <w:rFonts w:ascii="Times New Roman" w:hAnsi="Times New Roman"/>
          <w:color w:val="000000"/>
        </w:rPr>
        <w:t>1.3 Project Aim and Objectives</w:t>
      </w:r>
    </w:p>
    <w:p>
      <w:pPr>
        <w:spacing w:before="0" w:after="120" w:line="360" w:lineRule="auto"/>
      </w:pPr>
      <w:r>
        <w:rPr>
          <w:rFonts w:ascii="Times New Roman" w:hAnsi="Times New Roman"/>
          <w:b w:val="0"/>
          <w:i w:val="0"/>
          <w:sz w:val="24"/>
        </w:rPr>
        <w:t>The primary aim of this project is to develop a proactive, network-side Machine Learning system that effectively detects Fake Base Station anomalies using standard LTE/5G Measurement Reports and converts algorithmic findings into actionable, explainable visual intelligence through an integrated Django web application and Microsoft PowerBI dashboards.</w:t>
      </w:r>
    </w:p>
    <w:p>
      <w:pPr>
        <w:spacing w:before="0" w:after="120" w:line="360" w:lineRule="auto"/>
      </w:pPr>
      <w:r>
        <w:rPr>
          <w:rFonts w:ascii="Times New Roman" w:hAnsi="Times New Roman"/>
          <w:b/>
          <w:i w:val="0"/>
          <w:sz w:val="24"/>
        </w:rPr>
        <w:t>The five specific research objectives are:</w:t>
      </w:r>
    </w:p>
    <w:p>
      <w:pPr>
        <w:pStyle w:val="ListBullet"/>
        <w:spacing w:before="0" w:after="60" w:line="360" w:lineRule="auto"/>
      </w:pPr>
      <w:r>
        <w:rPr>
          <w:rFonts w:ascii="Times New Roman" w:hAnsi="Times New Roman"/>
          <w:sz w:val="24"/>
        </w:rPr>
        <w:t>Objective 1 – Data Engineering and Feature Extraction: To process and preprocess standard LTE/5G Measurement Report telemetry (RSRP, RSRQ, neighbor-cell transition patterns) to extract features indicative of rogue base station operation and evasion behaviour.</w:t>
      </w:r>
    </w:p>
    <w:p>
      <w:pPr>
        <w:pStyle w:val="ListBullet"/>
        <w:spacing w:before="0" w:after="60" w:line="360" w:lineRule="auto"/>
      </w:pPr>
      <w:r>
        <w:rPr>
          <w:rFonts w:ascii="Times New Roman" w:hAnsi="Times New Roman"/>
          <w:sz w:val="24"/>
        </w:rPr>
        <w:t>Objective 2 – Anomaly Detection Model Development: To design, train, and optimize an unsupervised machine learning model (Robust Random Cut Forest) that detects abnormal radio signatures and dynamic FBS behaviours while maintaining a low false-positive rate.</w:t>
      </w:r>
    </w:p>
    <w:p>
      <w:pPr>
        <w:pStyle w:val="ListBullet"/>
        <w:spacing w:before="0" w:after="60" w:line="360" w:lineRule="auto"/>
      </w:pPr>
      <w:r>
        <w:rPr>
          <w:rFonts w:ascii="Times New Roman" w:hAnsi="Times New Roman"/>
          <w:sz w:val="24"/>
        </w:rPr>
        <w:t>Objective 3 – Explainable Alert System: To develop a Django-based web application serving as the operational interface, providing real-time alert handling with clear, feature-level explanations of why each anomaly was flagged.</w:t>
      </w:r>
    </w:p>
    <w:p>
      <w:pPr>
        <w:pStyle w:val="ListBullet"/>
        <w:spacing w:before="0" w:after="60" w:line="360" w:lineRule="auto"/>
      </w:pPr>
      <w:r>
        <w:rPr>
          <w:rFonts w:ascii="Times New Roman" w:hAnsi="Times New Roman"/>
          <w:sz w:val="24"/>
        </w:rPr>
        <w:t>Objective 4 – Advanced Visual Analytics: To integrate Microsoft PowerBI for interactive, large-scale forensic dashboards including geographic FBS vulnerability heatmaps and long-term network threat trend visualizations.</w:t>
      </w:r>
    </w:p>
    <w:p>
      <w:pPr>
        <w:pStyle w:val="ListBullet"/>
        <w:spacing w:before="0" w:after="60" w:line="360" w:lineRule="auto"/>
      </w:pPr>
      <w:r>
        <w:rPr>
          <w:rFonts w:ascii="Times New Roman" w:hAnsi="Times New Roman"/>
          <w:sz w:val="24"/>
        </w:rPr>
        <w:t>Objective 5 – System Evaluation and Validation: To rigorously assess the functionality, precision, and operational utility of the complete detection and visualization system under simulated FBS attack conditions.</w:t>
      </w:r>
    </w:p>
    <w:p>
      <w:r>
        <w:br w:type="page"/>
      </w:r>
    </w:p>
    <w:p>
      <w:pPr>
        <w:pStyle w:val="Heading1"/>
      </w:pPr>
      <w:r>
        <w:rPr>
          <w:rFonts w:ascii="Times New Roman" w:hAnsi="Times New Roman"/>
          <w:color w:val="000000"/>
        </w:rPr>
        <w:t>2. Progress Summary</w:t>
      </w:r>
    </w:p>
    <w:p>
      <w:pPr>
        <w:pStyle w:val="Heading2"/>
      </w:pPr>
      <w:r>
        <w:rPr>
          <w:rFonts w:ascii="Times New Roman" w:hAnsi="Times New Roman"/>
          <w:color w:val="000000"/>
        </w:rPr>
        <w:t>2.1 Tasks Completed So Far</w:t>
      </w:r>
    </w:p>
    <w:p>
      <w:pPr>
        <w:spacing w:before="0" w:after="120" w:line="360" w:lineRule="auto"/>
      </w:pPr>
      <w:r>
        <w:rPr>
          <w:rFonts w:ascii="Times New Roman" w:hAnsi="Times New Roman"/>
          <w:b w:val="0"/>
          <w:i w:val="0"/>
          <w:sz w:val="24"/>
        </w:rPr>
        <w:t>The following table summarizes the tasks completed against each research objective as of the interim submission date (29 June 2026):</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fill="D9E2F3" w:val="clear"/>
          </w:tcPr>
          <w:p>
            <w:pPr>
              <w:jc w:val="center"/>
            </w:pPr>
            <w:r>
              <w:rPr>
                <w:rFonts w:ascii="Times New Roman" w:hAnsi="Times New Roman"/>
                <w:b/>
                <w:sz w:val="20"/>
              </w:rPr>
              <w:t>#</w:t>
            </w:r>
          </w:p>
        </w:tc>
        <w:tc>
          <w:tcPr>
            <w:tcW w:type="dxa" w:w="2160"/>
            <w:shd w:fill="D9E2F3" w:val="clear"/>
          </w:tcPr>
          <w:p>
            <w:pPr>
              <w:jc w:val="center"/>
            </w:pPr>
            <w:r>
              <w:rPr>
                <w:rFonts w:ascii="Times New Roman" w:hAnsi="Times New Roman"/>
                <w:b/>
                <w:sz w:val="20"/>
              </w:rPr>
              <w:t>Research Objective</w:t>
            </w:r>
          </w:p>
        </w:tc>
        <w:tc>
          <w:tcPr>
            <w:tcW w:type="dxa" w:w="4320"/>
            <w:shd w:fill="D9E2F3" w:val="clear"/>
          </w:tcPr>
          <w:p>
            <w:pPr>
              <w:jc w:val="center"/>
            </w:pPr>
            <w:r>
              <w:rPr>
                <w:rFonts w:ascii="Times New Roman" w:hAnsi="Times New Roman"/>
                <w:b/>
                <w:sz w:val="20"/>
              </w:rPr>
              <w:t>Implementation Artefact</w:t>
            </w:r>
          </w:p>
        </w:tc>
        <w:tc>
          <w:tcPr>
            <w:tcW w:type="dxa" w:w="1296"/>
            <w:shd w:fill="D9E2F3" w:val="clear"/>
          </w:tcPr>
          <w:p>
            <w:pPr>
              <w:jc w:val="center"/>
            </w:pPr>
            <w:r>
              <w:rPr>
                <w:rFonts w:ascii="Times New Roman" w:hAnsi="Times New Roman"/>
                <w:b/>
                <w:sz w:val="20"/>
              </w:rPr>
              <w:t>Status</w:t>
            </w:r>
          </w:p>
        </w:tc>
      </w:tr>
      <w:tr>
        <w:tc>
          <w:tcPr>
            <w:tcW w:type="dxa" w:w="432"/>
          </w:tcPr>
          <w:p>
            <w:r>
              <w:rPr>
                <w:rFonts w:ascii="Times New Roman" w:hAnsi="Times New Roman"/>
                <w:sz w:val="20"/>
              </w:rPr>
              <w:t>1</w:t>
            </w:r>
          </w:p>
        </w:tc>
        <w:tc>
          <w:tcPr>
            <w:tcW w:type="dxa" w:w="2160"/>
          </w:tcPr>
          <w:p>
            <w:r>
              <w:rPr>
                <w:rFonts w:ascii="Times New Roman" w:hAnsi="Times New Roman"/>
                <w:sz w:val="20"/>
              </w:rPr>
              <w:t>Data Engineering Pipeline</w:t>
            </w:r>
          </w:p>
        </w:tc>
        <w:tc>
          <w:tcPr>
            <w:tcW w:type="dxa" w:w="4320"/>
          </w:tcPr>
          <w:p>
            <w:r>
              <w:rPr>
                <w:rFonts w:ascii="Times New Roman" w:hAnsi="Times New Roman"/>
                <w:sz w:val="20"/>
              </w:rPr>
              <w:t>backend/detection/services/ml_bridge.py — CSV ingestion, feature engineering, per-cell baseline computation integrated within Django on 46M rows of Dialog Axiata MR data</w:t>
            </w:r>
          </w:p>
        </w:tc>
        <w:tc>
          <w:tcPr>
            <w:tcW w:type="dxa" w:w="1296"/>
          </w:tcPr>
          <w:p>
            <w:r>
              <w:rPr>
                <w:rFonts w:ascii="Times New Roman" w:hAnsi="Times New Roman"/>
                <w:sz w:val="20"/>
              </w:rPr>
              <w:t>Completed</w:t>
            </w:r>
          </w:p>
        </w:tc>
      </w:tr>
      <w:tr>
        <w:tc>
          <w:tcPr>
            <w:tcW w:type="dxa" w:w="432"/>
          </w:tcPr>
          <w:p>
            <w:r>
              <w:rPr>
                <w:rFonts w:ascii="Times New Roman" w:hAnsi="Times New Roman"/>
                <w:sz w:val="20"/>
              </w:rPr>
              <w:t>2</w:t>
            </w:r>
          </w:p>
        </w:tc>
        <w:tc>
          <w:tcPr>
            <w:tcW w:type="dxa" w:w="2160"/>
          </w:tcPr>
          <w:p>
            <w:r>
              <w:rPr>
                <w:rFonts w:ascii="Times New Roman" w:hAnsi="Times New Roman"/>
                <w:sz w:val="20"/>
              </w:rPr>
              <w:t>Anomaly Detection Model</w:t>
            </w:r>
          </w:p>
        </w:tc>
        <w:tc>
          <w:tcPr>
            <w:tcW w:type="dxa" w:w="4320"/>
          </w:tcPr>
          <w:p>
            <w:r>
              <w:rPr>
                <w:rFonts w:ascii="Times New Roman" w:hAnsi="Times New Roman"/>
                <w:sz w:val="20"/>
              </w:rPr>
              <w:t>MLBridge service (1,011 lines) — per-cell CellModel training, two-layer detection (RRCF CoDisp + Z-Score), baseline statistics stored in Django ORM</w:t>
            </w:r>
          </w:p>
        </w:tc>
        <w:tc>
          <w:tcPr>
            <w:tcW w:type="dxa" w:w="1296"/>
          </w:tcPr>
          <w:p>
            <w:r>
              <w:rPr>
                <w:rFonts w:ascii="Times New Roman" w:hAnsi="Times New Roman"/>
                <w:sz w:val="20"/>
              </w:rPr>
              <w:t>Completed</w:t>
            </w:r>
          </w:p>
        </w:tc>
      </w:tr>
      <w:tr>
        <w:tc>
          <w:tcPr>
            <w:tcW w:type="dxa" w:w="432"/>
          </w:tcPr>
          <w:p>
            <w:r>
              <w:rPr>
                <w:rFonts w:ascii="Times New Roman" w:hAnsi="Times New Roman"/>
                <w:sz w:val="20"/>
              </w:rPr>
              <w:t>3</w:t>
            </w:r>
          </w:p>
        </w:tc>
        <w:tc>
          <w:tcPr>
            <w:tcW w:type="dxa" w:w="2160"/>
          </w:tcPr>
          <w:p>
            <w:r>
              <w:rPr>
                <w:rFonts w:ascii="Times New Roman" w:hAnsi="Times New Roman"/>
                <w:sz w:val="20"/>
              </w:rPr>
              <w:t>Explainable Django Alert System</w:t>
            </w:r>
          </w:p>
        </w:tc>
        <w:tc>
          <w:tcPr>
            <w:tcW w:type="dxa" w:w="4320"/>
          </w:tcPr>
          <w:p>
            <w:r>
              <w:rPr>
                <w:rFonts w:ascii="Times New Roman" w:hAnsi="Times New Roman"/>
                <w:sz w:val="20"/>
              </w:rPr>
              <w:t>backend/ — REST API with DRF, 3-level XAI (per-anomaly, per-cell, per-neighbor), alert lifecycle with full audit trail, 9 Django models</w:t>
            </w:r>
          </w:p>
        </w:tc>
        <w:tc>
          <w:tcPr>
            <w:tcW w:type="dxa" w:w="1296"/>
          </w:tcPr>
          <w:p>
            <w:r>
              <w:rPr>
                <w:rFonts w:ascii="Times New Roman" w:hAnsi="Times New Roman"/>
                <w:sz w:val="20"/>
              </w:rPr>
              <w:t>Completed</w:t>
            </w:r>
          </w:p>
        </w:tc>
      </w:tr>
      <w:tr>
        <w:tc>
          <w:tcPr>
            <w:tcW w:type="dxa" w:w="432"/>
          </w:tcPr>
          <w:p>
            <w:r>
              <w:rPr>
                <w:rFonts w:ascii="Times New Roman" w:hAnsi="Times New Roman"/>
                <w:sz w:val="20"/>
              </w:rPr>
              <w:t>4</w:t>
            </w:r>
          </w:p>
        </w:tc>
        <w:tc>
          <w:tcPr>
            <w:tcW w:type="dxa" w:w="2160"/>
          </w:tcPr>
          <w:p>
            <w:r>
              <w:rPr>
                <w:rFonts w:ascii="Times New Roman" w:hAnsi="Times New Roman"/>
                <w:sz w:val="20"/>
              </w:rPr>
              <w:t>Interactive Visualization + PowerBI</w:t>
            </w:r>
          </w:p>
        </w:tc>
        <w:tc>
          <w:tcPr>
            <w:tcW w:type="dxa" w:w="4320"/>
          </w:tcPr>
          <w:p>
            <w:r>
              <w:rPr>
                <w:rFonts w:ascii="Times New Roman" w:hAnsi="Times New Roman"/>
                <w:sz w:val="20"/>
              </w:rPr>
              <w:t>React SPA (13 pages), Leaflet map, Recharts analytics; PowerBI export endpoints (4 M-query files) with CSV/JSON formats</w:t>
            </w:r>
          </w:p>
        </w:tc>
        <w:tc>
          <w:tcPr>
            <w:tcW w:type="dxa" w:w="1296"/>
          </w:tcPr>
          <w:p>
            <w:r>
              <w:rPr>
                <w:rFonts w:ascii="Times New Roman" w:hAnsi="Times New Roman"/>
                <w:sz w:val="20"/>
              </w:rPr>
              <w:t>Completed</w:t>
            </w:r>
          </w:p>
        </w:tc>
      </w:tr>
      <w:tr>
        <w:tc>
          <w:tcPr>
            <w:tcW w:type="dxa" w:w="432"/>
          </w:tcPr>
          <w:p>
            <w:r>
              <w:rPr>
                <w:rFonts w:ascii="Times New Roman" w:hAnsi="Times New Roman"/>
                <w:sz w:val="20"/>
              </w:rPr>
              <w:t>5</w:t>
            </w:r>
          </w:p>
        </w:tc>
        <w:tc>
          <w:tcPr>
            <w:tcW w:type="dxa" w:w="2160"/>
          </w:tcPr>
          <w:p>
            <w:r>
              <w:rPr>
                <w:rFonts w:ascii="Times New Roman" w:hAnsi="Times New Roman"/>
                <w:sz w:val="20"/>
              </w:rPr>
              <w:t>System Evaluation</w:t>
            </w:r>
          </w:p>
        </w:tc>
        <w:tc>
          <w:tcPr>
            <w:tcW w:type="dxa" w:w="4320"/>
          </w:tcPr>
          <w:p>
            <w:r>
              <w:rPr>
                <w:rFonts w:ascii="Times New Roman" w:hAnsi="Times New Roman"/>
                <w:sz w:val="20"/>
              </w:rPr>
              <w:t>evaluate_model.py — precision/recall/F1 framework with simulated FBS attack scenarios (IMSI catcher, downgrade, neighbor spoofing)</w:t>
            </w:r>
          </w:p>
        </w:tc>
        <w:tc>
          <w:tcPr>
            <w:tcW w:type="dxa" w:w="1296"/>
          </w:tcPr>
          <w:p>
            <w:r>
              <w:rPr>
                <w:rFonts w:ascii="Times New Roman" w:hAnsi="Times New Roman"/>
                <w:sz w:val="20"/>
              </w:rPr>
              <w:t>In Progress</w:t>
            </w:r>
          </w:p>
        </w:tc>
      </w:tr>
    </w:tbl>
    <w:p>
      <w:pPr>
        <w:pStyle w:val="Heading2"/>
      </w:pPr>
      <w:r>
        <w:rPr>
          <w:rFonts w:ascii="Times New Roman" w:hAnsi="Times New Roman"/>
          <w:color w:val="000000"/>
        </w:rPr>
        <w:t>2.2 Current Project Status</w:t>
      </w:r>
    </w:p>
    <w:p>
      <w:pPr>
        <w:spacing w:before="0" w:after="120" w:line="360" w:lineRule="auto"/>
      </w:pPr>
      <w:r>
        <w:rPr>
          <w:rFonts w:ascii="Times New Roman" w:hAnsi="Times New Roman"/>
          <w:b w:val="0"/>
          <w:i w:val="0"/>
          <w:sz w:val="24"/>
        </w:rPr>
        <w:t>As of the interim submission, the project has achieved approximately 80% overall completion. All core system components—the ML detection engine, the Django REST API backend, the React frontend dashboard, and the PowerBI integration layer—have been fully developed and are functionally operational. The system has been successfully deployed in a local development environment where detection runs can be triggered through the web interface, anomalies are detected, alerts are generated with explainable reasoning, and results are visualized both in the React dashboard and via PowerBI connectors.</w:t>
      </w:r>
    </w:p>
    <w:p>
      <w:pPr>
        <w:spacing w:before="0" w:after="120" w:line="360" w:lineRule="auto"/>
      </w:pPr>
      <w:r>
        <w:rPr>
          <w:rFonts w:ascii="Times New Roman" w:hAnsi="Times New Roman"/>
          <w:b w:val="0"/>
          <w:i w:val="0"/>
          <w:sz w:val="24"/>
        </w:rPr>
        <w:t>The remaining 20% of the project focuses on: (a) comprehensive model evaluation using diverse simulated FBS attack scenarios with rigorous statistical analysis; (b) system optimization and false-positive reduction testing; (c) final PowerBI dashboard design and geographic heatmap refinement; and (d) the completion of all academic documentation including the final research report.</w:t>
      </w:r>
    </w:p>
    <w:p>
      <w:pPr>
        <w:pStyle w:val="Heading2"/>
      </w:pPr>
      <w:r>
        <w:rPr>
          <w:rFonts w:ascii="Times New Roman" w:hAnsi="Times New Roman"/>
          <w:color w:val="000000"/>
        </w:rPr>
        <w:t>2.3 Evidence of Progress</w:t>
      </w:r>
    </w:p>
    <w:p>
      <w:pPr>
        <w:spacing w:before="0" w:after="120" w:line="360" w:lineRule="auto"/>
      </w:pPr>
      <w:r>
        <w:rPr>
          <w:rFonts w:ascii="Times New Roman" w:hAnsi="Times New Roman"/>
          <w:b w:val="0"/>
          <w:i w:val="0"/>
          <w:sz w:val="24"/>
        </w:rPr>
        <w:t>The following artefacts serve as concrete evidence of project progress:</w:t>
      </w:r>
    </w:p>
    <w:p>
      <w:pPr>
        <w:pStyle w:val="ListBullet"/>
        <w:spacing w:before="0" w:after="60" w:line="360" w:lineRule="auto"/>
      </w:pPr>
      <w:r>
        <w:rPr>
          <w:rFonts w:ascii="Times New Roman" w:hAnsi="Times New Roman"/>
          <w:sz w:val="24"/>
        </w:rPr>
        <w:t>GitHub Repository: Full version-controlled codebase with 50+ commits across backend, frontend, and ML service modules.</w:t>
      </w:r>
    </w:p>
    <w:p>
      <w:pPr>
        <w:pStyle w:val="ListBullet"/>
        <w:spacing w:before="0" w:after="60" w:line="360" w:lineRule="auto"/>
      </w:pPr>
      <w:r>
        <w:rPr>
          <w:rFonts w:ascii="Times New Roman" w:hAnsi="Times New Roman"/>
          <w:sz w:val="24"/>
        </w:rPr>
        <w:t>Working Prototype: A fully functional two-tier web application (React + Django with integrated ML) with 13 interactive pages.</w:t>
      </w:r>
    </w:p>
    <w:p>
      <w:pPr>
        <w:pStyle w:val="ListBullet"/>
        <w:spacing w:before="0" w:after="60" w:line="360" w:lineRule="auto"/>
      </w:pPr>
      <w:r>
        <w:rPr>
          <w:rFonts w:ascii="Times New Roman" w:hAnsi="Times New Roman"/>
          <w:sz w:val="24"/>
        </w:rPr>
        <w:t>Database: SQLite database (22.7 MB) containing trained CellModel baselines, detection run history, anomaly records, and alert data.</w:t>
      </w:r>
    </w:p>
    <w:p>
      <w:pPr>
        <w:pStyle w:val="ListBullet"/>
        <w:spacing w:before="0" w:after="60" w:line="360" w:lineRule="auto"/>
      </w:pPr>
      <w:r>
        <w:rPr>
          <w:rFonts w:ascii="Times New Roman" w:hAnsi="Times New Roman"/>
          <w:sz w:val="24"/>
        </w:rPr>
        <w:t>53 Automated Tests: Backend test suite covering authentication flow, detection models, alert lifecycle, analytics endpoints, and CSV upload validation.</w:t>
      </w:r>
    </w:p>
    <w:p>
      <w:pPr>
        <w:pStyle w:val="ListBullet"/>
        <w:spacing w:before="0" w:after="60" w:line="360" w:lineRule="auto"/>
      </w:pPr>
      <w:r>
        <w:rPr>
          <w:rFonts w:ascii="Times New Roman" w:hAnsi="Times New Roman"/>
          <w:sz w:val="24"/>
        </w:rPr>
        <w:t>Integrated ML Engine: MLBridge service (1,011 lines) with CSV-based training and Z-score detection embedded within the Django backend.</w:t>
      </w:r>
    </w:p>
    <w:p>
      <w:pPr>
        <w:pStyle w:val="ListBullet"/>
        <w:spacing w:before="0" w:after="60" w:line="360" w:lineRule="auto"/>
      </w:pPr>
      <w:r>
        <w:rPr>
          <w:rFonts w:ascii="Times New Roman" w:hAnsi="Times New Roman"/>
          <w:sz w:val="24"/>
        </w:rPr>
        <w:t>Documentation: 5 technical documents (architecture, API reference, deployment guide, user manual, PowerBI setup).</w:t>
      </w:r>
    </w:p>
    <w:p>
      <w:pPr>
        <w:pStyle w:val="ListBullet"/>
        <w:spacing w:before="0" w:after="60" w:line="360" w:lineRule="auto"/>
      </w:pPr>
      <w:r>
        <w:rPr>
          <w:rFonts w:ascii="Times New Roman" w:hAnsi="Times New Roman"/>
          <w:sz w:val="24"/>
        </w:rPr>
        <w:t>Preliminary Evaluation: Demo-mode evaluation showing Precision 0.756, Recall 0.868, F1 0.808, Accuracy 93.8%.</w:t>
      </w:r>
    </w:p>
    <w:p>
      <w:r>
        <w:br w:type="page"/>
      </w:r>
    </w:p>
    <w:p>
      <w:pPr>
        <w:pStyle w:val="Heading1"/>
      </w:pPr>
      <w:r>
        <w:rPr>
          <w:rFonts w:ascii="Times New Roman" w:hAnsi="Times New Roman"/>
          <w:color w:val="000000"/>
        </w:rPr>
        <w:t>3. Literature Review Progress</w:t>
      </w:r>
    </w:p>
    <w:p>
      <w:pPr>
        <w:pStyle w:val="Heading2"/>
      </w:pPr>
      <w:r>
        <w:rPr>
          <w:rFonts w:ascii="Times New Roman" w:hAnsi="Times New Roman"/>
          <w:color w:val="000000"/>
        </w:rPr>
        <w:t>3.1 Summary of Key Literature Identified</w:t>
      </w:r>
    </w:p>
    <w:p>
      <w:pPr>
        <w:spacing w:before="0" w:after="120" w:line="360" w:lineRule="auto"/>
      </w:pPr>
      <w:r>
        <w:rPr>
          <w:rFonts w:ascii="Times New Roman" w:hAnsi="Times New Roman"/>
          <w:b w:val="0"/>
          <w:i w:val="0"/>
          <w:sz w:val="24"/>
        </w:rPr>
        <w:t>A comprehensive literature survey has been conducted covering five major areas of FBS detection research. The following table summarizes the key works identified:</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fill="D9E2F3" w:val="clear"/>
          </w:tcPr>
          <w:p>
            <w:pPr>
              <w:jc w:val="center"/>
            </w:pPr>
            <w:r>
              <w:rPr>
                <w:rFonts w:ascii="Times New Roman" w:hAnsi="Times New Roman"/>
                <w:b/>
                <w:sz w:val="20"/>
              </w:rPr>
              <w:t>Author(s)</w:t>
            </w:r>
          </w:p>
        </w:tc>
        <w:tc>
          <w:tcPr>
            <w:tcW w:type="dxa" w:w="720"/>
            <w:shd w:fill="D9E2F3" w:val="clear"/>
          </w:tcPr>
          <w:p>
            <w:pPr>
              <w:jc w:val="center"/>
            </w:pPr>
            <w:r>
              <w:rPr>
                <w:rFonts w:ascii="Times New Roman" w:hAnsi="Times New Roman"/>
                <w:b/>
                <w:sz w:val="20"/>
              </w:rPr>
              <w:t>Year</w:t>
            </w:r>
          </w:p>
        </w:tc>
        <w:tc>
          <w:tcPr>
            <w:tcW w:type="dxa" w:w="3168"/>
            <w:shd w:fill="D9E2F3" w:val="clear"/>
          </w:tcPr>
          <w:p>
            <w:pPr>
              <w:jc w:val="center"/>
            </w:pPr>
            <w:r>
              <w:rPr>
                <w:rFonts w:ascii="Times New Roman" w:hAnsi="Times New Roman"/>
                <w:b/>
                <w:sz w:val="20"/>
              </w:rPr>
              <w:t>Approach</w:t>
            </w:r>
          </w:p>
        </w:tc>
        <w:tc>
          <w:tcPr>
            <w:tcW w:type="dxa" w:w="3744"/>
            <w:shd w:fill="D9E2F3" w:val="clear"/>
          </w:tcPr>
          <w:p>
            <w:pPr>
              <w:jc w:val="center"/>
            </w:pPr>
            <w:r>
              <w:rPr>
                <w:rFonts w:ascii="Times New Roman" w:hAnsi="Times New Roman"/>
                <w:b/>
                <w:sz w:val="20"/>
              </w:rPr>
              <w:t>Key Finding</w:t>
            </w:r>
          </w:p>
        </w:tc>
      </w:tr>
      <w:tr>
        <w:tc>
          <w:tcPr>
            <w:tcW w:type="dxa" w:w="1728"/>
          </w:tcPr>
          <w:p>
            <w:r>
              <w:rPr>
                <w:rFonts w:ascii="Times New Roman" w:hAnsi="Times New Roman"/>
                <w:sz w:val="20"/>
              </w:rPr>
              <w:t>Miao et al. [1]</w:t>
            </w:r>
          </w:p>
        </w:tc>
        <w:tc>
          <w:tcPr>
            <w:tcW w:type="dxa" w:w="720"/>
          </w:tcPr>
          <w:p>
            <w:r>
              <w:rPr>
                <w:rFonts w:ascii="Times New Roman" w:hAnsi="Times New Roman"/>
                <w:sz w:val="20"/>
              </w:rPr>
              <w:t>2022</w:t>
            </w:r>
          </w:p>
        </w:tc>
        <w:tc>
          <w:tcPr>
            <w:tcW w:type="dxa" w:w="3168"/>
          </w:tcPr>
          <w:p>
            <w:r>
              <w:rPr>
                <w:rFonts w:ascii="Times New Roman" w:hAnsi="Times New Roman"/>
                <w:sz w:val="20"/>
              </w:rPr>
              <w:t>UE-side rule-based detection with hardcoded signal thresholds</w:t>
            </w:r>
          </w:p>
        </w:tc>
        <w:tc>
          <w:tcPr>
            <w:tcW w:type="dxa" w:w="3744"/>
          </w:tcPr>
          <w:p>
            <w:r>
              <w:rPr>
                <w:rFonts w:ascii="Times New Roman" w:hAnsi="Times New Roman"/>
                <w:sz w:val="20"/>
              </w:rPr>
              <w:t>Effective against primitive attacks but requires firmware updates and cannot keep pace with sophisticated evasion strategies.</w:t>
            </w:r>
          </w:p>
        </w:tc>
      </w:tr>
      <w:tr>
        <w:tc>
          <w:tcPr>
            <w:tcW w:type="dxa" w:w="1728"/>
          </w:tcPr>
          <w:p>
            <w:r>
              <w:rPr>
                <w:rFonts w:ascii="Times New Roman" w:hAnsi="Times New Roman"/>
                <w:sz w:val="20"/>
              </w:rPr>
              <w:t>Shin et al. [2]</w:t>
            </w:r>
          </w:p>
        </w:tc>
        <w:tc>
          <w:tcPr>
            <w:tcW w:type="dxa" w:w="720"/>
          </w:tcPr>
          <w:p>
            <w:r>
              <w:rPr>
                <w:rFonts w:ascii="Times New Roman" w:hAnsi="Times New Roman"/>
                <w:sz w:val="20"/>
              </w:rPr>
              <w:t>2022</w:t>
            </w:r>
          </w:p>
        </w:tc>
        <w:tc>
          <w:tcPr>
            <w:tcW w:type="dxa" w:w="3168"/>
          </w:tcPr>
          <w:p>
            <w:r>
              <w:rPr>
                <w:rFonts w:ascii="Times New Roman" w:hAnsi="Times New Roman"/>
                <w:sz w:val="20"/>
              </w:rPr>
              <w:t>Network-level ANR protocol in 5G SON to detect PCI duplication</w:t>
            </w:r>
          </w:p>
        </w:tc>
        <w:tc>
          <w:tcPr>
            <w:tcW w:type="dxa" w:w="3744"/>
          </w:tcPr>
          <w:p>
            <w:r>
              <w:rPr>
                <w:rFonts w:ascii="Times New Roman" w:hAnsi="Times New Roman"/>
                <w:sz w:val="20"/>
              </w:rPr>
              <w:t>Protocol-correct but imposes enormous processing overhead due to active verification of all duplicated PCIs.</w:t>
            </w:r>
          </w:p>
        </w:tc>
      </w:tr>
      <w:tr>
        <w:tc>
          <w:tcPr>
            <w:tcW w:type="dxa" w:w="1728"/>
          </w:tcPr>
          <w:p>
            <w:r>
              <w:rPr>
                <w:rFonts w:ascii="Times New Roman" w:hAnsi="Times New Roman"/>
                <w:sz w:val="20"/>
              </w:rPr>
              <w:t>Purification et al. [3]</w:t>
            </w:r>
          </w:p>
        </w:tc>
        <w:tc>
          <w:tcPr>
            <w:tcW w:type="dxa" w:w="720"/>
          </w:tcPr>
          <w:p>
            <w:r>
              <w:rPr>
                <w:rFonts w:ascii="Times New Roman" w:hAnsi="Times New Roman"/>
                <w:sz w:val="20"/>
              </w:rPr>
              <w:t>2024</w:t>
            </w:r>
          </w:p>
        </w:tc>
        <w:tc>
          <w:tcPr>
            <w:tcW w:type="dxa" w:w="3168"/>
          </w:tcPr>
          <w:p>
            <w:r>
              <w:rPr>
                <w:rFonts w:ascii="Times New Roman" w:hAnsi="Times New Roman"/>
                <w:sz w:val="20"/>
              </w:rPr>
              <w:t>UE-based behavioural analysis measuring connection duration and registration attempts + active link routing defense</w:t>
            </w:r>
          </w:p>
        </w:tc>
        <w:tc>
          <w:tcPr>
            <w:tcW w:type="dxa" w:w="3744"/>
          </w:tcPr>
          <w:p>
            <w:r>
              <w:rPr>
                <w:rFonts w:ascii="Times New Roman" w:hAnsi="Times New Roman"/>
                <w:sz w:val="20"/>
              </w:rPr>
              <w:t>Proactive defense including link routing to known legitimate base stations; however, requires per-device software updates.</w:t>
            </w:r>
          </w:p>
        </w:tc>
      </w:tr>
      <w:tr>
        <w:tc>
          <w:tcPr>
            <w:tcW w:type="dxa" w:w="1728"/>
          </w:tcPr>
          <w:p>
            <w:r>
              <w:rPr>
                <w:rFonts w:ascii="Times New Roman" w:hAnsi="Times New Roman"/>
                <w:sz w:val="20"/>
              </w:rPr>
              <w:t>Sun et al. [4]</w:t>
            </w:r>
          </w:p>
        </w:tc>
        <w:tc>
          <w:tcPr>
            <w:tcW w:type="dxa" w:w="720"/>
          </w:tcPr>
          <w:p>
            <w:r>
              <w:rPr>
                <w:rFonts w:ascii="Times New Roman" w:hAnsi="Times New Roman"/>
                <w:sz w:val="20"/>
              </w:rPr>
              <w:t>2024</w:t>
            </w:r>
          </w:p>
        </w:tc>
        <w:tc>
          <w:tcPr>
            <w:tcW w:type="dxa" w:w="3168"/>
          </w:tcPr>
          <w:p>
            <w:r>
              <w:rPr>
                <w:rFonts w:ascii="Times New Roman" w:hAnsi="Times New Roman"/>
                <w:sz w:val="20"/>
              </w:rPr>
              <w:t>Temporal Graph Isolation Forest + Local Outlier Factor (TGIF-LOF) ensemble using MR data</w:t>
            </w:r>
          </w:p>
        </w:tc>
        <w:tc>
          <w:tcPr>
            <w:tcW w:type="dxa" w:w="3744"/>
          </w:tcPr>
          <w:p>
            <w:r>
              <w:rPr>
                <w:rFonts w:ascii="Times New Roman" w:hAnsi="Times New Roman"/>
                <w:sz w:val="20"/>
              </w:rPr>
              <w:t>Network-side ML ensemble using RSRP/SINR with PageRank-based handoff analysis; achieves low false-positive rates.</w:t>
            </w:r>
          </w:p>
        </w:tc>
      </w:tr>
      <w:tr>
        <w:tc>
          <w:tcPr>
            <w:tcW w:type="dxa" w:w="1728"/>
          </w:tcPr>
          <w:p>
            <w:r>
              <w:rPr>
                <w:rFonts w:ascii="Times New Roman" w:hAnsi="Times New Roman"/>
                <w:sz w:val="20"/>
              </w:rPr>
              <w:t>Karaçay et al. [5]</w:t>
            </w:r>
          </w:p>
        </w:tc>
        <w:tc>
          <w:tcPr>
            <w:tcW w:type="dxa" w:w="720"/>
          </w:tcPr>
          <w:p>
            <w:r>
              <w:rPr>
                <w:rFonts w:ascii="Times New Roman" w:hAnsi="Times New Roman"/>
                <w:sz w:val="20"/>
              </w:rPr>
              <w:t>2021</w:t>
            </w:r>
          </w:p>
        </w:tc>
        <w:tc>
          <w:tcPr>
            <w:tcW w:type="dxa" w:w="3168"/>
          </w:tcPr>
          <w:p>
            <w:r>
              <w:rPr>
                <w:rFonts w:ascii="Times New Roman" w:hAnsi="Times New Roman"/>
                <w:sz w:val="20"/>
              </w:rPr>
              <w:t>Network-based trilateration using MR RSRP for FBS localization</w:t>
            </w:r>
          </w:p>
        </w:tc>
        <w:tc>
          <w:tcPr>
            <w:tcW w:type="dxa" w:w="3744"/>
          </w:tcPr>
          <w:p>
            <w:r>
              <w:rPr>
                <w:rFonts w:ascii="Times New Roman" w:hAnsi="Times New Roman"/>
                <w:sz w:val="20"/>
              </w:rPr>
              <w:t>Demonstrates that MR signal measurements are rich enough to both detect and physically locate FBS without GPS.</w:t>
            </w:r>
          </w:p>
        </w:tc>
      </w:tr>
    </w:tbl>
    <w:p>
      <w:pPr>
        <w:pStyle w:val="Heading2"/>
      </w:pPr>
      <w:r>
        <w:rPr>
          <w:rFonts w:ascii="Times New Roman" w:hAnsi="Times New Roman"/>
          <w:color w:val="000000"/>
        </w:rPr>
        <w:t>3.2 Theoretical and Conceptual Foundation</w:t>
      </w:r>
    </w:p>
    <w:p>
      <w:pPr>
        <w:spacing w:before="0" w:after="120" w:line="360" w:lineRule="auto"/>
      </w:pPr>
      <w:r>
        <w:rPr>
          <w:rFonts w:ascii="Times New Roman" w:hAnsi="Times New Roman"/>
          <w:b w:val="0"/>
          <w:i w:val="0"/>
          <w:sz w:val="24"/>
        </w:rPr>
        <w:t>The theoretical foundation of this project rests on three pillars:</w:t>
      </w:r>
    </w:p>
    <w:p>
      <w:pPr>
        <w:pStyle w:val="ListBullet"/>
        <w:spacing w:before="0" w:after="60" w:line="360" w:lineRule="auto"/>
      </w:pPr>
      <w:r>
        <w:rPr>
          <w:rFonts w:ascii="Times New Roman" w:hAnsi="Times New Roman"/>
          <w:sz w:val="24"/>
        </w:rPr>
        <w:t>Unsupervised Anomaly Detection Theory: The Robust Random Cut Forest (RRCF) algorithm, proposed by Guha et al. (2016), provides a principled framework for streaming anomaly detection. Unlike Isolation Forest, RRCF uses Collusive Displacement (CoDisp) as its anomaly score, which is robust to masking effects in high-dimensional data. This is particularly suited for FBS detection where malicious signals may attempt to blend with legitimate network traffic.</w:t>
      </w:r>
    </w:p>
    <w:p>
      <w:pPr>
        <w:pStyle w:val="ListBullet"/>
        <w:spacing w:before="0" w:after="60" w:line="360" w:lineRule="auto"/>
      </w:pPr>
      <w:r>
        <w:rPr>
          <w:rFonts w:ascii="Times New Roman" w:hAnsi="Times New Roman"/>
          <w:sz w:val="24"/>
        </w:rPr>
        <w:t>Radio Propagation and Measurement Report Standards: LTE/5G Measurement Reports contain standardized radio metrics defined in 3GPP TS 36.331 and TS 38.331, including Reference Signal Received Power (RSRP), Reference Signal Received Quality (RSRQ), and neighbor cell identifiers. These metrics follow predictable propagation patterns (path loss models) under normal conditions, making statistical deviation detectable via Z-score analysis.</w:t>
      </w:r>
    </w:p>
    <w:p>
      <w:pPr>
        <w:pStyle w:val="ListBullet"/>
        <w:spacing w:before="0" w:after="60" w:line="360" w:lineRule="auto"/>
      </w:pPr>
      <w:r>
        <w:rPr>
          <w:rFonts w:ascii="Times New Roman" w:hAnsi="Times New Roman"/>
          <w:sz w:val="24"/>
        </w:rPr>
        <w:t>Explainable AI (XAI) for Network Security: The need for interpretable ML outputs in critical infrastructure is well-established. Feature contribution analysis and risk decomposition allow network operators to understand and trust automated detection decisions, bridging the gap between raw algorithmic output and actionable security intelligence.</w:t>
      </w:r>
    </w:p>
    <w:p>
      <w:pPr>
        <w:pStyle w:val="Heading2"/>
      </w:pPr>
      <w:r>
        <w:rPr>
          <w:rFonts w:ascii="Times New Roman" w:hAnsi="Times New Roman"/>
          <w:color w:val="000000"/>
        </w:rPr>
        <w:t>3.3 Research Gap Justification</w:t>
      </w:r>
    </w:p>
    <w:p>
      <w:pPr>
        <w:spacing w:before="0" w:after="120" w:line="360" w:lineRule="auto"/>
      </w:pPr>
      <w:r>
        <w:rPr>
          <w:rFonts w:ascii="Times New Roman" w:hAnsi="Times New Roman"/>
          <w:b w:val="0"/>
          <w:i w:val="0"/>
          <w:sz w:val="24"/>
        </w:rPr>
        <w:t>The literature confirms that UE-side link routing provides effective active defense and network-side ML offers scalable detection. However, existing studies focus predominantly on raw algorithmic accuracy while neglecting the critical dimension of operational explainability. Pure ML outputs function as 'black boxes' where network engineers lack the contextual evidence to confidently execute mitigation actions (e.g., blocking a suspicious node). This project directly addresses this gap by combining a robust ML anomaly detection engine with an explainable Django web interface and deep-dive PowerBI visual analytics, ensuring that high-accuracy ML detections are transformed into transparent, actionable security intelligence for telecommunications operators.</w:t>
      </w:r>
    </w:p>
    <w:p>
      <w:r>
        <w:br w:type="page"/>
      </w:r>
    </w:p>
    <w:p>
      <w:pPr>
        <w:pStyle w:val="Heading1"/>
      </w:pPr>
      <w:r>
        <w:rPr>
          <w:rFonts w:ascii="Times New Roman" w:hAnsi="Times New Roman"/>
          <w:color w:val="000000"/>
        </w:rPr>
        <w:t>4. Methodology / Solution Approach</w:t>
      </w:r>
    </w:p>
    <w:p>
      <w:pPr>
        <w:pStyle w:val="Heading2"/>
      </w:pPr>
      <w:r>
        <w:rPr>
          <w:rFonts w:ascii="Times New Roman" w:hAnsi="Times New Roman"/>
          <w:color w:val="000000"/>
        </w:rPr>
        <w:t>4.1 System Development Methodology</w:t>
      </w:r>
    </w:p>
    <w:p>
      <w:pPr>
        <w:spacing w:before="0" w:after="120" w:line="360" w:lineRule="auto"/>
      </w:pPr>
      <w:r>
        <w:rPr>
          <w:rFonts w:ascii="Times New Roman" w:hAnsi="Times New Roman"/>
          <w:b w:val="0"/>
          <w:i w:val="0"/>
          <w:sz w:val="24"/>
        </w:rPr>
        <w:t>This project follows an Agile-inspired iterative development methodology, structured around the specific requirements of a research-oriented system development project. The development proceeds through four interconnected stages:</w:t>
      </w:r>
    </w:p>
    <w:p>
      <w:pPr>
        <w:pStyle w:val="ListBullet"/>
        <w:spacing w:before="0" w:after="60" w:line="360" w:lineRule="auto"/>
      </w:pPr>
      <w:r>
        <w:rPr>
          <w:rFonts w:ascii="Times New Roman" w:hAnsi="Times New Roman"/>
          <w:sz w:val="24"/>
        </w:rPr>
        <w:t>Stage 1 – Data Ingestion and Feature Engineering: Offline ingestion of standard LTE/5G Measurement Report (MR) data exported as CSV files from Dialog Axiata PLC's network. The CSV dataset is loaded in batch for model training and anomaly detection. Raw metrics (RSRP, RSRQ, Neighbor Cell IDs) are extracted and transformed into a 3×K feature vector per cell (Presence + RSRP + RSRQ for K unique neighbours), engineered to detect artificial signal spikes, missing neighbour cells, and unusual handover patterns. Future work will implement an MR file push mechanism to the server and a companion mobile application for live MR submission.</w:t>
      </w:r>
    </w:p>
    <w:p>
      <w:pPr>
        <w:pStyle w:val="ListBullet"/>
        <w:spacing w:before="0" w:after="60" w:line="360" w:lineRule="auto"/>
      </w:pPr>
      <w:r>
        <w:rPr>
          <w:rFonts w:ascii="Times New Roman" w:hAnsi="Times New Roman"/>
          <w:sz w:val="24"/>
        </w:rPr>
        <w:t>Stage 2 – Machine Learning Anomaly Detection: The MLBridge service, integrated directly within the Django backend, implements a two-layer detection pipeline using OR-logic: Layer 1 (RRCF CoDisp) detects unusual neighbour combinations by comparing scores against trained CellModel baselines, while Layer 2 (Z-Score) detects abnormal signal values by computing per-neighbour RSRP/RSRQ deviations from baseline statistics. A temporal aggregation filter suppresses transient false positives by requiring sustained anomaly events within a detection window.</w:t>
      </w:r>
    </w:p>
    <w:p>
      <w:pPr>
        <w:pStyle w:val="ListBullet"/>
        <w:spacing w:before="0" w:after="60" w:line="360" w:lineRule="auto"/>
      </w:pPr>
      <w:r>
        <w:rPr>
          <w:rFonts w:ascii="Times New Roman" w:hAnsi="Times New Roman"/>
          <w:sz w:val="24"/>
        </w:rPr>
        <w:t>Stage 3 – Explainable Alert Management (Django): A dedicated Django web application serves as the operational dashboard with three levels of explainability: per-anomaly RRCF score breakdown, per-cell baseline profiling, and per-neighbour cross-run risk assessment.</w:t>
      </w:r>
    </w:p>
    <w:p>
      <w:pPr>
        <w:pStyle w:val="ListBullet"/>
        <w:spacing w:before="0" w:after="60" w:line="360" w:lineRule="auto"/>
      </w:pPr>
      <w:r>
        <w:rPr>
          <w:rFonts w:ascii="Times New Roman" w:hAnsi="Times New Roman"/>
          <w:sz w:val="24"/>
        </w:rPr>
        <w:t>Stage 4 – Forensic Visual Analytics (PowerBI): Microsoft PowerBI connects to the Django REST API to produce interactive, large-scale visualizations including geographic FBS vulnerability heatmaps, historical threat trend analysis, and localized cell risk scoring.</w:t>
      </w:r>
    </w:p>
    <w:p>
      <w:pPr>
        <w:pStyle w:val="Heading2"/>
      </w:pPr>
      <w:r>
        <w:rPr>
          <w:rFonts w:ascii="Times New Roman" w:hAnsi="Times New Roman"/>
          <w:color w:val="000000"/>
        </w:rPr>
        <w:t>4.2 Data Collection and Processing Approach</w:t>
      </w:r>
    </w:p>
    <w:p>
      <w:pPr>
        <w:spacing w:before="0" w:after="120" w:line="360" w:lineRule="auto"/>
      </w:pPr>
      <w:r>
        <w:rPr>
          <w:rFonts w:ascii="Times New Roman" w:hAnsi="Times New Roman"/>
          <w:b w:val="0"/>
          <w:i w:val="0"/>
          <w:sz w:val="24"/>
        </w:rPr>
        <w:t>The project utilizes a real-world LTE/5G Measurement Report dataset obtained from Dialog Axiata PLC, Sri Lanka's leading telecommunications provider, provided as CSV files. This dataset comprises approximately 46 million rows of network telemetry, providing an extremely precise baseline of normal radio traffic. The CSV files are loaded in batch for offline model training and detection, rather than through a live streaming interface. This approach enables repeatable experimentation and rigorous evaluation against labelled test data.</w:t>
      </w:r>
    </w:p>
    <w:p>
      <w:pPr>
        <w:spacing w:before="0" w:after="120" w:line="360" w:lineRule="auto"/>
      </w:pPr>
      <w:r>
        <w:rPr>
          <w:rFonts w:ascii="Times New Roman" w:hAnsi="Times New Roman"/>
          <w:b w:val="0"/>
          <w:i w:val="0"/>
          <w:sz w:val="24"/>
        </w:rPr>
        <w:t>Since legal and ethical constraints prohibit the deployment of actual Fake Base Station hardware in live networks, the evaluation methodology employs synthetic anomaly injection. Three types of FBS attack scenarios are simulated:</w:t>
      </w:r>
    </w:p>
    <w:p>
      <w:pPr>
        <w:pStyle w:val="ListBullet"/>
        <w:spacing w:before="0" w:after="60" w:line="360" w:lineRule="auto"/>
      </w:pPr>
      <w:r>
        <w:rPr>
          <w:rFonts w:ascii="Times New Roman" w:hAnsi="Times New Roman"/>
          <w:sz w:val="24"/>
        </w:rPr>
        <w:t>IMSI Catcher Attack: Unknown cell IDs with abnormally strong signals (RSRP: -52 to -44 dBm) injected into the neighbor list, simulating a rogue device broadcasting at high power.</w:t>
      </w:r>
    </w:p>
    <w:p>
      <w:pPr>
        <w:pStyle w:val="ListBullet"/>
        <w:spacing w:before="0" w:after="60" w:line="360" w:lineRule="auto"/>
      </w:pPr>
      <w:r>
        <w:rPr>
          <w:rFonts w:ascii="Times New Roman" w:hAnsi="Times New Roman"/>
          <w:sz w:val="24"/>
        </w:rPr>
        <w:t>Downgrade Attack: Known legitimate neighbors with severely degraded signal quality (RSRP: -120 to -110 dBm, RSRQ: -18 to -15 dB), simulating protocol downgrade attempts.</w:t>
      </w:r>
    </w:p>
    <w:p>
      <w:pPr>
        <w:pStyle w:val="ListBullet"/>
        <w:spacing w:before="0" w:after="60" w:line="360" w:lineRule="auto"/>
      </w:pPr>
      <w:r>
        <w:rPr>
          <w:rFonts w:ascii="Times New Roman" w:hAnsi="Times New Roman"/>
          <w:sz w:val="24"/>
        </w:rPr>
        <w:t>Neighbor Spoofing Attack: FBS devices masquerading with unexpected signal characteristics (RSRP: -60 to -50 dBm), simulating adversaries that replicate legitimate cell IDs with anomalous signal strengths.</w:t>
      </w:r>
    </w:p>
    <w:p>
      <w:pPr>
        <w:pStyle w:val="Heading2"/>
      </w:pPr>
      <w:r>
        <w:rPr>
          <w:rFonts w:ascii="Times New Roman" w:hAnsi="Times New Roman"/>
          <w:color w:val="000000"/>
        </w:rPr>
        <w:t>4.3 Tools, Technologies, and Justification</w:t>
      </w:r>
    </w:p>
    <w:tbl>
      <w:tblPr>
        <w:tblStyle w:val="TableGrid"/>
        <w:tblW w:type="auto" w:w="0"/>
        <w:tblLook w:firstColumn="1" w:firstRow="1" w:lastColumn="0" w:lastRow="0" w:noHBand="0" w:noVBand="1" w:val="04A0"/>
      </w:tblPr>
      <w:tblGrid>
        <w:gridCol w:w="3120"/>
        <w:gridCol w:w="3120"/>
        <w:gridCol w:w="3120"/>
      </w:tblGrid>
      <w:tr>
        <w:tc>
          <w:tcPr>
            <w:tcW w:type="dxa" w:w="1872"/>
            <w:shd w:fill="D9E2F3" w:val="clear"/>
          </w:tcPr>
          <w:p>
            <w:pPr>
              <w:jc w:val="center"/>
            </w:pPr>
            <w:r>
              <w:rPr>
                <w:rFonts w:ascii="Times New Roman" w:hAnsi="Times New Roman"/>
                <w:b/>
                <w:sz w:val="20"/>
              </w:rPr>
              <w:t>Category</w:t>
            </w:r>
          </w:p>
        </w:tc>
        <w:tc>
          <w:tcPr>
            <w:tcW w:type="dxa" w:w="2880"/>
            <w:shd w:fill="D9E2F3" w:val="clear"/>
          </w:tcPr>
          <w:p>
            <w:pPr>
              <w:jc w:val="center"/>
            </w:pPr>
            <w:r>
              <w:rPr>
                <w:rFonts w:ascii="Times New Roman" w:hAnsi="Times New Roman"/>
                <w:b/>
                <w:sz w:val="20"/>
              </w:rPr>
              <w:t>Technology</w:t>
            </w:r>
          </w:p>
        </w:tc>
        <w:tc>
          <w:tcPr>
            <w:tcW w:type="dxa" w:w="4608"/>
            <w:shd w:fill="D9E2F3" w:val="clear"/>
          </w:tcPr>
          <w:p>
            <w:pPr>
              <w:jc w:val="center"/>
            </w:pPr>
            <w:r>
              <w:rPr>
                <w:rFonts w:ascii="Times New Roman" w:hAnsi="Times New Roman"/>
                <w:b/>
                <w:sz w:val="20"/>
              </w:rPr>
              <w:t>Justification</w:t>
            </w:r>
          </w:p>
        </w:tc>
      </w:tr>
      <w:tr>
        <w:tc>
          <w:tcPr>
            <w:tcW w:type="dxa" w:w="1872"/>
          </w:tcPr>
          <w:p>
            <w:r>
              <w:rPr>
                <w:rFonts w:ascii="Times New Roman" w:hAnsi="Times New Roman"/>
                <w:sz w:val="20"/>
              </w:rPr>
              <w:t>ML &amp; Data Processing</w:t>
            </w:r>
          </w:p>
        </w:tc>
        <w:tc>
          <w:tcPr>
            <w:tcW w:type="dxa" w:w="2880"/>
          </w:tcPr>
          <w:p>
            <w:r>
              <w:rPr>
                <w:rFonts w:ascii="Times New Roman" w:hAnsi="Times New Roman"/>
                <w:sz w:val="20"/>
              </w:rPr>
              <w:t>Python 3.10+, Pandas, NumPy, Joblib</w:t>
            </w:r>
          </w:p>
        </w:tc>
        <w:tc>
          <w:tcPr>
            <w:tcW w:type="dxa" w:w="4608"/>
          </w:tcPr>
          <w:p>
            <w:r>
              <w:rPr>
                <w:rFonts w:ascii="Times New Roman" w:hAnsi="Times New Roman"/>
                <w:sz w:val="20"/>
              </w:rPr>
              <w:t>Python ecosystem provides mature, well-documented libraries for data manipulation. Z-score anomaly detection and RRCF CoDisp scoring are implemented directly within the Django MLBridge service.</w:t>
            </w:r>
          </w:p>
        </w:tc>
      </w:tr>
      <w:tr>
        <w:tc>
          <w:tcPr>
            <w:tcW w:type="dxa" w:w="1872"/>
          </w:tcPr>
          <w:p>
            <w:r>
              <w:rPr>
                <w:rFonts w:ascii="Times New Roman" w:hAnsi="Times New Roman"/>
                <w:sz w:val="20"/>
              </w:rPr>
              <w:t>Web Framework + ML Engine</w:t>
            </w:r>
          </w:p>
        </w:tc>
        <w:tc>
          <w:tcPr>
            <w:tcW w:type="dxa" w:w="2880"/>
          </w:tcPr>
          <w:p>
            <w:r>
              <w:rPr>
                <w:rFonts w:ascii="Times New Roman" w:hAnsi="Times New Roman"/>
                <w:sz w:val="20"/>
              </w:rPr>
              <w:t>Django 5 + Django REST Framework</w:t>
            </w:r>
          </w:p>
        </w:tc>
        <w:tc>
          <w:tcPr>
            <w:tcW w:type="dxa" w:w="4608"/>
          </w:tcPr>
          <w:p>
            <w:r>
              <w:rPr>
                <w:rFonts w:ascii="Times New Roman" w:hAnsi="Times New Roman"/>
                <w:sz w:val="20"/>
              </w:rPr>
              <w:t>Django's 'batteries-included' approach provides ORM, admin interface, authentication, and middleware. The MLBridge service (1,011 lines) integrates ML training and detection directly within the Django process, eliminating external dependencies.</w:t>
            </w:r>
          </w:p>
        </w:tc>
      </w:tr>
      <w:tr>
        <w:tc>
          <w:tcPr>
            <w:tcW w:type="dxa" w:w="1872"/>
          </w:tcPr>
          <w:p>
            <w:r>
              <w:rPr>
                <w:rFonts w:ascii="Times New Roman" w:hAnsi="Times New Roman"/>
                <w:sz w:val="20"/>
              </w:rPr>
              <w:t>Frontend</w:t>
            </w:r>
          </w:p>
        </w:tc>
        <w:tc>
          <w:tcPr>
            <w:tcW w:type="dxa" w:w="2880"/>
          </w:tcPr>
          <w:p>
            <w:r>
              <w:rPr>
                <w:rFonts w:ascii="Times New Roman" w:hAnsi="Times New Roman"/>
                <w:sz w:val="20"/>
              </w:rPr>
              <w:t>React 19, Vite 8, Tailwind CSS v4, Recharts, Leaflet</w:t>
            </w:r>
          </w:p>
        </w:tc>
        <w:tc>
          <w:tcPr>
            <w:tcW w:type="dxa" w:w="4608"/>
          </w:tcPr>
          <w:p>
            <w:r>
              <w:rPr>
                <w:rFonts w:ascii="Times New Roman" w:hAnsi="Times New Roman"/>
                <w:sz w:val="20"/>
              </w:rPr>
              <w:t>React's component model suits the multi-page dashboard. Recharts provides statistical charts; Leaflet enables geographic map visualization.</w:t>
            </w:r>
          </w:p>
        </w:tc>
      </w:tr>
      <w:tr>
        <w:tc>
          <w:tcPr>
            <w:tcW w:type="dxa" w:w="1872"/>
          </w:tcPr>
          <w:p>
            <w:r>
              <w:rPr>
                <w:rFonts w:ascii="Times New Roman" w:hAnsi="Times New Roman"/>
                <w:sz w:val="20"/>
              </w:rPr>
              <w:t>Database</w:t>
            </w:r>
          </w:p>
        </w:tc>
        <w:tc>
          <w:tcPr>
            <w:tcW w:type="dxa" w:w="2880"/>
          </w:tcPr>
          <w:p>
            <w:r>
              <w:rPr>
                <w:rFonts w:ascii="Times New Roman" w:hAnsi="Times New Roman"/>
                <w:sz w:val="20"/>
              </w:rPr>
              <w:t>SQLite (dev), PostgreSQL (prod-ready)</w:t>
            </w:r>
          </w:p>
        </w:tc>
        <w:tc>
          <w:tcPr>
            <w:tcW w:type="dxa" w:w="4608"/>
          </w:tcPr>
          <w:p>
            <w:r>
              <w:rPr>
                <w:rFonts w:ascii="Times New Roman" w:hAnsi="Times New Roman"/>
                <w:sz w:val="20"/>
              </w:rPr>
              <w:t>SQLite provides zero-configuration development. CellModel baselines and neighbour statistics are stored as JSONField for efficient retrieval during detection.</w:t>
            </w:r>
          </w:p>
        </w:tc>
      </w:tr>
      <w:tr>
        <w:tc>
          <w:tcPr>
            <w:tcW w:type="dxa" w:w="1872"/>
          </w:tcPr>
          <w:p>
            <w:r>
              <w:rPr>
                <w:rFonts w:ascii="Times New Roman" w:hAnsi="Times New Roman"/>
                <w:sz w:val="20"/>
              </w:rPr>
              <w:t>Visual Analytics</w:t>
            </w:r>
          </w:p>
        </w:tc>
        <w:tc>
          <w:tcPr>
            <w:tcW w:type="dxa" w:w="2880"/>
          </w:tcPr>
          <w:p>
            <w:r>
              <w:rPr>
                <w:rFonts w:ascii="Times New Roman" w:hAnsi="Times New Roman"/>
                <w:sz w:val="20"/>
              </w:rPr>
              <w:t>Microsoft PowerBI Desktop</w:t>
            </w:r>
          </w:p>
        </w:tc>
        <w:tc>
          <w:tcPr>
            <w:tcW w:type="dxa" w:w="4608"/>
          </w:tcPr>
          <w:p>
            <w:r>
              <w:rPr>
                <w:rFonts w:ascii="Times New Roman" w:hAnsi="Times New Roman"/>
                <w:sz w:val="20"/>
              </w:rPr>
              <w:t>Industry-standard business intelligence tool enabling interactive dashboards with geographic mapping, drill-through, and cross-filtering.</w:t>
            </w:r>
          </w:p>
        </w:tc>
      </w:tr>
      <w:tr>
        <w:tc>
          <w:tcPr>
            <w:tcW w:type="dxa" w:w="1872"/>
          </w:tcPr>
          <w:p>
            <w:r>
              <w:rPr>
                <w:rFonts w:ascii="Times New Roman" w:hAnsi="Times New Roman"/>
                <w:sz w:val="20"/>
              </w:rPr>
              <w:t>Version Control</w:t>
            </w:r>
          </w:p>
        </w:tc>
        <w:tc>
          <w:tcPr>
            <w:tcW w:type="dxa" w:w="2880"/>
          </w:tcPr>
          <w:p>
            <w:r>
              <w:rPr>
                <w:rFonts w:ascii="Times New Roman" w:hAnsi="Times New Roman"/>
                <w:sz w:val="20"/>
              </w:rPr>
              <w:t>Git / GitHub</w:t>
            </w:r>
          </w:p>
        </w:tc>
        <w:tc>
          <w:tcPr>
            <w:tcW w:type="dxa" w:w="4608"/>
          </w:tcPr>
          <w:p>
            <w:r>
              <w:rPr>
                <w:rFonts w:ascii="Times New Roman" w:hAnsi="Times New Roman"/>
                <w:sz w:val="20"/>
              </w:rPr>
              <w:t>Full version history, branch management, and collaboration capabilities.</w:t>
            </w:r>
          </w:p>
        </w:tc>
      </w:tr>
      <w:tr>
        <w:tc>
          <w:tcPr>
            <w:tcW w:type="dxa" w:w="1872"/>
          </w:tcPr>
          <w:p>
            <w:r>
              <w:rPr>
                <w:rFonts w:ascii="Times New Roman" w:hAnsi="Times New Roman"/>
                <w:sz w:val="20"/>
              </w:rPr>
              <w:t>IDE &amp; Development</w:t>
            </w:r>
          </w:p>
        </w:tc>
        <w:tc>
          <w:tcPr>
            <w:tcW w:type="dxa" w:w="2880"/>
          </w:tcPr>
          <w:p>
            <w:r>
              <w:rPr>
                <w:rFonts w:ascii="Times New Roman" w:hAnsi="Times New Roman"/>
                <w:sz w:val="20"/>
              </w:rPr>
              <w:t>VS Code, PyCharm, Jupyter Notebooks</w:t>
            </w:r>
          </w:p>
        </w:tc>
        <w:tc>
          <w:tcPr>
            <w:tcW w:type="dxa" w:w="4608"/>
          </w:tcPr>
          <w:p>
            <w:r>
              <w:rPr>
                <w:rFonts w:ascii="Times New Roman" w:hAnsi="Times New Roman"/>
                <w:sz w:val="20"/>
              </w:rPr>
              <w:t>Multi-environment development for prototyping (Jupyter), ML development (PyCharm), and frontend/backend (VS Code).</w:t>
            </w:r>
          </w:p>
        </w:tc>
      </w:tr>
    </w:tbl>
    <w:p>
      <w:r>
        <w:br w:type="page"/>
      </w:r>
    </w:p>
    <w:p>
      <w:pPr>
        <w:pStyle w:val="Heading1"/>
      </w:pPr>
      <w:r>
        <w:rPr>
          <w:rFonts w:ascii="Times New Roman" w:hAnsi="Times New Roman"/>
          <w:color w:val="000000"/>
        </w:rPr>
        <w:t>5. Design and Implementation Progress</w:t>
      </w:r>
    </w:p>
    <w:p>
      <w:pPr>
        <w:pStyle w:val="Heading2"/>
      </w:pPr>
      <w:r>
        <w:rPr>
          <w:rFonts w:ascii="Times New Roman" w:hAnsi="Times New Roman"/>
          <w:color w:val="000000"/>
        </w:rPr>
        <w:t>5.1 System Architecture</w:t>
      </w:r>
    </w:p>
    <w:p>
      <w:pPr>
        <w:spacing w:before="0" w:after="120" w:line="360" w:lineRule="auto"/>
      </w:pPr>
      <w:r>
        <w:rPr>
          <w:rFonts w:ascii="Times New Roman" w:hAnsi="Times New Roman"/>
          <w:b w:val="0"/>
          <w:i w:val="0"/>
          <w:sz w:val="24"/>
        </w:rPr>
        <w:t>The system follows a two-tier architecture consisting of a React SPA frontend and a Django REST API backend with integrated ML capabilities. The ML training and detection logic is embedded directly within the Django backend via the MLBridge service, eliminating the need for a separate ML processing tier. The following diagram illustrates the high-level architecture:</w:t>
      </w:r>
    </w:p>
    <w:p>
      <w:r>
        <w:rPr>
          <w:rFonts w:ascii="Courier New" w:hAnsi="Courier New"/>
          <w:sz w:val="16"/>
        </w:rPr>
        <w:t>┌─────────────────────┐     ┌────────────────────────────────────────────────┐</w:t>
        <w:br/>
        <w:t>│   React Frontend    │     │         Django REST API Backend                │</w:t>
        <w:br/>
        <w:t>│   (Vite + Tailwind) │◄───►│   DRF + MLBridge + XAI + Alert Engine         │</w:t>
        <w:br/>
        <w:t>│   Port 5173         │HTTP │   Port 8000                                    │</w:t>
        <w:br/>
        <w:t>└─────────────────────┘     └────────────────────────────────────────────────┘</w:t>
        <w:br/>
        <w:t xml:space="preserve">        │                              │                                      </w:t>
        <w:br/>
        <w:t xml:space="preserve">        ▼                              ▼                                      </w:t>
        <w:br/>
        <w:t>┌─────────────────────┐     ┌────────────────────────────────────────────────┐</w:t>
        <w:br/>
        <w:t>│   PowerBI Desktop   │     │   SQLite Database (db.sqlite3 — 22.7 MB)      │</w:t>
        <w:br/>
        <w:t>│   (External)        │◄────│   CellModel baselines, Anomalies, Alerts,     │</w:t>
        <w:br/>
        <w:t>│   4 Dashboard Pages │ CSV │   DetectionRuns, NeighborStats (JSONField)     │</w:t>
        <w:br/>
        <w:t>└─────────────────────┘     └────────────────────────────────────────────────┘</w:t>
      </w:r>
    </w:p>
    <w:p>
      <w:pPr>
        <w:spacing w:before="0" w:after="120" w:line="360" w:lineRule="auto"/>
        <w:jc w:val="center"/>
      </w:pPr>
      <w:r>
        <w:rPr>
          <w:rFonts w:ascii="Times New Roman" w:hAnsi="Times New Roman"/>
          <w:b w:val="0"/>
          <w:i/>
          <w:sz w:val="20"/>
        </w:rPr>
        <w:t>Figure 1: High-level system architecture showing the two-tier design with integrated ML and PowerBI external integration.</w:t>
      </w:r>
    </w:p>
    <w:p>
      <w:pPr>
        <w:pStyle w:val="Heading2"/>
      </w:pPr>
      <w:r>
        <w:rPr>
          <w:rFonts w:ascii="Times New Roman" w:hAnsi="Times New Roman"/>
          <w:color w:val="000000"/>
        </w:rPr>
        <w:t>5.2 ML Pipeline Implementation</w:t>
      </w:r>
    </w:p>
    <w:p>
      <w:pPr>
        <w:spacing w:before="0" w:after="120" w:line="360" w:lineRule="auto"/>
      </w:pPr>
      <w:r>
        <w:rPr>
          <w:rFonts w:ascii="Times New Roman" w:hAnsi="Times New Roman"/>
          <w:b w:val="0"/>
          <w:i w:val="0"/>
          <w:sz w:val="24"/>
        </w:rPr>
        <w:t>The ML training and detection logic is implemented directly within the Django backend via the MLBridge service (backend/detection/services/ml_bridge.py — 1,011 lines). This integrated approach eliminates external subprocess dependencies and enables the ML pipeline to operate within the Django request-response cycle, with direct access to the ORM for model storage and anomaly persistence.</w:t>
      </w:r>
    </w:p>
    <w:p>
      <w:pPr>
        <w:spacing w:before="0" w:after="120" w:line="360" w:lineRule="auto"/>
      </w:pPr>
      <w:r>
        <w:rPr>
          <w:rFonts w:ascii="Times New Roman" w:hAnsi="Times New Roman"/>
          <w:b/>
          <w:i w:val="0"/>
          <w:sz w:val="24"/>
        </w:rPr>
        <w:t>Training Pipeline (_parse_csv_and_build_models):</w:t>
      </w:r>
    </w:p>
    <w:p>
      <w:pPr>
        <w:spacing w:before="0" w:after="120" w:line="360" w:lineRule="auto"/>
      </w:pPr>
      <w:r>
        <w:rPr>
          <w:rFonts w:ascii="Times New Roman" w:hAnsi="Times New Roman"/>
          <w:b w:val="0"/>
          <w:i w:val="0"/>
          <w:sz w:val="24"/>
        </w:rPr>
        <w:t>The training pipeline reads an uploaded MR CSV file and constructs per-cell CellModel records in the Django database. For each serving cell, the pipeline: (1) extracts all unique neighbour cell IDs from the CSV to determine K, (2) computes per-neighbour RSRP and RSRQ baseline statistics (mean and standard deviation) for Z-score reference, (3) establishes CoDisp baseline parameters (mean_codisp and std_codisp) for threshold calibration, and (4) stores the complete CellModel including neighbour_order, neighbour_stats (as JSONField), and training parameters directly in the Django ORM via update_or_create.</w:t>
      </w:r>
    </w:p>
    <w:p>
      <w:pPr>
        <w:spacing w:before="0" w:after="120" w:line="360" w:lineRule="auto"/>
      </w:pPr>
      <w:r>
        <w:rPr>
          <w:rFonts w:ascii="Times New Roman" w:hAnsi="Times New Roman"/>
          <w:b/>
          <w:i w:val="0"/>
          <w:sz w:val="24"/>
        </w:rPr>
        <w:t>Detection Pipeline (_detect_from_csv):</w:t>
      </w:r>
    </w:p>
    <w:p>
      <w:pPr>
        <w:spacing w:before="0" w:after="120" w:line="360" w:lineRule="auto"/>
      </w:pPr>
      <w:r>
        <w:rPr>
          <w:rFonts w:ascii="Times New Roman" w:hAnsi="Times New Roman"/>
          <w:b w:val="0"/>
          <w:i w:val="0"/>
          <w:sz w:val="24"/>
        </w:rPr>
        <w:t>The detection pipeline implements a two-layer OR-logic detection strategy:</w:t>
      </w:r>
    </w:p>
    <w:p>
      <w:pPr>
        <w:pStyle w:val="ListBullet"/>
        <w:spacing w:before="0" w:after="60" w:line="360" w:lineRule="auto"/>
      </w:pPr>
      <w:r>
        <w:rPr>
          <w:rFonts w:ascii="Times New Roman" w:hAnsi="Times New Roman"/>
          <w:sz w:val="24"/>
        </w:rPr>
        <w:t>Layer 1 — RRCF CoDisp: Each incoming MR row is scored against the cell's trained CoDisp baseline. The average CoDisp score is compared to the threshold (mean_codisp + threshold_mult × std_codisp). A score exceeding the threshold indicates an unusual combination of neighbour cells — likely an unknown or rogue cell ID in the neighbour list.</w:t>
      </w:r>
    </w:p>
    <w:p>
      <w:pPr>
        <w:pStyle w:val="ListBullet"/>
        <w:spacing w:before="0" w:after="60" w:line="360" w:lineRule="auto"/>
      </w:pPr>
      <w:r>
        <w:rPr>
          <w:rFonts w:ascii="Times New Roman" w:hAnsi="Times New Roman"/>
          <w:sz w:val="24"/>
        </w:rPr>
        <w:t>Layer 2 — Z-Score: For each present neighbour in the MR row, the observed RSRP and RSRQ values are compared to the trained CellModel baseline statistics. The combined Z-score (√(rsrp_z² + rsrq_z²)) is computed, and neighbours exceeding the min_anomaly_score threshold are flagged. Unknown neighbours not present in the trained baseline are automatically flagged with elevated scores. This layer catches FBS attacks where signal characteristics deviate significantly from the learned baseline.</w:t>
      </w:r>
    </w:p>
    <w:p>
      <w:pPr>
        <w:pStyle w:val="ListBullet"/>
        <w:spacing w:before="0" w:after="60" w:line="360" w:lineRule="auto"/>
      </w:pPr>
      <w:r>
        <w:rPr>
          <w:rFonts w:ascii="Times New Roman" w:hAnsi="Times New Roman"/>
          <w:sz w:val="24"/>
        </w:rPr>
        <w:t>Post-Processing — Suspicious Neighbour Aggregation: Anomaly details are aggregated into SuspiciousNeighbor rankings by cumulative score and occurrence count. Temporal clustering builds DetectedWindow records identifying sustained anomaly activity. Security alerts are auto-generated with severity classification (critical/high/medium/low) based on cumulative scores and affected cell counts.</w:t>
      </w:r>
    </w:p>
    <w:p>
      <w:pPr>
        <w:spacing w:before="0" w:after="120" w:line="360" w:lineRule="auto"/>
      </w:pPr>
      <w:r>
        <w:rPr>
          <w:rFonts w:ascii="Times New Roman" w:hAnsi="Times New Roman"/>
          <w:b w:val="0"/>
          <w:i w:val="0"/>
          <w:sz w:val="24"/>
        </w:rPr>
        <w:t>All detection outputs — Anomaly records, NeighborAnomalyDetail records, SuspiciousNeighbor rankings, DetectedWindow clusters, and AbnormalNeighbor summaries — are persisted directly into the Django database via bulk_create for performance, enabling immediate visualization through the React dashboard and PowerBI connectors.</w:t>
      </w:r>
    </w:p>
    <w:p>
      <w:pPr>
        <w:pStyle w:val="Heading2"/>
      </w:pPr>
      <w:r>
        <w:rPr>
          <w:rFonts w:ascii="Times New Roman" w:hAnsi="Times New Roman"/>
          <w:color w:val="000000"/>
        </w:rPr>
        <w:t>5.3 Django Backend Implementation</w:t>
      </w:r>
    </w:p>
    <w:p>
      <w:pPr>
        <w:spacing w:before="0" w:after="120" w:line="360" w:lineRule="auto"/>
      </w:pPr>
      <w:r>
        <w:rPr>
          <w:rFonts w:ascii="Times New Roman" w:hAnsi="Times New Roman"/>
          <w:b w:val="0"/>
          <w:i w:val="0"/>
          <w:sz w:val="24"/>
        </w:rPr>
        <w:t>The Django backend consists of four application modules with a total of 11 database models and a comprehensive REST API:</w:t>
      </w:r>
    </w:p>
    <w:tbl>
      <w:tblPr>
        <w:tblStyle w:val="TableGrid"/>
        <w:tblW w:type="auto" w:w="0"/>
        <w:tblLook w:firstColumn="1" w:firstRow="1" w:lastColumn="0" w:lastRow="0" w:noHBand="0" w:noVBand="1" w:val="04A0"/>
      </w:tblPr>
      <w:tblGrid>
        <w:gridCol w:w="3120"/>
        <w:gridCol w:w="3120"/>
        <w:gridCol w:w="3120"/>
      </w:tblGrid>
      <w:tr>
        <w:tc>
          <w:tcPr>
            <w:tcW w:type="dxa" w:w="1440"/>
            <w:shd w:fill="D9E2F3" w:val="clear"/>
          </w:tcPr>
          <w:p>
            <w:pPr>
              <w:jc w:val="center"/>
            </w:pPr>
            <w:r>
              <w:rPr>
                <w:rFonts w:ascii="Times New Roman" w:hAnsi="Times New Roman"/>
                <w:b/>
                <w:sz w:val="20"/>
              </w:rPr>
              <w:t>Django App</w:t>
            </w:r>
          </w:p>
        </w:tc>
        <w:tc>
          <w:tcPr>
            <w:tcW w:type="dxa" w:w="3600"/>
            <w:shd w:fill="D9E2F3" w:val="clear"/>
          </w:tcPr>
          <w:p>
            <w:pPr>
              <w:jc w:val="center"/>
            </w:pPr>
            <w:r>
              <w:rPr>
                <w:rFonts w:ascii="Times New Roman" w:hAnsi="Times New Roman"/>
                <w:b/>
                <w:sz w:val="20"/>
              </w:rPr>
              <w:t>Models</w:t>
            </w:r>
          </w:p>
        </w:tc>
        <w:tc>
          <w:tcPr>
            <w:tcW w:type="dxa" w:w="4320"/>
            <w:shd w:fill="D9E2F3" w:val="clear"/>
          </w:tcPr>
          <w:p>
            <w:pPr>
              <w:jc w:val="center"/>
            </w:pPr>
            <w:r>
              <w:rPr>
                <w:rFonts w:ascii="Times New Roman" w:hAnsi="Times New Roman"/>
                <w:b/>
                <w:sz w:val="20"/>
              </w:rPr>
              <w:t>Key Functionality</w:t>
            </w:r>
          </w:p>
        </w:tc>
      </w:tr>
      <w:tr>
        <w:tc>
          <w:tcPr>
            <w:tcW w:type="dxa" w:w="1440"/>
          </w:tcPr>
          <w:p>
            <w:r>
              <w:rPr>
                <w:rFonts w:ascii="Times New Roman" w:hAnsi="Times New Roman"/>
                <w:sz w:val="20"/>
              </w:rPr>
              <w:t>detection</w:t>
            </w:r>
          </w:p>
        </w:tc>
        <w:tc>
          <w:tcPr>
            <w:tcW w:type="dxa" w:w="3600"/>
          </w:tcPr>
          <w:p>
            <w:r>
              <w:rPr>
                <w:rFonts w:ascii="Times New Roman" w:hAnsi="Times New Roman"/>
                <w:sz w:val="20"/>
              </w:rPr>
              <w:t>DetectionRun, TrainingRun, CellModel, Anomaly, NeighborAnomalyDetail, SuspiciousNeighbor, DetectedWindow, AbnormalNeighbor, CellLocation (9 models)</w:t>
            </w:r>
          </w:p>
        </w:tc>
        <w:tc>
          <w:tcPr>
            <w:tcW w:type="dxa" w:w="4320"/>
          </w:tcPr>
          <w:p>
            <w:r>
              <w:rPr>
                <w:rFonts w:ascii="Times New Roman" w:hAnsi="Times New Roman"/>
                <w:sz w:val="20"/>
              </w:rPr>
              <w:t>Full detection and training pipeline management; CSV upload with header validation; per-cell model metadata storage</w:t>
            </w:r>
          </w:p>
        </w:tc>
      </w:tr>
      <w:tr>
        <w:tc>
          <w:tcPr>
            <w:tcW w:type="dxa" w:w="1440"/>
          </w:tcPr>
          <w:p>
            <w:r>
              <w:rPr>
                <w:rFonts w:ascii="Times New Roman" w:hAnsi="Times New Roman"/>
                <w:sz w:val="20"/>
              </w:rPr>
              <w:t>alerts</w:t>
            </w:r>
          </w:p>
        </w:tc>
        <w:tc>
          <w:tcPr>
            <w:tcW w:type="dxa" w:w="3600"/>
          </w:tcPr>
          <w:p>
            <w:r>
              <w:rPr>
                <w:rFonts w:ascii="Times New Roman" w:hAnsi="Times New Roman"/>
                <w:sz w:val="20"/>
              </w:rPr>
              <w:t>Alert, AlertHistory (2 models)</w:t>
            </w:r>
          </w:p>
        </w:tc>
        <w:tc>
          <w:tcPr>
            <w:tcW w:type="dxa" w:w="4320"/>
          </w:tcPr>
          <w:p>
            <w:r>
              <w:rPr>
                <w:rFonts w:ascii="Times New Roman" w:hAnsi="Times New Roman"/>
                <w:sz w:val="20"/>
              </w:rPr>
              <w:t>Security alert lifecycle (New → Acknowledged → Investigating → Resolved/False Positive) with full audit trail</w:t>
            </w:r>
          </w:p>
        </w:tc>
      </w:tr>
      <w:tr>
        <w:tc>
          <w:tcPr>
            <w:tcW w:type="dxa" w:w="1440"/>
          </w:tcPr>
          <w:p>
            <w:r>
              <w:rPr>
                <w:rFonts w:ascii="Times New Roman" w:hAnsi="Times New Roman"/>
                <w:sz w:val="20"/>
              </w:rPr>
              <w:t>analytics</w:t>
            </w:r>
          </w:p>
        </w:tc>
        <w:tc>
          <w:tcPr>
            <w:tcW w:type="dxa" w:w="3600"/>
          </w:tcPr>
          <w:p>
            <w:r>
              <w:rPr>
                <w:rFonts w:ascii="Times New Roman" w:hAnsi="Times New Roman"/>
                <w:sz w:val="20"/>
              </w:rPr>
              <w:t>No models (uses detection + alerts)</w:t>
            </w:r>
          </w:p>
        </w:tc>
        <w:tc>
          <w:tcPr>
            <w:tcW w:type="dxa" w:w="4320"/>
          </w:tcPr>
          <w:p>
            <w:r>
              <w:rPr>
                <w:rFonts w:ascii="Times New Roman" w:hAnsi="Times New Roman"/>
                <w:sz w:val="20"/>
              </w:rPr>
              <w:t>Dashboard statistics, anomaly trends, cell risk ranking, detection method breakdown, geographic heatmap, 4 PowerBI export endpoints</w:t>
            </w:r>
          </w:p>
        </w:tc>
      </w:tr>
      <w:tr>
        <w:tc>
          <w:tcPr>
            <w:tcW w:type="dxa" w:w="1440"/>
          </w:tcPr>
          <w:p>
            <w:r>
              <w:rPr>
                <w:rFonts w:ascii="Times New Roman" w:hAnsi="Times New Roman"/>
                <w:sz w:val="20"/>
              </w:rPr>
              <w:t>accounts</w:t>
            </w:r>
          </w:p>
        </w:tc>
        <w:tc>
          <w:tcPr>
            <w:tcW w:type="dxa" w:w="3600"/>
          </w:tcPr>
          <w:p>
            <w:r>
              <w:rPr>
                <w:rFonts w:ascii="Times New Roman" w:hAnsi="Times New Roman"/>
                <w:sz w:val="20"/>
              </w:rPr>
              <w:t>UserProfile (1 model)</w:t>
            </w:r>
          </w:p>
        </w:tc>
        <w:tc>
          <w:tcPr>
            <w:tcW w:type="dxa" w:w="4320"/>
          </w:tcPr>
          <w:p>
            <w:r>
              <w:rPr>
                <w:rFonts w:ascii="Times New Roman" w:hAnsi="Times New Roman"/>
                <w:sz w:val="20"/>
              </w:rPr>
              <w:t>Token-based authentication, role-based access (admin/analyst/viewer), user registration and profile management</w:t>
            </w:r>
          </w:p>
        </w:tc>
      </w:tr>
    </w:tbl>
    <w:p>
      <w:pPr>
        <w:spacing w:before="0" w:after="120" w:line="360" w:lineRule="auto"/>
      </w:pPr>
      <w:r>
        <w:rPr>
          <w:rFonts w:ascii="Times New Roman" w:hAnsi="Times New Roman"/>
          <w:b/>
          <w:i w:val="0"/>
          <w:sz w:val="24"/>
        </w:rPr>
        <w:t>Key Backend Services:</w:t>
      </w:r>
    </w:p>
    <w:p>
      <w:pPr>
        <w:pStyle w:val="ListBullet"/>
        <w:spacing w:before="0" w:after="60" w:line="360" w:lineRule="auto"/>
      </w:pPr>
      <w:r>
        <w:rPr>
          <w:rFonts w:ascii="Times New Roman" w:hAnsi="Times New Roman"/>
          <w:sz w:val="24"/>
        </w:rPr>
        <w:t>MLBridge (1,011 lines): Integrated ML engine that directly performs CSV-based training and two-layer anomaly detection within the Django process. Reads uploaded CSV files, builds CellModel baselines, scores rows against trained models using Z-score analysis, and generates alerts with severity classification — all without external subprocess dependencies.</w:t>
      </w:r>
    </w:p>
    <w:p>
      <w:pPr>
        <w:pStyle w:val="ListBullet"/>
        <w:spacing w:before="0" w:after="60" w:line="360" w:lineRule="auto"/>
      </w:pPr>
      <w:r>
        <w:rPr>
          <w:rFonts w:ascii="Times New Roman" w:hAnsi="Times New Roman"/>
          <w:sz w:val="24"/>
        </w:rPr>
        <w:t>ReportParser (297 lines): Robust CSV parser that reads detection output files and populates Django models using bulk_create for performance.</w:t>
      </w:r>
    </w:p>
    <w:p>
      <w:pPr>
        <w:pStyle w:val="ListBullet"/>
        <w:spacing w:before="0" w:after="60" w:line="360" w:lineRule="auto"/>
      </w:pPr>
      <w:r>
        <w:rPr>
          <w:rFonts w:ascii="Times New Roman" w:hAnsi="Times New Roman"/>
          <w:sz w:val="24"/>
        </w:rPr>
        <w:t>ExplainabilityService (230 lines): Three-level XAI engine providing per-anomaly explanations (RRCF score breakdown + neighbour Z-scores), per-cell baseline profiles, and per-neighbour cross-run risk assessments with risk level classification.</w:t>
      </w:r>
    </w:p>
    <w:p>
      <w:pPr>
        <w:pStyle w:val="Heading2"/>
      </w:pPr>
      <w:r>
        <w:rPr>
          <w:rFonts w:ascii="Times New Roman" w:hAnsi="Times New Roman"/>
          <w:color w:val="000000"/>
        </w:rPr>
        <w:t>5.4 React Frontend Implementation</w:t>
      </w:r>
    </w:p>
    <w:p>
      <w:pPr>
        <w:spacing w:before="0" w:after="120" w:line="360" w:lineRule="auto"/>
      </w:pPr>
      <w:r>
        <w:rPr>
          <w:rFonts w:ascii="Times New Roman" w:hAnsi="Times New Roman"/>
          <w:b w:val="0"/>
          <w:i w:val="0"/>
          <w:sz w:val="24"/>
        </w:rPr>
        <w:t>The React SPA provides a comprehensive operational dashboard with 13 interactive pages and 8 reusable components. Built using React 19, Vite 8, and Tailwind CSS v4, the frontend communicates with the Django backend exclusively through REST API calls.</w:t>
      </w:r>
    </w:p>
    <w:tbl>
      <w:tblPr>
        <w:tblStyle w:val="TableGrid"/>
        <w:tblW w:type="auto" w:w="0"/>
        <w:tblLook w:firstColumn="1" w:firstRow="1" w:lastColumn="0" w:lastRow="0" w:noHBand="0" w:noVBand="1" w:val="04A0"/>
      </w:tblPr>
      <w:tblGrid>
        <w:gridCol w:w="3120"/>
        <w:gridCol w:w="3120"/>
        <w:gridCol w:w="3120"/>
      </w:tblGrid>
      <w:tr>
        <w:tc>
          <w:tcPr>
            <w:tcW w:type="dxa" w:w="1440"/>
            <w:shd w:fill="D9E2F3" w:val="clear"/>
          </w:tcPr>
          <w:p>
            <w:pPr>
              <w:jc w:val="center"/>
            </w:pPr>
            <w:r>
              <w:rPr>
                <w:rFonts w:ascii="Times New Roman" w:hAnsi="Times New Roman"/>
                <w:b/>
                <w:sz w:val="20"/>
              </w:rPr>
              <w:t>Page</w:t>
            </w:r>
          </w:p>
        </w:tc>
        <w:tc>
          <w:tcPr>
            <w:tcW w:type="dxa" w:w="1872"/>
            <w:shd w:fill="D9E2F3" w:val="clear"/>
          </w:tcPr>
          <w:p>
            <w:pPr>
              <w:jc w:val="center"/>
            </w:pPr>
            <w:r>
              <w:rPr>
                <w:rFonts w:ascii="Times New Roman" w:hAnsi="Times New Roman"/>
                <w:b/>
                <w:sz w:val="20"/>
              </w:rPr>
              <w:t>Route</w:t>
            </w:r>
          </w:p>
        </w:tc>
        <w:tc>
          <w:tcPr>
            <w:tcW w:type="dxa" w:w="6048"/>
            <w:shd w:fill="D9E2F3" w:val="clear"/>
          </w:tcPr>
          <w:p>
            <w:pPr>
              <w:jc w:val="center"/>
            </w:pPr>
            <w:r>
              <w:rPr>
                <w:rFonts w:ascii="Times New Roman" w:hAnsi="Times New Roman"/>
                <w:b/>
                <w:sz w:val="20"/>
              </w:rPr>
              <w:t>Key Features</w:t>
            </w:r>
          </w:p>
        </w:tc>
      </w:tr>
      <w:tr>
        <w:tc>
          <w:tcPr>
            <w:tcW w:type="dxa" w:w="1440"/>
          </w:tcPr>
          <w:p>
            <w:r>
              <w:rPr>
                <w:rFonts w:ascii="Times New Roman" w:hAnsi="Times New Roman"/>
                <w:sz w:val="20"/>
              </w:rPr>
              <w:t>Dashboard</w:t>
            </w:r>
          </w:p>
        </w:tc>
        <w:tc>
          <w:tcPr>
            <w:tcW w:type="dxa" w:w="1872"/>
          </w:tcPr>
          <w:p>
            <w:r>
              <w:rPr>
                <w:rFonts w:ascii="Times New Roman" w:hAnsi="Times New Roman"/>
                <w:sz w:val="20"/>
              </w:rPr>
              <w:t>/</w:t>
            </w:r>
          </w:p>
        </w:tc>
        <w:tc>
          <w:tcPr>
            <w:tcW w:type="dxa" w:w="6048"/>
          </w:tcPr>
          <w:p>
            <w:r>
              <w:rPr>
                <w:rFonts w:ascii="Times New Roman" w:hAnsi="Times New Roman"/>
                <w:sz w:val="20"/>
              </w:rPr>
              <w:t>Overview statistics, anomaly trends (area chart), detection method breakdown (pie chart), recent activity feed, live geographic map preview, model health status</w:t>
            </w:r>
          </w:p>
        </w:tc>
      </w:tr>
      <w:tr>
        <w:tc>
          <w:tcPr>
            <w:tcW w:type="dxa" w:w="1440"/>
          </w:tcPr>
          <w:p>
            <w:r>
              <w:rPr>
                <w:rFonts w:ascii="Times New Roman" w:hAnsi="Times New Roman"/>
                <w:sz w:val="20"/>
              </w:rPr>
              <w:t>Detection Runs</w:t>
            </w:r>
          </w:p>
        </w:tc>
        <w:tc>
          <w:tcPr>
            <w:tcW w:type="dxa" w:w="1872"/>
          </w:tcPr>
          <w:p>
            <w:r>
              <w:rPr>
                <w:rFonts w:ascii="Times New Roman" w:hAnsi="Times New Roman"/>
                <w:sz w:val="20"/>
              </w:rPr>
              <w:t>/detection</w:t>
            </w:r>
          </w:p>
        </w:tc>
        <w:tc>
          <w:tcPr>
            <w:tcW w:type="dxa" w:w="6048"/>
          </w:tcPr>
          <w:p>
            <w:r>
              <w:rPr>
                <w:rFonts w:ascii="Times New Roman" w:hAnsi="Times New Roman"/>
                <w:sz w:val="20"/>
              </w:rPr>
              <w:t>List all detection runs, trigger new runs via CSV upload, view run status and parameters</w:t>
            </w:r>
          </w:p>
        </w:tc>
      </w:tr>
      <w:tr>
        <w:tc>
          <w:tcPr>
            <w:tcW w:type="dxa" w:w="1440"/>
          </w:tcPr>
          <w:p>
            <w:r>
              <w:rPr>
                <w:rFonts w:ascii="Times New Roman" w:hAnsi="Times New Roman"/>
                <w:sz w:val="20"/>
              </w:rPr>
              <w:t>Run Detail</w:t>
            </w:r>
          </w:p>
        </w:tc>
        <w:tc>
          <w:tcPr>
            <w:tcW w:type="dxa" w:w="1872"/>
          </w:tcPr>
          <w:p>
            <w:r>
              <w:rPr>
                <w:rFonts w:ascii="Times New Roman" w:hAnsi="Times New Roman"/>
                <w:sz w:val="20"/>
              </w:rPr>
              <w:t>/detection/:id</w:t>
            </w:r>
          </w:p>
        </w:tc>
        <w:tc>
          <w:tcPr>
            <w:tcW w:type="dxa" w:w="6048"/>
          </w:tcPr>
          <w:p>
            <w:r>
              <w:rPr>
                <w:rFonts w:ascii="Times New Roman" w:hAnsi="Times New Roman"/>
                <w:sz w:val="20"/>
              </w:rPr>
              <w:t>Per-run summary statistics, anomaly list with filtering, suspicious neighbours, time windows</w:t>
            </w:r>
          </w:p>
        </w:tc>
      </w:tr>
      <w:tr>
        <w:tc>
          <w:tcPr>
            <w:tcW w:type="dxa" w:w="1440"/>
          </w:tcPr>
          <w:p>
            <w:r>
              <w:rPr>
                <w:rFonts w:ascii="Times New Roman" w:hAnsi="Times New Roman"/>
                <w:sz w:val="20"/>
              </w:rPr>
              <w:t>Alerts</w:t>
            </w:r>
          </w:p>
        </w:tc>
        <w:tc>
          <w:tcPr>
            <w:tcW w:type="dxa" w:w="1872"/>
          </w:tcPr>
          <w:p>
            <w:r>
              <w:rPr>
                <w:rFonts w:ascii="Times New Roman" w:hAnsi="Times New Roman"/>
                <w:sz w:val="20"/>
              </w:rPr>
              <w:t>/alerts</w:t>
            </w:r>
          </w:p>
        </w:tc>
        <w:tc>
          <w:tcPr>
            <w:tcW w:type="dxa" w:w="6048"/>
          </w:tcPr>
          <w:p>
            <w:r>
              <w:rPr>
                <w:rFonts w:ascii="Times New Roman" w:hAnsi="Times New Roman"/>
                <w:sz w:val="20"/>
              </w:rPr>
              <w:t>Alert management with status/severity filters, acknowledge/resolve/false-positive actions with audit comments</w:t>
            </w:r>
          </w:p>
        </w:tc>
      </w:tr>
      <w:tr>
        <w:tc>
          <w:tcPr>
            <w:tcW w:type="dxa" w:w="1440"/>
          </w:tcPr>
          <w:p>
            <w:r>
              <w:rPr>
                <w:rFonts w:ascii="Times New Roman" w:hAnsi="Times New Roman"/>
                <w:sz w:val="20"/>
              </w:rPr>
              <w:t>Anomalies</w:t>
            </w:r>
          </w:p>
        </w:tc>
        <w:tc>
          <w:tcPr>
            <w:tcW w:type="dxa" w:w="1872"/>
          </w:tcPr>
          <w:p>
            <w:r>
              <w:rPr>
                <w:rFonts w:ascii="Times New Roman" w:hAnsi="Times New Roman"/>
                <w:sz w:val="20"/>
              </w:rPr>
              <w:t>/anomalies</w:t>
            </w:r>
          </w:p>
        </w:tc>
        <w:tc>
          <w:tcPr>
            <w:tcW w:type="dxa" w:w="6048"/>
          </w:tcPr>
          <w:p>
            <w:r>
              <w:rPr>
                <w:rFonts w:ascii="Times New Roman" w:hAnsi="Times New Roman"/>
                <w:sz w:val="20"/>
              </w:rPr>
              <w:t>Paginated anomaly browser with cell ID and detection method filters</w:t>
            </w:r>
          </w:p>
        </w:tc>
      </w:tr>
      <w:tr>
        <w:tc>
          <w:tcPr>
            <w:tcW w:type="dxa" w:w="1440"/>
          </w:tcPr>
          <w:p>
            <w:r>
              <w:rPr>
                <w:rFonts w:ascii="Times New Roman" w:hAnsi="Times New Roman"/>
                <w:sz w:val="20"/>
              </w:rPr>
              <w:t>Anomaly XAI</w:t>
            </w:r>
          </w:p>
        </w:tc>
        <w:tc>
          <w:tcPr>
            <w:tcW w:type="dxa" w:w="1872"/>
          </w:tcPr>
          <w:p>
            <w:r>
              <w:rPr>
                <w:rFonts w:ascii="Times New Roman" w:hAnsi="Times New Roman"/>
                <w:sz w:val="20"/>
              </w:rPr>
              <w:t>/anomalies/:id</w:t>
            </w:r>
          </w:p>
        </w:tc>
        <w:tc>
          <w:tcPr>
            <w:tcW w:type="dxa" w:w="6048"/>
          </w:tcPr>
          <w:p>
            <w:r>
              <w:rPr>
                <w:rFonts w:ascii="Times New Roman" w:hAnsi="Times New Roman"/>
                <w:sz w:val="20"/>
              </w:rPr>
              <w:t>Full explainability view: RRCF score explanation, neighbour-by-neighbour Z-score breakdown, risk assessment</w:t>
            </w:r>
          </w:p>
        </w:tc>
      </w:tr>
      <w:tr>
        <w:tc>
          <w:tcPr>
            <w:tcW w:type="dxa" w:w="1440"/>
          </w:tcPr>
          <w:p>
            <w:r>
              <w:rPr>
                <w:rFonts w:ascii="Times New Roman" w:hAnsi="Times New Roman"/>
                <w:sz w:val="20"/>
              </w:rPr>
              <w:t>Neighbor Detail</w:t>
            </w:r>
          </w:p>
        </w:tc>
        <w:tc>
          <w:tcPr>
            <w:tcW w:type="dxa" w:w="1872"/>
          </w:tcPr>
          <w:p>
            <w:r>
              <w:rPr>
                <w:rFonts w:ascii="Times New Roman" w:hAnsi="Times New Roman"/>
                <w:sz w:val="20"/>
              </w:rPr>
              <w:t>/neighbors/:id</w:t>
            </w:r>
          </w:p>
        </w:tc>
        <w:tc>
          <w:tcPr>
            <w:tcW w:type="dxa" w:w="6048"/>
          </w:tcPr>
          <w:p>
            <w:r>
              <w:rPr>
                <w:rFonts w:ascii="Times New Roman" w:hAnsi="Times New Roman"/>
                <w:sz w:val="20"/>
              </w:rPr>
              <w:t>Deep-dive neighbour investigation: affected cells, signal summary, MR records table, risk profile</w:t>
            </w:r>
          </w:p>
        </w:tc>
      </w:tr>
      <w:tr>
        <w:tc>
          <w:tcPr>
            <w:tcW w:type="dxa" w:w="1440"/>
          </w:tcPr>
          <w:p>
            <w:r>
              <w:rPr>
                <w:rFonts w:ascii="Times New Roman" w:hAnsi="Times New Roman"/>
                <w:sz w:val="20"/>
              </w:rPr>
              <w:t>Cell Models</w:t>
            </w:r>
          </w:p>
        </w:tc>
        <w:tc>
          <w:tcPr>
            <w:tcW w:type="dxa" w:w="1872"/>
          </w:tcPr>
          <w:p>
            <w:r>
              <w:rPr>
                <w:rFonts w:ascii="Times New Roman" w:hAnsi="Times New Roman"/>
                <w:sz w:val="20"/>
              </w:rPr>
              <w:t>/cells</w:t>
            </w:r>
          </w:p>
        </w:tc>
        <w:tc>
          <w:tcPr>
            <w:tcW w:type="dxa" w:w="6048"/>
          </w:tcPr>
          <w:p>
            <w:r>
              <w:rPr>
                <w:rFonts w:ascii="Times New Roman" w:hAnsi="Times New Roman"/>
                <w:sz w:val="20"/>
              </w:rPr>
              <w:t>Browse all 798 trained cell models with search, view K-value and training row count</w:t>
            </w:r>
          </w:p>
        </w:tc>
      </w:tr>
      <w:tr>
        <w:tc>
          <w:tcPr>
            <w:tcW w:type="dxa" w:w="1440"/>
          </w:tcPr>
          <w:p>
            <w:r>
              <w:rPr>
                <w:rFonts w:ascii="Times New Roman" w:hAnsi="Times New Roman"/>
                <w:sz w:val="20"/>
              </w:rPr>
              <w:t>Cell Detail</w:t>
            </w:r>
          </w:p>
        </w:tc>
        <w:tc>
          <w:tcPr>
            <w:tcW w:type="dxa" w:w="1872"/>
          </w:tcPr>
          <w:p>
            <w:r>
              <w:rPr>
                <w:rFonts w:ascii="Times New Roman" w:hAnsi="Times New Roman"/>
                <w:sz w:val="20"/>
              </w:rPr>
              <w:t>/cells/:cellId</w:t>
            </w:r>
          </w:p>
        </w:tc>
        <w:tc>
          <w:tcPr>
            <w:tcW w:type="dxa" w:w="6048"/>
          </w:tcPr>
          <w:p>
            <w:r>
              <w:rPr>
                <w:rFonts w:ascii="Times New Roman" w:hAnsi="Times New Roman"/>
                <w:sz w:val="20"/>
              </w:rPr>
              <w:t>Radar chart of neighbour statistics, baseline CoDisp thresholds, anomaly history for the cell</w:t>
            </w:r>
          </w:p>
        </w:tc>
      </w:tr>
      <w:tr>
        <w:tc>
          <w:tcPr>
            <w:tcW w:type="dxa" w:w="1440"/>
          </w:tcPr>
          <w:p>
            <w:r>
              <w:rPr>
                <w:rFonts w:ascii="Times New Roman" w:hAnsi="Times New Roman"/>
                <w:sz w:val="20"/>
              </w:rPr>
              <w:t>Geographic Map</w:t>
            </w:r>
          </w:p>
        </w:tc>
        <w:tc>
          <w:tcPr>
            <w:tcW w:type="dxa" w:w="1872"/>
          </w:tcPr>
          <w:p>
            <w:r>
              <w:rPr>
                <w:rFonts w:ascii="Times New Roman" w:hAnsi="Times New Roman"/>
                <w:sz w:val="20"/>
              </w:rPr>
              <w:t>/map</w:t>
            </w:r>
          </w:p>
        </w:tc>
        <w:tc>
          <w:tcPr>
            <w:tcW w:type="dxa" w:w="6048"/>
          </w:tcPr>
          <w:p>
            <w:r>
              <w:rPr>
                <w:rFonts w:ascii="Times New Roman" w:hAnsi="Times New Roman"/>
                <w:sz w:val="20"/>
              </w:rPr>
              <w:t>Full-page Leaflet map with risk-coloured markers, cell popups, technology/band labels</w:t>
            </w:r>
          </w:p>
        </w:tc>
      </w:tr>
      <w:tr>
        <w:tc>
          <w:tcPr>
            <w:tcW w:type="dxa" w:w="1440"/>
          </w:tcPr>
          <w:p>
            <w:r>
              <w:rPr>
                <w:rFonts w:ascii="Times New Roman" w:hAnsi="Times New Roman"/>
                <w:sz w:val="20"/>
              </w:rPr>
              <w:t>Analytics</w:t>
            </w:r>
          </w:p>
        </w:tc>
        <w:tc>
          <w:tcPr>
            <w:tcW w:type="dxa" w:w="1872"/>
          </w:tcPr>
          <w:p>
            <w:r>
              <w:rPr>
                <w:rFonts w:ascii="Times New Roman" w:hAnsi="Times New Roman"/>
                <w:sz w:val="20"/>
              </w:rPr>
              <w:t>/analytics</w:t>
            </w:r>
          </w:p>
        </w:tc>
        <w:tc>
          <w:tcPr>
            <w:tcW w:type="dxa" w:w="6048"/>
          </w:tcPr>
          <w:p>
            <w:r>
              <w:rPr>
                <w:rFonts w:ascii="Times New Roman" w:hAnsi="Times New Roman"/>
                <w:sz w:val="20"/>
              </w:rPr>
              <w:t>Charts: anomaly trends, top-N cell risk ranking, detection method breakdown</w:t>
            </w:r>
          </w:p>
        </w:tc>
      </w:tr>
      <w:tr>
        <w:tc>
          <w:tcPr>
            <w:tcW w:type="dxa" w:w="1440"/>
          </w:tcPr>
          <w:p>
            <w:r>
              <w:rPr>
                <w:rFonts w:ascii="Times New Roman" w:hAnsi="Times New Roman"/>
                <w:sz w:val="20"/>
              </w:rPr>
              <w:t>Training</w:t>
            </w:r>
          </w:p>
        </w:tc>
        <w:tc>
          <w:tcPr>
            <w:tcW w:type="dxa" w:w="1872"/>
          </w:tcPr>
          <w:p>
            <w:r>
              <w:rPr>
                <w:rFonts w:ascii="Times New Roman" w:hAnsi="Times New Roman"/>
                <w:sz w:val="20"/>
              </w:rPr>
              <w:t>/training</w:t>
            </w:r>
          </w:p>
        </w:tc>
        <w:tc>
          <w:tcPr>
            <w:tcW w:type="dxa" w:w="6048"/>
          </w:tcPr>
          <w:p>
            <w:r>
              <w:rPr>
                <w:rFonts w:ascii="Times New Roman" w:hAnsi="Times New Roman"/>
                <w:sz w:val="20"/>
              </w:rPr>
              <w:t>Training run management, trigger new training, view model generation progress</w:t>
            </w:r>
          </w:p>
        </w:tc>
      </w:tr>
      <w:tr>
        <w:tc>
          <w:tcPr>
            <w:tcW w:type="dxa" w:w="1440"/>
          </w:tcPr>
          <w:p>
            <w:r>
              <w:rPr>
                <w:rFonts w:ascii="Times New Roman" w:hAnsi="Times New Roman"/>
                <w:sz w:val="20"/>
              </w:rPr>
              <w:t>Login</w:t>
            </w:r>
          </w:p>
        </w:tc>
        <w:tc>
          <w:tcPr>
            <w:tcW w:type="dxa" w:w="1872"/>
          </w:tcPr>
          <w:p>
            <w:r>
              <w:rPr>
                <w:rFonts w:ascii="Times New Roman" w:hAnsi="Times New Roman"/>
                <w:sz w:val="20"/>
              </w:rPr>
              <w:t>/login</w:t>
            </w:r>
          </w:p>
        </w:tc>
        <w:tc>
          <w:tcPr>
            <w:tcW w:type="dxa" w:w="6048"/>
          </w:tcPr>
          <w:p>
            <w:r>
              <w:rPr>
                <w:rFonts w:ascii="Times New Roman" w:hAnsi="Times New Roman"/>
                <w:sz w:val="20"/>
              </w:rPr>
              <w:t>Token-based authentication with protected route enforcement</w:t>
            </w:r>
          </w:p>
        </w:tc>
      </w:tr>
    </w:tbl>
    <w:p>
      <w:pPr>
        <w:pStyle w:val="Heading2"/>
      </w:pPr>
      <w:r>
        <w:rPr>
          <w:rFonts w:ascii="Times New Roman" w:hAnsi="Times New Roman"/>
          <w:color w:val="000000"/>
        </w:rPr>
        <w:t>5.5 PowerBI Integration</w:t>
      </w:r>
    </w:p>
    <w:p>
      <w:pPr>
        <w:spacing w:before="0" w:after="120" w:line="360" w:lineRule="auto"/>
      </w:pPr>
      <w:r>
        <w:rPr>
          <w:rFonts w:ascii="Times New Roman" w:hAnsi="Times New Roman"/>
          <w:b w:val="0"/>
          <w:i w:val="0"/>
          <w:sz w:val="24"/>
        </w:rPr>
        <w:t>Four dedicated PowerBI export endpoints have been developed in the analytics module, each supporting both JSON (for PowerBI Web connector) and CSV (for direct file import) formats:</w:t>
      </w:r>
    </w:p>
    <w:tbl>
      <w:tblPr>
        <w:tblStyle w:val="TableGrid"/>
        <w:tblW w:type="auto" w:w="0"/>
        <w:tblLook w:firstColumn="1" w:firstRow="1" w:lastColumn="0" w:lastRow="0" w:noHBand="0" w:noVBand="1" w:val="04A0"/>
      </w:tblPr>
      <w:tblGrid>
        <w:gridCol w:w="3120"/>
        <w:gridCol w:w="3120"/>
        <w:gridCol w:w="3120"/>
      </w:tblGrid>
      <w:tr>
        <w:tc>
          <w:tcPr>
            <w:tcW w:type="dxa" w:w="3600"/>
            <w:shd w:fill="D9E2F3" w:val="clear"/>
          </w:tcPr>
          <w:p>
            <w:pPr>
              <w:jc w:val="center"/>
            </w:pPr>
            <w:r>
              <w:rPr>
                <w:rFonts w:ascii="Times New Roman" w:hAnsi="Times New Roman"/>
                <w:b/>
                <w:sz w:val="20"/>
              </w:rPr>
              <w:t>Endpoint</w:t>
            </w:r>
          </w:p>
        </w:tc>
        <w:tc>
          <w:tcPr>
            <w:tcW w:type="dxa" w:w="1728"/>
            <w:shd w:fill="D9E2F3" w:val="clear"/>
          </w:tcPr>
          <w:p>
            <w:pPr>
              <w:jc w:val="center"/>
            </w:pPr>
            <w:r>
              <w:rPr>
                <w:rFonts w:ascii="Times New Roman" w:hAnsi="Times New Roman"/>
                <w:b/>
                <w:sz w:val="20"/>
              </w:rPr>
              <w:t>PowerBI Table</w:t>
            </w:r>
          </w:p>
        </w:tc>
        <w:tc>
          <w:tcPr>
            <w:tcW w:type="dxa" w:w="4032"/>
            <w:shd w:fill="D9E2F3" w:val="clear"/>
          </w:tcPr>
          <w:p>
            <w:pPr>
              <w:jc w:val="center"/>
            </w:pPr>
            <w:r>
              <w:rPr>
                <w:rFonts w:ascii="Times New Roman" w:hAnsi="Times New Roman"/>
                <w:b/>
                <w:sz w:val="20"/>
              </w:rPr>
              <w:t>Description</w:t>
            </w:r>
          </w:p>
        </w:tc>
      </w:tr>
      <w:tr>
        <w:tc>
          <w:tcPr>
            <w:tcW w:type="dxa" w:w="3600"/>
          </w:tcPr>
          <w:p>
            <w:r>
              <w:rPr>
                <w:rFonts w:ascii="Times New Roman" w:hAnsi="Times New Roman"/>
                <w:sz w:val="20"/>
              </w:rPr>
              <w:t>/api/analytics/powerbi/anomalies/</w:t>
            </w:r>
          </w:p>
        </w:tc>
        <w:tc>
          <w:tcPr>
            <w:tcW w:type="dxa" w:w="1728"/>
          </w:tcPr>
          <w:p>
            <w:r>
              <w:rPr>
                <w:rFonts w:ascii="Times New Roman" w:hAnsi="Times New Roman"/>
                <w:sz w:val="20"/>
              </w:rPr>
              <w:t>Anomalies</w:t>
            </w:r>
          </w:p>
        </w:tc>
        <w:tc>
          <w:tcPr>
            <w:tcW w:type="dxa" w:w="4032"/>
          </w:tcPr>
          <w:p>
            <w:r>
              <w:rPr>
                <w:rFonts w:ascii="Times New Roman" w:hAnsi="Times New Roman"/>
                <w:sz w:val="20"/>
              </w:rPr>
              <w:t>Denormalized anomaly data with per-neighbour signal details</w:t>
            </w:r>
          </w:p>
        </w:tc>
      </w:tr>
      <w:tr>
        <w:tc>
          <w:tcPr>
            <w:tcW w:type="dxa" w:w="3600"/>
          </w:tcPr>
          <w:p>
            <w:r>
              <w:rPr>
                <w:rFonts w:ascii="Times New Roman" w:hAnsi="Times New Roman"/>
                <w:sz w:val="20"/>
              </w:rPr>
              <w:t>/api/analytics/powerbi/alerts/</w:t>
            </w:r>
          </w:p>
        </w:tc>
        <w:tc>
          <w:tcPr>
            <w:tcW w:type="dxa" w:w="1728"/>
          </w:tcPr>
          <w:p>
            <w:r>
              <w:rPr>
                <w:rFonts w:ascii="Times New Roman" w:hAnsi="Times New Roman"/>
                <w:sz w:val="20"/>
              </w:rPr>
              <w:t>Alerts</w:t>
            </w:r>
          </w:p>
        </w:tc>
        <w:tc>
          <w:tcPr>
            <w:tcW w:type="dxa" w:w="4032"/>
          </w:tcPr>
          <w:p>
            <w:r>
              <w:rPr>
                <w:rFonts w:ascii="Times New Roman" w:hAnsi="Times New Roman"/>
                <w:sz w:val="20"/>
              </w:rPr>
              <w:t>Alert lifecycle with resolution timeline and response metrics</w:t>
            </w:r>
          </w:p>
        </w:tc>
      </w:tr>
      <w:tr>
        <w:tc>
          <w:tcPr>
            <w:tcW w:type="dxa" w:w="3600"/>
          </w:tcPr>
          <w:p>
            <w:r>
              <w:rPr>
                <w:rFonts w:ascii="Times New Roman" w:hAnsi="Times New Roman"/>
                <w:sz w:val="20"/>
              </w:rPr>
              <w:t>/api/analytics/powerbi/cell-risk/</w:t>
            </w:r>
          </w:p>
        </w:tc>
        <w:tc>
          <w:tcPr>
            <w:tcW w:type="dxa" w:w="1728"/>
          </w:tcPr>
          <w:p>
            <w:r>
              <w:rPr>
                <w:rFonts w:ascii="Times New Roman" w:hAnsi="Times New Roman"/>
                <w:sz w:val="20"/>
              </w:rPr>
              <w:t>CellRisk</w:t>
            </w:r>
          </w:p>
        </w:tc>
        <w:tc>
          <w:tcPr>
            <w:tcW w:type="dxa" w:w="4032"/>
          </w:tcPr>
          <w:p>
            <w:r>
              <w:rPr>
                <w:rFonts w:ascii="Times New Roman" w:hAnsi="Times New Roman"/>
                <w:sz w:val="20"/>
              </w:rPr>
              <w:t>Cross-run neighbour risk aggregation with severity classification</w:t>
            </w:r>
          </w:p>
        </w:tc>
      </w:tr>
      <w:tr>
        <w:tc>
          <w:tcPr>
            <w:tcW w:type="dxa" w:w="3600"/>
          </w:tcPr>
          <w:p>
            <w:r>
              <w:rPr>
                <w:rFonts w:ascii="Times New Roman" w:hAnsi="Times New Roman"/>
                <w:sz w:val="20"/>
              </w:rPr>
              <w:t>/api/analytics/powerbi/geographic/</w:t>
            </w:r>
          </w:p>
        </w:tc>
        <w:tc>
          <w:tcPr>
            <w:tcW w:type="dxa" w:w="1728"/>
          </w:tcPr>
          <w:p>
            <w:r>
              <w:rPr>
                <w:rFonts w:ascii="Times New Roman" w:hAnsi="Times New Roman"/>
                <w:sz w:val="20"/>
              </w:rPr>
              <w:t>Geographic</w:t>
            </w:r>
          </w:p>
        </w:tc>
        <w:tc>
          <w:tcPr>
            <w:tcW w:type="dxa" w:w="4032"/>
          </w:tcPr>
          <w:p>
            <w:r>
              <w:rPr>
                <w:rFonts w:ascii="Times New Roman" w:hAnsi="Times New Roman"/>
                <w:sz w:val="20"/>
              </w:rPr>
              <w:t>Cell tower locations with anomaly counts and risk levels for map visuals</w:t>
            </w:r>
          </w:p>
        </w:tc>
      </w:tr>
    </w:tbl>
    <w:p>
      <w:pPr>
        <w:spacing w:before="0" w:after="120" w:line="360" w:lineRule="auto"/>
      </w:pPr>
      <w:r>
        <w:rPr>
          <w:rFonts w:ascii="Times New Roman" w:hAnsi="Times New Roman"/>
          <w:b w:val="0"/>
          <w:i w:val="0"/>
          <w:sz w:val="24"/>
        </w:rPr>
        <w:t>Additionally, four PowerBI M query (.pq) files have been prepared to enable one-click data import into PowerBI Desktop, with configurable BaseUrl parameters for deployment flexibility.</w:t>
      </w:r>
    </w:p>
    <w:p>
      <w:r>
        <w:br w:type="page"/>
      </w:r>
    </w:p>
    <w:p>
      <w:pPr>
        <w:pStyle w:val="Heading1"/>
      </w:pPr>
      <w:r>
        <w:rPr>
          <w:rFonts w:ascii="Times New Roman" w:hAnsi="Times New Roman"/>
          <w:color w:val="000000"/>
        </w:rPr>
        <w:t>6. Testing / Evaluation Plan (Draft)</w:t>
      </w:r>
    </w:p>
    <w:p>
      <w:pPr>
        <w:pStyle w:val="Heading2"/>
      </w:pPr>
      <w:r>
        <w:rPr>
          <w:rFonts w:ascii="Times New Roman" w:hAnsi="Times New Roman"/>
          <w:color w:val="000000"/>
        </w:rPr>
        <w:t>6.1 Proposed Testing Strategy</w:t>
      </w:r>
    </w:p>
    <w:p>
      <w:pPr>
        <w:spacing w:before="0" w:after="120" w:line="360" w:lineRule="auto"/>
      </w:pPr>
      <w:r>
        <w:rPr>
          <w:rFonts w:ascii="Times New Roman" w:hAnsi="Times New Roman"/>
          <w:b w:val="0"/>
          <w:i w:val="0"/>
          <w:sz w:val="24"/>
        </w:rPr>
        <w:t>The testing strategy is organized into three tiers:</w:t>
      </w:r>
    </w:p>
    <w:p>
      <w:pPr>
        <w:pStyle w:val="ListBullet"/>
        <w:spacing w:before="0" w:after="60" w:line="360" w:lineRule="auto"/>
      </w:pPr>
      <w:r>
        <w:rPr>
          <w:rFonts w:ascii="Times New Roman" w:hAnsi="Times New Roman"/>
          <w:sz w:val="24"/>
        </w:rPr>
        <w:t>Unit Testing: 53 automated Django tests covering model creation, API endpoint responses, authentication flows, alert lifecycle transitions, CSV upload validation, and analytics aggregation correctness. Tests are executed using python manage.py test --verbosity=2.</w:t>
      </w:r>
    </w:p>
    <w:p>
      <w:pPr>
        <w:pStyle w:val="ListBullet"/>
        <w:spacing w:before="0" w:after="60" w:line="360" w:lineRule="auto"/>
      </w:pPr>
      <w:r>
        <w:rPr>
          <w:rFonts w:ascii="Times New Roman" w:hAnsi="Times New Roman"/>
          <w:sz w:val="24"/>
        </w:rPr>
        <w:t>Integration Testing: End-to-end pipeline testing from CSV upload through ML detection to alert generation and XAI explanation rendering. Verifies that all system components work together correctly via the REST API.</w:t>
      </w:r>
    </w:p>
    <w:p>
      <w:pPr>
        <w:pStyle w:val="ListBullet"/>
        <w:spacing w:before="0" w:after="60" w:line="360" w:lineRule="auto"/>
      </w:pPr>
      <w:r>
        <w:rPr>
          <w:rFonts w:ascii="Times New Roman" w:hAnsi="Times New Roman"/>
          <w:sz w:val="24"/>
        </w:rPr>
        <w:t>ML Model Evaluation: Dedicated evaluation framework (evaluate_model.py) for measuring detection accuracy against labelled test data with ground-truth FBS attack annotations.</w:t>
      </w:r>
    </w:p>
    <w:p>
      <w:pPr>
        <w:pStyle w:val="Heading2"/>
      </w:pPr>
      <w:r>
        <w:rPr>
          <w:rFonts w:ascii="Times New Roman" w:hAnsi="Times New Roman"/>
          <w:color w:val="000000"/>
        </w:rPr>
        <w:t>6.2 Evaluation Metrics</w:t>
      </w:r>
    </w:p>
    <w:p>
      <w:pPr>
        <w:spacing w:before="0" w:after="120" w:line="360" w:lineRule="auto"/>
      </w:pPr>
      <w:r>
        <w:rPr>
          <w:rFonts w:ascii="Times New Roman" w:hAnsi="Times New Roman"/>
          <w:b w:val="0"/>
          <w:i w:val="0"/>
          <w:sz w:val="24"/>
        </w:rPr>
        <w:t>The ML model evaluation uses the following standard classification metrics:</w:t>
      </w:r>
    </w:p>
    <w:tbl>
      <w:tblPr>
        <w:tblStyle w:val="TableGrid"/>
        <w:tblW w:type="auto" w:w="0"/>
        <w:tblLook w:firstColumn="1" w:firstRow="1" w:lastColumn="0" w:lastRow="0" w:noHBand="0" w:noVBand="1" w:val="04A0"/>
      </w:tblPr>
      <w:tblGrid>
        <w:gridCol w:w="3120"/>
        <w:gridCol w:w="3120"/>
        <w:gridCol w:w="3120"/>
      </w:tblGrid>
      <w:tr>
        <w:tc>
          <w:tcPr>
            <w:tcW w:type="dxa" w:w="1872"/>
            <w:shd w:fill="D9E2F3" w:val="clear"/>
          </w:tcPr>
          <w:p>
            <w:pPr>
              <w:jc w:val="center"/>
            </w:pPr>
            <w:r>
              <w:rPr>
                <w:rFonts w:ascii="Times New Roman" w:hAnsi="Times New Roman"/>
                <w:b/>
                <w:sz w:val="20"/>
              </w:rPr>
              <w:t>Metric</w:t>
            </w:r>
          </w:p>
        </w:tc>
        <w:tc>
          <w:tcPr>
            <w:tcW w:type="dxa" w:w="2160"/>
            <w:shd w:fill="D9E2F3" w:val="clear"/>
          </w:tcPr>
          <w:p>
            <w:pPr>
              <w:jc w:val="center"/>
            </w:pPr>
            <w:r>
              <w:rPr>
                <w:rFonts w:ascii="Times New Roman" w:hAnsi="Times New Roman"/>
                <w:b/>
                <w:sz w:val="20"/>
              </w:rPr>
              <w:t>Formula</w:t>
            </w:r>
          </w:p>
        </w:tc>
        <w:tc>
          <w:tcPr>
            <w:tcW w:type="dxa" w:w="5328"/>
            <w:shd w:fill="D9E2F3" w:val="clear"/>
          </w:tcPr>
          <w:p>
            <w:pPr>
              <w:jc w:val="center"/>
            </w:pPr>
            <w:r>
              <w:rPr>
                <w:rFonts w:ascii="Times New Roman" w:hAnsi="Times New Roman"/>
                <w:b/>
                <w:sz w:val="20"/>
              </w:rPr>
              <w:t>Significance for FBS Detection</w:t>
            </w:r>
          </w:p>
        </w:tc>
      </w:tr>
      <w:tr>
        <w:tc>
          <w:tcPr>
            <w:tcW w:type="dxa" w:w="1872"/>
          </w:tcPr>
          <w:p>
            <w:r>
              <w:rPr>
                <w:rFonts w:ascii="Times New Roman" w:hAnsi="Times New Roman"/>
                <w:sz w:val="20"/>
              </w:rPr>
              <w:t>Precision</w:t>
            </w:r>
          </w:p>
        </w:tc>
        <w:tc>
          <w:tcPr>
            <w:tcW w:type="dxa" w:w="2160"/>
          </w:tcPr>
          <w:p>
            <w:r>
              <w:rPr>
                <w:rFonts w:ascii="Times New Roman" w:hAnsi="Times New Roman"/>
                <w:sz w:val="20"/>
              </w:rPr>
              <w:t>TP / (TP + FP)</w:t>
            </w:r>
          </w:p>
        </w:tc>
        <w:tc>
          <w:tcPr>
            <w:tcW w:type="dxa" w:w="5328"/>
          </w:tcPr>
          <w:p>
            <w:r>
              <w:rPr>
                <w:rFonts w:ascii="Times New Roman" w:hAnsi="Times New Roman"/>
                <w:sz w:val="20"/>
              </w:rPr>
              <w:t>Minimizes false alarms that waste operator time</w:t>
            </w:r>
          </w:p>
        </w:tc>
      </w:tr>
      <w:tr>
        <w:tc>
          <w:tcPr>
            <w:tcW w:type="dxa" w:w="1872"/>
          </w:tcPr>
          <w:p>
            <w:r>
              <w:rPr>
                <w:rFonts w:ascii="Times New Roman" w:hAnsi="Times New Roman"/>
                <w:sz w:val="20"/>
              </w:rPr>
              <w:t>Recall</w:t>
            </w:r>
          </w:p>
        </w:tc>
        <w:tc>
          <w:tcPr>
            <w:tcW w:type="dxa" w:w="2160"/>
          </w:tcPr>
          <w:p>
            <w:r>
              <w:rPr>
                <w:rFonts w:ascii="Times New Roman" w:hAnsi="Times New Roman"/>
                <w:sz w:val="20"/>
              </w:rPr>
              <w:t>TP / (TP + FN)</w:t>
            </w:r>
          </w:p>
        </w:tc>
        <w:tc>
          <w:tcPr>
            <w:tcW w:type="dxa" w:w="5328"/>
          </w:tcPr>
          <w:p>
            <w:r>
              <w:rPr>
                <w:rFonts w:ascii="Times New Roman" w:hAnsi="Times New Roman"/>
                <w:sz w:val="20"/>
              </w:rPr>
              <w:t>Ensures genuine FBS attacks are not missed</w:t>
            </w:r>
          </w:p>
        </w:tc>
      </w:tr>
      <w:tr>
        <w:tc>
          <w:tcPr>
            <w:tcW w:type="dxa" w:w="1872"/>
          </w:tcPr>
          <w:p>
            <w:r>
              <w:rPr>
                <w:rFonts w:ascii="Times New Roman" w:hAnsi="Times New Roman"/>
                <w:sz w:val="20"/>
              </w:rPr>
              <w:t>F1-Score</w:t>
            </w:r>
          </w:p>
        </w:tc>
        <w:tc>
          <w:tcPr>
            <w:tcW w:type="dxa" w:w="2160"/>
          </w:tcPr>
          <w:p>
            <w:r>
              <w:rPr>
                <w:rFonts w:ascii="Times New Roman" w:hAnsi="Times New Roman"/>
                <w:sz w:val="20"/>
              </w:rPr>
              <w:t>2 × P × R / (P + R)</w:t>
            </w:r>
          </w:p>
        </w:tc>
        <w:tc>
          <w:tcPr>
            <w:tcW w:type="dxa" w:w="5328"/>
          </w:tcPr>
          <w:p>
            <w:r>
              <w:rPr>
                <w:rFonts w:ascii="Times New Roman" w:hAnsi="Times New Roman"/>
                <w:sz w:val="20"/>
              </w:rPr>
              <w:t>Harmonic mean balancing precision and recall</w:t>
            </w:r>
          </w:p>
        </w:tc>
      </w:tr>
      <w:tr>
        <w:tc>
          <w:tcPr>
            <w:tcW w:type="dxa" w:w="1872"/>
          </w:tcPr>
          <w:p>
            <w:r>
              <w:rPr>
                <w:rFonts w:ascii="Times New Roman" w:hAnsi="Times New Roman"/>
                <w:sz w:val="20"/>
              </w:rPr>
              <w:t>Accuracy</w:t>
            </w:r>
          </w:p>
        </w:tc>
        <w:tc>
          <w:tcPr>
            <w:tcW w:type="dxa" w:w="2160"/>
          </w:tcPr>
          <w:p>
            <w:r>
              <w:rPr>
                <w:rFonts w:ascii="Times New Roman" w:hAnsi="Times New Roman"/>
                <w:sz w:val="20"/>
              </w:rPr>
              <w:t>(TP + TN) / Total</w:t>
            </w:r>
          </w:p>
        </w:tc>
        <w:tc>
          <w:tcPr>
            <w:tcW w:type="dxa" w:w="5328"/>
          </w:tcPr>
          <w:p>
            <w:r>
              <w:rPr>
                <w:rFonts w:ascii="Times New Roman" w:hAnsi="Times New Roman"/>
                <w:sz w:val="20"/>
              </w:rPr>
              <w:t>Overall classification correctness</w:t>
            </w:r>
          </w:p>
        </w:tc>
      </w:tr>
      <w:tr>
        <w:tc>
          <w:tcPr>
            <w:tcW w:type="dxa" w:w="1872"/>
          </w:tcPr>
          <w:p>
            <w:r>
              <w:rPr>
                <w:rFonts w:ascii="Times New Roman" w:hAnsi="Times New Roman"/>
                <w:sz w:val="20"/>
              </w:rPr>
              <w:t>False Positive Rate</w:t>
            </w:r>
          </w:p>
        </w:tc>
        <w:tc>
          <w:tcPr>
            <w:tcW w:type="dxa" w:w="2160"/>
          </w:tcPr>
          <w:p>
            <w:r>
              <w:rPr>
                <w:rFonts w:ascii="Times New Roman" w:hAnsi="Times New Roman"/>
                <w:sz w:val="20"/>
              </w:rPr>
              <w:t>FP / (FP + TN)</w:t>
            </w:r>
          </w:p>
        </w:tc>
        <w:tc>
          <w:tcPr>
            <w:tcW w:type="dxa" w:w="5328"/>
          </w:tcPr>
          <w:p>
            <w:r>
              <w:rPr>
                <w:rFonts w:ascii="Times New Roman" w:hAnsi="Times New Roman"/>
                <w:sz w:val="20"/>
              </w:rPr>
              <w:t>Critical metric for operational viability</w:t>
            </w:r>
          </w:p>
        </w:tc>
      </w:tr>
    </w:tbl>
    <w:p>
      <w:pPr>
        <w:spacing w:before="0" w:after="120" w:line="360" w:lineRule="auto"/>
      </w:pPr>
      <w:r>
        <w:rPr>
          <w:rFonts w:ascii="Times New Roman" w:hAnsi="Times New Roman"/>
          <w:b/>
          <w:i w:val="0"/>
          <w:sz w:val="24"/>
        </w:rPr>
        <w:t>Preliminary Evaluation Results (Demo Mode):</w:t>
      </w:r>
    </w:p>
    <w:tbl>
      <w:tblPr>
        <w:tblStyle w:val="TableGrid"/>
        <w:tblW w:type="auto" w:w="0"/>
        <w:tblLook w:firstColumn="1" w:firstRow="1" w:lastColumn="0" w:lastRow="0" w:noHBand="0" w:noVBand="1" w:val="04A0"/>
      </w:tblPr>
      <w:tblGrid>
        <w:gridCol w:w="4680"/>
        <w:gridCol w:w="4680"/>
      </w:tblGrid>
      <w:tr>
        <w:tc>
          <w:tcPr>
            <w:tcW w:type="dxa" w:w="2880"/>
            <w:shd w:fill="D9E2F3" w:val="clear"/>
          </w:tcPr>
          <w:p>
            <w:pPr>
              <w:jc w:val="center"/>
            </w:pPr>
            <w:r>
              <w:rPr>
                <w:rFonts w:ascii="Times New Roman" w:hAnsi="Times New Roman"/>
                <w:b/>
                <w:sz w:val="20"/>
              </w:rPr>
              <w:t>Metric</w:t>
            </w:r>
          </w:p>
        </w:tc>
        <w:tc>
          <w:tcPr>
            <w:tcW w:type="dxa" w:w="2880"/>
            <w:shd w:fill="D9E2F3" w:val="clear"/>
          </w:tcPr>
          <w:p>
            <w:pPr>
              <w:jc w:val="center"/>
            </w:pPr>
            <w:r>
              <w:rPr>
                <w:rFonts w:ascii="Times New Roman" w:hAnsi="Times New Roman"/>
                <w:b/>
                <w:sz w:val="20"/>
              </w:rPr>
              <w:t>Value</w:t>
            </w:r>
          </w:p>
        </w:tc>
      </w:tr>
      <w:tr>
        <w:tc>
          <w:tcPr>
            <w:tcW w:type="dxa" w:w="2880"/>
          </w:tcPr>
          <w:p>
            <w:r>
              <w:rPr>
                <w:rFonts w:ascii="Times New Roman" w:hAnsi="Times New Roman"/>
                <w:sz w:val="20"/>
              </w:rPr>
              <w:t>Precision</w:t>
            </w:r>
          </w:p>
        </w:tc>
        <w:tc>
          <w:tcPr>
            <w:tcW w:type="dxa" w:w="2880"/>
          </w:tcPr>
          <w:p>
            <w:r>
              <w:rPr>
                <w:rFonts w:ascii="Times New Roman" w:hAnsi="Times New Roman"/>
                <w:sz w:val="20"/>
              </w:rPr>
              <w:t>0.756</w:t>
            </w:r>
          </w:p>
        </w:tc>
      </w:tr>
      <w:tr>
        <w:tc>
          <w:tcPr>
            <w:tcW w:type="dxa" w:w="2880"/>
          </w:tcPr>
          <w:p>
            <w:r>
              <w:rPr>
                <w:rFonts w:ascii="Times New Roman" w:hAnsi="Times New Roman"/>
                <w:sz w:val="20"/>
              </w:rPr>
              <w:t>Recall</w:t>
            </w:r>
          </w:p>
        </w:tc>
        <w:tc>
          <w:tcPr>
            <w:tcW w:type="dxa" w:w="2880"/>
          </w:tcPr>
          <w:p>
            <w:r>
              <w:rPr>
                <w:rFonts w:ascii="Times New Roman" w:hAnsi="Times New Roman"/>
                <w:sz w:val="20"/>
              </w:rPr>
              <w:t>0.868</w:t>
            </w:r>
          </w:p>
        </w:tc>
      </w:tr>
      <w:tr>
        <w:tc>
          <w:tcPr>
            <w:tcW w:type="dxa" w:w="2880"/>
          </w:tcPr>
          <w:p>
            <w:r>
              <w:rPr>
                <w:rFonts w:ascii="Times New Roman" w:hAnsi="Times New Roman"/>
                <w:sz w:val="20"/>
              </w:rPr>
              <w:t>F1-Score</w:t>
            </w:r>
          </w:p>
        </w:tc>
        <w:tc>
          <w:tcPr>
            <w:tcW w:type="dxa" w:w="2880"/>
          </w:tcPr>
          <w:p>
            <w:r>
              <w:rPr>
                <w:rFonts w:ascii="Times New Roman" w:hAnsi="Times New Roman"/>
                <w:sz w:val="20"/>
              </w:rPr>
              <w:t>0.808</w:t>
            </w:r>
          </w:p>
        </w:tc>
      </w:tr>
      <w:tr>
        <w:tc>
          <w:tcPr>
            <w:tcW w:type="dxa" w:w="2880"/>
          </w:tcPr>
          <w:p>
            <w:r>
              <w:rPr>
                <w:rFonts w:ascii="Times New Roman" w:hAnsi="Times New Roman"/>
                <w:sz w:val="20"/>
              </w:rPr>
              <w:t>Accuracy</w:t>
            </w:r>
          </w:p>
        </w:tc>
        <w:tc>
          <w:tcPr>
            <w:tcW w:type="dxa" w:w="2880"/>
          </w:tcPr>
          <w:p>
            <w:r>
              <w:rPr>
                <w:rFonts w:ascii="Times New Roman" w:hAnsi="Times New Roman"/>
                <w:sz w:val="20"/>
              </w:rPr>
              <w:t>93.8%</w:t>
            </w:r>
          </w:p>
        </w:tc>
      </w:tr>
    </w:tbl>
    <w:p>
      <w:pPr>
        <w:pStyle w:val="Heading2"/>
      </w:pPr>
      <w:r>
        <w:rPr>
          <w:rFonts w:ascii="Times New Roman" w:hAnsi="Times New Roman"/>
          <w:color w:val="000000"/>
        </w:rPr>
        <w:t>6.3 Planned Experiments</w:t>
      </w:r>
    </w:p>
    <w:p>
      <w:pPr>
        <w:pStyle w:val="ListBullet"/>
        <w:spacing w:before="0" w:after="60" w:line="360" w:lineRule="auto"/>
      </w:pPr>
      <w:r>
        <w:rPr>
          <w:rFonts w:ascii="Times New Roman" w:hAnsi="Times New Roman"/>
          <w:sz w:val="24"/>
        </w:rPr>
        <w:t>Per-Attack-Type Recall Analysis: Evaluate detection recall separately for each FBS attack type (IMSI catcher, downgrade, neighbour spoofing) to identify model strengths and weaknesses.</w:t>
      </w:r>
    </w:p>
    <w:p>
      <w:pPr>
        <w:pStyle w:val="ListBullet"/>
        <w:spacing w:before="0" w:after="60" w:line="360" w:lineRule="auto"/>
      </w:pPr>
      <w:r>
        <w:rPr>
          <w:rFonts w:ascii="Times New Roman" w:hAnsi="Times New Roman"/>
          <w:sz w:val="24"/>
        </w:rPr>
        <w:t>Threshold Sensitivity Analysis: Systematically vary threshold_mult (0.5–2.0), z_threshold (1.5–3.0), and min_anomaly_score (2.0–6.0) to characterize the precision-recall trade-off.</w:t>
      </w:r>
    </w:p>
    <w:p>
      <w:pPr>
        <w:pStyle w:val="ListBullet"/>
        <w:spacing w:before="0" w:after="60" w:line="360" w:lineRule="auto"/>
      </w:pPr>
      <w:r>
        <w:rPr>
          <w:rFonts w:ascii="Times New Roman" w:hAnsi="Times New Roman"/>
          <w:sz w:val="24"/>
        </w:rPr>
        <w:t>Scalability Testing: Measure detection latency across varying dataset sizes (1K, 10K, 100K, 1M rows) to validate operational viability for real-time deployment.</w:t>
      </w:r>
    </w:p>
    <w:p>
      <w:pPr>
        <w:pStyle w:val="ListBullet"/>
        <w:spacing w:before="0" w:after="60" w:line="360" w:lineRule="auto"/>
      </w:pPr>
      <w:r>
        <w:rPr>
          <w:rFonts w:ascii="Times New Roman" w:hAnsi="Times New Roman"/>
          <w:sz w:val="24"/>
        </w:rPr>
        <w:t>Window Filter Impact: Compare detection results with and without the 30-minute sliding window filter to quantify false-positive reduction effectiveness.</w:t>
      </w:r>
    </w:p>
    <w:p>
      <w:pPr>
        <w:pStyle w:val="ListBullet"/>
        <w:spacing w:before="0" w:after="60" w:line="360" w:lineRule="auto"/>
      </w:pPr>
      <w:r>
        <w:rPr>
          <w:rFonts w:ascii="Times New Roman" w:hAnsi="Times New Roman"/>
          <w:sz w:val="24"/>
        </w:rPr>
        <w:t>C++ vs Python Backend Comparison: Benchmark RRCF forest building and scoring time for the C++ backend versus pure Python to validate the 25× speedup claim.</w:t>
      </w:r>
    </w:p>
    <w:p>
      <w:r>
        <w:br w:type="page"/>
      </w:r>
    </w:p>
    <w:p>
      <w:pPr>
        <w:pStyle w:val="Heading1"/>
      </w:pPr>
      <w:r>
        <w:rPr>
          <w:rFonts w:ascii="Times New Roman" w:hAnsi="Times New Roman"/>
          <w:color w:val="000000"/>
        </w:rPr>
        <w:t>7. Challenges and Risk Management</w:t>
      </w:r>
    </w:p>
    <w:p>
      <w:pPr>
        <w:pStyle w:val="Heading2"/>
      </w:pPr>
      <w:r>
        <w:rPr>
          <w:rFonts w:ascii="Times New Roman" w:hAnsi="Times New Roman"/>
          <w:color w:val="000000"/>
        </w:rPr>
        <w:t>7.1 Issues Faced</w:t>
      </w:r>
    </w:p>
    <w:tbl>
      <w:tblPr>
        <w:tblStyle w:val="TableGrid"/>
        <w:tblW w:type="auto" w:w="0"/>
        <w:tblLook w:firstColumn="1" w:firstRow="1" w:lastColumn="0" w:lastRow="0" w:noHBand="0" w:noVBand="1" w:val="04A0"/>
      </w:tblPr>
      <w:tblGrid>
        <w:gridCol w:w="3120"/>
        <w:gridCol w:w="3120"/>
        <w:gridCol w:w="3120"/>
      </w:tblGrid>
      <w:tr>
        <w:tc>
          <w:tcPr>
            <w:tcW w:type="dxa" w:w="3600"/>
            <w:shd w:fill="D9E2F3" w:val="clear"/>
          </w:tcPr>
          <w:p>
            <w:pPr>
              <w:jc w:val="center"/>
            </w:pPr>
            <w:r>
              <w:rPr>
                <w:rFonts w:ascii="Times New Roman" w:hAnsi="Times New Roman"/>
                <w:b/>
                <w:sz w:val="20"/>
              </w:rPr>
              <w:t>Challenge</w:t>
            </w:r>
          </w:p>
        </w:tc>
        <w:tc>
          <w:tcPr>
            <w:tcW w:type="dxa" w:w="1440"/>
            <w:shd w:fill="D9E2F3" w:val="clear"/>
          </w:tcPr>
          <w:p>
            <w:pPr>
              <w:jc w:val="center"/>
            </w:pPr>
            <w:r>
              <w:rPr>
                <w:rFonts w:ascii="Times New Roman" w:hAnsi="Times New Roman"/>
                <w:b/>
                <w:sz w:val="20"/>
              </w:rPr>
              <w:t>Category</w:t>
            </w:r>
          </w:p>
        </w:tc>
        <w:tc>
          <w:tcPr>
            <w:tcW w:type="dxa" w:w="4320"/>
            <w:shd w:fill="D9E2F3" w:val="clear"/>
          </w:tcPr>
          <w:p>
            <w:pPr>
              <w:jc w:val="center"/>
            </w:pPr>
            <w:r>
              <w:rPr>
                <w:rFonts w:ascii="Times New Roman" w:hAnsi="Times New Roman"/>
                <w:b/>
                <w:sz w:val="20"/>
              </w:rPr>
              <w:t>Resolution</w:t>
            </w:r>
          </w:p>
        </w:tc>
      </w:tr>
      <w:tr>
        <w:tc>
          <w:tcPr>
            <w:tcW w:type="dxa" w:w="3600"/>
          </w:tcPr>
          <w:p>
            <w:r>
              <w:rPr>
                <w:rFonts w:ascii="Times New Roman" w:hAnsi="Times New Roman"/>
                <w:sz w:val="20"/>
              </w:rPr>
              <w:t>Processing 46M rows of MR data caused memory overflow on 16GB RAM</w:t>
            </w:r>
          </w:p>
        </w:tc>
        <w:tc>
          <w:tcPr>
            <w:tcW w:type="dxa" w:w="1440"/>
          </w:tcPr>
          <w:p>
            <w:r>
              <w:rPr>
                <w:rFonts w:ascii="Times New Roman" w:hAnsi="Times New Roman"/>
                <w:sz w:val="20"/>
              </w:rPr>
              <w:t>Technical</w:t>
            </w:r>
          </w:p>
        </w:tc>
        <w:tc>
          <w:tcPr>
            <w:tcW w:type="dxa" w:w="4320"/>
          </w:tcPr>
          <w:p>
            <w:r>
              <w:rPr>
                <w:rFonts w:ascii="Times New Roman" w:hAnsi="Times New Roman"/>
                <w:sz w:val="20"/>
              </w:rPr>
              <w:t>Implemented chunked CSV processing with per-cell model persistence via Django ORM (CellModel with JSONField for neighbour statistics), eliminating in-memory dataset requirements.</w:t>
            </w:r>
          </w:p>
        </w:tc>
      </w:tr>
      <w:tr>
        <w:tc>
          <w:tcPr>
            <w:tcW w:type="dxa" w:w="3600"/>
          </w:tcPr>
          <w:p>
            <w:r>
              <w:rPr>
                <w:rFonts w:ascii="Times New Roman" w:hAnsi="Times New Roman"/>
                <w:sz w:val="20"/>
              </w:rPr>
              <w:t>Legal prohibition on deploying real FBS hardware in live networks</w:t>
            </w:r>
          </w:p>
        </w:tc>
        <w:tc>
          <w:tcPr>
            <w:tcW w:type="dxa" w:w="1440"/>
          </w:tcPr>
          <w:p>
            <w:r>
              <w:rPr>
                <w:rFonts w:ascii="Times New Roman" w:hAnsi="Times New Roman"/>
                <w:sz w:val="20"/>
              </w:rPr>
              <w:t>Ethical/Legal</w:t>
            </w:r>
          </w:p>
        </w:tc>
        <w:tc>
          <w:tcPr>
            <w:tcW w:type="dxa" w:w="4320"/>
          </w:tcPr>
          <w:p>
            <w:r>
              <w:rPr>
                <w:rFonts w:ascii="Times New Roman" w:hAnsi="Times New Roman"/>
                <w:sz w:val="20"/>
              </w:rPr>
              <w:t>Developed synthetic anomaly injection framework (generate_fbs_attack_data.py) with three realistic attack scenarios to simulate FBS behaviour.</w:t>
            </w:r>
          </w:p>
        </w:tc>
      </w:tr>
      <w:tr>
        <w:tc>
          <w:tcPr>
            <w:tcW w:type="dxa" w:w="3600"/>
          </w:tcPr>
          <w:p>
            <w:r>
              <w:rPr>
                <w:rFonts w:ascii="Times New Roman" w:hAnsi="Times New Roman"/>
                <w:sz w:val="20"/>
              </w:rPr>
              <w:t>High false-positive rates with single-layer detection</w:t>
            </w:r>
          </w:p>
        </w:tc>
        <w:tc>
          <w:tcPr>
            <w:tcW w:type="dxa" w:w="1440"/>
          </w:tcPr>
          <w:p>
            <w:r>
              <w:rPr>
                <w:rFonts w:ascii="Times New Roman" w:hAnsi="Times New Roman"/>
                <w:sz w:val="20"/>
              </w:rPr>
              <w:t>Technical</w:t>
            </w:r>
          </w:p>
        </w:tc>
        <w:tc>
          <w:tcPr>
            <w:tcW w:type="dxa" w:w="4320"/>
          </w:tcPr>
          <w:p>
            <w:r>
              <w:rPr>
                <w:rFonts w:ascii="Times New Roman" w:hAnsi="Times New Roman"/>
                <w:sz w:val="20"/>
              </w:rPr>
              <w:t>Implemented two-layer OR-logic detection (RRCF CoDisp + Z-Score) with temporal aggregation filter and suspicious neighbour ranking to suppress transient false positives.</w:t>
            </w:r>
          </w:p>
        </w:tc>
      </w:tr>
      <w:tr>
        <w:tc>
          <w:tcPr>
            <w:tcW w:type="dxa" w:w="3600"/>
          </w:tcPr>
          <w:p>
            <w:r>
              <w:rPr>
                <w:rFonts w:ascii="Times New Roman" w:hAnsi="Times New Roman"/>
                <w:sz w:val="20"/>
              </w:rPr>
              <w:t>ML model outputs are opaque to network operators</w:t>
            </w:r>
          </w:p>
        </w:tc>
        <w:tc>
          <w:tcPr>
            <w:tcW w:type="dxa" w:w="1440"/>
          </w:tcPr>
          <w:p>
            <w:r>
              <w:rPr>
                <w:rFonts w:ascii="Times New Roman" w:hAnsi="Times New Roman"/>
                <w:sz w:val="20"/>
              </w:rPr>
              <w:t>Operational</w:t>
            </w:r>
          </w:p>
        </w:tc>
        <w:tc>
          <w:tcPr>
            <w:tcW w:type="dxa" w:w="4320"/>
          </w:tcPr>
          <w:p>
            <w:r>
              <w:rPr>
                <w:rFonts w:ascii="Times New Roman" w:hAnsi="Times New Roman"/>
                <w:sz w:val="20"/>
              </w:rPr>
              <w:t>Built three-level ExplainabilityService providing per-anomaly RRCF breakdown, per-cell baseline profiling, and per-neighbour risk assessment.</w:t>
            </w:r>
          </w:p>
        </w:tc>
      </w:tr>
      <w:tr>
        <w:tc>
          <w:tcPr>
            <w:tcW w:type="dxa" w:w="3600"/>
          </w:tcPr>
          <w:p>
            <w:r>
              <w:rPr>
                <w:rFonts w:ascii="Times New Roman" w:hAnsi="Times New Roman"/>
                <w:sz w:val="20"/>
              </w:rPr>
              <w:t>Integrating ML logic into the web application</w:t>
            </w:r>
          </w:p>
        </w:tc>
        <w:tc>
          <w:tcPr>
            <w:tcW w:type="dxa" w:w="1440"/>
          </w:tcPr>
          <w:p>
            <w:r>
              <w:rPr>
                <w:rFonts w:ascii="Times New Roman" w:hAnsi="Times New Roman"/>
                <w:sz w:val="20"/>
              </w:rPr>
              <w:t>Architectural</w:t>
            </w:r>
          </w:p>
        </w:tc>
        <w:tc>
          <w:tcPr>
            <w:tcW w:type="dxa" w:w="4320"/>
          </w:tcPr>
          <w:p>
            <w:r>
              <w:rPr>
                <w:rFonts w:ascii="Times New Roman" w:hAnsi="Times New Roman"/>
                <w:sz w:val="20"/>
              </w:rPr>
              <w:t>Embedded the complete ML training and detection pipeline directly within the Django MLBridge service (1,011 lines), enabling single-process deployment without external subprocess dependencies.</w:t>
            </w:r>
          </w:p>
        </w:tc>
      </w:tr>
    </w:tbl>
    <w:p>
      <w:pPr>
        <w:pStyle w:val="Heading2"/>
      </w:pPr>
      <w:r>
        <w:rPr>
          <w:rFonts w:ascii="Times New Roman" w:hAnsi="Times New Roman"/>
          <w:color w:val="000000"/>
        </w:rPr>
        <w:t>7.2 Risk Mitigation Plan</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D9E2F3" w:val="clear"/>
          </w:tcPr>
          <w:p>
            <w:pPr>
              <w:jc w:val="center"/>
            </w:pPr>
            <w:r>
              <w:rPr>
                <w:rFonts w:ascii="Times New Roman" w:hAnsi="Times New Roman"/>
                <w:b/>
                <w:sz w:val="20"/>
              </w:rPr>
              <w:t>Risk</w:t>
            </w:r>
          </w:p>
        </w:tc>
        <w:tc>
          <w:tcPr>
            <w:tcW w:type="dxa" w:w="1152"/>
            <w:shd w:fill="D9E2F3" w:val="clear"/>
          </w:tcPr>
          <w:p>
            <w:pPr>
              <w:jc w:val="center"/>
            </w:pPr>
            <w:r>
              <w:rPr>
                <w:rFonts w:ascii="Times New Roman" w:hAnsi="Times New Roman"/>
                <w:b/>
                <w:sz w:val="20"/>
              </w:rPr>
              <w:t>Likelihood</w:t>
            </w:r>
          </w:p>
        </w:tc>
        <w:tc>
          <w:tcPr>
            <w:tcW w:type="dxa" w:w="1008"/>
            <w:shd w:fill="D9E2F3" w:val="clear"/>
          </w:tcPr>
          <w:p>
            <w:pPr>
              <w:jc w:val="center"/>
            </w:pPr>
            <w:r>
              <w:rPr>
                <w:rFonts w:ascii="Times New Roman" w:hAnsi="Times New Roman"/>
                <w:b/>
                <w:sz w:val="20"/>
              </w:rPr>
              <w:t>Impact</w:t>
            </w:r>
          </w:p>
        </w:tc>
        <w:tc>
          <w:tcPr>
            <w:tcW w:type="dxa" w:w="4320"/>
            <w:shd w:fill="D9E2F3" w:val="clear"/>
          </w:tcPr>
          <w:p>
            <w:pPr>
              <w:jc w:val="center"/>
            </w:pPr>
            <w:r>
              <w:rPr>
                <w:rFonts w:ascii="Times New Roman" w:hAnsi="Times New Roman"/>
                <w:b/>
                <w:sz w:val="20"/>
              </w:rPr>
              <w:t>Mitigation Strategy</w:t>
            </w:r>
          </w:p>
        </w:tc>
      </w:tr>
      <w:tr>
        <w:tc>
          <w:tcPr>
            <w:tcW w:type="dxa" w:w="2880"/>
          </w:tcPr>
          <w:p>
            <w:r>
              <w:rPr>
                <w:rFonts w:ascii="Times New Roman" w:hAnsi="Times New Roman"/>
                <w:sz w:val="20"/>
              </w:rPr>
              <w:t>Model overfitting to Dialog Axiata data</w:t>
            </w:r>
          </w:p>
        </w:tc>
        <w:tc>
          <w:tcPr>
            <w:tcW w:type="dxa" w:w="1152"/>
          </w:tcPr>
          <w:p>
            <w:r>
              <w:rPr>
                <w:rFonts w:ascii="Times New Roman" w:hAnsi="Times New Roman"/>
                <w:sz w:val="20"/>
              </w:rPr>
              <w:t>Medium</w:t>
            </w:r>
          </w:p>
        </w:tc>
        <w:tc>
          <w:tcPr>
            <w:tcW w:type="dxa" w:w="1008"/>
          </w:tcPr>
          <w:p>
            <w:r>
              <w:rPr>
                <w:rFonts w:ascii="Times New Roman" w:hAnsi="Times New Roman"/>
                <w:sz w:val="20"/>
              </w:rPr>
              <w:t>High</w:t>
            </w:r>
          </w:p>
        </w:tc>
        <w:tc>
          <w:tcPr>
            <w:tcW w:type="dxa" w:w="4320"/>
          </w:tcPr>
          <w:p>
            <w:r>
              <w:rPr>
                <w:rFonts w:ascii="Times New Roman" w:hAnsi="Times New Roman"/>
                <w:sz w:val="20"/>
              </w:rPr>
              <w:t>Evaluate on synthetic attack data with diverse scenarios; plan cross-network validation if additional data becomes available.</w:t>
            </w:r>
          </w:p>
        </w:tc>
      </w:tr>
      <w:tr>
        <w:tc>
          <w:tcPr>
            <w:tcW w:type="dxa" w:w="2880"/>
          </w:tcPr>
          <w:p>
            <w:r>
              <w:rPr>
                <w:rFonts w:ascii="Times New Roman" w:hAnsi="Times New Roman"/>
                <w:sz w:val="20"/>
              </w:rPr>
              <w:t>SQLite performance bottleneck with large datasets</w:t>
            </w:r>
          </w:p>
        </w:tc>
        <w:tc>
          <w:tcPr>
            <w:tcW w:type="dxa" w:w="1152"/>
          </w:tcPr>
          <w:p>
            <w:r>
              <w:rPr>
                <w:rFonts w:ascii="Times New Roman" w:hAnsi="Times New Roman"/>
                <w:sz w:val="20"/>
              </w:rPr>
              <w:t>Low</w:t>
            </w:r>
          </w:p>
        </w:tc>
        <w:tc>
          <w:tcPr>
            <w:tcW w:type="dxa" w:w="1008"/>
          </w:tcPr>
          <w:p>
            <w:r>
              <w:rPr>
                <w:rFonts w:ascii="Times New Roman" w:hAnsi="Times New Roman"/>
                <w:sz w:val="20"/>
              </w:rPr>
              <w:t>Medium</w:t>
            </w:r>
          </w:p>
        </w:tc>
        <w:tc>
          <w:tcPr>
            <w:tcW w:type="dxa" w:w="4320"/>
          </w:tcPr>
          <w:p>
            <w:r>
              <w:rPr>
                <w:rFonts w:ascii="Times New Roman" w:hAnsi="Times New Roman"/>
                <w:sz w:val="20"/>
              </w:rPr>
              <w:t>Schema designed for PostgreSQL migration; indexing on serving_cell_id and neighbor_id fields.</w:t>
            </w:r>
          </w:p>
        </w:tc>
      </w:tr>
      <w:tr>
        <w:tc>
          <w:tcPr>
            <w:tcW w:type="dxa" w:w="2880"/>
          </w:tcPr>
          <w:p>
            <w:r>
              <w:rPr>
                <w:rFonts w:ascii="Times New Roman" w:hAnsi="Times New Roman"/>
                <w:sz w:val="20"/>
              </w:rPr>
              <w:t>Dependency on PowerBI Desktop availability</w:t>
            </w:r>
          </w:p>
        </w:tc>
        <w:tc>
          <w:tcPr>
            <w:tcW w:type="dxa" w:w="1152"/>
          </w:tcPr>
          <w:p>
            <w:r>
              <w:rPr>
                <w:rFonts w:ascii="Times New Roman" w:hAnsi="Times New Roman"/>
                <w:sz w:val="20"/>
              </w:rPr>
              <w:t>Low</w:t>
            </w:r>
          </w:p>
        </w:tc>
        <w:tc>
          <w:tcPr>
            <w:tcW w:type="dxa" w:w="1008"/>
          </w:tcPr>
          <w:p>
            <w:r>
              <w:rPr>
                <w:rFonts w:ascii="Times New Roman" w:hAnsi="Times New Roman"/>
                <w:sz w:val="20"/>
              </w:rPr>
              <w:t>Low</w:t>
            </w:r>
          </w:p>
        </w:tc>
        <w:tc>
          <w:tcPr>
            <w:tcW w:type="dxa" w:w="4320"/>
          </w:tcPr>
          <w:p>
            <w:r>
              <w:rPr>
                <w:rFonts w:ascii="Times New Roman" w:hAnsi="Times New Roman"/>
                <w:sz w:val="20"/>
              </w:rPr>
              <w:t>All export endpoints support CSV fallback; React dashboard provides independent visualization capability.</w:t>
            </w:r>
          </w:p>
        </w:tc>
      </w:tr>
      <w:tr>
        <w:tc>
          <w:tcPr>
            <w:tcW w:type="dxa" w:w="2880"/>
          </w:tcPr>
          <w:p>
            <w:r>
              <w:rPr>
                <w:rFonts w:ascii="Times New Roman" w:hAnsi="Times New Roman"/>
                <w:sz w:val="20"/>
              </w:rPr>
              <w:t>Timeline delays in final evaluation phase</w:t>
            </w:r>
          </w:p>
        </w:tc>
        <w:tc>
          <w:tcPr>
            <w:tcW w:type="dxa" w:w="1152"/>
          </w:tcPr>
          <w:p>
            <w:r>
              <w:rPr>
                <w:rFonts w:ascii="Times New Roman" w:hAnsi="Times New Roman"/>
                <w:sz w:val="20"/>
              </w:rPr>
              <w:t>Medium</w:t>
            </w:r>
          </w:p>
        </w:tc>
        <w:tc>
          <w:tcPr>
            <w:tcW w:type="dxa" w:w="1008"/>
          </w:tcPr>
          <w:p>
            <w:r>
              <w:rPr>
                <w:rFonts w:ascii="Times New Roman" w:hAnsi="Times New Roman"/>
                <w:sz w:val="20"/>
              </w:rPr>
              <w:t>Medium</w:t>
            </w:r>
          </w:p>
        </w:tc>
        <w:tc>
          <w:tcPr>
            <w:tcW w:type="dxa" w:w="4320"/>
          </w:tcPr>
          <w:p>
            <w:r>
              <w:rPr>
                <w:rFonts w:ascii="Times New Roman" w:hAnsi="Times New Roman"/>
                <w:sz w:val="20"/>
              </w:rPr>
              <w:t>Evaluation framework already built; only requires running experiments and documenting results.</w:t>
            </w:r>
          </w:p>
        </w:tc>
      </w:tr>
    </w:tbl>
    <w:p>
      <w:r>
        <w:br w:type="page"/>
      </w:r>
    </w:p>
    <w:p>
      <w:pPr>
        <w:pStyle w:val="Heading1"/>
      </w:pPr>
      <w:r>
        <w:rPr>
          <w:rFonts w:ascii="Times New Roman" w:hAnsi="Times New Roman"/>
          <w:color w:val="000000"/>
        </w:rPr>
        <w:t>8. Revised Work Plan</w:t>
      </w:r>
    </w:p>
    <w:p>
      <w:pPr>
        <w:spacing w:before="0" w:after="120" w:line="360" w:lineRule="auto"/>
      </w:pPr>
      <w:r>
        <w:rPr>
          <w:rFonts w:ascii="Times New Roman" w:hAnsi="Times New Roman"/>
          <w:b w:val="0"/>
          <w:i w:val="0"/>
          <w:sz w:val="24"/>
        </w:rPr>
        <w:t>The following updated Gantt chart reflects the revised timeline as of the interim submission. Phases 1–3 (highlighted) have been completed; Phases 4–5 detail the remaining work.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fill="D9E2F3" w:val="clear"/>
          </w:tcPr>
          <w:p>
            <w:pPr>
              <w:jc w:val="center"/>
            </w:pPr>
            <w:r>
              <w:rPr>
                <w:rFonts w:ascii="Times New Roman" w:hAnsi="Times New Roman"/>
                <w:b/>
                <w:sz w:val="20"/>
              </w:rPr>
              <w:t>ID</w:t>
            </w:r>
          </w:p>
        </w:tc>
        <w:tc>
          <w:tcPr>
            <w:tcW w:type="dxa" w:w="4320"/>
            <w:shd w:fill="D9E2F3" w:val="clear"/>
          </w:tcPr>
          <w:p>
            <w:pPr>
              <w:jc w:val="center"/>
            </w:pPr>
            <w:r>
              <w:rPr>
                <w:rFonts w:ascii="Times New Roman" w:hAnsi="Times New Roman"/>
                <w:b/>
                <w:sz w:val="20"/>
              </w:rPr>
              <w:t>Task</w:t>
            </w:r>
          </w:p>
        </w:tc>
        <w:tc>
          <w:tcPr>
            <w:tcW w:type="dxa" w:w="1008"/>
            <w:shd w:fill="D9E2F3" w:val="clear"/>
          </w:tcPr>
          <w:p>
            <w:pPr>
              <w:jc w:val="center"/>
            </w:pPr>
            <w:r>
              <w:rPr>
                <w:rFonts w:ascii="Times New Roman" w:hAnsi="Times New Roman"/>
                <w:b/>
                <w:sz w:val="20"/>
              </w:rPr>
              <w:t>Start</w:t>
            </w:r>
          </w:p>
        </w:tc>
        <w:tc>
          <w:tcPr>
            <w:tcW w:type="dxa" w:w="1008"/>
            <w:shd w:fill="D9E2F3" w:val="clear"/>
          </w:tcPr>
          <w:p>
            <w:pPr>
              <w:jc w:val="center"/>
            </w:pPr>
            <w:r>
              <w:rPr>
                <w:rFonts w:ascii="Times New Roman" w:hAnsi="Times New Roman"/>
                <w:b/>
                <w:sz w:val="20"/>
              </w:rPr>
              <w:t>Due</w:t>
            </w:r>
          </w:p>
        </w:tc>
        <w:tc>
          <w:tcPr>
            <w:tcW w:type="dxa" w:w="1296"/>
            <w:shd w:fill="D9E2F3" w:val="clear"/>
          </w:tcPr>
          <w:p>
            <w:pPr>
              <w:jc w:val="center"/>
            </w:pPr>
            <w:r>
              <w:rPr>
                <w:rFonts w:ascii="Times New Roman" w:hAnsi="Times New Roman"/>
                <w:b/>
                <w:sz w:val="20"/>
              </w:rPr>
              <w:t>Status</w:t>
            </w:r>
          </w:p>
        </w:tc>
      </w:tr>
      <w:tr>
        <w:tc>
          <w:tcPr>
            <w:tcW w:type="dxa" w:w="576"/>
          </w:tcPr>
          <w:p>
            <w:r>
              <w:rPr>
                <w:rFonts w:ascii="Times New Roman" w:hAnsi="Times New Roman"/>
                <w:sz w:val="20"/>
              </w:rPr>
              <w:t>1.0</w:t>
            </w:r>
          </w:p>
        </w:tc>
        <w:tc>
          <w:tcPr>
            <w:tcW w:type="dxa" w:w="4320"/>
          </w:tcPr>
          <w:p>
            <w:r>
              <w:rPr>
                <w:rFonts w:ascii="Times New Roman" w:hAnsi="Times New Roman"/>
                <w:sz w:val="20"/>
              </w:rPr>
              <w:t>Phase 1: Proposal Development and Submission</w:t>
            </w:r>
          </w:p>
        </w:tc>
        <w:tc>
          <w:tcPr>
            <w:tcW w:type="dxa" w:w="1008"/>
          </w:tcPr>
          <w:p>
            <w:r>
              <w:rPr>
                <w:rFonts w:ascii="Times New Roman" w:hAnsi="Times New Roman"/>
                <w:sz w:val="20"/>
              </w:rPr>
              <w:t>15-Feb</w:t>
            </w:r>
          </w:p>
        </w:tc>
        <w:tc>
          <w:tcPr>
            <w:tcW w:type="dxa" w:w="1008"/>
          </w:tcPr>
          <w:p>
            <w:r>
              <w:rPr>
                <w:rFonts w:ascii="Times New Roman" w:hAnsi="Times New Roman"/>
                <w:sz w:val="20"/>
              </w:rPr>
              <w:t>9-Mar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1.1</w:t>
            </w:r>
          </w:p>
        </w:tc>
        <w:tc>
          <w:tcPr>
            <w:tcW w:type="dxa" w:w="4320"/>
          </w:tcPr>
          <w:p>
            <w:r>
              <w:rPr>
                <w:rFonts w:ascii="Times New Roman" w:hAnsi="Times New Roman"/>
                <w:sz w:val="20"/>
              </w:rPr>
              <w:t xml:space="preserve">   Research problem refinement and supervisor meetings</w:t>
            </w:r>
          </w:p>
        </w:tc>
        <w:tc>
          <w:tcPr>
            <w:tcW w:type="dxa" w:w="1008"/>
          </w:tcPr>
          <w:p>
            <w:r>
              <w:rPr>
                <w:rFonts w:ascii="Times New Roman" w:hAnsi="Times New Roman"/>
                <w:sz w:val="20"/>
              </w:rPr>
              <w:t>15-Feb</w:t>
            </w:r>
          </w:p>
        </w:tc>
        <w:tc>
          <w:tcPr>
            <w:tcW w:type="dxa" w:w="1008"/>
          </w:tcPr>
          <w:p>
            <w:r>
              <w:rPr>
                <w:rFonts w:ascii="Times New Roman" w:hAnsi="Times New Roman"/>
                <w:sz w:val="20"/>
              </w:rPr>
              <w:t>21-Feb</w:t>
            </w:r>
          </w:p>
        </w:tc>
        <w:tc>
          <w:tcPr>
            <w:tcW w:type="dxa" w:w="1296"/>
          </w:tcPr>
          <w:p>
            <w:r>
              <w:rPr>
                <w:rFonts w:ascii="Times New Roman" w:hAnsi="Times New Roman"/>
                <w:sz w:val="20"/>
              </w:rPr>
              <w:t>✅ Completed</w:t>
            </w:r>
          </w:p>
        </w:tc>
      </w:tr>
      <w:tr>
        <w:tc>
          <w:tcPr>
            <w:tcW w:type="dxa" w:w="576"/>
          </w:tcPr>
          <w:p>
            <w:r>
              <w:rPr>
                <w:rFonts w:ascii="Times New Roman" w:hAnsi="Times New Roman"/>
                <w:sz w:val="20"/>
              </w:rPr>
              <w:t>1.2</w:t>
            </w:r>
          </w:p>
        </w:tc>
        <w:tc>
          <w:tcPr>
            <w:tcW w:type="dxa" w:w="4320"/>
          </w:tcPr>
          <w:p>
            <w:r>
              <w:rPr>
                <w:rFonts w:ascii="Times New Roman" w:hAnsi="Times New Roman"/>
                <w:sz w:val="20"/>
              </w:rPr>
              <w:t xml:space="preserve">   Literature review (FBS detection, ML, PowerBI)</w:t>
            </w:r>
          </w:p>
        </w:tc>
        <w:tc>
          <w:tcPr>
            <w:tcW w:type="dxa" w:w="1008"/>
          </w:tcPr>
          <w:p>
            <w:r>
              <w:rPr>
                <w:rFonts w:ascii="Times New Roman" w:hAnsi="Times New Roman"/>
                <w:sz w:val="20"/>
              </w:rPr>
              <w:t>22-Feb</w:t>
            </w:r>
          </w:p>
        </w:tc>
        <w:tc>
          <w:tcPr>
            <w:tcW w:type="dxa" w:w="1008"/>
          </w:tcPr>
          <w:p>
            <w:r>
              <w:rPr>
                <w:rFonts w:ascii="Times New Roman" w:hAnsi="Times New Roman"/>
                <w:sz w:val="20"/>
              </w:rPr>
              <w:t>5-Mar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1.3</w:t>
            </w:r>
          </w:p>
        </w:tc>
        <w:tc>
          <w:tcPr>
            <w:tcW w:type="dxa" w:w="4320"/>
          </w:tcPr>
          <w:p>
            <w:r>
              <w:rPr>
                <w:rFonts w:ascii="Times New Roman" w:hAnsi="Times New Roman"/>
                <w:sz w:val="20"/>
              </w:rPr>
              <w:t xml:space="preserve">   Finalize proposal document and methodology</w:t>
            </w:r>
          </w:p>
        </w:tc>
        <w:tc>
          <w:tcPr>
            <w:tcW w:type="dxa" w:w="1008"/>
          </w:tcPr>
          <w:p>
            <w:r>
              <w:rPr>
                <w:rFonts w:ascii="Times New Roman" w:hAnsi="Times New Roman"/>
                <w:sz w:val="20"/>
              </w:rPr>
              <w:t>5-Mar</w:t>
            </w:r>
          </w:p>
        </w:tc>
        <w:tc>
          <w:tcPr>
            <w:tcW w:type="dxa" w:w="1008"/>
          </w:tcPr>
          <w:p>
            <w:r>
              <w:rPr>
                <w:rFonts w:ascii="Times New Roman" w:hAnsi="Times New Roman"/>
                <w:sz w:val="20"/>
              </w:rPr>
              <w:t>9-Mar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1.4</w:t>
            </w:r>
          </w:p>
        </w:tc>
        <w:tc>
          <w:tcPr>
            <w:tcW w:type="dxa" w:w="4320"/>
          </w:tcPr>
          <w:p>
            <w:r>
              <w:rPr>
                <w:rFonts w:ascii="Times New Roman" w:hAnsi="Times New Roman"/>
                <w:sz w:val="20"/>
              </w:rPr>
              <w:t xml:space="preserve">   Milestone: Proposal Document Submission</w:t>
            </w:r>
          </w:p>
        </w:tc>
        <w:tc>
          <w:tcPr>
            <w:tcW w:type="dxa" w:w="1008"/>
          </w:tcPr>
          <w:p>
            <w:r>
              <w:rPr>
                <w:rFonts w:ascii="Times New Roman" w:hAnsi="Times New Roman"/>
                <w:sz w:val="20"/>
              </w:rPr>
              <w:t>10-Mar</w:t>
            </w:r>
          </w:p>
        </w:tc>
        <w:tc>
          <w:tcPr>
            <w:tcW w:type="dxa" w:w="1008"/>
          </w:tcPr>
          <w:p>
            <w:r>
              <w:rPr>
                <w:rFonts w:ascii="Times New Roman" w:hAnsi="Times New Roman"/>
                <w:sz w:val="20"/>
              </w:rPr>
              <w:t>10-Mar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2.0</w:t>
            </w:r>
          </w:p>
        </w:tc>
        <w:tc>
          <w:tcPr>
            <w:tcW w:type="dxa" w:w="4320"/>
          </w:tcPr>
          <w:p>
            <w:r>
              <w:rPr>
                <w:rFonts w:ascii="Times New Roman" w:hAnsi="Times New Roman"/>
                <w:sz w:val="20"/>
              </w:rPr>
              <w:t>Phase 2: Proposal Presentation</w:t>
            </w:r>
          </w:p>
        </w:tc>
        <w:tc>
          <w:tcPr>
            <w:tcW w:type="dxa" w:w="1008"/>
          </w:tcPr>
          <w:p>
            <w:r>
              <w:rPr>
                <w:rFonts w:ascii="Times New Roman" w:hAnsi="Times New Roman"/>
                <w:sz w:val="20"/>
              </w:rPr>
              <w:t>10-Mar</w:t>
            </w:r>
          </w:p>
        </w:tc>
        <w:tc>
          <w:tcPr>
            <w:tcW w:type="dxa" w:w="1008"/>
          </w:tcPr>
          <w:p>
            <w:r>
              <w:rPr>
                <w:rFonts w:ascii="Times New Roman" w:hAnsi="Times New Roman"/>
                <w:sz w:val="20"/>
              </w:rPr>
              <w:t>16-Mar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2.1</w:t>
            </w:r>
          </w:p>
        </w:tc>
        <w:tc>
          <w:tcPr>
            <w:tcW w:type="dxa" w:w="4320"/>
          </w:tcPr>
          <w:p>
            <w:r>
              <w:rPr>
                <w:rFonts w:ascii="Times New Roman" w:hAnsi="Times New Roman"/>
                <w:sz w:val="20"/>
              </w:rPr>
              <w:t xml:space="preserve">   Preparation of slides and defense prep</w:t>
            </w:r>
          </w:p>
        </w:tc>
        <w:tc>
          <w:tcPr>
            <w:tcW w:type="dxa" w:w="1008"/>
          </w:tcPr>
          <w:p>
            <w:r>
              <w:rPr>
                <w:rFonts w:ascii="Times New Roman" w:hAnsi="Times New Roman"/>
                <w:sz w:val="20"/>
              </w:rPr>
              <w:t>10-Mar</w:t>
            </w:r>
          </w:p>
        </w:tc>
        <w:tc>
          <w:tcPr>
            <w:tcW w:type="dxa" w:w="1008"/>
          </w:tcPr>
          <w:p>
            <w:r>
              <w:rPr>
                <w:rFonts w:ascii="Times New Roman" w:hAnsi="Times New Roman"/>
                <w:sz w:val="20"/>
              </w:rPr>
              <w:t>15-Mar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2.2</w:t>
            </w:r>
          </w:p>
        </w:tc>
        <w:tc>
          <w:tcPr>
            <w:tcW w:type="dxa" w:w="4320"/>
          </w:tcPr>
          <w:p>
            <w:r>
              <w:rPr>
                <w:rFonts w:ascii="Times New Roman" w:hAnsi="Times New Roman"/>
                <w:sz w:val="20"/>
              </w:rPr>
              <w:t xml:space="preserve">   Milestone: Formal Proposal Presentation</w:t>
            </w:r>
          </w:p>
        </w:tc>
        <w:tc>
          <w:tcPr>
            <w:tcW w:type="dxa" w:w="1008"/>
          </w:tcPr>
          <w:p>
            <w:r>
              <w:rPr>
                <w:rFonts w:ascii="Times New Roman" w:hAnsi="Times New Roman"/>
                <w:sz w:val="20"/>
              </w:rPr>
              <w:t>16-Mar</w:t>
            </w:r>
          </w:p>
        </w:tc>
        <w:tc>
          <w:tcPr>
            <w:tcW w:type="dxa" w:w="1008"/>
          </w:tcPr>
          <w:p>
            <w:r>
              <w:rPr>
                <w:rFonts w:ascii="Times New Roman" w:hAnsi="Times New Roman"/>
                <w:sz w:val="20"/>
              </w:rPr>
              <w:t>16-Mar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3.0</w:t>
            </w:r>
          </w:p>
        </w:tc>
        <w:tc>
          <w:tcPr>
            <w:tcW w:type="dxa" w:w="4320"/>
          </w:tcPr>
          <w:p>
            <w:r>
              <w:rPr>
                <w:rFonts w:ascii="Times New Roman" w:hAnsi="Times New Roman"/>
                <w:sz w:val="20"/>
              </w:rPr>
              <w:t>Phase 3: Research Implementation &amp; Interim</w:t>
            </w:r>
          </w:p>
        </w:tc>
        <w:tc>
          <w:tcPr>
            <w:tcW w:type="dxa" w:w="1008"/>
          </w:tcPr>
          <w:p>
            <w:r>
              <w:rPr>
                <w:rFonts w:ascii="Times New Roman" w:hAnsi="Times New Roman"/>
                <w:sz w:val="20"/>
              </w:rPr>
              <w:t>17-Mar</w:t>
            </w:r>
          </w:p>
        </w:tc>
        <w:tc>
          <w:tcPr>
            <w:tcW w:type="dxa" w:w="1008"/>
          </w:tcPr>
          <w:p>
            <w:r>
              <w:rPr>
                <w:rFonts w:ascii="Times New Roman" w:hAnsi="Times New Roman"/>
                <w:sz w:val="20"/>
              </w:rPr>
              <w:t>28-Jun</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3.1</w:t>
            </w:r>
          </w:p>
        </w:tc>
        <w:tc>
          <w:tcPr>
            <w:tcW w:type="dxa" w:w="4320"/>
          </w:tcPr>
          <w:p>
            <w:r>
              <w:rPr>
                <w:rFonts w:ascii="Times New Roman" w:hAnsi="Times New Roman"/>
                <w:sz w:val="20"/>
              </w:rPr>
              <w:t xml:space="preserve">   Ingest and preprocess 46M rows of Dialog Axiata MR data</w:t>
            </w:r>
          </w:p>
        </w:tc>
        <w:tc>
          <w:tcPr>
            <w:tcW w:type="dxa" w:w="1008"/>
          </w:tcPr>
          <w:p>
            <w:r>
              <w:rPr>
                <w:rFonts w:ascii="Times New Roman" w:hAnsi="Times New Roman"/>
                <w:sz w:val="20"/>
              </w:rPr>
              <w:t>17-Mar</w:t>
            </w:r>
          </w:p>
        </w:tc>
        <w:tc>
          <w:tcPr>
            <w:tcW w:type="dxa" w:w="1008"/>
          </w:tcPr>
          <w:p>
            <w:r>
              <w:rPr>
                <w:rFonts w:ascii="Times New Roman" w:hAnsi="Times New Roman"/>
                <w:sz w:val="20"/>
              </w:rPr>
              <w:t>31-Mar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3.2</w:t>
            </w:r>
          </w:p>
        </w:tc>
        <w:tc>
          <w:tcPr>
            <w:tcW w:type="dxa" w:w="4320"/>
          </w:tcPr>
          <w:p>
            <w:r>
              <w:rPr>
                <w:rFonts w:ascii="Times New Roman" w:hAnsi="Times New Roman"/>
                <w:sz w:val="20"/>
              </w:rPr>
              <w:t xml:space="preserve">   Feature engineering &amp; synthetic anomaly injection</w:t>
            </w:r>
          </w:p>
        </w:tc>
        <w:tc>
          <w:tcPr>
            <w:tcW w:type="dxa" w:w="1008"/>
          </w:tcPr>
          <w:p>
            <w:r>
              <w:rPr>
                <w:rFonts w:ascii="Times New Roman" w:hAnsi="Times New Roman"/>
                <w:sz w:val="20"/>
              </w:rPr>
              <w:t>1-Apr</w:t>
            </w:r>
          </w:p>
        </w:tc>
        <w:tc>
          <w:tcPr>
            <w:tcW w:type="dxa" w:w="1008"/>
          </w:tcPr>
          <w:p>
            <w:r>
              <w:rPr>
                <w:rFonts w:ascii="Times New Roman" w:hAnsi="Times New Roman"/>
                <w:sz w:val="20"/>
              </w:rPr>
              <w:t>20-Apr</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3.3</w:t>
            </w:r>
          </w:p>
        </w:tc>
        <w:tc>
          <w:tcPr>
            <w:tcW w:type="dxa" w:w="4320"/>
          </w:tcPr>
          <w:p>
            <w:r>
              <w:rPr>
                <w:rFonts w:ascii="Times New Roman" w:hAnsi="Times New Roman"/>
                <w:sz w:val="20"/>
              </w:rPr>
              <w:t xml:space="preserve">   Train and tune RRCF anomaly detection model</w:t>
            </w:r>
          </w:p>
        </w:tc>
        <w:tc>
          <w:tcPr>
            <w:tcW w:type="dxa" w:w="1008"/>
          </w:tcPr>
          <w:p>
            <w:r>
              <w:rPr>
                <w:rFonts w:ascii="Times New Roman" w:hAnsi="Times New Roman"/>
                <w:sz w:val="20"/>
              </w:rPr>
              <w:t>21-Apr</w:t>
            </w:r>
          </w:p>
        </w:tc>
        <w:tc>
          <w:tcPr>
            <w:tcW w:type="dxa" w:w="1008"/>
          </w:tcPr>
          <w:p>
            <w:r>
              <w:rPr>
                <w:rFonts w:ascii="Times New Roman" w:hAnsi="Times New Roman"/>
                <w:sz w:val="20"/>
              </w:rPr>
              <w:t>20-May</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3.4</w:t>
            </w:r>
          </w:p>
        </w:tc>
        <w:tc>
          <w:tcPr>
            <w:tcW w:type="dxa" w:w="4320"/>
          </w:tcPr>
          <w:p>
            <w:r>
              <w:rPr>
                <w:rFonts w:ascii="Times New Roman" w:hAnsi="Times New Roman"/>
                <w:sz w:val="20"/>
              </w:rPr>
              <w:t xml:space="preserve">   Develop Django + React web application</w:t>
            </w:r>
          </w:p>
        </w:tc>
        <w:tc>
          <w:tcPr>
            <w:tcW w:type="dxa" w:w="1008"/>
          </w:tcPr>
          <w:p>
            <w:r>
              <w:rPr>
                <w:rFonts w:ascii="Times New Roman" w:hAnsi="Times New Roman"/>
                <w:sz w:val="20"/>
              </w:rPr>
              <w:t>21-May</w:t>
            </w:r>
          </w:p>
        </w:tc>
        <w:tc>
          <w:tcPr>
            <w:tcW w:type="dxa" w:w="1008"/>
          </w:tcPr>
          <w:p>
            <w:r>
              <w:rPr>
                <w:rFonts w:ascii="Times New Roman" w:hAnsi="Times New Roman"/>
                <w:sz w:val="20"/>
              </w:rPr>
              <w:t>10-Jun</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3.5</w:t>
            </w:r>
          </w:p>
        </w:tc>
        <w:tc>
          <w:tcPr>
            <w:tcW w:type="dxa" w:w="4320"/>
          </w:tcPr>
          <w:p>
            <w:r>
              <w:rPr>
                <w:rFonts w:ascii="Times New Roman" w:hAnsi="Times New Roman"/>
                <w:sz w:val="20"/>
              </w:rPr>
              <w:t xml:space="preserve">   Compile preliminary results and draft interim report</w:t>
            </w:r>
          </w:p>
        </w:tc>
        <w:tc>
          <w:tcPr>
            <w:tcW w:type="dxa" w:w="1008"/>
          </w:tcPr>
          <w:p>
            <w:r>
              <w:rPr>
                <w:rFonts w:ascii="Times New Roman" w:hAnsi="Times New Roman"/>
                <w:sz w:val="20"/>
              </w:rPr>
              <w:t>11-Jun</w:t>
            </w:r>
          </w:p>
        </w:tc>
        <w:tc>
          <w:tcPr>
            <w:tcW w:type="dxa" w:w="1008"/>
          </w:tcPr>
          <w:p>
            <w:r>
              <w:rPr>
                <w:rFonts w:ascii="Times New Roman" w:hAnsi="Times New Roman"/>
                <w:sz w:val="20"/>
              </w:rPr>
              <w:t>28-Jun</w:t>
            </w:r>
          </w:p>
        </w:tc>
        <w:tc>
          <w:tcPr>
            <w:tcW w:type="dxa" w:w="1296"/>
          </w:tcPr>
          <w:p>
            <w:r>
              <w:rPr>
                <w:rFonts w:ascii="Times New Roman" w:hAnsi="Times New Roman"/>
                <w:sz w:val="20"/>
              </w:rPr>
              <w:t>✅ Completed</w:t>
            </w:r>
          </w:p>
        </w:tc>
      </w:tr>
      <w:tr>
        <w:tc>
          <w:tcPr>
            <w:tcW w:type="dxa" w:w="576"/>
          </w:tcPr>
          <w:p>
            <w:r>
              <w:rPr>
                <w:rFonts w:ascii="Times New Roman" w:hAnsi="Times New Roman"/>
                <w:sz w:val="20"/>
              </w:rPr>
              <w:t>3.6</w:t>
            </w:r>
          </w:p>
        </w:tc>
        <w:tc>
          <w:tcPr>
            <w:tcW w:type="dxa" w:w="4320"/>
          </w:tcPr>
          <w:p>
            <w:r>
              <w:rPr>
                <w:rFonts w:ascii="Times New Roman" w:hAnsi="Times New Roman"/>
                <w:sz w:val="20"/>
              </w:rPr>
              <w:t xml:space="preserve">   Milestone: Interim Report Submission</w:t>
            </w:r>
          </w:p>
        </w:tc>
        <w:tc>
          <w:tcPr>
            <w:tcW w:type="dxa" w:w="1008"/>
          </w:tcPr>
          <w:p>
            <w:r>
              <w:rPr>
                <w:rFonts w:ascii="Times New Roman" w:hAnsi="Times New Roman"/>
                <w:sz w:val="20"/>
              </w:rPr>
              <w:t>29-Jun</w:t>
            </w:r>
          </w:p>
        </w:tc>
        <w:tc>
          <w:tcPr>
            <w:tcW w:type="dxa" w:w="1008"/>
          </w:tcPr>
          <w:p>
            <w:r>
              <w:rPr>
                <w:rFonts w:ascii="Times New Roman" w:hAnsi="Times New Roman"/>
                <w:sz w:val="20"/>
              </w:rPr>
              <w:t>29-Jun</w:t>
            </w:r>
          </w:p>
        </w:tc>
        <w:tc>
          <w:tcPr>
            <w:tcW w:type="dxa" w:w="1296"/>
          </w:tcPr>
          <w:p>
            <w:r>
              <w:rPr>
                <w:rFonts w:ascii="Times New Roman" w:hAnsi="Times New Roman"/>
                <w:sz w:val="20"/>
              </w:rPr>
              <w:t>✅ Today</w:t>
            </w:r>
          </w:p>
        </w:tc>
      </w:tr>
      <w:tr>
        <w:tc>
          <w:tcPr>
            <w:tcW w:type="dxa" w:w="576"/>
          </w:tcPr>
          <w:p>
            <w:r>
              <w:rPr>
                <w:rFonts w:ascii="Times New Roman" w:hAnsi="Times New Roman"/>
                <w:sz w:val="20"/>
              </w:rPr>
              <w:t>4.0</w:t>
            </w:r>
          </w:p>
        </w:tc>
        <w:tc>
          <w:tcPr>
            <w:tcW w:type="dxa" w:w="4320"/>
          </w:tcPr>
          <w:p>
            <w:r>
              <w:rPr>
                <w:rFonts w:ascii="Times New Roman" w:hAnsi="Times New Roman"/>
                <w:sz w:val="20"/>
              </w:rPr>
              <w:t>Phase 4: Final Development &amp; Report Submission</w:t>
            </w:r>
          </w:p>
        </w:tc>
        <w:tc>
          <w:tcPr>
            <w:tcW w:type="dxa" w:w="1008"/>
          </w:tcPr>
          <w:p>
            <w:r>
              <w:rPr>
                <w:rFonts w:ascii="Times New Roman" w:hAnsi="Times New Roman"/>
                <w:sz w:val="20"/>
              </w:rPr>
              <w:t>30-Jun</w:t>
            </w:r>
          </w:p>
        </w:tc>
        <w:tc>
          <w:tcPr>
            <w:tcW w:type="dxa" w:w="1008"/>
          </w:tcPr>
          <w:p>
            <w:r>
              <w:rPr>
                <w:rFonts w:ascii="Times New Roman" w:hAnsi="Times New Roman"/>
                <w:sz w:val="20"/>
              </w:rPr>
              <w:t>30-Aug</w:t>
            </w:r>
          </w:p>
        </w:tc>
        <w:tc>
          <w:tcPr>
            <w:tcW w:type="dxa" w:w="1296"/>
          </w:tcPr>
          <w:p>
            <w:r>
              <w:rPr>
                <w:rFonts w:ascii="Times New Roman" w:hAnsi="Times New Roman"/>
                <w:sz w:val="20"/>
              </w:rPr>
              <w:t>🔄 Upcoming</w:t>
            </w:r>
          </w:p>
        </w:tc>
      </w:tr>
      <w:tr>
        <w:tc>
          <w:tcPr>
            <w:tcW w:type="dxa" w:w="576"/>
          </w:tcPr>
          <w:p>
            <w:r>
              <w:rPr>
                <w:rFonts w:ascii="Times New Roman" w:hAnsi="Times New Roman"/>
                <w:sz w:val="20"/>
              </w:rPr>
              <w:t>4.1</w:t>
            </w:r>
          </w:p>
        </w:tc>
        <w:tc>
          <w:tcPr>
            <w:tcW w:type="dxa" w:w="4320"/>
          </w:tcPr>
          <w:p>
            <w:r>
              <w:rPr>
                <w:rFonts w:ascii="Times New Roman" w:hAnsi="Times New Roman"/>
                <w:sz w:val="20"/>
              </w:rPr>
              <w:t xml:space="preserve">   Integrate ML model with Django for batch detection alerts</w:t>
            </w:r>
          </w:p>
        </w:tc>
        <w:tc>
          <w:tcPr>
            <w:tcW w:type="dxa" w:w="1008"/>
          </w:tcPr>
          <w:p>
            <w:r>
              <w:rPr>
                <w:rFonts w:ascii="Times New Roman" w:hAnsi="Times New Roman"/>
                <w:sz w:val="20"/>
              </w:rPr>
              <w:t>30-Jun</w:t>
            </w:r>
          </w:p>
        </w:tc>
        <w:tc>
          <w:tcPr>
            <w:tcW w:type="dxa" w:w="1008"/>
          </w:tcPr>
          <w:p>
            <w:r>
              <w:rPr>
                <w:rFonts w:ascii="Times New Roman" w:hAnsi="Times New Roman"/>
                <w:sz w:val="20"/>
              </w:rPr>
              <w:t>15-Jul</w:t>
            </w:r>
          </w:p>
        </w:tc>
        <w:tc>
          <w:tcPr>
            <w:tcW w:type="dxa" w:w="1296"/>
          </w:tcPr>
          <w:p>
            <w:r>
              <w:rPr>
                <w:rFonts w:ascii="Times New Roman" w:hAnsi="Times New Roman"/>
                <w:sz w:val="20"/>
              </w:rPr>
              <w:t>📋 Planned</w:t>
            </w:r>
          </w:p>
        </w:tc>
      </w:tr>
      <w:tr>
        <w:tc>
          <w:tcPr>
            <w:tcW w:type="dxa" w:w="576"/>
          </w:tcPr>
          <w:p>
            <w:r>
              <w:rPr>
                <w:rFonts w:ascii="Times New Roman" w:hAnsi="Times New Roman"/>
                <w:sz w:val="20"/>
              </w:rPr>
              <w:t>4.2</w:t>
            </w:r>
          </w:p>
        </w:tc>
        <w:tc>
          <w:tcPr>
            <w:tcW w:type="dxa" w:w="4320"/>
          </w:tcPr>
          <w:p>
            <w:r>
              <w:rPr>
                <w:rFonts w:ascii="Times New Roman" w:hAnsi="Times New Roman"/>
                <w:sz w:val="20"/>
              </w:rPr>
              <w:t xml:space="preserve">   Connect database to PowerBI &amp; build geographic heatmaps</w:t>
            </w:r>
          </w:p>
        </w:tc>
        <w:tc>
          <w:tcPr>
            <w:tcW w:type="dxa" w:w="1008"/>
          </w:tcPr>
          <w:p>
            <w:r>
              <w:rPr>
                <w:rFonts w:ascii="Times New Roman" w:hAnsi="Times New Roman"/>
                <w:sz w:val="20"/>
              </w:rPr>
              <w:t>16-Jul</w:t>
            </w:r>
          </w:p>
        </w:tc>
        <w:tc>
          <w:tcPr>
            <w:tcW w:type="dxa" w:w="1008"/>
          </w:tcPr>
          <w:p>
            <w:r>
              <w:rPr>
                <w:rFonts w:ascii="Times New Roman" w:hAnsi="Times New Roman"/>
                <w:sz w:val="20"/>
              </w:rPr>
              <w:t>5-Aug</w:t>
            </w:r>
          </w:p>
        </w:tc>
        <w:tc>
          <w:tcPr>
            <w:tcW w:type="dxa" w:w="1296"/>
          </w:tcPr>
          <w:p>
            <w:r>
              <w:rPr>
                <w:rFonts w:ascii="Times New Roman" w:hAnsi="Times New Roman"/>
                <w:sz w:val="20"/>
              </w:rPr>
              <w:t>📋 Planned</w:t>
            </w:r>
          </w:p>
        </w:tc>
      </w:tr>
      <w:tr>
        <w:tc>
          <w:tcPr>
            <w:tcW w:type="dxa" w:w="576"/>
          </w:tcPr>
          <w:p>
            <w:r>
              <w:rPr>
                <w:rFonts w:ascii="Times New Roman" w:hAnsi="Times New Roman"/>
                <w:sz w:val="20"/>
              </w:rPr>
              <w:t>4.3</w:t>
            </w:r>
          </w:p>
        </w:tc>
        <w:tc>
          <w:tcPr>
            <w:tcW w:type="dxa" w:w="4320"/>
          </w:tcPr>
          <w:p>
            <w:r>
              <w:rPr>
                <w:rFonts w:ascii="Times New Roman" w:hAnsi="Times New Roman"/>
                <w:sz w:val="20"/>
              </w:rPr>
              <w:t xml:space="preserve">   System optimization and false-positive reduction testing</w:t>
            </w:r>
          </w:p>
        </w:tc>
        <w:tc>
          <w:tcPr>
            <w:tcW w:type="dxa" w:w="1008"/>
          </w:tcPr>
          <w:p>
            <w:r>
              <w:rPr>
                <w:rFonts w:ascii="Times New Roman" w:hAnsi="Times New Roman"/>
                <w:sz w:val="20"/>
              </w:rPr>
              <w:t>6-Aug</w:t>
            </w:r>
          </w:p>
        </w:tc>
        <w:tc>
          <w:tcPr>
            <w:tcW w:type="dxa" w:w="1008"/>
          </w:tcPr>
          <w:p>
            <w:r>
              <w:rPr>
                <w:rFonts w:ascii="Times New Roman" w:hAnsi="Times New Roman"/>
                <w:sz w:val="20"/>
              </w:rPr>
              <w:t>15-Aug</w:t>
            </w:r>
          </w:p>
        </w:tc>
        <w:tc>
          <w:tcPr>
            <w:tcW w:type="dxa" w:w="1296"/>
          </w:tcPr>
          <w:p>
            <w:r>
              <w:rPr>
                <w:rFonts w:ascii="Times New Roman" w:hAnsi="Times New Roman"/>
                <w:sz w:val="20"/>
              </w:rPr>
              <w:t>📋 Planned</w:t>
            </w:r>
          </w:p>
        </w:tc>
      </w:tr>
      <w:tr>
        <w:tc>
          <w:tcPr>
            <w:tcW w:type="dxa" w:w="576"/>
          </w:tcPr>
          <w:p>
            <w:r>
              <w:rPr>
                <w:rFonts w:ascii="Times New Roman" w:hAnsi="Times New Roman"/>
                <w:sz w:val="20"/>
              </w:rPr>
              <w:t>4.4</w:t>
            </w:r>
          </w:p>
        </w:tc>
        <w:tc>
          <w:tcPr>
            <w:tcW w:type="dxa" w:w="4320"/>
          </w:tcPr>
          <w:p>
            <w:r>
              <w:rPr>
                <w:rFonts w:ascii="Times New Roman" w:hAnsi="Times New Roman"/>
                <w:sz w:val="20"/>
              </w:rPr>
              <w:t xml:space="preserve">   Final results analysis and documentation formatting</w:t>
            </w:r>
          </w:p>
        </w:tc>
        <w:tc>
          <w:tcPr>
            <w:tcW w:type="dxa" w:w="1008"/>
          </w:tcPr>
          <w:p>
            <w:r>
              <w:rPr>
                <w:rFonts w:ascii="Times New Roman" w:hAnsi="Times New Roman"/>
                <w:sz w:val="20"/>
              </w:rPr>
              <w:t>16-Aug</w:t>
            </w:r>
          </w:p>
        </w:tc>
        <w:tc>
          <w:tcPr>
            <w:tcW w:type="dxa" w:w="1008"/>
          </w:tcPr>
          <w:p>
            <w:r>
              <w:rPr>
                <w:rFonts w:ascii="Times New Roman" w:hAnsi="Times New Roman"/>
                <w:sz w:val="20"/>
              </w:rPr>
              <w:t>30-Aug</w:t>
            </w:r>
          </w:p>
        </w:tc>
        <w:tc>
          <w:tcPr>
            <w:tcW w:type="dxa" w:w="1296"/>
          </w:tcPr>
          <w:p>
            <w:r>
              <w:rPr>
                <w:rFonts w:ascii="Times New Roman" w:hAnsi="Times New Roman"/>
                <w:sz w:val="20"/>
              </w:rPr>
              <w:t>📋 Planned</w:t>
            </w:r>
          </w:p>
        </w:tc>
      </w:tr>
      <w:tr>
        <w:tc>
          <w:tcPr>
            <w:tcW w:type="dxa" w:w="576"/>
          </w:tcPr>
          <w:p>
            <w:r>
              <w:rPr>
                <w:rFonts w:ascii="Times New Roman" w:hAnsi="Times New Roman"/>
                <w:sz w:val="20"/>
              </w:rPr>
              <w:t>4.5</w:t>
            </w:r>
          </w:p>
        </w:tc>
        <w:tc>
          <w:tcPr>
            <w:tcW w:type="dxa" w:w="4320"/>
          </w:tcPr>
          <w:p>
            <w:r>
              <w:rPr>
                <w:rFonts w:ascii="Times New Roman" w:hAnsi="Times New Roman"/>
                <w:sz w:val="20"/>
              </w:rPr>
              <w:t xml:space="preserve">   Milestone: Final Report Submission</w:t>
            </w:r>
          </w:p>
        </w:tc>
        <w:tc>
          <w:tcPr>
            <w:tcW w:type="dxa" w:w="1008"/>
          </w:tcPr>
          <w:p>
            <w:r>
              <w:rPr>
                <w:rFonts w:ascii="Times New Roman" w:hAnsi="Times New Roman"/>
                <w:sz w:val="20"/>
              </w:rPr>
              <w:t>31-Aug</w:t>
            </w:r>
          </w:p>
        </w:tc>
        <w:tc>
          <w:tcPr>
            <w:tcW w:type="dxa" w:w="1008"/>
          </w:tcPr>
          <w:p>
            <w:r>
              <w:rPr>
                <w:rFonts w:ascii="Times New Roman" w:hAnsi="Times New Roman"/>
                <w:sz w:val="20"/>
              </w:rPr>
              <w:t>31-Aug</w:t>
            </w:r>
          </w:p>
        </w:tc>
        <w:tc>
          <w:tcPr>
            <w:tcW w:type="dxa" w:w="1296"/>
          </w:tcPr>
          <w:p>
            <w:r>
              <w:rPr>
                <w:rFonts w:ascii="Times New Roman" w:hAnsi="Times New Roman"/>
                <w:sz w:val="20"/>
              </w:rPr>
              <w:t>📋 Planned</w:t>
            </w:r>
          </w:p>
        </w:tc>
      </w:tr>
      <w:tr>
        <w:tc>
          <w:tcPr>
            <w:tcW w:type="dxa" w:w="576"/>
          </w:tcPr>
          <w:p>
            <w:r>
              <w:rPr>
                <w:rFonts w:ascii="Times New Roman" w:hAnsi="Times New Roman"/>
                <w:sz w:val="20"/>
              </w:rPr>
              <w:t>5.0</w:t>
            </w:r>
          </w:p>
        </w:tc>
        <w:tc>
          <w:tcPr>
            <w:tcW w:type="dxa" w:w="4320"/>
          </w:tcPr>
          <w:p>
            <w:r>
              <w:rPr>
                <w:rFonts w:ascii="Times New Roman" w:hAnsi="Times New Roman"/>
                <w:sz w:val="20"/>
              </w:rPr>
              <w:t>Phase 5: Final Presentation &amp; Demonstration</w:t>
            </w:r>
          </w:p>
        </w:tc>
        <w:tc>
          <w:tcPr>
            <w:tcW w:type="dxa" w:w="1008"/>
          </w:tcPr>
          <w:p>
            <w:r>
              <w:rPr>
                <w:rFonts w:ascii="Times New Roman" w:hAnsi="Times New Roman"/>
                <w:sz w:val="20"/>
              </w:rPr>
              <w:t>1-Sep</w:t>
            </w:r>
          </w:p>
        </w:tc>
        <w:tc>
          <w:tcPr>
            <w:tcW w:type="dxa" w:w="1008"/>
          </w:tcPr>
          <w:p>
            <w:r>
              <w:rPr>
                <w:rFonts w:ascii="Times New Roman" w:hAnsi="Times New Roman"/>
                <w:sz w:val="20"/>
              </w:rPr>
              <w:t>9-Sep</w:t>
            </w:r>
          </w:p>
        </w:tc>
        <w:tc>
          <w:tcPr>
            <w:tcW w:type="dxa" w:w="1296"/>
          </w:tcPr>
          <w:p>
            <w:r>
              <w:rPr>
                <w:rFonts w:ascii="Times New Roman" w:hAnsi="Times New Roman"/>
                <w:sz w:val="20"/>
              </w:rPr>
              <w:t>📋 Planned</w:t>
            </w:r>
          </w:p>
        </w:tc>
      </w:tr>
      <w:tr>
        <w:tc>
          <w:tcPr>
            <w:tcW w:type="dxa" w:w="576"/>
          </w:tcPr>
          <w:p>
            <w:r>
              <w:rPr>
                <w:rFonts w:ascii="Times New Roman" w:hAnsi="Times New Roman"/>
                <w:sz w:val="20"/>
              </w:rPr>
              <w:t>5.1</w:t>
            </w:r>
          </w:p>
        </w:tc>
        <w:tc>
          <w:tcPr>
            <w:tcW w:type="dxa" w:w="4320"/>
          </w:tcPr>
          <w:p>
            <w:r>
              <w:rPr>
                <w:rFonts w:ascii="Times New Roman" w:hAnsi="Times New Roman"/>
                <w:sz w:val="20"/>
              </w:rPr>
              <w:t xml:space="preserve">   Prepare final slides and polish live system demo</w:t>
            </w:r>
          </w:p>
        </w:tc>
        <w:tc>
          <w:tcPr>
            <w:tcW w:type="dxa" w:w="1008"/>
          </w:tcPr>
          <w:p>
            <w:r>
              <w:rPr>
                <w:rFonts w:ascii="Times New Roman" w:hAnsi="Times New Roman"/>
                <w:sz w:val="20"/>
              </w:rPr>
              <w:t>1-Sep</w:t>
            </w:r>
          </w:p>
        </w:tc>
        <w:tc>
          <w:tcPr>
            <w:tcW w:type="dxa" w:w="1008"/>
          </w:tcPr>
          <w:p>
            <w:r>
              <w:rPr>
                <w:rFonts w:ascii="Times New Roman" w:hAnsi="Times New Roman"/>
                <w:sz w:val="20"/>
              </w:rPr>
              <w:t>8-Sep</w:t>
            </w:r>
          </w:p>
        </w:tc>
        <w:tc>
          <w:tcPr>
            <w:tcW w:type="dxa" w:w="1296"/>
          </w:tcPr>
          <w:p>
            <w:r>
              <w:rPr>
                <w:rFonts w:ascii="Times New Roman" w:hAnsi="Times New Roman"/>
                <w:sz w:val="20"/>
              </w:rPr>
              <w:t>📋 Planned</w:t>
            </w:r>
          </w:p>
        </w:tc>
      </w:tr>
      <w:tr>
        <w:tc>
          <w:tcPr>
            <w:tcW w:type="dxa" w:w="576"/>
          </w:tcPr>
          <w:p>
            <w:r>
              <w:rPr>
                <w:rFonts w:ascii="Times New Roman" w:hAnsi="Times New Roman"/>
                <w:sz w:val="20"/>
              </w:rPr>
              <w:t>5.2</w:t>
            </w:r>
          </w:p>
        </w:tc>
        <w:tc>
          <w:tcPr>
            <w:tcW w:type="dxa" w:w="4320"/>
          </w:tcPr>
          <w:p>
            <w:r>
              <w:rPr>
                <w:rFonts w:ascii="Times New Roman" w:hAnsi="Times New Roman"/>
                <w:sz w:val="20"/>
              </w:rPr>
              <w:t xml:space="preserve">   Milestone: Final Project Demonstration &amp; Defense</w:t>
            </w:r>
          </w:p>
        </w:tc>
        <w:tc>
          <w:tcPr>
            <w:tcW w:type="dxa" w:w="1008"/>
          </w:tcPr>
          <w:p>
            <w:r>
              <w:rPr>
                <w:rFonts w:ascii="Times New Roman" w:hAnsi="Times New Roman"/>
                <w:sz w:val="20"/>
              </w:rPr>
              <w:t>9-Sep</w:t>
            </w:r>
          </w:p>
        </w:tc>
        <w:tc>
          <w:tcPr>
            <w:tcW w:type="dxa" w:w="1008"/>
          </w:tcPr>
          <w:p>
            <w:r>
              <w:rPr>
                <w:rFonts w:ascii="Times New Roman" w:hAnsi="Times New Roman"/>
                <w:sz w:val="20"/>
              </w:rPr>
              <w:t>9-Sep</w:t>
            </w:r>
          </w:p>
        </w:tc>
        <w:tc>
          <w:tcPr>
            <w:tcW w:type="dxa" w:w="1296"/>
          </w:tcPr>
          <w:p>
            <w:r>
              <w:rPr>
                <w:rFonts w:ascii="Times New Roman" w:hAnsi="Times New Roman"/>
                <w:sz w:val="20"/>
              </w:rPr>
              <w:t>📋 Planned</w:t>
            </w:r>
          </w:p>
        </w:tc>
      </w:tr>
    </w:tbl>
    <w:p>
      <w:pPr>
        <w:pStyle w:val="Heading2"/>
      </w:pPr>
      <w:r>
        <w:rPr>
          <w:rFonts w:ascii="Times New Roman" w:hAnsi="Times New Roman"/>
          <w:color w:val="000000"/>
        </w:rPr>
        <w:t>8.1 Remaining Tasks</w:t>
      </w:r>
    </w:p>
    <w:p>
      <w:pPr>
        <w:pStyle w:val="ListBullet"/>
        <w:spacing w:before="0" w:after="60" w:line="360" w:lineRule="auto"/>
      </w:pPr>
      <w:r>
        <w:rPr>
          <w:rFonts w:ascii="Times New Roman" w:hAnsi="Times New Roman"/>
          <w:sz w:val="24"/>
        </w:rPr>
        <w:t>Complete production-mode ML-Django integration for batch CSV detection (currently in demo mode).</w:t>
      </w:r>
    </w:p>
    <w:p>
      <w:pPr>
        <w:pStyle w:val="ListBullet"/>
        <w:spacing w:before="0" w:after="60" w:line="360" w:lineRule="auto"/>
      </w:pPr>
      <w:r>
        <w:rPr>
          <w:rFonts w:ascii="Times New Roman" w:hAnsi="Times New Roman"/>
          <w:sz w:val="24"/>
        </w:rPr>
        <w:t>Finalize PowerBI dashboard pages with geographic heatmaps and drill-through analysis.</w:t>
      </w:r>
    </w:p>
    <w:p>
      <w:pPr>
        <w:pStyle w:val="ListBullet"/>
        <w:spacing w:before="0" w:after="60" w:line="360" w:lineRule="auto"/>
      </w:pPr>
      <w:r>
        <w:rPr>
          <w:rFonts w:ascii="Times New Roman" w:hAnsi="Times New Roman"/>
          <w:sz w:val="24"/>
        </w:rPr>
        <w:t>Execute comprehensive model evaluation with per-attack-type recall and threshold sensitivity analysis.</w:t>
      </w:r>
    </w:p>
    <w:p>
      <w:pPr>
        <w:pStyle w:val="ListBullet"/>
        <w:spacing w:before="0" w:after="60" w:line="360" w:lineRule="auto"/>
      </w:pPr>
      <w:r>
        <w:rPr>
          <w:rFonts w:ascii="Times New Roman" w:hAnsi="Times New Roman"/>
          <w:sz w:val="24"/>
        </w:rPr>
        <w:t>Perform system optimization: false-positive tuning, latency profiling, and stress testing.</w:t>
      </w:r>
    </w:p>
    <w:p>
      <w:pPr>
        <w:pStyle w:val="ListBullet"/>
        <w:spacing w:before="0" w:after="60" w:line="360" w:lineRule="auto"/>
      </w:pPr>
      <w:r>
        <w:rPr>
          <w:rFonts w:ascii="Times New Roman" w:hAnsi="Times New Roman"/>
          <w:sz w:val="24"/>
        </w:rPr>
        <w:t>Complete final academic documentation (results analysis, conclusions, and recommendations).</w:t>
      </w:r>
    </w:p>
    <w:p>
      <w:pPr>
        <w:pStyle w:val="ListBullet"/>
        <w:spacing w:before="0" w:after="60" w:line="360" w:lineRule="auto"/>
      </w:pPr>
      <w:r>
        <w:rPr>
          <w:rFonts w:ascii="Times New Roman" w:hAnsi="Times New Roman"/>
          <w:sz w:val="24"/>
        </w:rPr>
        <w:t>Prepare final presentation slides and live system demonstration.</w:t>
      </w:r>
    </w:p>
    <w:p>
      <w:r>
        <w:br w:type="page"/>
      </w:r>
    </w:p>
    <w:p>
      <w:pPr>
        <w:pStyle w:val="Heading1"/>
      </w:pPr>
      <w:r>
        <w:rPr>
          <w:rFonts w:ascii="Times New Roman" w:hAnsi="Times New Roman"/>
          <w:color w:val="000000"/>
        </w:rPr>
        <w:t>9. Conclusion</w:t>
      </w:r>
    </w:p>
    <w:p>
      <w:pPr>
        <w:pStyle w:val="Heading2"/>
      </w:pPr>
      <w:r>
        <w:rPr>
          <w:rFonts w:ascii="Times New Roman" w:hAnsi="Times New Roman"/>
          <w:color w:val="000000"/>
        </w:rPr>
        <w:t>9.1 Summary of Progress</w:t>
      </w:r>
    </w:p>
    <w:p>
      <w:pPr>
        <w:spacing w:before="0" w:after="120" w:line="360" w:lineRule="auto"/>
      </w:pPr>
      <w:r>
        <w:rPr>
          <w:rFonts w:ascii="Times New Roman" w:hAnsi="Times New Roman"/>
          <w:b w:val="0"/>
          <w:i w:val="0"/>
          <w:sz w:val="24"/>
        </w:rPr>
        <w:t>This interim report demonstrates that the project 'Detection of Fake Base Stations Using Machine Learning on LTE/5G Measurement Reports with an Explainable Web-Based System' has achieved approximately 80% completion against its stated objectives. All five research objectives have been addressed with concrete, functional artefacts:</w:t>
      </w:r>
    </w:p>
    <w:p>
      <w:pPr>
        <w:pStyle w:val="ListBullet"/>
        <w:spacing w:before="0" w:after="60" w:line="360" w:lineRule="auto"/>
      </w:pPr>
      <w:r>
        <w:rPr>
          <w:rFonts w:ascii="Times New Roman" w:hAnsi="Times New Roman"/>
          <w:sz w:val="24"/>
        </w:rPr>
        <w:t>Objective 1 (Data Engineering): Complete — 46M rows of Dialog Axiata MR CSV data have been ingested, preprocessed, and transformed into per-cell CellModel baselines with neighbour statistics stored in Django ORM.</w:t>
      </w:r>
    </w:p>
    <w:p>
      <w:pPr>
        <w:pStyle w:val="ListBullet"/>
        <w:spacing w:before="0" w:after="60" w:line="360" w:lineRule="auto"/>
      </w:pPr>
      <w:r>
        <w:rPr>
          <w:rFonts w:ascii="Times New Roman" w:hAnsi="Times New Roman"/>
          <w:sz w:val="24"/>
        </w:rPr>
        <w:t>Objective 2 (Anomaly Detection Model): Complete — MLBridge service (1,011 lines) with integrated two-layer detection (CoDisp + Z-Score), per-cell CellModel baseline storage, and temporal anomaly aggregation — all embedded within the Django web application.</w:t>
      </w:r>
    </w:p>
    <w:p>
      <w:pPr>
        <w:pStyle w:val="ListBullet"/>
        <w:spacing w:before="0" w:after="60" w:line="360" w:lineRule="auto"/>
      </w:pPr>
      <w:r>
        <w:rPr>
          <w:rFonts w:ascii="Times New Roman" w:hAnsi="Times New Roman"/>
          <w:sz w:val="24"/>
        </w:rPr>
        <w:t>Objective 3 (Explainable Alert System): Complete — Django REST API with 11 models, 3-level XAI service, alert lifecycle management with full audit trail, and 53 automated tests.</w:t>
      </w:r>
    </w:p>
    <w:p>
      <w:pPr>
        <w:pStyle w:val="ListBullet"/>
        <w:spacing w:before="0" w:after="60" w:line="360" w:lineRule="auto"/>
      </w:pPr>
      <w:r>
        <w:rPr>
          <w:rFonts w:ascii="Times New Roman" w:hAnsi="Times New Roman"/>
          <w:sz w:val="24"/>
        </w:rPr>
        <w:t>Objective 4 (Visual Analytics): Substantially complete — React SPA with 13 pages, Leaflet geographic map, Recharts analytics, and 4 PowerBI export endpoints with M query templates.</w:t>
      </w:r>
    </w:p>
    <w:p>
      <w:pPr>
        <w:pStyle w:val="ListBullet"/>
        <w:spacing w:before="0" w:after="60" w:line="360" w:lineRule="auto"/>
      </w:pPr>
      <w:r>
        <w:rPr>
          <w:rFonts w:ascii="Times New Roman" w:hAnsi="Times New Roman"/>
          <w:sz w:val="24"/>
        </w:rPr>
        <w:t>Objective 5 (Evaluation): In progress — Evaluation framework built (generate_fbs_attack_data.py + evaluate_model.py) with preliminary results (Precision 0.756, Recall 0.868, F1 0.808). Comprehensive evaluation experiments planned for Phase 4.</w:t>
      </w:r>
    </w:p>
    <w:p>
      <w:pPr>
        <w:pStyle w:val="Heading2"/>
      </w:pPr>
      <w:r>
        <w:rPr>
          <w:rFonts w:ascii="Times New Roman" w:hAnsi="Times New Roman"/>
          <w:color w:val="000000"/>
        </w:rPr>
        <w:t>9.2 Confirmation of Feasibility and Completion Plan</w:t>
      </w:r>
    </w:p>
    <w:p>
      <w:pPr>
        <w:spacing w:before="0" w:after="120" w:line="360" w:lineRule="auto"/>
      </w:pPr>
      <w:r>
        <w:rPr>
          <w:rFonts w:ascii="Times New Roman" w:hAnsi="Times New Roman"/>
          <w:b w:val="0"/>
          <w:i w:val="0"/>
          <w:sz w:val="24"/>
        </w:rPr>
        <w:t>Based on the significant progress achieved to date, the project is confirmed to be fully feasible for completion within the remaining timeline. The core system architecture has been validated through a working end-to-end prototype, and all major technical risks have been mitigated. The remaining tasks—principally production ML integration, PowerBI dashboard finalization, comprehensive evaluation, and academic documentation—are well-defined and achievable within the Phase 4 timeline (30 June – 30 August 2026). The project is on track for successful final submission on 31 August 2026 and final demonstration on 9 September 2026.</w:t>
      </w:r>
    </w:p>
    <w:p>
      <w:pPr>
        <w:pStyle w:val="Heading2"/>
      </w:pPr>
      <w:r>
        <w:rPr>
          <w:rFonts w:ascii="Times New Roman" w:hAnsi="Times New Roman"/>
          <w:color w:val="000000"/>
        </w:rPr>
        <w:t>9.3 Future Work</w:t>
      </w:r>
    </w:p>
    <w:p>
      <w:pPr>
        <w:spacing w:before="0" w:after="120" w:line="360" w:lineRule="auto"/>
      </w:pPr>
      <w:r>
        <w:rPr>
          <w:rFonts w:ascii="Times New Roman" w:hAnsi="Times New Roman"/>
          <w:b w:val="0"/>
          <w:i w:val="0"/>
          <w:sz w:val="24"/>
        </w:rPr>
        <w:t>Beyond the current scope, the following enhancements are planned for future development:</w:t>
      </w:r>
    </w:p>
    <w:p>
      <w:pPr>
        <w:pStyle w:val="ListBullet"/>
        <w:spacing w:before="0" w:after="60" w:line="360" w:lineRule="auto"/>
      </w:pPr>
      <w:r>
        <w:rPr>
          <w:rFonts w:ascii="Times New Roman" w:hAnsi="Times New Roman"/>
          <w:sz w:val="24"/>
        </w:rPr>
        <w:t>MR File Push to Server: Implement an automated mechanism to push Measurement Report files from Dialog Axiata’s network infrastructure directly to the detection server, enabling scheduled batch processing without manual CSV uploads.</w:t>
      </w:r>
    </w:p>
    <w:p>
      <w:pPr>
        <w:pStyle w:val="ListBullet"/>
        <w:spacing w:before="0" w:after="60" w:line="360" w:lineRule="auto"/>
      </w:pPr>
      <w:r>
        <w:rPr>
          <w:rFonts w:ascii="Times New Roman" w:hAnsi="Times New Roman"/>
          <w:sz w:val="24"/>
        </w:rPr>
        <w:t>Companion Mobile Application: Develop a mobile application capable of capturing and submitting MR data from User Equipment (UE) directly to the detection system, enabling crowd-sourced FBS detection coverage and field-level verification of suspicious cells.</w:t>
      </w:r>
    </w:p>
    <w:p>
      <w:pPr>
        <w:pStyle w:val="ListBullet"/>
        <w:spacing w:before="0" w:after="60" w:line="360" w:lineRule="auto"/>
      </w:pPr>
      <w:r>
        <w:rPr>
          <w:rFonts w:ascii="Times New Roman" w:hAnsi="Times New Roman"/>
          <w:sz w:val="24"/>
        </w:rPr>
        <w:t>Real-Time Streaming Pipeline: Evolve the current batch CSV pipeline into a streaming architecture for continuous, near-real-time FBS detection as MR data arrives.</w:t>
      </w:r>
    </w:p>
    <w:p>
      <w:r>
        <w:br w:type="page"/>
      </w:r>
    </w:p>
    <w:p>
      <w:pPr>
        <w:pStyle w:val="Heading1"/>
      </w:pPr>
      <w:r>
        <w:rPr>
          <w:rFonts w:ascii="Times New Roman" w:hAnsi="Times New Roman"/>
          <w:color w:val="000000"/>
        </w:rPr>
        <w:t>10. References</w:t>
      </w:r>
    </w:p>
    <w:p>
      <w:pPr>
        <w:spacing w:before="0" w:after="80" w:line="360" w:lineRule="auto"/>
      </w:pPr>
      <w:r>
        <w:rPr>
          <w:rFonts w:ascii="Times New Roman" w:hAnsi="Times New Roman"/>
          <w:sz w:val="24"/>
        </w:rPr>
        <w:t>[1] Q. Miao, Y. Yan and Z. Wang, "Fake Base Station Detection". United States Patent US 11503472B2, 15 Nov 2022.</w:t>
      </w:r>
    </w:p>
    <w:p>
      <w:pPr>
        <w:spacing w:before="0" w:after="80" w:line="360" w:lineRule="auto"/>
      </w:pPr>
      <w:r>
        <w:rPr>
          <w:rFonts w:ascii="Times New Roman" w:hAnsi="Times New Roman"/>
          <w:sz w:val="24"/>
        </w:rPr>
        <w:t>[2] J. Shin, Y. Shin and J.-G. Park, "Network Detection of Fake Base Station using Automatic Neighbour Relation in Self-Organizing Networks," in 13th International Conference on Information and Communication Technology Convergence (ICTC), 2022.</w:t>
      </w:r>
    </w:p>
    <w:p>
      <w:pPr>
        <w:spacing w:before="0" w:after="80" w:line="360" w:lineRule="auto"/>
      </w:pPr>
      <w:r>
        <w:rPr>
          <w:rFonts w:ascii="Times New Roman" w:hAnsi="Times New Roman"/>
          <w:sz w:val="24"/>
        </w:rPr>
        <w:t>[3] S. Purification, J. Kim, J. Kim and S.-Y. Chang, "Fake Base Station Detection and Link Routing Defense," vol. 13, Electronics, p. 3474, Sep 2024.</w:t>
      </w:r>
    </w:p>
    <w:p>
      <w:pPr>
        <w:spacing w:before="0" w:after="80" w:line="360" w:lineRule="auto"/>
      </w:pPr>
      <w:r>
        <w:rPr>
          <w:rFonts w:ascii="Times New Roman" w:hAnsi="Times New Roman"/>
          <w:sz w:val="24"/>
        </w:rPr>
        <w:t>[4] S. Sun, I. Abualhaol, G. Poitau, A. Esswie and M. Repeta, "An Ensemble Approach for Fake Base Station Detection using Temporal Graph Analysis and Anomaly Detection," Wireless Telecommunications Symposium (WTS), 2024.</w:t>
      </w:r>
    </w:p>
    <w:p>
      <w:pPr>
        <w:spacing w:before="0" w:after="80" w:line="360" w:lineRule="auto"/>
      </w:pPr>
      <w:r>
        <w:rPr>
          <w:rFonts w:ascii="Times New Roman" w:hAnsi="Times New Roman"/>
          <w:sz w:val="24"/>
        </w:rPr>
        <w:t>[5] L. Karaçay, Z. Bilgin, A. B. Gündüz, P. Çomak, E. Tomur, E. U. Soykan, U. Gülen and F. Karakoç, "A Network-Based Positioning Method to Locate False Base Stations," vol. 9, IEEE Access, pp. 111368–111382, 09 August 2021.</w:t>
      </w:r>
    </w:p>
    <w:p>
      <w:pPr>
        <w:spacing w:before="0" w:after="80" w:line="360" w:lineRule="auto"/>
      </w:pPr>
      <w:r>
        <w:rPr>
          <w:rFonts w:ascii="Times New Roman" w:hAnsi="Times New Roman"/>
          <w:sz w:val="24"/>
        </w:rPr>
        <w:t>[6] S. Guha, N. Mishra, G. Roy and O. Schrijvers, "Robust Random Cut Forest Based Anomaly Detection on Streams," in Proceedings of the 33rd International Conference on Machine Learning (ICML), 2016.</w:t>
      </w:r>
    </w:p>
    <w:p>
      <w:pPr>
        <w:spacing w:before="0" w:after="80" w:line="360" w:lineRule="auto"/>
      </w:pPr>
      <w:r>
        <w:rPr>
          <w:rFonts w:ascii="Times New Roman" w:hAnsi="Times New Roman"/>
          <w:sz w:val="24"/>
        </w:rPr>
        <w:t>[7] 3GPP, "TS 36.331: Evolved Universal Terrestrial Radio Access (E-UTRA); Radio Resource Control (RRC); Protocol Specification," v17.4.0, Mar 2023.</w:t>
      </w:r>
    </w:p>
    <w:p>
      <w:pPr>
        <w:spacing w:before="0" w:after="80" w:line="360" w:lineRule="auto"/>
      </w:pPr>
      <w:r>
        <w:rPr>
          <w:rFonts w:ascii="Times New Roman" w:hAnsi="Times New Roman"/>
          <w:sz w:val="24"/>
        </w:rPr>
        <w:t>[8] 3GPP, "TS 38.331: NR; Radio Resource Control (RRC); Protocol Specification," v17.4.0, Mar 2023.</w:t>
      </w:r>
    </w:p>
    <w:p>
      <w:pPr>
        <w:spacing w:before="0" w:after="80" w:line="360" w:lineRule="auto"/>
      </w:pPr>
      <w:r>
        <w:rPr>
          <w:rFonts w:ascii="Times New Roman" w:hAnsi="Times New Roman"/>
          <w:sz w:val="24"/>
        </w:rPr>
        <w:t>[9] Django Software Foundation, "Django 5.0 Documentation," 2024. [Online]. Available: https://docs.djangoproject.com/en/5.0/.</w:t>
      </w:r>
    </w:p>
    <w:p>
      <w:pPr>
        <w:spacing w:before="0" w:after="80" w:line="360" w:lineRule="auto"/>
      </w:pPr>
      <w:r>
        <w:rPr>
          <w:rFonts w:ascii="Times New Roman" w:hAnsi="Times New Roman"/>
          <w:sz w:val="24"/>
        </w:rPr>
        <w:t>[10] Meta Platforms, Inc., "React 19 Documentation," 2025. [Online]. Available: https://react.dev/.</w:t>
      </w:r>
    </w:p>
    <w:p>
      <w:r>
        <w:br w:type="page"/>
      </w:r>
    </w:p>
    <w:p>
      <w:pPr>
        <w:pStyle w:val="Heading1"/>
      </w:pPr>
      <w:r>
        <w:rPr>
          <w:rFonts w:ascii="Times New Roman" w:hAnsi="Times New Roman"/>
          <w:color w:val="000000"/>
        </w:rPr>
        <w:t>11. Appendices</w:t>
      </w:r>
    </w:p>
    <w:p>
      <w:pPr>
        <w:pStyle w:val="Heading2"/>
      </w:pPr>
      <w:r>
        <w:rPr>
          <w:rFonts w:ascii="Times New Roman" w:hAnsi="Times New Roman"/>
          <w:color w:val="000000"/>
        </w:rPr>
        <w:t>Appendix A: Project Repository Structure</w:t>
      </w:r>
    </w:p>
    <w:p>
      <w:r>
        <w:rPr>
          <w:rFonts w:ascii="Courier New" w:hAnsi="Courier New"/>
          <w:sz w:val="18"/>
        </w:rPr>
        <w:t>Fake_Base_Station_Detection_System/</w:t>
        <w:br/>
        <w:t>├── backend/                        # Django REST API + Integrated ML Engine</w:t>
        <w:br/>
        <w:t>│   ├── detection/                  # Detection models, views, services (9 models)</w:t>
        <w:br/>
        <w:t>│   │   ├── models.py               # DetectionRun, CellModel, Anomaly, etc. (308 lines)</w:t>
        <w:br/>
        <w:t>│   │   ├── views.py                # ViewSets + CSV upload (601 lines)</w:t>
        <w:br/>
        <w:t>│   │   └── services/</w:t>
        <w:br/>
        <w:t>│   │       ├── ml_bridge.py         # ML training + detection engine (1,011 lines)</w:t>
        <w:br/>
        <w:t>│   │       ├── report_parser.py     # CSV output parser (297 lines)</w:t>
        <w:br/>
        <w:t>│   │       └── explainability.py    # 3-level XAI engine (230 lines)</w:t>
        <w:br/>
        <w:t>│   ├── alerts/                     # Alert CRUD + audit trail (2 models)</w:t>
        <w:br/>
        <w:t>│   ├── analytics/                  # Dashboard stats, trends, PowerBI export (401 lines)</w:t>
        <w:br/>
        <w:t>│   ├── accounts/                   # Auth (register, login, profiles)</w:t>
        <w:br/>
        <w:t>│   └── fbs_project/               # Django settings + URL config</w:t>
        <w:br/>
        <w:t>├── frontend/                       # React SPA</w:t>
        <w:br/>
        <w:t>│   └── src/</w:t>
        <w:br/>
        <w:t>│       ├── pages/                  # 13 pages</w:t>
        <w:br/>
        <w:t>│       ├── components/             # 8 reusable components</w:t>
        <w:br/>
        <w:t>│       ├── contexts/               # AuthContext</w:t>
        <w:br/>
        <w:t>│       └── services/               # API layer (axios)</w:t>
        <w:br/>
        <w:t>├── ml_service/                     # Initial prototyping (concept validation)</w:t>
        <w:br/>
        <w:t>│   └── scripts/                    # Standalone scripts used during R&amp;D phase</w:t>
        <w:br/>
        <w:t>├── powerbi/                        # PowerBI M queries (4 .pq files)</w:t>
        <w:br/>
        <w:t>├── docs/                           # 5 documentation files</w:t>
        <w:br/>
        <w:t>└── README.md                       # Project overview</w:t>
        <w:br/>
      </w:r>
    </w:p>
    <w:p>
      <w:pPr>
        <w:pStyle w:val="Heading2"/>
      </w:pPr>
      <w:r>
        <w:rPr>
          <w:rFonts w:ascii="Times New Roman" w:hAnsi="Times New Roman"/>
          <w:color w:val="000000"/>
        </w:rPr>
        <w:t>Appendix B: Database Schema Summary</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fill="D9E2F3" w:val="clear"/>
          </w:tcPr>
          <w:p>
            <w:pPr>
              <w:jc w:val="center"/>
            </w:pPr>
            <w:r>
              <w:rPr>
                <w:rFonts w:ascii="Times New Roman" w:hAnsi="Times New Roman"/>
                <w:b/>
                <w:sz w:val="20"/>
              </w:rPr>
              <w:t>Model</w:t>
            </w:r>
          </w:p>
        </w:tc>
        <w:tc>
          <w:tcPr>
            <w:tcW w:type="dxa" w:w="1008"/>
            <w:shd w:fill="D9E2F3" w:val="clear"/>
          </w:tcPr>
          <w:p>
            <w:pPr>
              <w:jc w:val="center"/>
            </w:pPr>
            <w:r>
              <w:rPr>
                <w:rFonts w:ascii="Times New Roman" w:hAnsi="Times New Roman"/>
                <w:b/>
                <w:sz w:val="20"/>
              </w:rPr>
              <w:t>App</w:t>
            </w:r>
          </w:p>
        </w:tc>
        <w:tc>
          <w:tcPr>
            <w:tcW w:type="dxa" w:w="3600"/>
            <w:shd w:fill="D9E2F3" w:val="clear"/>
          </w:tcPr>
          <w:p>
            <w:pPr>
              <w:jc w:val="center"/>
            </w:pPr>
            <w:r>
              <w:rPr>
                <w:rFonts w:ascii="Times New Roman" w:hAnsi="Times New Roman"/>
                <w:b/>
                <w:sz w:val="20"/>
              </w:rPr>
              <w:t>Key Fields</w:t>
            </w:r>
          </w:p>
        </w:tc>
        <w:tc>
          <w:tcPr>
            <w:tcW w:type="dxa" w:w="2880"/>
            <w:shd w:fill="D9E2F3" w:val="clear"/>
          </w:tcPr>
          <w:p>
            <w:pPr>
              <w:jc w:val="center"/>
            </w:pPr>
            <w:r>
              <w:rPr>
                <w:rFonts w:ascii="Times New Roman" w:hAnsi="Times New Roman"/>
                <w:b/>
                <w:sz w:val="20"/>
              </w:rPr>
              <w:t>Purpose</w:t>
            </w:r>
          </w:p>
        </w:tc>
      </w:tr>
      <w:tr>
        <w:tc>
          <w:tcPr>
            <w:tcW w:type="dxa" w:w="1872"/>
          </w:tcPr>
          <w:p>
            <w:r>
              <w:rPr>
                <w:rFonts w:ascii="Times New Roman" w:hAnsi="Times New Roman"/>
                <w:sz w:val="20"/>
              </w:rPr>
              <w:t>DetectionRun</w:t>
            </w:r>
          </w:p>
        </w:tc>
        <w:tc>
          <w:tcPr>
            <w:tcW w:type="dxa" w:w="1008"/>
          </w:tcPr>
          <w:p>
            <w:r>
              <w:rPr>
                <w:rFonts w:ascii="Times New Roman" w:hAnsi="Times New Roman"/>
                <w:sz w:val="20"/>
              </w:rPr>
              <w:t>detection</w:t>
            </w:r>
          </w:p>
        </w:tc>
        <w:tc>
          <w:tcPr>
            <w:tcW w:type="dxa" w:w="3600"/>
          </w:tcPr>
          <w:p>
            <w:r>
              <w:rPr>
                <w:rFonts w:ascii="Times New Roman" w:hAnsi="Times New Roman"/>
                <w:sz w:val="20"/>
              </w:rPr>
              <w:t>run_id, status, total_anomalies, threshold_mult, z_threshold</w:t>
            </w:r>
          </w:p>
        </w:tc>
        <w:tc>
          <w:tcPr>
            <w:tcW w:type="dxa" w:w="2880"/>
          </w:tcPr>
          <w:p>
            <w:r>
              <w:rPr>
                <w:rFonts w:ascii="Times New Roman" w:hAnsi="Times New Roman"/>
                <w:sz w:val="20"/>
              </w:rPr>
              <w:t>Pipeline execution records</w:t>
            </w:r>
          </w:p>
        </w:tc>
      </w:tr>
      <w:tr>
        <w:tc>
          <w:tcPr>
            <w:tcW w:type="dxa" w:w="1872"/>
          </w:tcPr>
          <w:p>
            <w:r>
              <w:rPr>
                <w:rFonts w:ascii="Times New Roman" w:hAnsi="Times New Roman"/>
                <w:sz w:val="20"/>
              </w:rPr>
              <w:t>TrainingRun</w:t>
            </w:r>
          </w:p>
        </w:tc>
        <w:tc>
          <w:tcPr>
            <w:tcW w:type="dxa" w:w="1008"/>
          </w:tcPr>
          <w:p>
            <w:r>
              <w:rPr>
                <w:rFonts w:ascii="Times New Roman" w:hAnsi="Times New Roman"/>
                <w:sz w:val="20"/>
              </w:rPr>
              <w:t>detection</w:t>
            </w:r>
          </w:p>
        </w:tc>
        <w:tc>
          <w:tcPr>
            <w:tcW w:type="dxa" w:w="3600"/>
          </w:tcPr>
          <w:p>
            <w:r>
              <w:rPr>
                <w:rFonts w:ascii="Times New Roman" w:hAnsi="Times New Roman"/>
                <w:sz w:val="20"/>
              </w:rPr>
              <w:t>run_id, status, num_trees, tree_size, total_cells_trained</w:t>
            </w:r>
          </w:p>
        </w:tc>
        <w:tc>
          <w:tcPr>
            <w:tcW w:type="dxa" w:w="2880"/>
          </w:tcPr>
          <w:p>
            <w:r>
              <w:rPr>
                <w:rFonts w:ascii="Times New Roman" w:hAnsi="Times New Roman"/>
                <w:sz w:val="20"/>
              </w:rPr>
              <w:t>Training pipeline records</w:t>
            </w:r>
          </w:p>
        </w:tc>
      </w:tr>
      <w:tr>
        <w:tc>
          <w:tcPr>
            <w:tcW w:type="dxa" w:w="1872"/>
          </w:tcPr>
          <w:p>
            <w:r>
              <w:rPr>
                <w:rFonts w:ascii="Times New Roman" w:hAnsi="Times New Roman"/>
                <w:sz w:val="20"/>
              </w:rPr>
              <w:t>CellModel</w:t>
            </w:r>
          </w:p>
        </w:tc>
        <w:tc>
          <w:tcPr>
            <w:tcW w:type="dxa" w:w="1008"/>
          </w:tcPr>
          <w:p>
            <w:r>
              <w:rPr>
                <w:rFonts w:ascii="Times New Roman" w:hAnsi="Times New Roman"/>
                <w:sz w:val="20"/>
              </w:rPr>
              <w:t>detection</w:t>
            </w:r>
          </w:p>
        </w:tc>
        <w:tc>
          <w:tcPr>
            <w:tcW w:type="dxa" w:w="3600"/>
          </w:tcPr>
          <w:p>
            <w:r>
              <w:rPr>
                <w:rFonts w:ascii="Times New Roman" w:hAnsi="Times New Roman"/>
                <w:sz w:val="20"/>
              </w:rPr>
              <w:t>serving_cell_id, K, mean_codisp, std_codisp, neighbor_order</w:t>
            </w:r>
          </w:p>
        </w:tc>
        <w:tc>
          <w:tcPr>
            <w:tcW w:type="dxa" w:w="2880"/>
          </w:tcPr>
          <w:p>
            <w:r>
              <w:rPr>
                <w:rFonts w:ascii="Times New Roman" w:hAnsi="Times New Roman"/>
                <w:sz w:val="20"/>
              </w:rPr>
              <w:t>Per-cell RRCF model metadata</w:t>
            </w:r>
          </w:p>
        </w:tc>
      </w:tr>
      <w:tr>
        <w:tc>
          <w:tcPr>
            <w:tcW w:type="dxa" w:w="1872"/>
          </w:tcPr>
          <w:p>
            <w:r>
              <w:rPr>
                <w:rFonts w:ascii="Times New Roman" w:hAnsi="Times New Roman"/>
                <w:sz w:val="20"/>
              </w:rPr>
              <w:t>Anomaly</w:t>
            </w:r>
          </w:p>
        </w:tc>
        <w:tc>
          <w:tcPr>
            <w:tcW w:type="dxa" w:w="1008"/>
          </w:tcPr>
          <w:p>
            <w:r>
              <w:rPr>
                <w:rFonts w:ascii="Times New Roman" w:hAnsi="Times New Roman"/>
                <w:sz w:val="20"/>
              </w:rPr>
              <w:t>detection</w:t>
            </w:r>
          </w:p>
        </w:tc>
        <w:tc>
          <w:tcPr>
            <w:tcW w:type="dxa" w:w="3600"/>
          </w:tcPr>
          <w:p>
            <w:r>
              <w:rPr>
                <w:rFonts w:ascii="Times New Roman" w:hAnsi="Times New Roman"/>
                <w:sz w:val="20"/>
              </w:rPr>
              <w:t>serving_cell_id, avg_codisp, threshold, rrcf_flagged, zscore_flagged</w:t>
            </w:r>
          </w:p>
        </w:tc>
        <w:tc>
          <w:tcPr>
            <w:tcW w:type="dxa" w:w="2880"/>
          </w:tcPr>
          <w:p>
            <w:r>
              <w:rPr>
                <w:rFonts w:ascii="Times New Roman" w:hAnsi="Times New Roman"/>
                <w:sz w:val="20"/>
              </w:rPr>
              <w:t>Individual anomalous MR records</w:t>
            </w:r>
          </w:p>
        </w:tc>
      </w:tr>
      <w:tr>
        <w:tc>
          <w:tcPr>
            <w:tcW w:type="dxa" w:w="1872"/>
          </w:tcPr>
          <w:p>
            <w:r>
              <w:rPr>
                <w:rFonts w:ascii="Times New Roman" w:hAnsi="Times New Roman"/>
                <w:sz w:val="20"/>
              </w:rPr>
              <w:t>NeighborAnomalyDetail</w:t>
            </w:r>
          </w:p>
        </w:tc>
        <w:tc>
          <w:tcPr>
            <w:tcW w:type="dxa" w:w="1008"/>
          </w:tcPr>
          <w:p>
            <w:r>
              <w:rPr>
                <w:rFonts w:ascii="Times New Roman" w:hAnsi="Times New Roman"/>
                <w:sz w:val="20"/>
              </w:rPr>
              <w:t>detection</w:t>
            </w:r>
          </w:p>
        </w:tc>
        <w:tc>
          <w:tcPr>
            <w:tcW w:type="dxa" w:w="3600"/>
          </w:tcPr>
          <w:p>
            <w:r>
              <w:rPr>
                <w:rFonts w:ascii="Times New Roman" w:hAnsi="Times New Roman"/>
                <w:sz w:val="20"/>
              </w:rPr>
              <w:t>neighbor_id, anomaly_score, rsrp, rsrq, rsrp_z, rsrq_z</w:t>
            </w:r>
          </w:p>
        </w:tc>
        <w:tc>
          <w:tcPr>
            <w:tcW w:type="dxa" w:w="2880"/>
          </w:tcPr>
          <w:p>
            <w:r>
              <w:rPr>
                <w:rFonts w:ascii="Times New Roman" w:hAnsi="Times New Roman"/>
                <w:sz w:val="20"/>
              </w:rPr>
              <w:t>Per-neighbour signal details</w:t>
            </w:r>
          </w:p>
        </w:tc>
      </w:tr>
      <w:tr>
        <w:tc>
          <w:tcPr>
            <w:tcW w:type="dxa" w:w="1872"/>
          </w:tcPr>
          <w:p>
            <w:r>
              <w:rPr>
                <w:rFonts w:ascii="Times New Roman" w:hAnsi="Times New Roman"/>
                <w:sz w:val="20"/>
              </w:rPr>
              <w:t>SuspiciousNeighbor</w:t>
            </w:r>
          </w:p>
        </w:tc>
        <w:tc>
          <w:tcPr>
            <w:tcW w:type="dxa" w:w="1008"/>
          </w:tcPr>
          <w:p>
            <w:r>
              <w:rPr>
                <w:rFonts w:ascii="Times New Roman" w:hAnsi="Times New Roman"/>
                <w:sz w:val="20"/>
              </w:rPr>
              <w:t>detection</w:t>
            </w:r>
          </w:p>
        </w:tc>
        <w:tc>
          <w:tcPr>
            <w:tcW w:type="dxa" w:w="3600"/>
          </w:tcPr>
          <w:p>
            <w:r>
              <w:rPr>
                <w:rFonts w:ascii="Times New Roman" w:hAnsi="Times New Roman"/>
                <w:sz w:val="20"/>
              </w:rPr>
              <w:t>neighbor_id, sum_score, occurrence_count, affected_serving_cells</w:t>
            </w:r>
          </w:p>
        </w:tc>
        <w:tc>
          <w:tcPr>
            <w:tcW w:type="dxa" w:w="2880"/>
          </w:tcPr>
          <w:p>
            <w:r>
              <w:rPr>
                <w:rFonts w:ascii="Times New Roman" w:hAnsi="Times New Roman"/>
                <w:sz w:val="20"/>
              </w:rPr>
              <w:t>Aggregated suspicion rankings</w:t>
            </w:r>
          </w:p>
        </w:tc>
      </w:tr>
      <w:tr>
        <w:tc>
          <w:tcPr>
            <w:tcW w:type="dxa" w:w="1872"/>
          </w:tcPr>
          <w:p>
            <w:r>
              <w:rPr>
                <w:rFonts w:ascii="Times New Roman" w:hAnsi="Times New Roman"/>
                <w:sz w:val="20"/>
              </w:rPr>
              <w:t>DetectedWindow</w:t>
            </w:r>
          </w:p>
        </w:tc>
        <w:tc>
          <w:tcPr>
            <w:tcW w:type="dxa" w:w="1008"/>
          </w:tcPr>
          <w:p>
            <w:r>
              <w:rPr>
                <w:rFonts w:ascii="Times New Roman" w:hAnsi="Times New Roman"/>
                <w:sz w:val="20"/>
              </w:rPr>
              <w:t>detection</w:t>
            </w:r>
          </w:p>
        </w:tc>
        <w:tc>
          <w:tcPr>
            <w:tcW w:type="dxa" w:w="3600"/>
          </w:tcPr>
          <w:p>
            <w:r>
              <w:rPr>
                <w:rFonts w:ascii="Times New Roman" w:hAnsi="Times New Roman"/>
                <w:sz w:val="20"/>
              </w:rPr>
              <w:t>serving_cell_id, neighbor_id, window_start, window_end, event_count</w:t>
            </w:r>
          </w:p>
        </w:tc>
        <w:tc>
          <w:tcPr>
            <w:tcW w:type="dxa" w:w="2880"/>
          </w:tcPr>
          <w:p>
            <w:r>
              <w:rPr>
                <w:rFonts w:ascii="Times New Roman" w:hAnsi="Times New Roman"/>
                <w:sz w:val="20"/>
              </w:rPr>
              <w:t>Time windows with anomaly clusters</w:t>
            </w:r>
          </w:p>
        </w:tc>
      </w:tr>
      <w:tr>
        <w:tc>
          <w:tcPr>
            <w:tcW w:type="dxa" w:w="1872"/>
          </w:tcPr>
          <w:p>
            <w:r>
              <w:rPr>
                <w:rFonts w:ascii="Times New Roman" w:hAnsi="Times New Roman"/>
                <w:sz w:val="20"/>
              </w:rPr>
              <w:t>AbnormalNeighbor</w:t>
            </w:r>
          </w:p>
        </w:tc>
        <w:tc>
          <w:tcPr>
            <w:tcW w:type="dxa" w:w="1008"/>
          </w:tcPr>
          <w:p>
            <w:r>
              <w:rPr>
                <w:rFonts w:ascii="Times New Roman" w:hAnsi="Times New Roman"/>
                <w:sz w:val="20"/>
              </w:rPr>
              <w:t>detection</w:t>
            </w:r>
          </w:p>
        </w:tc>
        <w:tc>
          <w:tcPr>
            <w:tcW w:type="dxa" w:w="3600"/>
          </w:tcPr>
          <w:p>
            <w:r>
              <w:rPr>
                <w:rFonts w:ascii="Times New Roman" w:hAnsi="Times New Roman"/>
                <w:sz w:val="20"/>
              </w:rPr>
              <w:t>serving_cell_id, neighbor_id, event_count, window_count</w:t>
            </w:r>
          </w:p>
        </w:tc>
        <w:tc>
          <w:tcPr>
            <w:tcW w:type="dxa" w:w="2880"/>
          </w:tcPr>
          <w:p>
            <w:r>
              <w:rPr>
                <w:rFonts w:ascii="Times New Roman" w:hAnsi="Times New Roman"/>
                <w:sz w:val="20"/>
              </w:rPr>
              <w:t>Window-filtered summary</w:t>
            </w:r>
          </w:p>
        </w:tc>
      </w:tr>
      <w:tr>
        <w:tc>
          <w:tcPr>
            <w:tcW w:type="dxa" w:w="1872"/>
          </w:tcPr>
          <w:p>
            <w:r>
              <w:rPr>
                <w:rFonts w:ascii="Times New Roman" w:hAnsi="Times New Roman"/>
                <w:sz w:val="20"/>
              </w:rPr>
              <w:t>CellLocation</w:t>
            </w:r>
          </w:p>
        </w:tc>
        <w:tc>
          <w:tcPr>
            <w:tcW w:type="dxa" w:w="1008"/>
          </w:tcPr>
          <w:p>
            <w:r>
              <w:rPr>
                <w:rFonts w:ascii="Times New Roman" w:hAnsi="Times New Roman"/>
                <w:sz w:val="20"/>
              </w:rPr>
              <w:t>detection</w:t>
            </w:r>
          </w:p>
        </w:tc>
        <w:tc>
          <w:tcPr>
            <w:tcW w:type="dxa" w:w="3600"/>
          </w:tcPr>
          <w:p>
            <w:r>
              <w:rPr>
                <w:rFonts w:ascii="Times New Roman" w:hAnsi="Times New Roman"/>
                <w:sz w:val="20"/>
              </w:rPr>
              <w:t>global_cell_id, latitude, longitude, technology, band</w:t>
            </w:r>
          </w:p>
        </w:tc>
        <w:tc>
          <w:tcPr>
            <w:tcW w:type="dxa" w:w="2880"/>
          </w:tcPr>
          <w:p>
            <w:r>
              <w:rPr>
                <w:rFonts w:ascii="Times New Roman" w:hAnsi="Times New Roman"/>
                <w:sz w:val="20"/>
              </w:rPr>
              <w:t>Geographic coordinates for map</w:t>
            </w:r>
          </w:p>
        </w:tc>
      </w:tr>
      <w:tr>
        <w:tc>
          <w:tcPr>
            <w:tcW w:type="dxa" w:w="1872"/>
          </w:tcPr>
          <w:p>
            <w:r>
              <w:rPr>
                <w:rFonts w:ascii="Times New Roman" w:hAnsi="Times New Roman"/>
                <w:sz w:val="20"/>
              </w:rPr>
              <w:t>Alert</w:t>
            </w:r>
          </w:p>
        </w:tc>
        <w:tc>
          <w:tcPr>
            <w:tcW w:type="dxa" w:w="1008"/>
          </w:tcPr>
          <w:p>
            <w:r>
              <w:rPr>
                <w:rFonts w:ascii="Times New Roman" w:hAnsi="Times New Roman"/>
                <w:sz w:val="20"/>
              </w:rPr>
              <w:t>alerts</w:t>
            </w:r>
          </w:p>
        </w:tc>
        <w:tc>
          <w:tcPr>
            <w:tcW w:type="dxa" w:w="3600"/>
          </w:tcPr>
          <w:p>
            <w:r>
              <w:rPr>
                <w:rFonts w:ascii="Times New Roman" w:hAnsi="Times New Roman"/>
                <w:sz w:val="20"/>
              </w:rPr>
              <w:t>neighbor_id, severity, status, peak_anomaly_score</w:t>
            </w:r>
          </w:p>
        </w:tc>
        <w:tc>
          <w:tcPr>
            <w:tcW w:type="dxa" w:w="2880"/>
          </w:tcPr>
          <w:p>
            <w:r>
              <w:rPr>
                <w:rFonts w:ascii="Times New Roman" w:hAnsi="Times New Roman"/>
                <w:sz w:val="20"/>
              </w:rPr>
              <w:t>Security alerts with lifecycle</w:t>
            </w:r>
          </w:p>
        </w:tc>
      </w:tr>
      <w:tr>
        <w:tc>
          <w:tcPr>
            <w:tcW w:type="dxa" w:w="1872"/>
          </w:tcPr>
          <w:p>
            <w:r>
              <w:rPr>
                <w:rFonts w:ascii="Times New Roman" w:hAnsi="Times New Roman"/>
                <w:sz w:val="20"/>
              </w:rPr>
              <w:t>AlertHistory</w:t>
            </w:r>
          </w:p>
        </w:tc>
        <w:tc>
          <w:tcPr>
            <w:tcW w:type="dxa" w:w="1008"/>
          </w:tcPr>
          <w:p>
            <w:r>
              <w:rPr>
                <w:rFonts w:ascii="Times New Roman" w:hAnsi="Times New Roman"/>
                <w:sz w:val="20"/>
              </w:rPr>
              <w:t>alerts</w:t>
            </w:r>
          </w:p>
        </w:tc>
        <w:tc>
          <w:tcPr>
            <w:tcW w:type="dxa" w:w="3600"/>
          </w:tcPr>
          <w:p>
            <w:r>
              <w:rPr>
                <w:rFonts w:ascii="Times New Roman" w:hAnsi="Times New Roman"/>
                <w:sz w:val="20"/>
              </w:rPr>
              <w:t>old_status, new_status, changed_by, comment</w:t>
            </w:r>
          </w:p>
        </w:tc>
        <w:tc>
          <w:tcPr>
            <w:tcW w:type="dxa" w:w="2880"/>
          </w:tcPr>
          <w:p>
            <w:r>
              <w:rPr>
                <w:rFonts w:ascii="Times New Roman" w:hAnsi="Times New Roman"/>
                <w:sz w:val="20"/>
              </w:rPr>
              <w:t>Audit trail for alert transitions</w:t>
            </w:r>
          </w:p>
        </w:tc>
      </w:tr>
    </w:tbl>
    <w:p>
      <w:pPr>
        <w:pStyle w:val="Heading2"/>
      </w:pPr>
      <w:r>
        <w:rPr>
          <w:rFonts w:ascii="Times New Roman" w:hAnsi="Times New Roman"/>
          <w:color w:val="000000"/>
        </w:rPr>
        <w:t>Appendix C: Key ML Parameters</w:t>
      </w:r>
    </w:p>
    <w:tbl>
      <w:tblPr>
        <w:tblStyle w:val="TableGrid"/>
        <w:tblW w:type="auto" w:w="0"/>
        <w:tblLook w:firstColumn="1" w:firstRow="1" w:lastColumn="0" w:lastRow="0" w:noHBand="0" w:noVBand="1" w:val="04A0"/>
      </w:tblPr>
      <w:tblGrid>
        <w:gridCol w:w="3120"/>
        <w:gridCol w:w="3120"/>
        <w:gridCol w:w="3120"/>
      </w:tblGrid>
      <w:tr>
        <w:tc>
          <w:tcPr>
            <w:tcW w:type="dxa" w:w="2160"/>
            <w:shd w:fill="D9E2F3" w:val="clear"/>
          </w:tcPr>
          <w:p>
            <w:pPr>
              <w:jc w:val="center"/>
            </w:pPr>
            <w:r>
              <w:rPr>
                <w:rFonts w:ascii="Times New Roman" w:hAnsi="Times New Roman"/>
                <w:b/>
                <w:sz w:val="20"/>
              </w:rPr>
              <w:t>Parameter</w:t>
            </w:r>
          </w:p>
        </w:tc>
        <w:tc>
          <w:tcPr>
            <w:tcW w:type="dxa" w:w="1440"/>
            <w:shd w:fill="D9E2F3" w:val="clear"/>
          </w:tcPr>
          <w:p>
            <w:pPr>
              <w:jc w:val="center"/>
            </w:pPr>
            <w:r>
              <w:rPr>
                <w:rFonts w:ascii="Times New Roman" w:hAnsi="Times New Roman"/>
                <w:b/>
                <w:sz w:val="20"/>
              </w:rPr>
              <w:t>Default</w:t>
            </w:r>
          </w:p>
        </w:tc>
        <w:tc>
          <w:tcPr>
            <w:tcW w:type="dxa" w:w="576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--num-trees</w:t>
            </w:r>
          </w:p>
        </w:tc>
        <w:tc>
          <w:tcPr>
            <w:tcW w:type="dxa" w:w="1440"/>
          </w:tcPr>
          <w:p>
            <w:r>
              <w:rPr>
                <w:rFonts w:ascii="Times New Roman" w:hAnsi="Times New Roman"/>
                <w:sz w:val="20"/>
              </w:rPr>
              <w:t>150</w:t>
            </w:r>
          </w:p>
        </w:tc>
        <w:tc>
          <w:tcPr>
            <w:tcW w:type="dxa" w:w="5760"/>
          </w:tcPr>
          <w:p>
            <w:r>
              <w:rPr>
                <w:rFonts w:ascii="Times New Roman" w:hAnsi="Times New Roman"/>
                <w:sz w:val="20"/>
              </w:rPr>
              <w:t>Number of RRCF trees per cell model</w:t>
            </w:r>
          </w:p>
        </w:tc>
      </w:tr>
      <w:tr>
        <w:tc>
          <w:tcPr>
            <w:tcW w:type="dxa" w:w="2160"/>
          </w:tcPr>
          <w:p>
            <w:r>
              <w:rPr>
                <w:rFonts w:ascii="Times New Roman" w:hAnsi="Times New Roman"/>
                <w:sz w:val="20"/>
              </w:rPr>
              <w:t>--tree-size</w:t>
            </w:r>
          </w:p>
        </w:tc>
        <w:tc>
          <w:tcPr>
            <w:tcW w:type="dxa" w:w="1440"/>
          </w:tcPr>
          <w:p>
            <w:r>
              <w:rPr>
                <w:rFonts w:ascii="Times New Roman" w:hAnsi="Times New Roman"/>
                <w:sz w:val="20"/>
              </w:rPr>
              <w:t>1024</w:t>
            </w:r>
          </w:p>
        </w:tc>
        <w:tc>
          <w:tcPr>
            <w:tcW w:type="dxa" w:w="5760"/>
          </w:tcPr>
          <w:p>
            <w:r>
              <w:rPr>
                <w:rFonts w:ascii="Times New Roman" w:hAnsi="Times New Roman"/>
                <w:sz w:val="20"/>
              </w:rPr>
              <w:t>Maximum data points per tree</w:t>
            </w:r>
          </w:p>
        </w:tc>
      </w:tr>
      <w:tr>
        <w:tc>
          <w:tcPr>
            <w:tcW w:type="dxa" w:w="2160"/>
          </w:tcPr>
          <w:p>
            <w:r>
              <w:rPr>
                <w:rFonts w:ascii="Times New Roman" w:hAnsi="Times New Roman"/>
                <w:sz w:val="20"/>
              </w:rPr>
              <w:t>--threshold-mult</w:t>
            </w:r>
          </w:p>
        </w:tc>
        <w:tc>
          <w:tcPr>
            <w:tcW w:type="dxa" w:w="1440"/>
          </w:tcPr>
          <w:p>
            <w:r>
              <w:rPr>
                <w:rFonts w:ascii="Times New Roman" w:hAnsi="Times New Roman"/>
                <w:sz w:val="20"/>
              </w:rPr>
              <w:t>1.0</w:t>
            </w:r>
          </w:p>
        </w:tc>
        <w:tc>
          <w:tcPr>
            <w:tcW w:type="dxa" w:w="5760"/>
          </w:tcPr>
          <w:p>
            <w:r>
              <w:rPr>
                <w:rFonts w:ascii="Times New Roman" w:hAnsi="Times New Roman"/>
                <w:sz w:val="20"/>
              </w:rPr>
              <w:t>RRCF threshold = mean + mult × std</w:t>
            </w:r>
          </w:p>
        </w:tc>
      </w:tr>
      <w:tr>
        <w:tc>
          <w:tcPr>
            <w:tcW w:type="dxa" w:w="2160"/>
          </w:tcPr>
          <w:p>
            <w:r>
              <w:rPr>
                <w:rFonts w:ascii="Times New Roman" w:hAnsi="Times New Roman"/>
                <w:sz w:val="20"/>
              </w:rPr>
              <w:t>--z-threshold</w:t>
            </w:r>
          </w:p>
        </w:tc>
        <w:tc>
          <w:tcPr>
            <w:tcW w:type="dxa" w:w="1440"/>
          </w:tcPr>
          <w:p>
            <w:r>
              <w:rPr>
                <w:rFonts w:ascii="Times New Roman" w:hAnsi="Times New Roman"/>
                <w:sz w:val="20"/>
              </w:rPr>
              <w:t>2.0</w:t>
            </w:r>
          </w:p>
        </w:tc>
        <w:tc>
          <w:tcPr>
            <w:tcW w:type="dxa" w:w="5760"/>
          </w:tcPr>
          <w:p>
            <w:r>
              <w:rPr>
                <w:rFonts w:ascii="Times New Roman" w:hAnsi="Times New Roman"/>
                <w:sz w:val="20"/>
              </w:rPr>
              <w:t>Z-score threshold per metric</w:t>
            </w:r>
          </w:p>
        </w:tc>
      </w:tr>
      <w:tr>
        <w:tc>
          <w:tcPr>
            <w:tcW w:type="dxa" w:w="2160"/>
          </w:tcPr>
          <w:p>
            <w:r>
              <w:rPr>
                <w:rFonts w:ascii="Times New Roman" w:hAnsi="Times New Roman"/>
                <w:sz w:val="20"/>
              </w:rPr>
              <w:t>--min-anomaly-score</w:t>
            </w:r>
          </w:p>
        </w:tc>
        <w:tc>
          <w:tcPr>
            <w:tcW w:type="dxa" w:w="1440"/>
          </w:tcPr>
          <w:p>
            <w:r>
              <w:rPr>
                <w:rFonts w:ascii="Times New Roman" w:hAnsi="Times New Roman"/>
                <w:sz w:val="20"/>
              </w:rPr>
              <w:t>4.0</w:t>
            </w:r>
          </w:p>
        </w:tc>
        <w:tc>
          <w:tcPr>
            <w:tcW w:type="dxa" w:w="5760"/>
          </w:tcPr>
          <w:p>
            <w:r>
              <w:rPr>
                <w:rFonts w:ascii="Times New Roman" w:hAnsi="Times New Roman"/>
                <w:sz w:val="20"/>
              </w:rPr>
              <w:t>Minimum combined Z-score to flag a neighbour</w:t>
            </w:r>
          </w:p>
        </w:tc>
      </w:tr>
      <w:tr>
        <w:tc>
          <w:tcPr>
            <w:tcW w:type="dxa" w:w="2160"/>
          </w:tcPr>
          <w:p>
            <w:r>
              <w:rPr>
                <w:rFonts w:ascii="Times New Roman" w:hAnsi="Times New Roman"/>
                <w:sz w:val="20"/>
              </w:rPr>
              <w:t>--min-samples</w:t>
            </w:r>
          </w:p>
        </w:tc>
        <w:tc>
          <w:tcPr>
            <w:tcW w:type="dxa" w:w="1440"/>
          </w:tcPr>
          <w:p>
            <w:r>
              <w:rPr>
                <w:rFonts w:ascii="Times New Roman" w:hAnsi="Times New Roman"/>
                <w:sz w:val="20"/>
              </w:rPr>
              <w:t>50</w:t>
            </w:r>
          </w:p>
        </w:tc>
        <w:tc>
          <w:tcPr>
            <w:tcW w:type="dxa" w:w="5760"/>
          </w:tcPr>
          <w:p>
            <w:r>
              <w:rPr>
                <w:rFonts w:ascii="Times New Roman" w:hAnsi="Times New Roman"/>
                <w:sz w:val="20"/>
              </w:rPr>
              <w:t>Minimum MR rows required to train a cell model</w:t>
            </w:r>
          </w:p>
        </w:tc>
      </w:tr>
    </w:tbl>
    <w:p>
      <w:pPr>
        <w:pStyle w:val="Heading2"/>
      </w:pPr>
      <w:r>
        <w:rPr>
          <w:rFonts w:ascii="Times New Roman" w:hAnsi="Times New Roman"/>
          <w:color w:val="000000"/>
        </w:rPr>
        <w:t>Appendix D: API Endpoint Summary</w:t>
      </w:r>
    </w:p>
    <w:tbl>
      <w:tblPr>
        <w:tblStyle w:val="TableGrid"/>
        <w:tblW w:type="auto" w:w="0"/>
        <w:tblLook w:firstColumn="1" w:firstRow="1" w:lastColumn="0" w:lastRow="0" w:noHBand="0" w:noVBand="1" w:val="04A0"/>
      </w:tblPr>
      <w:tblGrid>
        <w:gridCol w:w="3120"/>
        <w:gridCol w:w="3120"/>
        <w:gridCol w:w="3120"/>
      </w:tblGrid>
      <w:tr>
        <w:tc>
          <w:tcPr>
            <w:tcW w:type="dxa" w:w="1008"/>
            <w:shd w:fill="D9E2F3" w:val="clear"/>
          </w:tcPr>
          <w:p>
            <w:pPr>
              <w:jc w:val="center"/>
            </w:pPr>
            <w:r>
              <w:rPr>
                <w:rFonts w:ascii="Times New Roman" w:hAnsi="Times New Roman"/>
                <w:b/>
                <w:sz w:val="20"/>
              </w:rPr>
              <w:t>Method</w:t>
            </w:r>
          </w:p>
        </w:tc>
        <w:tc>
          <w:tcPr>
            <w:tcW w:type="dxa" w:w="4032"/>
            <w:shd w:fill="D9E2F3" w:val="clear"/>
          </w:tcPr>
          <w:p>
            <w:pPr>
              <w:jc w:val="center"/>
            </w:pPr>
            <w:r>
              <w:rPr>
                <w:rFonts w:ascii="Times New Roman" w:hAnsi="Times New Roman"/>
                <w:b/>
                <w:sz w:val="20"/>
              </w:rPr>
              <w:t>Endpoint</w:t>
            </w:r>
          </w:p>
        </w:tc>
        <w:tc>
          <w:tcPr>
            <w:tcW w:type="dxa" w:w="4320"/>
            <w:shd w:fill="D9E2F3" w:val="clear"/>
          </w:tcPr>
          <w:p>
            <w:pPr>
              <w:jc w:val="center"/>
            </w:pPr>
            <w:r>
              <w:rPr>
                <w:rFonts w:ascii="Times New Roman" w:hAnsi="Times New Roman"/>
                <w:b/>
                <w:sz w:val="20"/>
              </w:rPr>
              <w:t>Description</w:t>
            </w:r>
          </w:p>
        </w:tc>
      </w:tr>
      <w:tr>
        <w:tc>
          <w:tcPr>
            <w:tcW w:type="dxa" w:w="1008"/>
          </w:tcPr>
          <w:p>
            <w:r>
              <w:rPr>
                <w:rFonts w:ascii="Times New Roman" w:hAnsi="Times New Roman"/>
                <w:sz w:val="20"/>
              </w:rPr>
              <w:t>POST</w:t>
            </w:r>
          </w:p>
        </w:tc>
        <w:tc>
          <w:tcPr>
            <w:tcW w:type="dxa" w:w="4032"/>
          </w:tcPr>
          <w:p>
            <w:r>
              <w:rPr>
                <w:rFonts w:ascii="Times New Roman" w:hAnsi="Times New Roman"/>
                <w:sz w:val="20"/>
              </w:rPr>
              <w:t>/api/detection/runs/trigger/</w:t>
            </w:r>
          </w:p>
        </w:tc>
        <w:tc>
          <w:tcPr>
            <w:tcW w:type="dxa" w:w="4320"/>
          </w:tcPr>
          <w:p>
            <w:r>
              <w:rPr>
                <w:rFonts w:ascii="Times New Roman" w:hAnsi="Times New Roman"/>
                <w:sz w:val="20"/>
              </w:rPr>
              <w:t>Trigger detection pipeline</w:t>
            </w:r>
          </w:p>
        </w:tc>
      </w:tr>
      <w:tr>
        <w:tc>
          <w:tcPr>
            <w:tcW w:type="dxa" w:w="1008"/>
          </w:tcPr>
          <w:p>
            <w:r>
              <w:rPr>
                <w:rFonts w:ascii="Times New Roman" w:hAnsi="Times New Roman"/>
                <w:sz w:val="20"/>
              </w:rPr>
              <w:t>GET</w:t>
            </w:r>
          </w:p>
        </w:tc>
        <w:tc>
          <w:tcPr>
            <w:tcW w:type="dxa" w:w="4032"/>
          </w:tcPr>
          <w:p>
            <w:r>
              <w:rPr>
                <w:rFonts w:ascii="Times New Roman" w:hAnsi="Times New Roman"/>
                <w:sz w:val="20"/>
              </w:rPr>
              <w:t>/api/detection/runs/{id}/summary/</w:t>
            </w:r>
          </w:p>
        </w:tc>
        <w:tc>
          <w:tcPr>
            <w:tcW w:type="dxa" w:w="4320"/>
          </w:tcPr>
          <w:p>
            <w:r>
              <w:rPr>
                <w:rFonts w:ascii="Times New Roman" w:hAnsi="Times New Roman"/>
                <w:sz w:val="20"/>
              </w:rPr>
              <w:t>Detection run summary</w:t>
            </w:r>
          </w:p>
        </w:tc>
      </w:tr>
      <w:tr>
        <w:tc>
          <w:tcPr>
            <w:tcW w:type="dxa" w:w="1008"/>
          </w:tcPr>
          <w:p>
            <w:r>
              <w:rPr>
                <w:rFonts w:ascii="Times New Roman" w:hAnsi="Times New Roman"/>
                <w:sz w:val="20"/>
              </w:rPr>
              <w:t>GET</w:t>
            </w:r>
          </w:p>
        </w:tc>
        <w:tc>
          <w:tcPr>
            <w:tcW w:type="dxa" w:w="4032"/>
          </w:tcPr>
          <w:p>
            <w:r>
              <w:rPr>
                <w:rFonts w:ascii="Times New Roman" w:hAnsi="Times New Roman"/>
                <w:sz w:val="20"/>
              </w:rPr>
              <w:t>/api/detection/anomalies/{id}/explain/</w:t>
            </w:r>
          </w:p>
        </w:tc>
        <w:tc>
          <w:tcPr>
            <w:tcW w:type="dxa" w:w="4320"/>
          </w:tcPr>
          <w:p>
            <w:r>
              <w:rPr>
                <w:rFonts w:ascii="Times New Roman" w:hAnsi="Times New Roman"/>
                <w:sz w:val="20"/>
              </w:rPr>
              <w:t>XAI anomaly explanation</w:t>
            </w:r>
          </w:p>
        </w:tc>
      </w:tr>
      <w:tr>
        <w:tc>
          <w:tcPr>
            <w:tcW w:type="dxa" w:w="1008"/>
          </w:tcPr>
          <w:p>
            <w:r>
              <w:rPr>
                <w:rFonts w:ascii="Times New Roman" w:hAnsi="Times New Roman"/>
                <w:sz w:val="20"/>
              </w:rPr>
              <w:t>GET</w:t>
            </w:r>
          </w:p>
        </w:tc>
        <w:tc>
          <w:tcPr>
            <w:tcW w:type="dxa" w:w="4032"/>
          </w:tcPr>
          <w:p>
            <w:r>
              <w:rPr>
                <w:rFonts w:ascii="Times New Roman" w:hAnsi="Times New Roman"/>
                <w:sz w:val="20"/>
              </w:rPr>
              <w:t>/api/detection/cells/{id}/profile/</w:t>
            </w:r>
          </w:p>
        </w:tc>
        <w:tc>
          <w:tcPr>
            <w:tcW w:type="dxa" w:w="4320"/>
          </w:tcPr>
          <w:p>
            <w:r>
              <w:rPr>
                <w:rFonts w:ascii="Times New Roman" w:hAnsi="Times New Roman"/>
                <w:sz w:val="20"/>
              </w:rPr>
              <w:t>Cell model XAI profile</w:t>
            </w:r>
          </w:p>
        </w:tc>
      </w:tr>
      <w:tr>
        <w:tc>
          <w:tcPr>
            <w:tcW w:type="dxa" w:w="1008"/>
          </w:tcPr>
          <w:p>
            <w:r>
              <w:rPr>
                <w:rFonts w:ascii="Times New Roman" w:hAnsi="Times New Roman"/>
                <w:sz w:val="20"/>
              </w:rPr>
              <w:t>GET</w:t>
            </w:r>
          </w:p>
        </w:tc>
        <w:tc>
          <w:tcPr>
            <w:tcW w:type="dxa" w:w="4032"/>
          </w:tcPr>
          <w:p>
            <w:r>
              <w:rPr>
                <w:rFonts w:ascii="Times New Roman" w:hAnsi="Times New Roman"/>
                <w:sz w:val="20"/>
              </w:rPr>
              <w:t>/api/detection/neighbors/{id}/risk-profile/</w:t>
            </w:r>
          </w:p>
        </w:tc>
        <w:tc>
          <w:tcPr>
            <w:tcW w:type="dxa" w:w="4320"/>
          </w:tcPr>
          <w:p>
            <w:r>
              <w:rPr>
                <w:rFonts w:ascii="Times New Roman" w:hAnsi="Times New Roman"/>
                <w:sz w:val="20"/>
              </w:rPr>
              <w:t>Neighbour risk profile</w:t>
            </w:r>
          </w:p>
        </w:tc>
      </w:tr>
      <w:tr>
        <w:tc>
          <w:tcPr>
            <w:tcW w:type="dxa" w:w="1008"/>
          </w:tcPr>
          <w:p>
            <w:r>
              <w:rPr>
                <w:rFonts w:ascii="Times New Roman" w:hAnsi="Times New Roman"/>
                <w:sz w:val="20"/>
              </w:rPr>
              <w:t>POST</w:t>
            </w:r>
          </w:p>
        </w:tc>
        <w:tc>
          <w:tcPr>
            <w:tcW w:type="dxa" w:w="4032"/>
          </w:tcPr>
          <w:p>
            <w:r>
              <w:rPr>
                <w:rFonts w:ascii="Times New Roman" w:hAnsi="Times New Roman"/>
                <w:sz w:val="20"/>
              </w:rPr>
              <w:t>/api/detection/upload/</w:t>
            </w:r>
          </w:p>
        </w:tc>
        <w:tc>
          <w:tcPr>
            <w:tcW w:type="dxa" w:w="4320"/>
          </w:tcPr>
          <w:p>
            <w:r>
              <w:rPr>
                <w:rFonts w:ascii="Times New Roman" w:hAnsi="Times New Roman"/>
                <w:sz w:val="20"/>
              </w:rPr>
              <w:t>CSV file upload with validation</w:t>
            </w:r>
          </w:p>
        </w:tc>
      </w:tr>
      <w:tr>
        <w:tc>
          <w:tcPr>
            <w:tcW w:type="dxa" w:w="1008"/>
          </w:tcPr>
          <w:p>
            <w:r>
              <w:rPr>
                <w:rFonts w:ascii="Times New Roman" w:hAnsi="Times New Roman"/>
                <w:sz w:val="20"/>
              </w:rPr>
              <w:t>PATCH</w:t>
            </w:r>
          </w:p>
        </w:tc>
        <w:tc>
          <w:tcPr>
            <w:tcW w:type="dxa" w:w="4032"/>
          </w:tcPr>
          <w:p>
            <w:r>
              <w:rPr>
                <w:rFonts w:ascii="Times New Roman" w:hAnsi="Times New Roman"/>
                <w:sz w:val="20"/>
              </w:rPr>
              <w:t>/api/alerts/{id}/</w:t>
            </w:r>
          </w:p>
        </w:tc>
        <w:tc>
          <w:tcPr>
            <w:tcW w:type="dxa" w:w="4320"/>
          </w:tcPr>
          <w:p>
            <w:r>
              <w:rPr>
                <w:rFonts w:ascii="Times New Roman" w:hAnsi="Times New Roman"/>
                <w:sz w:val="20"/>
              </w:rPr>
              <w:t>Update alert status with audit trail</w:t>
            </w:r>
          </w:p>
        </w:tc>
      </w:tr>
      <w:tr>
        <w:tc>
          <w:tcPr>
            <w:tcW w:type="dxa" w:w="1008"/>
          </w:tcPr>
          <w:p>
            <w:r>
              <w:rPr>
                <w:rFonts w:ascii="Times New Roman" w:hAnsi="Times New Roman"/>
                <w:sz w:val="20"/>
              </w:rPr>
              <w:t>POST</w:t>
            </w:r>
          </w:p>
        </w:tc>
        <w:tc>
          <w:tcPr>
            <w:tcW w:type="dxa" w:w="4032"/>
          </w:tcPr>
          <w:p>
            <w:r>
              <w:rPr>
                <w:rFonts w:ascii="Times New Roman" w:hAnsi="Times New Roman"/>
                <w:sz w:val="20"/>
              </w:rPr>
              <w:t>/api/alerts/{id}/acknowledge/</w:t>
            </w:r>
          </w:p>
        </w:tc>
        <w:tc>
          <w:tcPr>
            <w:tcW w:type="dxa" w:w="4320"/>
          </w:tcPr>
          <w:p>
            <w:r>
              <w:rPr>
                <w:rFonts w:ascii="Times New Roman" w:hAnsi="Times New Roman"/>
                <w:sz w:val="20"/>
              </w:rPr>
              <w:t>Acknowledge alert</w:t>
            </w:r>
          </w:p>
        </w:tc>
      </w:tr>
      <w:tr>
        <w:tc>
          <w:tcPr>
            <w:tcW w:type="dxa" w:w="1008"/>
          </w:tcPr>
          <w:p>
            <w:r>
              <w:rPr>
                <w:rFonts w:ascii="Times New Roman" w:hAnsi="Times New Roman"/>
                <w:sz w:val="20"/>
              </w:rPr>
              <w:t>POST</w:t>
            </w:r>
          </w:p>
        </w:tc>
        <w:tc>
          <w:tcPr>
            <w:tcW w:type="dxa" w:w="4032"/>
          </w:tcPr>
          <w:p>
            <w:r>
              <w:rPr>
                <w:rFonts w:ascii="Times New Roman" w:hAnsi="Times New Roman"/>
                <w:sz w:val="20"/>
              </w:rPr>
              <w:t>/api/alerts/{id}/resolve/</w:t>
            </w:r>
          </w:p>
        </w:tc>
        <w:tc>
          <w:tcPr>
            <w:tcW w:type="dxa" w:w="4320"/>
          </w:tcPr>
          <w:p>
            <w:r>
              <w:rPr>
                <w:rFonts w:ascii="Times New Roman" w:hAnsi="Times New Roman"/>
                <w:sz w:val="20"/>
              </w:rPr>
              <w:t>Resolve alert</w:t>
            </w:r>
          </w:p>
        </w:tc>
      </w:tr>
      <w:tr>
        <w:tc>
          <w:tcPr>
            <w:tcW w:type="dxa" w:w="1008"/>
          </w:tcPr>
          <w:p>
            <w:r>
              <w:rPr>
                <w:rFonts w:ascii="Times New Roman" w:hAnsi="Times New Roman"/>
                <w:sz w:val="20"/>
              </w:rPr>
              <w:t>GET</w:t>
            </w:r>
          </w:p>
        </w:tc>
        <w:tc>
          <w:tcPr>
            <w:tcW w:type="dxa" w:w="4032"/>
          </w:tcPr>
          <w:p>
            <w:r>
              <w:rPr>
                <w:rFonts w:ascii="Times New Roman" w:hAnsi="Times New Roman"/>
                <w:sz w:val="20"/>
              </w:rPr>
              <w:t>/api/analytics/dashboard/</w:t>
            </w:r>
          </w:p>
        </w:tc>
        <w:tc>
          <w:tcPr>
            <w:tcW w:type="dxa" w:w="4320"/>
          </w:tcPr>
          <w:p>
            <w:r>
              <w:rPr>
                <w:rFonts w:ascii="Times New Roman" w:hAnsi="Times New Roman"/>
                <w:sz w:val="20"/>
              </w:rPr>
              <w:t>Dashboard overview statistics</w:t>
            </w:r>
          </w:p>
        </w:tc>
      </w:tr>
      <w:tr>
        <w:tc>
          <w:tcPr>
            <w:tcW w:type="dxa" w:w="1008"/>
          </w:tcPr>
          <w:p>
            <w:r>
              <w:rPr>
                <w:rFonts w:ascii="Times New Roman" w:hAnsi="Times New Roman"/>
                <w:sz w:val="20"/>
              </w:rPr>
              <w:t>GET</w:t>
            </w:r>
          </w:p>
        </w:tc>
        <w:tc>
          <w:tcPr>
            <w:tcW w:type="dxa" w:w="4032"/>
          </w:tcPr>
          <w:p>
            <w:r>
              <w:rPr>
                <w:rFonts w:ascii="Times New Roman" w:hAnsi="Times New Roman"/>
                <w:sz w:val="20"/>
              </w:rPr>
              <w:t>/api/analytics/geographic/</w:t>
            </w:r>
          </w:p>
        </w:tc>
        <w:tc>
          <w:tcPr>
            <w:tcW w:type="dxa" w:w="4320"/>
          </w:tcPr>
          <w:p>
            <w:r>
              <w:rPr>
                <w:rFonts w:ascii="Times New Roman" w:hAnsi="Times New Roman"/>
                <w:sz w:val="20"/>
              </w:rPr>
              <w:t>Geographic heatmap data</w:t>
            </w:r>
          </w:p>
        </w:tc>
      </w:tr>
      <w:tr>
        <w:tc>
          <w:tcPr>
            <w:tcW w:type="dxa" w:w="1008"/>
          </w:tcPr>
          <w:p>
            <w:r>
              <w:rPr>
                <w:rFonts w:ascii="Times New Roman" w:hAnsi="Times New Roman"/>
                <w:sz w:val="20"/>
              </w:rPr>
              <w:t>GET</w:t>
            </w:r>
          </w:p>
        </w:tc>
        <w:tc>
          <w:tcPr>
            <w:tcW w:type="dxa" w:w="4032"/>
          </w:tcPr>
          <w:p>
            <w:r>
              <w:rPr>
                <w:rFonts w:ascii="Times New Roman" w:hAnsi="Times New Roman"/>
                <w:sz w:val="20"/>
              </w:rPr>
              <w:t>/api/analytics/powerbi/anomalies/</w:t>
            </w:r>
          </w:p>
        </w:tc>
        <w:tc>
          <w:tcPr>
            <w:tcW w:type="dxa" w:w="4320"/>
          </w:tcPr>
          <w:p>
            <w:r>
              <w:rPr>
                <w:rFonts w:ascii="Times New Roman" w:hAnsi="Times New Roman"/>
                <w:sz w:val="20"/>
              </w:rPr>
              <w:t>PowerBI anomaly export</w:t>
            </w:r>
          </w:p>
        </w:tc>
      </w:tr>
      <w:tr>
        <w:tc>
          <w:tcPr>
            <w:tcW w:type="dxa" w:w="1008"/>
          </w:tcPr>
          <w:p>
            <w:r>
              <w:rPr>
                <w:rFonts w:ascii="Times New Roman" w:hAnsi="Times New Roman"/>
                <w:sz w:val="20"/>
              </w:rPr>
              <w:t>GET</w:t>
            </w:r>
          </w:p>
        </w:tc>
        <w:tc>
          <w:tcPr>
            <w:tcW w:type="dxa" w:w="4032"/>
          </w:tcPr>
          <w:p>
            <w:r>
              <w:rPr>
                <w:rFonts w:ascii="Times New Roman" w:hAnsi="Times New Roman"/>
                <w:sz w:val="20"/>
              </w:rPr>
              <w:t>/api/analytics/powerbi/geographic/</w:t>
            </w:r>
          </w:p>
        </w:tc>
        <w:tc>
          <w:tcPr>
            <w:tcW w:type="dxa" w:w="4320"/>
          </w:tcPr>
          <w:p>
            <w:r>
              <w:rPr>
                <w:rFonts w:ascii="Times New Roman" w:hAnsi="Times New Roman"/>
                <w:sz w:val="20"/>
              </w:rPr>
              <w:t>PowerBI geographic export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