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B3B" w14:textId="77777777" w:rsidR="00F67E88" w:rsidRDefault="00000000">
      <w:pPr>
        <w:spacing w:before="200" w:after="40"/>
      </w:pPr>
      <w:r>
        <w:rPr>
          <w:b/>
          <w:bCs/>
          <w:color w:val="1F4E79"/>
          <w:sz w:val="52"/>
          <w:szCs w:val="52"/>
        </w:rPr>
        <w:t>ScanWell CRM</w:t>
      </w:r>
    </w:p>
    <w:p w14:paraId="3B3996A4" w14:textId="77777777" w:rsidR="00F67E88" w:rsidRDefault="00000000">
      <w:pPr>
        <w:spacing w:after="80"/>
      </w:pPr>
      <w:r>
        <w:rPr>
          <w:color w:val="2E75B6"/>
          <w:sz w:val="32"/>
          <w:szCs w:val="32"/>
        </w:rPr>
        <w:t>AI Integration — Project Scope of Work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40"/>
        <w:gridCol w:w="2400"/>
        <w:gridCol w:w="2040"/>
      </w:tblGrid>
      <w:tr w:rsidR="00F67E88" w14:paraId="572504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4F41C" w14:textId="77777777" w:rsidR="00F67E88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5AA8A" w14:textId="77777777" w:rsidR="00F67E88" w:rsidRDefault="00000000">
            <w:r>
              <w:rPr>
                <w:color w:val="1A1A2E"/>
              </w:rPr>
              <w:t>2.0 (Agreed Scope)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C5E34" w14:textId="77777777" w:rsidR="00F67E88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6C44A" w14:textId="77777777" w:rsidR="00F67E88" w:rsidRDefault="00000000">
            <w:r>
              <w:rPr>
                <w:color w:val="1A1A2E"/>
              </w:rPr>
              <w:t>April 23, 2026</w:t>
            </w:r>
          </w:p>
        </w:tc>
      </w:tr>
      <w:tr w:rsidR="00F67E88" w14:paraId="7DE337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3361A" w14:textId="77777777" w:rsidR="00F67E88" w:rsidRDefault="00000000">
            <w:r>
              <w:rPr>
                <w:b/>
                <w:bCs/>
                <w:color w:val="1F4E79"/>
              </w:rPr>
              <w:t>Prepared For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F57D1" w14:textId="77777777" w:rsidR="00F67E88" w:rsidRDefault="00000000">
            <w:r>
              <w:rPr>
                <w:color w:val="1A1A2E"/>
              </w:rPr>
              <w:t>ScanWell (Pvt) Ltd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8B4A1" w14:textId="77777777" w:rsidR="00F67E88" w:rsidRDefault="00000000">
            <w:r>
              <w:rPr>
                <w:b/>
                <w:bCs/>
                <w:color w:val="1F4E79"/>
              </w:rPr>
              <w:t>Project Budget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67E2B" w14:textId="57104B42" w:rsidR="00F67E88" w:rsidRDefault="00000000">
            <w:r>
              <w:rPr>
                <w:b/>
                <w:bCs/>
                <w:color w:val="1F4E79"/>
              </w:rPr>
              <w:t xml:space="preserve">LKR </w:t>
            </w:r>
          </w:p>
        </w:tc>
      </w:tr>
      <w:tr w:rsidR="00F67E88" w14:paraId="0A09F2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A6C70" w14:textId="77777777" w:rsidR="00F67E88" w:rsidRDefault="00000000">
            <w:r>
              <w:rPr>
                <w:b/>
                <w:bCs/>
                <w:color w:val="1F4E79"/>
              </w:rPr>
              <w:t>Document Type</w:t>
            </w:r>
          </w:p>
        </w:tc>
        <w:tc>
          <w:tcPr>
            <w:tcW w:w="7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EB95D" w14:textId="77777777" w:rsidR="00F67E88" w:rsidRDefault="00000000">
            <w:r>
              <w:rPr>
                <w:color w:val="1A1A2E"/>
              </w:rPr>
              <w:t>Project Scope of Work (Revised per agreed AI Requirements)</w:t>
            </w:r>
          </w:p>
        </w:tc>
      </w:tr>
    </w:tbl>
    <w:p w14:paraId="3AB6C61A" w14:textId="77777777" w:rsidR="00F67E88" w:rsidRDefault="00F67E88"/>
    <w:p w14:paraId="10DAA7AB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1.  Project Overview</w:t>
      </w:r>
    </w:p>
    <w:p w14:paraId="2F5F04E4" w14:textId="77777777" w:rsidR="00F67E88" w:rsidRDefault="00000000">
      <w:pPr>
        <w:spacing w:before="60" w:after="60"/>
      </w:pPr>
      <w:r>
        <w:rPr>
          <w:color w:val="1A1A2E"/>
        </w:rPr>
        <w:t>ScanWell CRM is the enterprise CRM platform used by ScanWell (Pvt) Ltd to manage its end-to-end logistics and freight forwarding operations — covering leads, accounts, multi-modal quotes (Air Export/Import, Sea FCL/LCL, Warehouse), invoices, rates, sales activities, and HR.</w:t>
      </w:r>
    </w:p>
    <w:p w14:paraId="6B4B7A63" w14:textId="77777777" w:rsidR="00F67E88" w:rsidRDefault="00F67E88"/>
    <w:p w14:paraId="49A326D1" w14:textId="5349A0CA" w:rsidR="00F67E88" w:rsidRDefault="00000000">
      <w:pPr>
        <w:spacing w:before="60" w:after="60"/>
      </w:pPr>
      <w:r>
        <w:rPr>
          <w:color w:val="1A1A2E"/>
        </w:rPr>
        <w:t>This document defines the scope of work for integrating the agreed AI features into the existing ScanWell CRM</w:t>
      </w:r>
      <w:r w:rsidR="007C50CD">
        <w:rPr>
          <w:color w:val="1A1A2E"/>
        </w:rPr>
        <w:t xml:space="preserve">. </w:t>
      </w:r>
      <w:r>
        <w:rPr>
          <w:color w:val="1A1A2E"/>
        </w:rPr>
        <w:t>The revised scope replaces the earlier generic AI feature set and reflects the features agreed with the client.</w:t>
      </w:r>
    </w:p>
    <w:p w14:paraId="13150DB3" w14:textId="77777777" w:rsidR="00F67E88" w:rsidRDefault="00F67E88"/>
    <w:p w14:paraId="29BB437A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2.  Project Objectives</w:t>
      </w:r>
    </w:p>
    <w:p w14:paraId="101862AF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Add location-aware intelligence to the Sales Plan / Activity module to improve field visit productivity</w:t>
      </w:r>
    </w:p>
    <w:p w14:paraId="128E925E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Provide AI-assisted quote option generation based on historical data and commodity context</w:t>
      </w:r>
    </w:p>
    <w:p w14:paraId="0291DBDF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Enable location-based rate retrieval within the Rates Management module</w:t>
      </w:r>
    </w:p>
    <w:p w14:paraId="30ACA492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Introduce Shipping Route Management with liner-sourced route and schedule data</w:t>
      </w:r>
    </w:p>
    <w:p w14:paraId="6A325579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Deliver a Commodity Regulation lookup using HS Code + destination country with customs sourcing</w:t>
      </w:r>
    </w:p>
    <w:p w14:paraId="2805EB09" w14:textId="77777777" w:rsidR="00F67E88" w:rsidRPr="008D78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Extend the Reports module with a user last-system-access report</w:t>
      </w:r>
    </w:p>
    <w:p w14:paraId="258F545D" w14:textId="432AD21A" w:rsidR="008D781E" w:rsidRDefault="008D781E">
      <w:pPr>
        <w:pStyle w:val="ListParagraph"/>
        <w:numPr>
          <w:ilvl w:val="0"/>
          <w:numId w:val="2"/>
        </w:numPr>
        <w:spacing w:before="40" w:after="40"/>
      </w:pPr>
      <w:r>
        <w:t>Community chat</w:t>
      </w:r>
    </w:p>
    <w:p w14:paraId="06167737" w14:textId="77777777" w:rsidR="00F67E88" w:rsidRDefault="00F67E88"/>
    <w:p w14:paraId="26E81C46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3.  Scope of Work</w:t>
      </w:r>
    </w:p>
    <w:p w14:paraId="3191721D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3.1  Activity — Sales Plan (AI)</w:t>
      </w:r>
    </w:p>
    <w:p w14:paraId="33D37D5B" w14:textId="77777777" w:rsidR="00F67E88" w:rsidRDefault="00000000">
      <w:pPr>
        <w:spacing w:before="60" w:after="60"/>
      </w:pPr>
      <w:r>
        <w:rPr>
          <w:color w:val="1A1A2E"/>
        </w:rPr>
        <w:t>Intelligent enhancements to the existing Activities / Sales Plan module to help sales representatives plan and optimise field visits.</w:t>
      </w:r>
    </w:p>
    <w:p w14:paraId="537CD616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Site visit route plan — when a client visit location is pinged, show other clients within a configurable radius on the map</w:t>
      </w:r>
    </w:p>
    <w:p w14:paraId="772DF583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Sales visit history analysis — show clients not visited in the last 1 / 3 / 6 / 9 / 12 months with an AI-generated reason summary</w:t>
      </w:r>
    </w:p>
    <w:p w14:paraId="39309588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Frequently visited clients — month-wise visit frequency view per client and per sales representative</w:t>
      </w:r>
    </w:p>
    <w:p w14:paraId="17E54E76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Nearby Importers &amp; Exporters — display importers and exporters near the current visit location sourced from the existing Accounts / Leads data</w:t>
      </w:r>
    </w:p>
    <w:p w14:paraId="52FFC65B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AI-enhanced Sales Plan screen integrated into the existing Activities module with map, radius filters, and visit analytics.</w:t>
      </w:r>
    </w:p>
    <w:p w14:paraId="39696175" w14:textId="77777777" w:rsidR="00F67E88" w:rsidRDefault="00F67E88"/>
    <w:p w14:paraId="1ACC9B86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3.2  Quote Options (AI)</w:t>
      </w:r>
    </w:p>
    <w:p w14:paraId="36772B3D" w14:textId="77777777" w:rsidR="00F67E88" w:rsidRDefault="00000000">
      <w:pPr>
        <w:spacing w:before="60" w:after="60"/>
      </w:pPr>
      <w:r>
        <w:rPr>
          <w:color w:val="1A1A2E"/>
        </w:rPr>
        <w:t>AI-assisted quote option generation to accelerate quote creation and reduce manual effort.</w:t>
      </w:r>
    </w:p>
    <w:p w14:paraId="14C2888C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Generate suggested quote options when creating a new quote based on origin, destination, commodity, and historical quote patterns</w:t>
      </w:r>
    </w:p>
    <w:p w14:paraId="05FD1DFB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Offer multiple option variants (e.g., fastest, most economical, preferred carrier) for the sales representative to choose from</w:t>
      </w:r>
    </w:p>
    <w:p w14:paraId="5A73E5B9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Pre-populate quote fields for the chosen option to speed up quote creation</w:t>
      </w:r>
    </w:p>
    <w:p w14:paraId="2B40C53F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“Quote Options” AI panel integrated into the existing Quote creation workflow (Direct, Transit, Warehouse modes).</w:t>
      </w:r>
    </w:p>
    <w:p w14:paraId="6EDBCFF6" w14:textId="77777777" w:rsidR="00F67E88" w:rsidRDefault="00F67E88"/>
    <w:p w14:paraId="01C5F48D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3.3  Rates Management (Location-Based Rates)</w:t>
      </w:r>
    </w:p>
    <w:p w14:paraId="22437328" w14:textId="77777777" w:rsidR="00F67E88" w:rsidRDefault="00000000">
      <w:pPr>
        <w:spacing w:before="60" w:after="60"/>
      </w:pPr>
      <w:r>
        <w:rPr>
          <w:color w:val="1A1A2E"/>
        </w:rPr>
        <w:t>Extend the existing Rates module with location-based rate retrieval to simplify rate lookup.</w:t>
      </w:r>
    </w:p>
    <w:p w14:paraId="10A58646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Select origin and destination locations from a searchable list and retrieve applicable rates (Air Export/Import, Sea FCL/LCL Export/Import)</w:t>
      </w:r>
    </w:p>
    <w:p w14:paraId="391CF383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Show historical rate trends and the most recent rate for the selected lane</w:t>
      </w:r>
    </w:p>
    <w:p w14:paraId="26B6B864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Integrate with existing Rates data model without disrupting current rate entry workflows</w:t>
      </w:r>
    </w:p>
    <w:p w14:paraId="4ACC98F6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Location-based rate lookup view added to the Rates Management module.</w:t>
      </w:r>
    </w:p>
    <w:p w14:paraId="2614FDE5" w14:textId="77777777" w:rsidR="00F67E88" w:rsidRDefault="00F67E88"/>
    <w:p w14:paraId="0E5CFC95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3.4  Shipping Route Management</w:t>
      </w:r>
    </w:p>
    <w:p w14:paraId="2052910F" w14:textId="77777777" w:rsidR="00F67E88" w:rsidRDefault="00000000">
      <w:pPr>
        <w:spacing w:before="60" w:after="60"/>
      </w:pPr>
      <w:r>
        <w:rPr>
          <w:color w:val="1A1A2E"/>
        </w:rPr>
        <w:t>A new module that provides route, schedule, and local-agent information for shipments.</w:t>
      </w:r>
    </w:p>
    <w:p w14:paraId="1A93B761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Start location → end location input shows available dates, routes, and local agents</w:t>
      </w:r>
    </w:p>
    <w:p w14:paraId="2FEED04B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Data sourced from liner schedules / liner portals through automated lookups</w:t>
      </w:r>
    </w:p>
    <w:p w14:paraId="77B98EBB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Generated route and schedule links are added to the existing Useful Links section for quick reference</w:t>
      </w:r>
    </w:p>
    <w:p w14:paraId="24A592B2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Integrate with existing Quote module so route data is accessible during quote creation</w:t>
      </w:r>
    </w:p>
    <w:p w14:paraId="7EF98CC1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Shipping Route Management screen with liner-sourced route and schedule data, plus Useful Links integration.</w:t>
      </w:r>
    </w:p>
    <w:p w14:paraId="4699BD00" w14:textId="77777777" w:rsidR="00F67E88" w:rsidRDefault="00F67E88"/>
    <w:p w14:paraId="12F490A1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3.5  Commodity Regulation Lookup</w:t>
      </w:r>
    </w:p>
    <w:p w14:paraId="4B5D2BFB" w14:textId="77777777" w:rsidR="00F67E88" w:rsidRDefault="00000000">
      <w:pPr>
        <w:spacing w:before="60" w:after="60"/>
      </w:pPr>
      <w:r>
        <w:rPr>
          <w:color w:val="1A1A2E"/>
        </w:rPr>
        <w:t>A new AI-powered lookup to retrieve commodity regulations, certifications, and import/export requirements.</w:t>
      </w:r>
    </w:p>
    <w:p w14:paraId="506D1E90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Select a product by HS Code and destination country</w:t>
      </w:r>
    </w:p>
    <w:p w14:paraId="053A671D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System retrieves applicable regulations, required certifications, and documentation requirements</w:t>
      </w:r>
    </w:p>
    <w:p w14:paraId="2C926D1F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Information is sourced from official customs sites via AI-driven research and extraction</w:t>
      </w:r>
    </w:p>
    <w:p w14:paraId="087110D6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Results displayed in a readable summary with source links for verification</w:t>
      </w:r>
    </w:p>
    <w:p w14:paraId="749F9BA9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Commodity Regulation lookup screen accessible from the main navigation.</w:t>
      </w:r>
    </w:p>
    <w:p w14:paraId="2A238BE5" w14:textId="77777777" w:rsidR="00F67E88" w:rsidRDefault="00F67E88"/>
    <w:p w14:paraId="30BAA071" w14:textId="77777777" w:rsidR="00F67E88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3.6  Report — User Last System Access</w:t>
      </w:r>
    </w:p>
    <w:p w14:paraId="02A9D723" w14:textId="77777777" w:rsidR="00F67E88" w:rsidRDefault="00000000">
      <w:pPr>
        <w:spacing w:before="60" w:after="60"/>
      </w:pPr>
      <w:r>
        <w:rPr>
          <w:color w:val="1A1A2E"/>
        </w:rPr>
        <w:t>A new administrative report added to the existing Reports module.</w:t>
      </w:r>
    </w:p>
    <w:p w14:paraId="48AF0326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Shows each user’s last login / last activity timestamp</w:t>
      </w:r>
    </w:p>
    <w:p w14:paraId="7D18B3CD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Filterable by department, role, and date range</w:t>
      </w:r>
    </w:p>
    <w:p w14:paraId="37B6BF00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Exportable to Excel and PDF using the existing export framework</w:t>
      </w:r>
    </w:p>
    <w:p w14:paraId="78CA42D5" w14:textId="77777777" w:rsidR="00F67E88" w:rsidRDefault="00000000">
      <w:pPr>
        <w:spacing w:before="60" w:after="60"/>
      </w:pPr>
      <w:r>
        <w:rPr>
          <w:b/>
          <w:bCs/>
          <w:color w:val="1A1A2E"/>
        </w:rPr>
        <w:t>Deliverable: “User Last System Access” report added to the Reports module.</w:t>
      </w:r>
    </w:p>
    <w:p w14:paraId="0272CB6F" w14:textId="77777777" w:rsidR="00F67E88" w:rsidRDefault="00F67E88"/>
    <w:p w14:paraId="08F32417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4.  Out of Scope</w:t>
      </w:r>
    </w:p>
    <w:p w14:paraId="72BC33C3" w14:textId="77777777" w:rsidR="00F67E88" w:rsidRDefault="00000000">
      <w:pPr>
        <w:spacing w:before="60" w:after="60"/>
      </w:pPr>
      <w:r>
        <w:rPr>
          <w:color w:val="1A1A2E"/>
        </w:rPr>
        <w:t>The following items are explicitly excluded from this engagement:</w:t>
      </w:r>
    </w:p>
    <w:p w14:paraId="391AB385" w14:textId="046FE80E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Changes to existing core CRM functionality not related to the agreed AI features</w:t>
      </w:r>
    </w:p>
    <w:p w14:paraId="5065D167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Mobile application development</w:t>
      </w:r>
    </w:p>
    <w:p w14:paraId="6D1F3F52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Customer-facing AI chatbot (external or public-facing)</w:t>
      </w:r>
    </w:p>
    <w:p w14:paraId="62CD2400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Third-party ERP or accounting system integrations</w:t>
      </w:r>
    </w:p>
    <w:p w14:paraId="72EAED89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Purchase of commercial liner schedule APIs — public / free sources will be used where available</w:t>
      </w:r>
    </w:p>
    <w:p w14:paraId="39A7A34C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Legal verification of commodity regulations — output is informational and must be independently verified by the user</w:t>
      </w:r>
    </w:p>
    <w:p w14:paraId="6F305E44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Data migration or historical data cleansing</w:t>
      </w:r>
    </w:p>
    <w:p w14:paraId="2D9D57BB" w14:textId="77777777" w:rsidR="00F67E88" w:rsidRDefault="00F67E88"/>
    <w:p w14:paraId="083B72AF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5.  Technical Approach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80"/>
      </w:tblGrid>
      <w:tr w:rsidR="00F67E88" w14:paraId="0C417B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B5D91" w14:textId="77777777" w:rsidR="00F67E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17425" w14:textId="77777777" w:rsidR="00F67E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Approach</w:t>
            </w:r>
          </w:p>
        </w:tc>
      </w:tr>
      <w:tr w:rsidR="00F67E88" w14:paraId="74CC25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1385E" w14:textId="77777777" w:rsidR="00F67E88" w:rsidRDefault="00000000">
            <w:r>
              <w:rPr>
                <w:b/>
                <w:bCs/>
                <w:color w:val="1F4E79"/>
              </w:rPr>
              <w:t>AI Provider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C364E" w14:textId="11A89DDC" w:rsidR="00F67E88" w:rsidRDefault="00000000">
            <w:r>
              <w:rPr>
                <w:color w:val="1A1A2E"/>
              </w:rPr>
              <w:t>API for natural language tasks, regulation extraction, and reason summarisation</w:t>
            </w:r>
          </w:p>
        </w:tc>
      </w:tr>
      <w:tr w:rsidR="00F67E88" w14:paraId="4F6E34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83D52" w14:textId="77777777" w:rsidR="00F67E88" w:rsidRDefault="00000000">
            <w:r>
              <w:rPr>
                <w:b/>
                <w:bCs/>
                <w:color w:val="1F4E79"/>
              </w:rPr>
              <w:t>Mapping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55BC3" w14:textId="77777777" w:rsidR="00F67E88" w:rsidRDefault="00000000">
            <w:r>
              <w:rPr>
                <w:color w:val="1A1A2E"/>
              </w:rPr>
              <w:t>Leaflet / OpenStreetMap (free) for Sales Plan map and radius-based client lookup</w:t>
            </w:r>
          </w:p>
        </w:tc>
      </w:tr>
      <w:tr w:rsidR="00F67E88" w14:paraId="001695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F2232" w14:textId="77777777" w:rsidR="00F67E88" w:rsidRDefault="00000000">
            <w:r>
              <w:rPr>
                <w:b/>
                <w:bCs/>
                <w:color w:val="1F4E79"/>
              </w:rPr>
              <w:t>Frontend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FCBB5" w14:textId="77777777" w:rsidR="00F67E88" w:rsidRDefault="00000000">
            <w:r>
              <w:rPr>
                <w:color w:val="1A1A2E"/>
              </w:rPr>
              <w:t>React components added to existing modules; no UI framework change (React 19)</w:t>
            </w:r>
          </w:p>
        </w:tc>
      </w:tr>
      <w:tr w:rsidR="00F67E88" w14:paraId="5B33A5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8ED27" w14:textId="77777777" w:rsidR="00F67E88" w:rsidRDefault="00000000">
            <w:r>
              <w:rPr>
                <w:b/>
                <w:bCs/>
                <w:color w:val="1F4E79"/>
              </w:rPr>
              <w:t>Backend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EF32C" w14:textId="77777777" w:rsidR="00F67E88" w:rsidRDefault="00000000">
            <w:r>
              <w:rPr>
                <w:color w:val="1A1A2E"/>
              </w:rPr>
              <w:t>New ASP.NET Core controller endpoints (.NET 9.0) for AI calls, route lookups, and regulation queries</w:t>
            </w:r>
          </w:p>
        </w:tc>
      </w:tr>
      <w:tr w:rsidR="00F67E88" w14:paraId="7AC61C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C292C" w14:textId="77777777" w:rsidR="00F67E88" w:rsidRDefault="00000000">
            <w:r>
              <w:rPr>
                <w:b/>
                <w:bCs/>
                <w:color w:val="1F4E79"/>
              </w:rPr>
              <w:t>Data Sources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746150" w14:textId="77777777" w:rsidR="00F67E88" w:rsidRDefault="00000000">
            <w:r>
              <w:rPr>
                <w:color w:val="1A1A2E"/>
              </w:rPr>
              <w:t>Internal SQL Server data (accounts, leads, activities, quotes); external liner schedules and customs portals via AI-driven lookup</w:t>
            </w:r>
          </w:p>
        </w:tc>
      </w:tr>
      <w:tr w:rsidR="00F67E88" w14:paraId="2516BD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5683D" w14:textId="77777777" w:rsidR="00F67E88" w:rsidRDefault="00000000">
            <w:r>
              <w:rPr>
                <w:b/>
                <w:bCs/>
                <w:color w:val="1F4E79"/>
              </w:rPr>
              <w:t>Authentication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ECA22F" w14:textId="77777777" w:rsidR="00F67E88" w:rsidRDefault="00000000">
            <w:r>
              <w:rPr>
                <w:color w:val="1A1A2E"/>
              </w:rPr>
              <w:t>Existing JWT-based authentication extended to secure all new AI endpoints</w:t>
            </w:r>
          </w:p>
        </w:tc>
      </w:tr>
    </w:tbl>
    <w:p w14:paraId="74704B22" w14:textId="77777777" w:rsidR="00F67E88" w:rsidRDefault="00F67E88"/>
    <w:p w14:paraId="12FF58AE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6.  Assumptions &amp; Dependencies</w:t>
      </w:r>
    </w:p>
    <w:p w14:paraId="68F9D277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Client to provide access to the existing production database for data used by AI features</w:t>
      </w:r>
    </w:p>
    <w:p w14:paraId="530C1577" w14:textId="7030B0D6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API key to be procured by the client; API usage costs are not included in the project budget</w:t>
      </w:r>
    </w:p>
    <w:p w14:paraId="11A06833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Liner schedule data will be sourced from publicly accessible liner sites; availability and reliability of such sources is outside the developer’s control</w:t>
      </w:r>
    </w:p>
    <w:p w14:paraId="51CA2A91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Commodity regulation content is sourced from public customs portals; accuracy depends on those sources</w:t>
      </w:r>
    </w:p>
    <w:p w14:paraId="15FBD036" w14:textId="60617BB0" w:rsidR="00F67E88" w:rsidRDefault="00000000" w:rsidP="007C50CD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Existing backend (.NET 9.0) and frontend (React 19) environments remain stable during development</w:t>
      </w:r>
    </w:p>
    <w:p w14:paraId="786F758A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7.  Acceptance Criteria</w:t>
      </w:r>
    </w:p>
    <w:p w14:paraId="66FD2BBD" w14:textId="184DEC1E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agreed AI features are functional in the production environment</w:t>
      </w:r>
    </w:p>
    <w:p w14:paraId="1983CE33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Sales Plan map correctly displays clients within the selected radius using existing account data</w:t>
      </w:r>
    </w:p>
    <w:p w14:paraId="708A3A83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Quote Options AI produces at least two viable options for typical shipment scenarios during UAT</w:t>
      </w:r>
    </w:p>
    <w:p w14:paraId="01F3B871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Rates lookup returns correct historical rates for selected origin/destination pairs</w:t>
      </w:r>
    </w:p>
    <w:p w14:paraId="7DF77C79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Shipping Route Management returns valid route/schedule data for at least three major liners</w:t>
      </w:r>
    </w:p>
    <w:p w14:paraId="1A6F1B5B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Commodity Regulation lookup returns readable regulation summaries with source links for common HS Codes</w:t>
      </w:r>
    </w:p>
    <w:p w14:paraId="3379441B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User Last System Access report accurately reflects login/activity timestamps</w:t>
      </w:r>
    </w:p>
    <w:p w14:paraId="4E3695AD" w14:textId="77777777" w:rsidR="00F67E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new features pass security review with no high-severity vulnerabilities</w:t>
      </w:r>
    </w:p>
    <w:p w14:paraId="1F18EDD5" w14:textId="77777777" w:rsidR="00F67E88" w:rsidRDefault="00F67E88"/>
    <w:p w14:paraId="3E12EB6D" w14:textId="74447026" w:rsidR="008D781E" w:rsidRPr="008D781E" w:rsidRDefault="008D781E" w:rsidP="008D781E">
      <w:pPr>
        <w:spacing w:before="60" w:after="6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3.</w:t>
      </w:r>
      <w:r>
        <w:rPr>
          <w:b/>
          <w:bCs/>
          <w:color w:val="2E75B6"/>
          <w:sz w:val="24"/>
          <w:szCs w:val="24"/>
        </w:rPr>
        <w:t>7</w:t>
      </w:r>
      <w:r>
        <w:rPr>
          <w:b/>
          <w:bCs/>
          <w:color w:val="2E75B6"/>
          <w:sz w:val="24"/>
          <w:szCs w:val="24"/>
        </w:rPr>
        <w:t xml:space="preserve">  </w:t>
      </w:r>
      <w:r>
        <w:rPr>
          <w:b/>
          <w:bCs/>
          <w:color w:val="2E75B6"/>
          <w:sz w:val="24"/>
          <w:szCs w:val="24"/>
        </w:rPr>
        <w:t>Community chat option</w:t>
      </w:r>
    </w:p>
    <w:p w14:paraId="05919BCE" w14:textId="77777777" w:rsidR="008D781E" w:rsidRDefault="008D781E"/>
    <w:p w14:paraId="1A68D202" w14:textId="77777777" w:rsidR="00F67E88" w:rsidRDefault="00000000">
      <w:pPr>
        <w:pBdr>
          <w:bottom w:val="single" w:sz="6" w:space="6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8.  Budget Summary</w:t>
      </w:r>
    </w:p>
    <w:p w14:paraId="7BB5D64A" w14:textId="77777777" w:rsidR="00F67E88" w:rsidRDefault="00F67E88"/>
    <w:p w14:paraId="225D95D5" w14:textId="77777777" w:rsidR="000A7015" w:rsidRDefault="000A7015"/>
    <w:sectPr w:rsidR="000A701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28B2" w14:textId="77777777" w:rsidR="00CE7CAA" w:rsidRDefault="00CE7CAA">
      <w:r>
        <w:separator/>
      </w:r>
    </w:p>
  </w:endnote>
  <w:endnote w:type="continuationSeparator" w:id="0">
    <w:p w14:paraId="51F085FE" w14:textId="77777777" w:rsidR="00CE7CAA" w:rsidRDefault="00CE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D0F6" w14:textId="77777777" w:rsidR="00F67E88" w:rsidRDefault="00000000">
    <w:pPr>
      <w:pBdr>
        <w:top w:val="single" w:sz="4" w:space="4" w:color="2E75B6"/>
      </w:pBdr>
      <w:spacing w:before="80"/>
      <w:jc w:val="right"/>
    </w:pPr>
    <w:r>
      <w:rPr>
        <w:color w:val="888888"/>
        <w:sz w:val="18"/>
        <w:szCs w:val="18"/>
      </w:rPr>
      <w:t xml:space="preserve">Confidential  —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C50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C50C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6D92" w14:textId="77777777" w:rsidR="00CE7CAA" w:rsidRDefault="00CE7CAA">
      <w:r>
        <w:separator/>
      </w:r>
    </w:p>
  </w:footnote>
  <w:footnote w:type="continuationSeparator" w:id="0">
    <w:p w14:paraId="1F250683" w14:textId="77777777" w:rsidR="00CE7CAA" w:rsidRDefault="00CE7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227C" w14:textId="77777777" w:rsidR="00F67E88" w:rsidRDefault="00000000">
    <w:pPr>
      <w:pBdr>
        <w:bottom w:val="single" w:sz="6" w:space="6" w:color="1F4E79"/>
      </w:pBdr>
      <w:spacing w:after="80"/>
    </w:pPr>
    <w:r>
      <w:rPr>
        <w:b/>
        <w:bCs/>
        <w:color w:val="1F4E79"/>
      </w:rPr>
      <w:t>ScanWell (Pvt) Ltd</w:t>
    </w:r>
    <w:r>
      <w:rPr>
        <w:color w:val="666666"/>
      </w:rPr>
      <w:t xml:space="preserve">   —   AI Integration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74A7"/>
    <w:multiLevelType w:val="hybridMultilevel"/>
    <w:tmpl w:val="8DA8D4C8"/>
    <w:lvl w:ilvl="0" w:tplc="B54239D4">
      <w:start w:val="1"/>
      <w:numFmt w:val="bullet"/>
      <w:lvlText w:val="●"/>
      <w:lvlJc w:val="left"/>
      <w:pPr>
        <w:ind w:left="720" w:hanging="360"/>
      </w:pPr>
    </w:lvl>
    <w:lvl w:ilvl="1" w:tplc="EFD458D8">
      <w:start w:val="1"/>
      <w:numFmt w:val="bullet"/>
      <w:lvlText w:val="○"/>
      <w:lvlJc w:val="left"/>
      <w:pPr>
        <w:ind w:left="1440" w:hanging="360"/>
      </w:pPr>
    </w:lvl>
    <w:lvl w:ilvl="2" w:tplc="E2E4E80C">
      <w:start w:val="1"/>
      <w:numFmt w:val="bullet"/>
      <w:lvlText w:val="■"/>
      <w:lvlJc w:val="left"/>
      <w:pPr>
        <w:ind w:left="2160" w:hanging="360"/>
      </w:pPr>
    </w:lvl>
    <w:lvl w:ilvl="3" w:tplc="B4C6C248">
      <w:start w:val="1"/>
      <w:numFmt w:val="bullet"/>
      <w:lvlText w:val="●"/>
      <w:lvlJc w:val="left"/>
      <w:pPr>
        <w:ind w:left="2880" w:hanging="360"/>
      </w:pPr>
    </w:lvl>
    <w:lvl w:ilvl="4" w:tplc="C4F47D62">
      <w:start w:val="1"/>
      <w:numFmt w:val="bullet"/>
      <w:lvlText w:val="○"/>
      <w:lvlJc w:val="left"/>
      <w:pPr>
        <w:ind w:left="3600" w:hanging="360"/>
      </w:pPr>
    </w:lvl>
    <w:lvl w:ilvl="5" w:tplc="9FD8C654">
      <w:start w:val="1"/>
      <w:numFmt w:val="bullet"/>
      <w:lvlText w:val="■"/>
      <w:lvlJc w:val="left"/>
      <w:pPr>
        <w:ind w:left="4320" w:hanging="360"/>
      </w:pPr>
    </w:lvl>
    <w:lvl w:ilvl="6" w:tplc="1F08CC1A">
      <w:start w:val="1"/>
      <w:numFmt w:val="bullet"/>
      <w:lvlText w:val="●"/>
      <w:lvlJc w:val="left"/>
      <w:pPr>
        <w:ind w:left="5040" w:hanging="360"/>
      </w:pPr>
    </w:lvl>
    <w:lvl w:ilvl="7" w:tplc="74C40D74">
      <w:start w:val="1"/>
      <w:numFmt w:val="bullet"/>
      <w:lvlText w:val="●"/>
      <w:lvlJc w:val="left"/>
      <w:pPr>
        <w:ind w:left="5760" w:hanging="360"/>
      </w:pPr>
    </w:lvl>
    <w:lvl w:ilvl="8" w:tplc="869A2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E6758"/>
    <w:multiLevelType w:val="hybridMultilevel"/>
    <w:tmpl w:val="BD9CA9EE"/>
    <w:lvl w:ilvl="0" w:tplc="90F21DD8">
      <w:start w:val="1"/>
      <w:numFmt w:val="bullet"/>
      <w:lvlText w:val="•"/>
      <w:lvlJc w:val="left"/>
      <w:pPr>
        <w:ind w:left="540" w:hanging="300"/>
      </w:pPr>
    </w:lvl>
    <w:lvl w:ilvl="1" w:tplc="2EB2E924">
      <w:numFmt w:val="decimal"/>
      <w:lvlText w:val=""/>
      <w:lvlJc w:val="left"/>
    </w:lvl>
    <w:lvl w:ilvl="2" w:tplc="CA1C14B4">
      <w:numFmt w:val="decimal"/>
      <w:lvlText w:val=""/>
      <w:lvlJc w:val="left"/>
    </w:lvl>
    <w:lvl w:ilvl="3" w:tplc="A2CE3AF8">
      <w:numFmt w:val="decimal"/>
      <w:lvlText w:val=""/>
      <w:lvlJc w:val="left"/>
    </w:lvl>
    <w:lvl w:ilvl="4" w:tplc="B73882A8">
      <w:numFmt w:val="decimal"/>
      <w:lvlText w:val=""/>
      <w:lvlJc w:val="left"/>
    </w:lvl>
    <w:lvl w:ilvl="5" w:tplc="05A839BC">
      <w:numFmt w:val="decimal"/>
      <w:lvlText w:val=""/>
      <w:lvlJc w:val="left"/>
    </w:lvl>
    <w:lvl w:ilvl="6" w:tplc="3F54D04A">
      <w:numFmt w:val="decimal"/>
      <w:lvlText w:val=""/>
      <w:lvlJc w:val="left"/>
    </w:lvl>
    <w:lvl w:ilvl="7" w:tplc="3F3A1066">
      <w:numFmt w:val="decimal"/>
      <w:lvlText w:val=""/>
      <w:lvlJc w:val="left"/>
    </w:lvl>
    <w:lvl w:ilvl="8" w:tplc="6D389A36">
      <w:numFmt w:val="decimal"/>
      <w:lvlText w:val=""/>
      <w:lvlJc w:val="left"/>
    </w:lvl>
  </w:abstractNum>
  <w:num w:numId="1" w16cid:durableId="790514401">
    <w:abstractNumId w:val="0"/>
    <w:lvlOverride w:ilvl="0">
      <w:startOverride w:val="1"/>
    </w:lvlOverride>
  </w:num>
  <w:num w:numId="2" w16cid:durableId="2059165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E88"/>
    <w:rsid w:val="000A7015"/>
    <w:rsid w:val="003018D7"/>
    <w:rsid w:val="007C50CD"/>
    <w:rsid w:val="008D781E"/>
    <w:rsid w:val="00B236B4"/>
    <w:rsid w:val="00CD474A"/>
    <w:rsid w:val="00CE7CAA"/>
    <w:rsid w:val="00F6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ECED"/>
  <w15:docId w15:val="{FDD2A748-CF56-42BF-84F8-C1616E1E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1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Prasantha Hewavitharana</cp:lastModifiedBy>
  <cp:revision>4</cp:revision>
  <dcterms:created xsi:type="dcterms:W3CDTF">2026-04-23T00:08:00Z</dcterms:created>
  <dcterms:modified xsi:type="dcterms:W3CDTF">2026-04-23T00:50:00Z</dcterms:modified>
</cp:coreProperties>
</file>