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ScanWell CRM</w:t>
      </w:r>
    </w:p>
    <w:p>
      <w:pPr>
        <w:spacing w:after="80" w:before="0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AI Integration — Project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240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Version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April 2,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Project Start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April 14,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Target Completion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September 5,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Duration</w:t>
            </w:r>
          </w:p>
        </w:tc>
        <w:tc>
          <w:tcPr>
            <w:tcW w:type="dxa" w:w="76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 Weeks (5 Months)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p>
      <w:pPr>
        <w:pBdr>
          <w:bottom w:val="single" w:color="2E75B6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 Project Timeline Overview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The AI integration project is planned across five phases over a 20-week period. Each phase corresponds to a deliverable milestone with a client review checkpoint. The project follows an iterative delivery model to ensure continuous alignment with business needs.</w:t>
      </w:r>
    </w:p>
    <w:p>
      <w:pPr>
        <w:spacing w:after="0" w:before="0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p>
      <w:pPr>
        <w:pBdr>
          <w:bottom w:val="single" w:color="2E75B6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 Project Phases</w:t>
      </w:r>
    </w:p>
    <w:p>
      <w:pPr>
        <w:pBdr>
          <w:left w:val="single" w:color="2E75B6" w:sz="24" w:space="0"/>
        </w:pBdr>
        <w:shd w:fill="2E75B6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Phase 1: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Discovery &amp; Architecture</w:t>
      </w:r>
      <w:r>
        <w:rPr>
          <w:rFonts w:ascii="Calibri" w:cs="Calibri" w:eastAsia="Calibri" w:hAnsi="Calibri"/>
          <w:color w:val="DDDDDD"/>
          <w:sz w:val="20"/>
          <w:szCs w:val="20"/>
        </w:rPr>
        <w:t xml:space="preserve">  —  Weeks 1–2  |  April 14 – April 25, 2026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Codebase audit and AI integration feasibility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Review historical data availability for lead scoring and forecasting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Define data schemas for AI model inputs and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Finalise technical architecture: API endpoints, React component structure, AI provider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Set up Claude API account and development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Establish Git branching strategy for AI feature development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Technical Architecture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AI Integration Design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Development environment ready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Milestone Review: </w:t>
      </w:r>
      <w:r>
        <w:rPr>
          <w:rFonts w:ascii="Calibri" w:cs="Calibri" w:eastAsia="Calibri" w:hAnsi="Calibri"/>
          <w:b/>
          <w:bCs/>
          <w:color w:val="1E7145"/>
          <w:sz w:val="20"/>
          <w:szCs w:val="20"/>
        </w:rPr>
        <w:t xml:space="preserve">April 25, 2026</w:t>
      </w:r>
    </w:p>
    <w:p>
      <w:pPr>
        <w:spacing w:after="0" w:before="0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p>
      <w:pPr>
        <w:pBdr>
          <w:left w:val="single" w:color="1F7B52" w:sz="24" w:space="0"/>
        </w:pBdr>
        <w:shd w:fill="1F7B52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Phase 2: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Core AI Infrastructure &amp; Lead Scoring</w:t>
      </w:r>
      <w:r>
        <w:rPr>
          <w:rFonts w:ascii="Calibri" w:cs="Calibri" w:eastAsia="Calibri" w:hAnsi="Calibri"/>
          <w:color w:val="DDDDDD"/>
          <w:sz w:val="20"/>
          <w:szCs w:val="20"/>
        </w:rPr>
        <w:t xml:space="preserve">  —  Weeks 3–6  |  April 28 – May 23, 2026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Build AI service layer in .NET backend (new AIController and AI service classes)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Integrate Claude API into backend for NLP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 lead scoring algorithm using historical lead and conversion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Build scoring model training/update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Integrate lead scores into Lead Management module (frontend)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 visual priority indicators and sort-by-score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Unit testing and code review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AI Service Layer (Backend)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Lead Scoring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Updated Leads Module with AI scoring UI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Milestone Review: </w:t>
      </w:r>
      <w:r>
        <w:rPr>
          <w:rFonts w:ascii="Calibri" w:cs="Calibri" w:eastAsia="Calibri" w:hAnsi="Calibri"/>
          <w:b/>
          <w:bCs/>
          <w:color w:val="1E7145"/>
          <w:sz w:val="20"/>
          <w:szCs w:val="20"/>
        </w:rPr>
        <w:t xml:space="preserve">May 23, 2026</w:t>
      </w:r>
    </w:p>
    <w:p>
      <w:pPr>
        <w:spacing w:after="0" w:before="0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p>
      <w:pPr>
        <w:pBdr>
          <w:left w:val="single" w:color="7B3EA5" w:sz="24" w:space="0"/>
        </w:pBdr>
        <w:shd w:fill="7B3EA5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Phase 3: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Quote Recommendations &amp; Smart Documents</w:t>
      </w:r>
      <w:r>
        <w:rPr>
          <w:rFonts w:ascii="Calibri" w:cs="Calibri" w:eastAsia="Calibri" w:hAnsi="Calibri"/>
          <w:color w:val="DDDDDD"/>
          <w:sz w:val="20"/>
          <w:szCs w:val="20"/>
        </w:rPr>
        <w:t xml:space="preserve">  —  Weeks 7–11  |  May 26 – June 27, 2026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 historical rate analysis engine from existing quote and rates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Build recommendation panel component (React) for quote creation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 auto-fill and anomaly detection for quote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 AI-assisted PDF generation for quotes and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 email draft generation using Claude API with CRM context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Add “Generate with AI” buttons to Quote and Invoice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Integration testing across quote modes (Direct, Transit, Warehouse)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Quote Recommendation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Smart Document Generation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AI-Enhanced Quote and Invoice Modules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Milestone Review: </w:t>
      </w:r>
      <w:r>
        <w:rPr>
          <w:rFonts w:ascii="Calibri" w:cs="Calibri" w:eastAsia="Calibri" w:hAnsi="Calibri"/>
          <w:b/>
          <w:bCs/>
          <w:color w:val="1E7145"/>
          <w:sz w:val="20"/>
          <w:szCs w:val="20"/>
        </w:rPr>
        <w:t xml:space="preserve">June 27, 2026</w:t>
      </w:r>
    </w:p>
    <w:p>
      <w:pPr>
        <w:spacing w:after="0" w:before="0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p>
      <w:pPr>
        <w:pBdr>
          <w:left w:val="single" w:color="B85C1A" w:sz="24" w:space="0"/>
        </w:pBdr>
        <w:shd w:fill="B85C1A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Phase 4: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Sales Forecasting Dashboard &amp; AI Assistant</w:t>
      </w:r>
      <w:r>
        <w:rPr>
          <w:rFonts w:ascii="Calibri" w:cs="Calibri" w:eastAsia="Calibri" w:hAnsi="Calibri"/>
          <w:color w:val="DDDDDD"/>
          <w:sz w:val="20"/>
          <w:szCs w:val="20"/>
        </w:rPr>
        <w:t xml:space="preserve">  —  Weeks 12–17  |  June 30 – August 8, 2026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Build statistical forecasting model using pipeline and closed deal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 AI Insights section within the Reports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 monthly/quarterly trend charts and target attainment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 and build AI Assistant chat interface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 CRM data query resolution (natural language to SQL/API calls)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Integrate AI Assistant panel into application shell (accessible from all modules)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End-to-end integration testing of all AI features together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AI Sales Forecasting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Internal AI Assistant (Chat Interface)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Full AI Feature Integration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Milestone Review: </w:t>
      </w:r>
      <w:r>
        <w:rPr>
          <w:rFonts w:ascii="Calibri" w:cs="Calibri" w:eastAsia="Calibri" w:hAnsi="Calibri"/>
          <w:b/>
          <w:bCs/>
          <w:color w:val="1E7145"/>
          <w:sz w:val="20"/>
          <w:szCs w:val="20"/>
        </w:rPr>
        <w:t xml:space="preserve">August 8, 2026</w:t>
      </w:r>
    </w:p>
    <w:p>
      <w:pPr>
        <w:spacing w:after="0" w:before="0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p>
      <w:pPr>
        <w:pBdr>
          <w:left w:val="single" w:color="8B1A1A" w:sz="24" w:space="0"/>
        </w:pBdr>
        <w:shd w:fill="8B1A1A" w:val="clear"/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Phase 5: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UAT, Refinement &amp; Deployment</w:t>
      </w:r>
      <w:r>
        <w:rPr>
          <w:rFonts w:ascii="Calibri" w:cs="Calibri" w:eastAsia="Calibri" w:hAnsi="Calibri"/>
          <w:color w:val="DDDDDD"/>
          <w:sz w:val="20"/>
          <w:szCs w:val="20"/>
        </w:rPr>
        <w:t xml:space="preserve">  —  Weeks 18–20  |  August 11 – September 5, 2026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Activities: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User Acceptance Testing (UAT) with client stakeholders across all five AI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Bug fixes and performance optimisations based on UAT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Security review and penetration testing of new AI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Production deployment to https://crm.scanwellapps.com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Post-deployment smoke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Handover documentation and knowledge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Final project sign-off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UAT Sign-Off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Production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Technical Handover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Final Project Closure Report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Milestone Review: </w:t>
      </w:r>
      <w:r>
        <w:rPr>
          <w:rFonts w:ascii="Calibri" w:cs="Calibri" w:eastAsia="Calibri" w:hAnsi="Calibri"/>
          <w:b/>
          <w:bCs/>
          <w:color w:val="1E7145"/>
          <w:sz w:val="20"/>
          <w:szCs w:val="20"/>
        </w:rPr>
        <w:t xml:space="preserve">September 5, 2026 (Final Sign-Off)</w:t>
      </w:r>
    </w:p>
    <w:p>
      <w:pPr>
        <w:spacing w:after="0" w:before="0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p>
      <w:pPr>
        <w:pBdr>
          <w:bottom w:val="single" w:color="2E75B6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 Milestone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48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Architecture Complete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Technical design finalised, dev environment 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Apr 25,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B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Lead Scoring Live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AI scoring integrated into Leads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May 23,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EA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Quote &amp; Document AI Live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Recommendation engine and smart generation deployed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Jun 27,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1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Forecasting &amp; Assistant Live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Sales dashboard and AI Assistant deployed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Aug 8,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Production Release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 features live, UAT passed, project 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Sep 5, 2026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p>
      <w:pPr>
        <w:pBdr>
          <w:bottom w:val="single" w:color="2E75B6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 Project Gantt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5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Activities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1–2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Discovery &amp; Architecture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Audit, design, environment setup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3–4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AI service layer, backend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5–6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Lead scoring engine, frontend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7–8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Rate analysis engine, quote recommendation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9–10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Smart document generation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Integration testing, bug fixes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12–13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Forecasting model, dashboard development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14–15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AI Assistant backend (query resolution)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16–17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AI Assistant frontend, full integration testing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18–19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UAT, refinement, security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Production deployment, handover, sign-off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p>
      <w:pPr>
        <w:pBdr>
          <w:bottom w:val="single" w:color="2E75B6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 Risk Register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41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Insufficient historical data for lead scoring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9"/>
                <w:szCs w:val="19"/>
              </w:rPr>
              <w:t xml:space="preserve">High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 hybrid rule-based + statistical approach as fallback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Claude API rate limits during peak 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19"/>
                <w:szCs w:val="19"/>
              </w:rPr>
              <w:t xml:space="preserve">Medium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Implement request queuing and response caching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Scope creep from additional stakeholder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9"/>
                <w:szCs w:val="19"/>
              </w:rPr>
              <w:t xml:space="preserve">High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Enforce formal change request process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UAT delays due to stakeholder 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19"/>
                <w:szCs w:val="19"/>
              </w:rPr>
              <w:t xml:space="preserve">Medium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Schedule UAT sessions in advance; allow buffer weeks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Performance degradation from AI API latency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145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19"/>
                <w:szCs w:val="19"/>
              </w:rPr>
              <w:t xml:space="preserve">Medium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Async processing; loading states in UI; response caching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p>
      <w:pPr>
        <w:pBdr>
          <w:bottom w:val="single" w:color="2E75B6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 Payment Schedule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80"/>
        <w:gridCol w:w="4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Payment Trigger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Amount (LKR)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Signed agreement and scope approval (Project Kickoff)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LKR 104,000  (20%)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B5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Client sign-off on Lead Scoring milestone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LKR 130,000  (25%)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EA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Client sign-off on Quote &amp; Document AI milestone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LKR 130,000  (25%)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1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Client sign-off on Forecasting &amp; Assistant milestone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LKR 104,000  (20%)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Production deployment and handover complete (Final Sign-Off)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LKR 52,000  (10%)</w:t>
            </w:r>
          </w:p>
        </w:tc>
      </w:tr>
      <w:tr>
        <w:tc>
          <w:tcPr>
            <w:tcW w:type="dxa" w:w="5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LKR 520,000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p>
      <w:pPr>
        <w:pBdr>
          <w:bottom w:val="single" w:color="2E75B6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 Communication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40"/>
        <w:gridCol w:w="50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Progress Update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Weekly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Milestone Review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Per milestone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Meeting / Video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Bug / Issue Reporting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As needed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Shared issue tracker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Final Presentation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End of project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On-site / Video call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10"/>
          <w:szCs w:val="10"/>
        </w:rPr>
        <w:t xml:space="preserve"/>
      </w:r>
    </w:p>
    <w:p>
      <w:pPr>
        <w:pBdr>
          <w:bottom w:val="single" w:color="2E75B6" w:sz="6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060"/>
        <w:gridCol w:w="2500"/>
        <w:gridCol w:w="200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Confidential  —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6"/>
      </w:pBdr>
      <w:spacing w:after="80"/>
    </w:pPr>
    <w:r>
      <w:rPr>
        <w:rFonts w:ascii="Calibri" w:cs="Calibri" w:eastAsia="Calibri" w:hAnsi="Calibri"/>
        <w:b/>
        <w:bCs/>
        <w:color w:val="1F4E79"/>
        <w:sz w:val="20"/>
        <w:szCs w:val="20"/>
      </w:rPr>
      <w:t xml:space="preserve">ScanWell (Pvt) Ltd</w:t>
    </w:r>
    <w:r>
      <w:rPr>
        <w:rFonts w:ascii="Calibri" w:cs="Calibri" w:eastAsia="Calibri" w:hAnsi="Calibri"/>
        <w:color w:val="666666"/>
        <w:sz w:val="20"/>
        <w:szCs w:val="20"/>
      </w:rPr>
      <w:t xml:space="preserve">   —   AI Integration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2026-04-02T06:02:39.831Z</dcterms:created>
  <dcterms:modified xsi:type="dcterms:W3CDTF">2026-04-02T06:02:39.832Z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