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1349E9" w:rsidRPr="006B6FC2" w:rsidRDefault="001349E9" w:rsidP="001349E9">
            <w:pPr>
              <w:spacing w:line="278" w:lineRule="auto"/>
              <w:jc w:val="both"/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en-IN" w:bidi="ta-IN"/>
              </w:rPr>
            </w:pPr>
            <w:r w:rsidRPr="006B6FC2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en-IN" w:bidi="ta-IN"/>
              </w:rPr>
              <w:t>To Estimate the total hardness of a given water sample in ppm using EDTA. A Standard Solution of Hard Water of strength 0.01 M and EDTA solution of unknown strength is supplied as link solution. </w:t>
            </w:r>
          </w:p>
          <w:p w:rsidR="001349E9" w:rsidRPr="001349E9" w:rsidRDefault="001349E9" w:rsidP="001349E9">
            <w:pPr>
              <w:spacing w:line="278" w:lineRule="auto"/>
              <w:jc w:val="both"/>
              <w:rPr>
                <w:rFonts w:ascii="Aptos" w:eastAsia="Aptos" w:hAnsi="Aptos" w:cs="Latha"/>
                <w:kern w:val="2"/>
                <w:sz w:val="24"/>
                <w:szCs w:val="24"/>
                <w:lang w:val="en-IN" w:bidi="ta-IN"/>
              </w:rPr>
            </w:pPr>
          </w:p>
          <w:p w:rsidR="00C13525" w:rsidRDefault="001349E9" w:rsidP="001349E9">
            <w:pPr>
              <w:autoSpaceDE w:val="0"/>
              <w:autoSpaceDN w:val="0"/>
              <w:adjustRightInd w:val="0"/>
              <w:jc w:val="both"/>
              <w:rPr>
                <w:rFonts w:ascii="TAU-Marutham" w:eastAsia="Aptos" w:hAnsi="TAU-Marutham" w:cs="TAU-Marutham"/>
                <w:kern w:val="2"/>
                <w:sz w:val="24"/>
                <w:szCs w:val="24"/>
                <w:cs/>
                <w:lang w:val="en-IN" w:bidi="ta-IN"/>
              </w:rPr>
            </w:pPr>
            <w:r w:rsidRPr="001349E9">
              <w:rPr>
                <w:rFonts w:ascii="TAU-Marutham" w:eastAsia="Aptos" w:hAnsi="TAU-Marutham" w:cs="TAU-Marutham"/>
                <w:kern w:val="2"/>
                <w:sz w:val="24"/>
                <w:szCs w:val="24"/>
                <w:cs/>
                <w:lang w:val="en-IN" w:bidi="ta-IN"/>
              </w:rPr>
              <w:t xml:space="preserve">கொடுக்கப்பட்டுள்ள நீரின் மொத்தகடினத்தன்மையை </w:t>
            </w:r>
            <w:r w:rsidRPr="001349E9">
              <w:rPr>
                <w:rFonts w:ascii="TAU-Marutham" w:eastAsia="Aptos" w:hAnsi="TAU-Marutham" w:cs="TAU-Marutham"/>
                <w:kern w:val="2"/>
                <w:sz w:val="24"/>
                <w:szCs w:val="24"/>
                <w:lang w:val="en-IN" w:bidi="ta-IN"/>
              </w:rPr>
              <w:t xml:space="preserve">EDTA </w:t>
            </w:r>
            <w:r w:rsidRPr="001349E9">
              <w:rPr>
                <w:rFonts w:ascii="TAU-Marutham" w:eastAsia="Aptos" w:hAnsi="TAU-Marutham" w:cs="TAU-Marutham"/>
                <w:kern w:val="2"/>
                <w:sz w:val="24"/>
                <w:szCs w:val="24"/>
                <w:cs/>
                <w:lang w:val="en-IN" w:bidi="ta-IN"/>
              </w:rPr>
              <w:t xml:space="preserve">முறையில் </w:t>
            </w:r>
            <w:r w:rsidRPr="001349E9">
              <w:rPr>
                <w:rFonts w:ascii="TAU-Marutham" w:eastAsia="Aptos" w:hAnsi="TAU-Marutham" w:cs="TAU-Marutham"/>
                <w:kern w:val="2"/>
                <w:sz w:val="24"/>
                <w:szCs w:val="24"/>
                <w:lang w:val="en-IN" w:bidi="ta-IN"/>
              </w:rPr>
              <w:t xml:space="preserve">ppm </w:t>
            </w:r>
            <w:r w:rsidRPr="001349E9">
              <w:rPr>
                <w:rFonts w:ascii="TAU-Marutham" w:eastAsia="Aptos" w:hAnsi="TAU-Marutham" w:cs="TAU-Marutham"/>
                <w:kern w:val="2"/>
                <w:sz w:val="24"/>
                <w:szCs w:val="24"/>
                <w:cs/>
                <w:lang w:val="en-IN" w:bidi="ta-IN"/>
              </w:rPr>
              <w:t xml:space="preserve">ல் கணக்கிடுக. </w:t>
            </w:r>
            <w:r w:rsidRPr="001349E9">
              <w:rPr>
                <w:rFonts w:ascii="TAU-Marutham" w:eastAsia="Aptos" w:hAnsi="TAU-Marutham" w:cs="TAU-Marutham"/>
                <w:kern w:val="2"/>
                <w:sz w:val="24"/>
                <w:szCs w:val="24"/>
                <w:lang w:val="en-IN" w:bidi="ta-IN"/>
              </w:rPr>
              <w:t xml:space="preserve">0.01 M </w:t>
            </w:r>
            <w:r w:rsidRPr="001349E9">
              <w:rPr>
                <w:rFonts w:ascii="TAU-Marutham" w:eastAsia="Aptos" w:hAnsi="TAU-Marutham" w:cs="TAU-Marutham"/>
                <w:kern w:val="2"/>
                <w:sz w:val="24"/>
                <w:szCs w:val="24"/>
                <w:cs/>
                <w:lang w:val="en-IN" w:bidi="ta-IN"/>
              </w:rPr>
              <w:t>திட்ட</w:t>
            </w:r>
            <w:r w:rsidRPr="001349E9">
              <w:rPr>
                <w:rFonts w:ascii="TAU-Marutham" w:eastAsia="Aptos" w:hAnsi="TAU-Marutham" w:cs="TAU-Marutham"/>
                <w:kern w:val="2"/>
                <w:sz w:val="24"/>
                <w:szCs w:val="24"/>
                <w:lang w:val="en-IN" w:bidi="ta-IN"/>
              </w:rPr>
              <w:t xml:space="preserve"> </w:t>
            </w:r>
            <w:r w:rsidRPr="001349E9">
              <w:rPr>
                <w:rFonts w:ascii="TAU-Marutham" w:eastAsia="Aptos" w:hAnsi="TAU-Marutham" w:cs="TAU-Marutham"/>
                <w:kern w:val="2"/>
                <w:sz w:val="24"/>
                <w:szCs w:val="24"/>
                <w:cs/>
                <w:lang w:val="en-IN" w:bidi="ta-IN"/>
              </w:rPr>
              <w:t>கடினநீரும்</w:t>
            </w:r>
            <w:r w:rsidRPr="001349E9">
              <w:rPr>
                <w:rFonts w:ascii="TAU-Marutham" w:eastAsia="Aptos" w:hAnsi="TAU-Marutham" w:cs="TAU-Marutham"/>
                <w:kern w:val="2"/>
                <w:sz w:val="24"/>
                <w:szCs w:val="24"/>
                <w:lang w:val="en-IN" w:bidi="ta-IN"/>
              </w:rPr>
              <w:t xml:space="preserve">, </w:t>
            </w:r>
            <w:r w:rsidRPr="001349E9">
              <w:rPr>
                <w:rFonts w:ascii="TAU-Marutham" w:eastAsia="Aptos" w:hAnsi="TAU-Marutham" w:cs="TAU-Marutham"/>
                <w:kern w:val="2"/>
                <w:sz w:val="24"/>
                <w:szCs w:val="24"/>
                <w:cs/>
                <w:lang w:val="en-IN" w:bidi="ta-IN"/>
              </w:rPr>
              <w:t xml:space="preserve">திறன் தெரியாத </w:t>
            </w:r>
            <w:r w:rsidRPr="001349E9">
              <w:rPr>
                <w:rFonts w:ascii="TAU-Marutham" w:eastAsia="Aptos" w:hAnsi="TAU-Marutham" w:cs="TAU-Marutham"/>
                <w:kern w:val="2"/>
                <w:sz w:val="24"/>
                <w:szCs w:val="24"/>
                <w:lang w:val="en-IN" w:bidi="ta-IN"/>
              </w:rPr>
              <w:t xml:space="preserve">EDTA </w:t>
            </w:r>
            <w:r w:rsidRPr="001349E9">
              <w:rPr>
                <w:rFonts w:ascii="TAU-Marutham" w:eastAsia="Aptos" w:hAnsi="TAU-Marutham" w:cs="TAU-Marutham"/>
                <w:kern w:val="2"/>
                <w:sz w:val="24"/>
                <w:szCs w:val="24"/>
                <w:cs/>
                <w:lang w:val="en-IN" w:bidi="ta-IN"/>
              </w:rPr>
              <w:t>இணைப்புக்கரைசலாகவும் கொடுக்கப்பட்டுள்ளது</w:t>
            </w:r>
          </w:p>
          <w:p w:rsidR="001349E9" w:rsidRPr="001B764D" w:rsidRDefault="001349E9" w:rsidP="001349E9">
            <w:pPr>
              <w:autoSpaceDE w:val="0"/>
              <w:autoSpaceDN w:val="0"/>
              <w:adjustRightInd w:val="0"/>
              <w:jc w:val="both"/>
              <w:rPr>
                <w:rFonts w:hint="cs"/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A18A4" w:rsidRPr="00EA7A6B" w:rsidTr="000942B2">
        <w:trPr>
          <w:trHeight w:val="454"/>
          <w:jc w:val="center"/>
        </w:trPr>
        <w:tc>
          <w:tcPr>
            <w:tcW w:w="479" w:type="pct"/>
            <w:vAlign w:val="center"/>
          </w:tcPr>
          <w:p w:rsidR="007A18A4" w:rsidRPr="00EA7A6B" w:rsidRDefault="007A18A4" w:rsidP="007A1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A18A4" w:rsidRPr="007A18A4" w:rsidRDefault="007A18A4" w:rsidP="007A18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Short Procedure </w:t>
            </w:r>
          </w:p>
        </w:tc>
        <w:tc>
          <w:tcPr>
            <w:tcW w:w="803" w:type="pct"/>
          </w:tcPr>
          <w:p w:rsidR="007A18A4" w:rsidRPr="007A18A4" w:rsidRDefault="007A18A4" w:rsidP="007A1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A18A4" w:rsidRPr="00EA7A6B" w:rsidRDefault="007A18A4" w:rsidP="007A1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8A4" w:rsidRPr="00EA7A6B" w:rsidTr="000942B2">
        <w:trPr>
          <w:trHeight w:val="454"/>
          <w:jc w:val="center"/>
        </w:trPr>
        <w:tc>
          <w:tcPr>
            <w:tcW w:w="479" w:type="pct"/>
            <w:vAlign w:val="center"/>
          </w:tcPr>
          <w:p w:rsidR="007A18A4" w:rsidRPr="00EA7A6B" w:rsidRDefault="007A18A4" w:rsidP="007A1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A18A4" w:rsidRPr="007A18A4" w:rsidRDefault="007A18A4" w:rsidP="007A18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Titration I </w:t>
            </w:r>
          </w:p>
        </w:tc>
        <w:tc>
          <w:tcPr>
            <w:tcW w:w="803" w:type="pct"/>
          </w:tcPr>
          <w:p w:rsidR="007A18A4" w:rsidRPr="007A18A4" w:rsidRDefault="007A18A4" w:rsidP="007A1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A18A4" w:rsidRPr="00EA7A6B" w:rsidRDefault="007A18A4" w:rsidP="007A1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8A4" w:rsidRPr="00EA7A6B" w:rsidTr="000942B2">
        <w:trPr>
          <w:trHeight w:val="454"/>
          <w:jc w:val="center"/>
        </w:trPr>
        <w:tc>
          <w:tcPr>
            <w:tcW w:w="479" w:type="pct"/>
            <w:vAlign w:val="center"/>
          </w:tcPr>
          <w:p w:rsidR="007A18A4" w:rsidRPr="00EA7A6B" w:rsidRDefault="007A18A4" w:rsidP="007A1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A18A4" w:rsidRPr="007A18A4" w:rsidRDefault="007A18A4" w:rsidP="007A18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Titration II </w:t>
            </w:r>
          </w:p>
        </w:tc>
        <w:tc>
          <w:tcPr>
            <w:tcW w:w="803" w:type="pct"/>
          </w:tcPr>
          <w:p w:rsidR="007A18A4" w:rsidRPr="007A18A4" w:rsidRDefault="007A18A4" w:rsidP="007A1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A18A4" w:rsidRPr="00EA7A6B" w:rsidRDefault="007A18A4" w:rsidP="007A1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8A4" w:rsidRPr="00EA7A6B" w:rsidTr="000942B2">
        <w:trPr>
          <w:trHeight w:val="454"/>
          <w:jc w:val="center"/>
        </w:trPr>
        <w:tc>
          <w:tcPr>
            <w:tcW w:w="479" w:type="pct"/>
            <w:vAlign w:val="center"/>
          </w:tcPr>
          <w:p w:rsidR="007A18A4" w:rsidRPr="00EA7A6B" w:rsidRDefault="007A18A4" w:rsidP="007A1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A18A4" w:rsidRPr="007A18A4" w:rsidRDefault="007A18A4" w:rsidP="007A18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Calculation </w:t>
            </w:r>
          </w:p>
        </w:tc>
        <w:tc>
          <w:tcPr>
            <w:tcW w:w="803" w:type="pct"/>
          </w:tcPr>
          <w:p w:rsidR="007A18A4" w:rsidRPr="007A18A4" w:rsidRDefault="007A18A4" w:rsidP="007A1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A18A4" w:rsidRPr="00EA7A6B" w:rsidRDefault="007A18A4" w:rsidP="007A1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8A4" w:rsidRPr="00EA7A6B" w:rsidTr="000942B2">
        <w:trPr>
          <w:trHeight w:val="454"/>
          <w:jc w:val="center"/>
        </w:trPr>
        <w:tc>
          <w:tcPr>
            <w:tcW w:w="479" w:type="pct"/>
            <w:vAlign w:val="center"/>
          </w:tcPr>
          <w:p w:rsidR="007A18A4" w:rsidRPr="00EA7A6B" w:rsidRDefault="007A18A4" w:rsidP="007A1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A18A4" w:rsidRPr="007A18A4" w:rsidRDefault="007A18A4" w:rsidP="007A18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Result </w:t>
            </w:r>
          </w:p>
        </w:tc>
        <w:tc>
          <w:tcPr>
            <w:tcW w:w="803" w:type="pct"/>
          </w:tcPr>
          <w:p w:rsidR="007A18A4" w:rsidRPr="007A18A4" w:rsidRDefault="007A18A4" w:rsidP="007A1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A18A4" w:rsidRPr="00EA7A6B" w:rsidRDefault="007A18A4" w:rsidP="007A1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8A4" w:rsidRPr="00EA7A6B" w:rsidTr="000942B2">
        <w:trPr>
          <w:trHeight w:val="454"/>
          <w:jc w:val="center"/>
        </w:trPr>
        <w:tc>
          <w:tcPr>
            <w:tcW w:w="479" w:type="pct"/>
            <w:vAlign w:val="center"/>
          </w:tcPr>
          <w:p w:rsidR="007A18A4" w:rsidRPr="00DD07E0" w:rsidRDefault="007A18A4" w:rsidP="007A18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7A18A4" w:rsidRPr="007A18A4" w:rsidRDefault="007A18A4" w:rsidP="007A18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 xml:space="preserve">Viva  </w:t>
            </w:r>
          </w:p>
        </w:tc>
        <w:tc>
          <w:tcPr>
            <w:tcW w:w="803" w:type="pct"/>
          </w:tcPr>
          <w:p w:rsidR="007A18A4" w:rsidRPr="007A18A4" w:rsidRDefault="007A18A4" w:rsidP="007A1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18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A18A4" w:rsidRPr="00EA7A6B" w:rsidRDefault="007A18A4" w:rsidP="007A18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A50BB" w:rsidRPr="00383BFC" w:rsidRDefault="000A50BB" w:rsidP="000A50BB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3B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Systematic analysis of acid</w:t>
            </w:r>
            <w:r w:rsidRPr="00383BFC">
              <w:rPr>
                <w:rFonts w:ascii="Times New Roman" w:hAnsi="Times New Roman" w:cs="Times New Roman"/>
                <w:sz w:val="24"/>
                <w:szCs w:val="24"/>
              </w:rPr>
              <w:t xml:space="preserve"> Report the three Acid radicals present in the three given simple salts. Give their confirmatory test. </w:t>
            </w:r>
          </w:p>
          <w:p w:rsidR="000A50BB" w:rsidRPr="006A259D" w:rsidRDefault="000A50BB" w:rsidP="000A50BB">
            <w:pPr>
              <w:jc w:val="both"/>
              <w:rPr>
                <w:rFonts w:ascii="TAU-Marutham" w:hAnsi="TAU-Marutham" w:cs="TAU-Marutham"/>
              </w:rPr>
            </w:pPr>
            <w:r w:rsidRPr="006A259D">
              <w:rPr>
                <w:rFonts w:ascii="TAU-Marutham" w:hAnsi="TAU-Marutham" w:cs="TAU-Marutham"/>
                <w:cs/>
              </w:rPr>
              <w:t>கொடுக்கப்பட்டுள்ள மூன்று</w:t>
            </w:r>
            <w:r w:rsidRPr="006A259D">
              <w:rPr>
                <w:rFonts w:ascii="TAU-Marutham" w:hAnsi="TAU-Marutham" w:cs="TAU-Marutham"/>
              </w:rPr>
              <w:t xml:space="preserve"> </w:t>
            </w:r>
            <w:r w:rsidRPr="006A259D">
              <w:rPr>
                <w:rFonts w:ascii="TAU-Marutham" w:hAnsi="TAU-Marutham" w:cs="TAU-Marutham"/>
                <w:cs/>
              </w:rPr>
              <w:t>உப்புகளில்</w:t>
            </w:r>
            <w:r w:rsidRPr="006A259D">
              <w:rPr>
                <w:rFonts w:ascii="TAU-Marutham" w:hAnsi="TAU-Marutham" w:cs="TAU-Marutham"/>
              </w:rPr>
              <w:t xml:space="preserve"> </w:t>
            </w:r>
            <w:r w:rsidRPr="006A259D">
              <w:rPr>
                <w:rFonts w:ascii="TAU-Marutham" w:hAnsi="TAU-Marutham" w:cs="TAU-Marutham"/>
                <w:cs/>
              </w:rPr>
              <w:t>உள்ள மூன்று</w:t>
            </w:r>
            <w:r w:rsidRPr="006A259D">
              <w:rPr>
                <w:rFonts w:ascii="TAU-Marutham" w:hAnsi="TAU-Marutham" w:cs="TAU-Marutham"/>
              </w:rPr>
              <w:t xml:space="preserve"> </w:t>
            </w:r>
            <w:r w:rsidRPr="006A259D">
              <w:rPr>
                <w:rFonts w:ascii="TAU-Marutham" w:hAnsi="TAU-Marutham" w:cs="TAU-Marutham"/>
                <w:cs/>
              </w:rPr>
              <w:t>அமில உறுப்புகளை</w:t>
            </w:r>
            <w:r w:rsidRPr="006A259D">
              <w:rPr>
                <w:rFonts w:ascii="TAU-Marutham" w:hAnsi="TAU-Marutham" w:cs="TAU-Marutham"/>
              </w:rPr>
              <w:t xml:space="preserve"> </w:t>
            </w:r>
            <w:r w:rsidRPr="006A259D">
              <w:rPr>
                <w:rFonts w:ascii="TAU-Marutham" w:hAnsi="TAU-Marutham" w:cs="TAU-Marutham"/>
                <w:cs/>
              </w:rPr>
              <w:t>கண்டறிந்து</w:t>
            </w:r>
            <w:r>
              <w:rPr>
                <w:rFonts w:ascii="TAU-Marutham" w:hAnsi="TAU-Marutham" w:cs="TAU-Marutham"/>
                <w:cs/>
              </w:rPr>
              <w:t xml:space="preserve"> </w:t>
            </w:r>
            <w:r w:rsidRPr="006A259D">
              <w:rPr>
                <w:rFonts w:ascii="TAU-Marutham" w:hAnsi="TAU-Marutham" w:cs="TAU-Marutham"/>
                <w:cs/>
              </w:rPr>
              <w:t>அதன் உறுதிப்படுத்தும் சோதனையை கூறுக.</w:t>
            </w:r>
          </w:p>
          <w:p w:rsidR="004C3E96" w:rsidRPr="000A50BB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F13FD" w:rsidRPr="00EA7A6B" w:rsidTr="00D62393">
        <w:trPr>
          <w:trHeight w:val="454"/>
          <w:jc w:val="center"/>
        </w:trPr>
        <w:tc>
          <w:tcPr>
            <w:tcW w:w="479" w:type="pct"/>
            <w:vAlign w:val="center"/>
          </w:tcPr>
          <w:p w:rsidR="00DF13FD" w:rsidRPr="00EA7A6B" w:rsidRDefault="00DF13FD" w:rsidP="00DF13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F13FD" w:rsidRPr="00E84D5B" w:rsidRDefault="00DF13FD" w:rsidP="00DF1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D5B">
              <w:rPr>
                <w:rFonts w:ascii="Times New Roman" w:hAnsi="Times New Roman" w:cs="Times New Roman"/>
                <w:sz w:val="24"/>
                <w:szCs w:val="24"/>
              </w:rPr>
              <w:t>Systematic analysis of three acid radicals with five tests for each</w:t>
            </w:r>
          </w:p>
        </w:tc>
        <w:tc>
          <w:tcPr>
            <w:tcW w:w="803" w:type="pct"/>
          </w:tcPr>
          <w:p w:rsidR="00DF13FD" w:rsidRPr="00E84D5B" w:rsidRDefault="00DF13FD" w:rsidP="00DF13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D5B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DF13FD" w:rsidRPr="00EA7A6B" w:rsidRDefault="00DF13FD" w:rsidP="00DF13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13FD" w:rsidRPr="00EA7A6B" w:rsidTr="00D62393">
        <w:trPr>
          <w:trHeight w:val="454"/>
          <w:jc w:val="center"/>
        </w:trPr>
        <w:tc>
          <w:tcPr>
            <w:tcW w:w="479" w:type="pct"/>
            <w:vAlign w:val="center"/>
          </w:tcPr>
          <w:p w:rsidR="00DF13FD" w:rsidRPr="00EA7A6B" w:rsidRDefault="00DF13FD" w:rsidP="00DF13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F13FD" w:rsidRPr="00E84D5B" w:rsidRDefault="00DF13FD" w:rsidP="00DF1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D5B">
              <w:rPr>
                <w:rFonts w:ascii="Times New Roman" w:hAnsi="Times New Roman" w:cs="Times New Roman"/>
                <w:sz w:val="24"/>
                <w:szCs w:val="24"/>
              </w:rPr>
              <w:t xml:space="preserve">Confirmatory test for each radical </w:t>
            </w:r>
          </w:p>
        </w:tc>
        <w:tc>
          <w:tcPr>
            <w:tcW w:w="803" w:type="pct"/>
          </w:tcPr>
          <w:p w:rsidR="00DF13FD" w:rsidRPr="00E84D5B" w:rsidRDefault="00DF13FD" w:rsidP="00DF13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D5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F13FD" w:rsidRPr="00EA7A6B" w:rsidRDefault="00DF13FD" w:rsidP="00DF13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13FD" w:rsidRPr="00EA7A6B" w:rsidTr="00D62393">
        <w:trPr>
          <w:trHeight w:val="454"/>
          <w:jc w:val="center"/>
        </w:trPr>
        <w:tc>
          <w:tcPr>
            <w:tcW w:w="479" w:type="pct"/>
            <w:vAlign w:val="center"/>
          </w:tcPr>
          <w:p w:rsidR="00DF13FD" w:rsidRPr="00EA7A6B" w:rsidRDefault="00DF13FD" w:rsidP="00DF13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F13FD" w:rsidRPr="00E84D5B" w:rsidRDefault="00DF13FD" w:rsidP="00DF1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D5B">
              <w:rPr>
                <w:rFonts w:ascii="Times New Roman" w:hAnsi="Times New Roman" w:cs="Times New Roman"/>
                <w:sz w:val="24"/>
                <w:szCs w:val="24"/>
              </w:rPr>
              <w:t xml:space="preserve">Result </w:t>
            </w:r>
          </w:p>
        </w:tc>
        <w:tc>
          <w:tcPr>
            <w:tcW w:w="803" w:type="pct"/>
          </w:tcPr>
          <w:p w:rsidR="00DF13FD" w:rsidRPr="00E84D5B" w:rsidRDefault="00DF13FD" w:rsidP="00DF13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D5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F13FD" w:rsidRPr="00EA7A6B" w:rsidRDefault="00DF13FD" w:rsidP="00DF13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13FD" w:rsidRPr="00EA7A6B" w:rsidTr="00D62393">
        <w:trPr>
          <w:trHeight w:val="454"/>
          <w:jc w:val="center"/>
        </w:trPr>
        <w:tc>
          <w:tcPr>
            <w:tcW w:w="479" w:type="pct"/>
            <w:vAlign w:val="center"/>
          </w:tcPr>
          <w:p w:rsidR="00DF13FD" w:rsidRPr="00EA7A6B" w:rsidRDefault="00DF13FD" w:rsidP="00DF13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F13FD" w:rsidRPr="00E84D5B" w:rsidRDefault="00DF13FD" w:rsidP="00DF1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D5B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E84D5B">
              <w:rPr>
                <w:rFonts w:ascii="Times New Roman" w:hAnsi="Times New Roman" w:cs="Times New Roman"/>
                <w:sz w:val="24"/>
                <w:szCs w:val="24"/>
              </w:rPr>
              <w:t>iva</w:t>
            </w:r>
          </w:p>
        </w:tc>
        <w:tc>
          <w:tcPr>
            <w:tcW w:w="803" w:type="pct"/>
          </w:tcPr>
          <w:p w:rsidR="00DF13FD" w:rsidRPr="00E84D5B" w:rsidRDefault="00DF13FD" w:rsidP="00DF13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4D5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F13FD" w:rsidRPr="00EA7A6B" w:rsidRDefault="00DF13FD" w:rsidP="00DF13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65427E" w:rsidRDefault="0065427E" w:rsidP="0065427E">
            <w:pPr>
              <w:jc w:val="both"/>
            </w:pPr>
            <w:r w:rsidRPr="0065427E">
              <w:rPr>
                <w:rFonts w:ascii="Times New Roman" w:hAnsi="Times New Roman" w:cs="Times New Roman"/>
                <w:sz w:val="24"/>
                <w:szCs w:val="24"/>
              </w:rPr>
              <w:t>Determine the p</w:t>
            </w:r>
            <w:r w:rsidRPr="0065427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H </w:t>
            </w:r>
            <w:r w:rsidRPr="0065427E">
              <w:rPr>
                <w:rFonts w:ascii="Times New Roman" w:hAnsi="Times New Roman" w:cs="Times New Roman"/>
                <w:sz w:val="24"/>
                <w:szCs w:val="24"/>
              </w:rPr>
              <w:t>value of 3 samples solutions and calculate [H</w:t>
            </w:r>
            <w:r w:rsidRPr="0065427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  <w:r w:rsidRPr="0065427E">
              <w:rPr>
                <w:rFonts w:ascii="Times New Roman" w:hAnsi="Times New Roman" w:cs="Times New Roman"/>
                <w:sz w:val="24"/>
                <w:szCs w:val="24"/>
              </w:rPr>
              <w:t>] ion concentration of these solutions. Also determine    the TDS values of the given 3 sample solutions by using TDS meter.</w:t>
            </w:r>
            <w:r w:rsidRPr="00C170AE">
              <w:t> </w:t>
            </w:r>
          </w:p>
          <w:p w:rsidR="0065427E" w:rsidRPr="00C170AE" w:rsidRDefault="0065427E" w:rsidP="0065427E">
            <w:pPr>
              <w:jc w:val="both"/>
            </w:pPr>
          </w:p>
          <w:p w:rsidR="0065427E" w:rsidRPr="00717693" w:rsidRDefault="0065427E" w:rsidP="0065427E">
            <w:pPr>
              <w:jc w:val="both"/>
              <w:rPr>
                <w:rFonts w:ascii="TAU-Marutham" w:hAnsi="TAU-Marutham" w:cs="TAU-Marutham"/>
              </w:rPr>
            </w:pPr>
            <w:r w:rsidRPr="00717693">
              <w:rPr>
                <w:rFonts w:ascii="TAU-Marutham" w:hAnsi="TAU-Marutham" w:cs="TAU-Marutham"/>
                <w:cs/>
              </w:rPr>
              <w:t xml:space="preserve">கொடுக்கப்பட்டுள்ள </w:t>
            </w:r>
            <w:r w:rsidRPr="00717693">
              <w:rPr>
                <w:rFonts w:ascii="TAU-Marutham" w:hAnsi="TAU-Marutham" w:cs="TAU-Marutham"/>
              </w:rPr>
              <w:t xml:space="preserve">3 </w:t>
            </w:r>
            <w:r w:rsidRPr="00717693">
              <w:rPr>
                <w:rFonts w:ascii="TAU-Marutham" w:hAnsi="TAU-Marutham" w:cs="TAU-Marutham"/>
                <w:cs/>
              </w:rPr>
              <w:t xml:space="preserve">கரைசல்களின் </w:t>
            </w:r>
            <w:r w:rsidRPr="00717693">
              <w:rPr>
                <w:rFonts w:ascii="TAU-Marutham" w:hAnsi="TAU-Marutham" w:cs="TAU-Marutham"/>
              </w:rPr>
              <w:t>p</w:t>
            </w:r>
            <w:r w:rsidRPr="00717693">
              <w:rPr>
                <w:rFonts w:ascii="TAU-Marutham" w:hAnsi="TAU-Marutham" w:cs="TAU-Marutham"/>
                <w:vertAlign w:val="superscript"/>
              </w:rPr>
              <w:t>H</w:t>
            </w:r>
            <w:r w:rsidRPr="00717693">
              <w:rPr>
                <w:rFonts w:ascii="TAU-Marutham" w:hAnsi="TAU-Marutham" w:cs="TAU-Marutham"/>
              </w:rPr>
              <w:t xml:space="preserve"> </w:t>
            </w:r>
            <w:r w:rsidRPr="00717693">
              <w:rPr>
                <w:rFonts w:ascii="TAU-Marutham" w:hAnsi="TAU-Marutham" w:cs="TAU-Marutham"/>
                <w:cs/>
              </w:rPr>
              <w:t>மதிப்பு மற்றும் [</w:t>
            </w:r>
            <w:r w:rsidRPr="00717693">
              <w:rPr>
                <w:rFonts w:ascii="TAU-Marutham" w:hAnsi="TAU-Marutham" w:cs="TAU-Marutham"/>
              </w:rPr>
              <w:t>H</w:t>
            </w:r>
            <w:r w:rsidRPr="00717693">
              <w:rPr>
                <w:rFonts w:ascii="TAU-Marutham" w:hAnsi="TAU-Marutham" w:cs="TAU-Marutham"/>
                <w:vertAlign w:val="superscript"/>
              </w:rPr>
              <w:t>+</w:t>
            </w:r>
            <w:r w:rsidRPr="00717693">
              <w:rPr>
                <w:rFonts w:ascii="TAU-Marutham" w:hAnsi="TAU-Marutham" w:cs="TAU-Marutham"/>
              </w:rPr>
              <w:t xml:space="preserve"> ] </w:t>
            </w:r>
            <w:r w:rsidRPr="00717693">
              <w:rPr>
                <w:rFonts w:ascii="TAU-Marutham" w:hAnsi="TAU-Marutham" w:cs="TAU-Marutham"/>
                <w:cs/>
              </w:rPr>
              <w:t>அயனியின் செறிவை காண்க. மேலும்</w:t>
            </w:r>
            <w:r w:rsidRPr="00717693">
              <w:rPr>
                <w:rFonts w:ascii="TAU-Marutham" w:hAnsi="TAU-Marutham" w:cs="TAU-Marutham"/>
              </w:rPr>
              <w:t xml:space="preserve"> </w:t>
            </w:r>
            <w:r w:rsidRPr="00717693">
              <w:rPr>
                <w:rFonts w:ascii="TAU-Marutham" w:hAnsi="TAU-Marutham" w:cs="TAU-Marutham"/>
                <w:cs/>
              </w:rPr>
              <w:t xml:space="preserve">கொடுக்கப்பட்டுள்ள </w:t>
            </w:r>
            <w:r w:rsidRPr="00717693">
              <w:rPr>
                <w:rFonts w:ascii="TAU-Marutham" w:hAnsi="TAU-Marutham" w:cs="TAU-Marutham"/>
              </w:rPr>
              <w:t xml:space="preserve">3 </w:t>
            </w:r>
            <w:r w:rsidRPr="00717693">
              <w:rPr>
                <w:rFonts w:ascii="TAU-Marutham" w:hAnsi="TAU-Marutham" w:cs="TAU-Marutham"/>
                <w:cs/>
              </w:rPr>
              <w:t xml:space="preserve">கரைசல்களின் </w:t>
            </w:r>
            <w:r w:rsidRPr="00717693">
              <w:rPr>
                <w:rFonts w:ascii="TAU-Marutham" w:hAnsi="TAU-Marutham" w:cs="TAU-Marutham"/>
              </w:rPr>
              <w:t xml:space="preserve">TDS </w:t>
            </w:r>
            <w:r w:rsidRPr="00717693">
              <w:rPr>
                <w:rFonts w:ascii="TAU-Marutham" w:hAnsi="TAU-Marutham" w:cs="TAU-Marutham"/>
                <w:cs/>
              </w:rPr>
              <w:t xml:space="preserve">மதிப்பை </w:t>
            </w:r>
            <w:r w:rsidRPr="00717693">
              <w:rPr>
                <w:rFonts w:ascii="TAU-Marutham" w:hAnsi="TAU-Marutham" w:cs="TAU-Marutham"/>
              </w:rPr>
              <w:t xml:space="preserve">TDS </w:t>
            </w:r>
            <w:r w:rsidRPr="00717693">
              <w:rPr>
                <w:rFonts w:ascii="TAU-Marutham" w:hAnsi="TAU-Marutham" w:cs="TAU-Marutham"/>
                <w:cs/>
              </w:rPr>
              <w:t>மீட்டரை பயன்படுத்தி கணக்கிடுக.</w:t>
            </w:r>
          </w:p>
          <w:p w:rsidR="00431DDA" w:rsidRPr="0065427E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24089" w:rsidRPr="00EA7A6B" w:rsidTr="00C5504C">
        <w:trPr>
          <w:trHeight w:val="454"/>
          <w:jc w:val="center"/>
        </w:trPr>
        <w:tc>
          <w:tcPr>
            <w:tcW w:w="479" w:type="pct"/>
            <w:vAlign w:val="center"/>
          </w:tcPr>
          <w:p w:rsidR="00924089" w:rsidRPr="00EA7A6B" w:rsidRDefault="00924089" w:rsidP="00924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24089" w:rsidRPr="00924089" w:rsidRDefault="00924089" w:rsidP="00924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4089">
              <w:rPr>
                <w:rFonts w:ascii="Times New Roman" w:hAnsi="Times New Roman" w:cs="Times New Roman"/>
                <w:sz w:val="24"/>
                <w:szCs w:val="24"/>
              </w:rPr>
              <w:t xml:space="preserve">Definition of pH and formula </w:t>
            </w:r>
          </w:p>
        </w:tc>
        <w:tc>
          <w:tcPr>
            <w:tcW w:w="803" w:type="pct"/>
          </w:tcPr>
          <w:p w:rsidR="00924089" w:rsidRPr="00924089" w:rsidRDefault="00924089" w:rsidP="00924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08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24089" w:rsidRPr="00EA7A6B" w:rsidRDefault="00924089" w:rsidP="00924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89" w:rsidRPr="00EA7A6B" w:rsidTr="00C5504C">
        <w:trPr>
          <w:trHeight w:val="454"/>
          <w:jc w:val="center"/>
        </w:trPr>
        <w:tc>
          <w:tcPr>
            <w:tcW w:w="479" w:type="pct"/>
            <w:vAlign w:val="center"/>
          </w:tcPr>
          <w:p w:rsidR="00924089" w:rsidRPr="00EA7A6B" w:rsidRDefault="00924089" w:rsidP="00924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24089" w:rsidRPr="00924089" w:rsidRDefault="00924089" w:rsidP="00924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4089">
              <w:rPr>
                <w:rFonts w:ascii="Times New Roman" w:hAnsi="Times New Roman" w:cs="Times New Roman"/>
                <w:sz w:val="24"/>
                <w:szCs w:val="24"/>
              </w:rPr>
              <w:t xml:space="preserve">Water quality parameters (any 5) </w:t>
            </w:r>
          </w:p>
        </w:tc>
        <w:tc>
          <w:tcPr>
            <w:tcW w:w="803" w:type="pct"/>
          </w:tcPr>
          <w:p w:rsidR="00924089" w:rsidRPr="00924089" w:rsidRDefault="00924089" w:rsidP="00924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08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24089" w:rsidRPr="00EA7A6B" w:rsidRDefault="00924089" w:rsidP="00924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89" w:rsidRPr="00EA7A6B" w:rsidTr="00C5504C">
        <w:trPr>
          <w:trHeight w:val="454"/>
          <w:jc w:val="center"/>
        </w:trPr>
        <w:tc>
          <w:tcPr>
            <w:tcW w:w="479" w:type="pct"/>
            <w:vAlign w:val="center"/>
          </w:tcPr>
          <w:p w:rsidR="00924089" w:rsidRPr="00EA7A6B" w:rsidRDefault="00924089" w:rsidP="00924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24089" w:rsidRPr="00924089" w:rsidRDefault="00924089" w:rsidP="00924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4089">
              <w:rPr>
                <w:rFonts w:ascii="Times New Roman" w:hAnsi="Times New Roman" w:cs="Times New Roman"/>
                <w:sz w:val="24"/>
                <w:szCs w:val="24"/>
              </w:rPr>
              <w:t xml:space="preserve">pH reading and 3 samples </w:t>
            </w:r>
          </w:p>
        </w:tc>
        <w:tc>
          <w:tcPr>
            <w:tcW w:w="803" w:type="pct"/>
          </w:tcPr>
          <w:p w:rsidR="00924089" w:rsidRPr="00924089" w:rsidRDefault="00924089" w:rsidP="00924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08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924089" w:rsidRPr="00EA7A6B" w:rsidRDefault="00924089" w:rsidP="00924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89" w:rsidRPr="00EA7A6B" w:rsidTr="00C5504C">
        <w:trPr>
          <w:trHeight w:val="454"/>
          <w:jc w:val="center"/>
        </w:trPr>
        <w:tc>
          <w:tcPr>
            <w:tcW w:w="479" w:type="pct"/>
            <w:vAlign w:val="center"/>
          </w:tcPr>
          <w:p w:rsidR="00924089" w:rsidRPr="00EA7A6B" w:rsidRDefault="00924089" w:rsidP="00924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24089" w:rsidRPr="00924089" w:rsidRDefault="00924089" w:rsidP="00924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4089">
              <w:rPr>
                <w:rFonts w:ascii="Times New Roman" w:hAnsi="Times New Roman" w:cs="Times New Roman"/>
                <w:sz w:val="24"/>
                <w:szCs w:val="24"/>
              </w:rPr>
              <w:t xml:space="preserve">Calculation of hydrogen ion concentration </w:t>
            </w:r>
          </w:p>
        </w:tc>
        <w:tc>
          <w:tcPr>
            <w:tcW w:w="803" w:type="pct"/>
          </w:tcPr>
          <w:p w:rsidR="00924089" w:rsidRPr="00924089" w:rsidRDefault="00924089" w:rsidP="00924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08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24089" w:rsidRPr="00EA7A6B" w:rsidRDefault="00924089" w:rsidP="00924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89" w:rsidRPr="00EA7A6B" w:rsidTr="00C5504C">
        <w:trPr>
          <w:trHeight w:val="454"/>
          <w:jc w:val="center"/>
        </w:trPr>
        <w:tc>
          <w:tcPr>
            <w:tcW w:w="479" w:type="pct"/>
            <w:vAlign w:val="center"/>
          </w:tcPr>
          <w:p w:rsidR="00924089" w:rsidRPr="00EA7A6B" w:rsidRDefault="00924089" w:rsidP="00924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24089" w:rsidRPr="00924089" w:rsidRDefault="00924089" w:rsidP="00924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4089">
              <w:rPr>
                <w:rFonts w:ascii="Times New Roman" w:hAnsi="Times New Roman" w:cs="Times New Roman"/>
                <w:sz w:val="24"/>
                <w:szCs w:val="24"/>
              </w:rPr>
              <w:t xml:space="preserve">TDS reading for 3 samples </w:t>
            </w:r>
          </w:p>
        </w:tc>
        <w:tc>
          <w:tcPr>
            <w:tcW w:w="803" w:type="pct"/>
          </w:tcPr>
          <w:p w:rsidR="00924089" w:rsidRPr="00924089" w:rsidRDefault="00924089" w:rsidP="00924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08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924089" w:rsidRPr="00EA7A6B" w:rsidRDefault="00924089" w:rsidP="00924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89" w:rsidRPr="00EA7A6B" w:rsidTr="00C5504C">
        <w:trPr>
          <w:trHeight w:val="454"/>
          <w:jc w:val="center"/>
        </w:trPr>
        <w:tc>
          <w:tcPr>
            <w:tcW w:w="479" w:type="pct"/>
            <w:vAlign w:val="center"/>
          </w:tcPr>
          <w:p w:rsidR="00924089" w:rsidRDefault="00924089" w:rsidP="00924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24089" w:rsidRPr="00924089" w:rsidRDefault="00924089" w:rsidP="00924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4089">
              <w:rPr>
                <w:rFonts w:ascii="Times New Roman" w:hAnsi="Times New Roman" w:cs="Times New Roman"/>
                <w:sz w:val="24"/>
                <w:szCs w:val="24"/>
              </w:rPr>
              <w:t xml:space="preserve">Result </w:t>
            </w:r>
          </w:p>
        </w:tc>
        <w:tc>
          <w:tcPr>
            <w:tcW w:w="803" w:type="pct"/>
          </w:tcPr>
          <w:p w:rsidR="00924089" w:rsidRPr="00924089" w:rsidRDefault="00924089" w:rsidP="00924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08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24089" w:rsidRPr="00EA7A6B" w:rsidRDefault="00924089" w:rsidP="00924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89" w:rsidRPr="00EA7A6B" w:rsidTr="00C5504C">
        <w:trPr>
          <w:trHeight w:val="454"/>
          <w:jc w:val="center"/>
        </w:trPr>
        <w:tc>
          <w:tcPr>
            <w:tcW w:w="479" w:type="pct"/>
            <w:vAlign w:val="center"/>
          </w:tcPr>
          <w:p w:rsidR="00924089" w:rsidRDefault="00924089" w:rsidP="00924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924089" w:rsidRPr="00924089" w:rsidRDefault="00924089" w:rsidP="00924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408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924089">
              <w:rPr>
                <w:rFonts w:ascii="Times New Roman" w:hAnsi="Times New Roman" w:cs="Times New Roman"/>
                <w:sz w:val="24"/>
                <w:szCs w:val="24"/>
              </w:rPr>
              <w:t>iva</w:t>
            </w:r>
          </w:p>
        </w:tc>
        <w:tc>
          <w:tcPr>
            <w:tcW w:w="803" w:type="pct"/>
          </w:tcPr>
          <w:p w:rsidR="00924089" w:rsidRPr="00924089" w:rsidRDefault="00924089" w:rsidP="00924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08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24089" w:rsidRPr="00EA7A6B" w:rsidRDefault="00924089" w:rsidP="00924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5C422E" w:rsidRPr="00CD383C" w:rsidRDefault="005C422E" w:rsidP="005C422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383C">
              <w:rPr>
                <w:rFonts w:ascii="Times New Roman" w:hAnsi="Times New Roman" w:cs="Times New Roman"/>
                <w:sz w:val="24"/>
                <w:szCs w:val="24"/>
              </w:rPr>
              <w:t>Report the three metallic pollutants present in the given Industrial effluent. Give their sources and Harmful effects. </w:t>
            </w:r>
          </w:p>
          <w:p w:rsidR="005C422E" w:rsidRPr="005C422E" w:rsidRDefault="005C422E" w:rsidP="005C422E">
            <w:pPr>
              <w:jc w:val="both"/>
              <w:rPr>
                <w:rFonts w:ascii="TAU-Marutham" w:hAnsi="TAU-Marutham" w:cs="TAU-Marutham"/>
              </w:rPr>
            </w:pPr>
            <w:r w:rsidRPr="005C422E">
              <w:rPr>
                <w:rFonts w:ascii="TAU-Marutham" w:hAnsi="TAU-Marutham" w:cs="TAU-Marutham" w:hint="cs"/>
                <w:cs/>
              </w:rPr>
              <w:t>கொடுக்கப்பட்டுள்ள</w:t>
            </w:r>
            <w:r w:rsidRPr="005C422E">
              <w:rPr>
                <w:rFonts w:ascii="TAU-Marutham" w:hAnsi="TAU-Marutham" w:cs="TAU-Marutham"/>
                <w:cs/>
              </w:rPr>
              <w:t xml:space="preserve"> </w:t>
            </w:r>
            <w:r w:rsidRPr="005C422E">
              <w:rPr>
                <w:rFonts w:ascii="TAU-Marutham" w:hAnsi="TAU-Marutham" w:cs="TAU-Marutham" w:hint="cs"/>
                <w:cs/>
              </w:rPr>
              <w:t>தொழிற்சாலை</w:t>
            </w:r>
            <w:r w:rsidRPr="005C422E">
              <w:rPr>
                <w:rFonts w:ascii="TAU-Marutham" w:hAnsi="TAU-Marutham" w:cs="TAU-Marutham"/>
                <w:cs/>
              </w:rPr>
              <w:t xml:space="preserve"> </w:t>
            </w:r>
            <w:r w:rsidRPr="005C422E">
              <w:rPr>
                <w:rFonts w:ascii="TAU-Marutham" w:hAnsi="TAU-Marutham" w:cs="TAU-Marutham" w:hint="cs"/>
                <w:cs/>
              </w:rPr>
              <w:t>கழிவுநீரில்</w:t>
            </w:r>
            <w:r w:rsidRPr="005C422E">
              <w:rPr>
                <w:rFonts w:ascii="TAU-Marutham" w:hAnsi="TAU-Marutham" w:cs="TAU-Marutham"/>
                <w:cs/>
              </w:rPr>
              <w:t xml:space="preserve"> </w:t>
            </w:r>
            <w:r w:rsidRPr="005C422E">
              <w:rPr>
                <w:rFonts w:ascii="TAU-Marutham" w:hAnsi="TAU-Marutham" w:cs="TAU-Marutham" w:hint="cs"/>
                <w:cs/>
              </w:rPr>
              <w:t>உள்ள</w:t>
            </w:r>
            <w:r w:rsidRPr="005C422E">
              <w:rPr>
                <w:rFonts w:ascii="TAU-Marutham" w:hAnsi="TAU-Marutham" w:cs="TAU-Marutham"/>
                <w:cs/>
              </w:rPr>
              <w:t xml:space="preserve"> </w:t>
            </w:r>
            <w:r w:rsidRPr="005C422E">
              <w:rPr>
                <w:rFonts w:ascii="TAU-Marutham" w:hAnsi="TAU-Marutham" w:cs="TAU-Marutham" w:hint="cs"/>
                <w:cs/>
              </w:rPr>
              <w:t>மூன்று</w:t>
            </w:r>
            <w:r w:rsidRPr="005C422E">
              <w:rPr>
                <w:rFonts w:ascii="TAU-Marutham" w:hAnsi="TAU-Marutham" w:cs="TAU-Marutham"/>
              </w:rPr>
              <w:t xml:space="preserve"> </w:t>
            </w:r>
            <w:r w:rsidRPr="005C422E">
              <w:rPr>
                <w:rFonts w:ascii="TAU-Marutham" w:hAnsi="TAU-Marutham" w:cs="TAU-Marutham"/>
                <w:cs/>
              </w:rPr>
              <w:t>உலோக மாசுக்களை கண்டறிந்து அதன் உற்பத்தியாகும் இடங்கள் மற்றும் தீய விளைவுகளை கூறு.</w:t>
            </w:r>
          </w:p>
          <w:p w:rsidR="00AD33DF" w:rsidRPr="005C422E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422E" w:rsidRPr="00EA7A6B" w:rsidTr="00386314">
        <w:trPr>
          <w:trHeight w:val="454"/>
          <w:jc w:val="center"/>
        </w:trPr>
        <w:tc>
          <w:tcPr>
            <w:tcW w:w="479" w:type="pct"/>
            <w:vAlign w:val="center"/>
          </w:tcPr>
          <w:p w:rsidR="005C422E" w:rsidRPr="00EA7A6B" w:rsidRDefault="005C422E" w:rsidP="005C4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C422E" w:rsidRPr="00DF4910" w:rsidRDefault="005C422E" w:rsidP="005C4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4910">
              <w:rPr>
                <w:rFonts w:ascii="Times New Roman" w:hAnsi="Times New Roman" w:cs="Times New Roman"/>
                <w:sz w:val="24"/>
                <w:szCs w:val="24"/>
              </w:rPr>
              <w:t xml:space="preserve">Definition </w:t>
            </w:r>
          </w:p>
        </w:tc>
        <w:tc>
          <w:tcPr>
            <w:tcW w:w="803" w:type="pct"/>
          </w:tcPr>
          <w:p w:rsidR="005C422E" w:rsidRPr="00DF4910" w:rsidRDefault="005C422E" w:rsidP="005C4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491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C422E" w:rsidRPr="00EA7A6B" w:rsidRDefault="005C422E" w:rsidP="005C4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22E" w:rsidRPr="00EA7A6B" w:rsidTr="00386314">
        <w:trPr>
          <w:trHeight w:val="454"/>
          <w:jc w:val="center"/>
        </w:trPr>
        <w:tc>
          <w:tcPr>
            <w:tcW w:w="479" w:type="pct"/>
            <w:vAlign w:val="center"/>
          </w:tcPr>
          <w:p w:rsidR="005C422E" w:rsidRPr="00EA7A6B" w:rsidRDefault="005C422E" w:rsidP="005C4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C422E" w:rsidRPr="00DF4910" w:rsidRDefault="005C422E" w:rsidP="005C4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4910">
              <w:rPr>
                <w:rFonts w:ascii="Times New Roman" w:hAnsi="Times New Roman" w:cs="Times New Roman"/>
                <w:sz w:val="24"/>
                <w:szCs w:val="24"/>
              </w:rPr>
              <w:t xml:space="preserve">Any three test for 3 effluents </w:t>
            </w:r>
          </w:p>
        </w:tc>
        <w:tc>
          <w:tcPr>
            <w:tcW w:w="803" w:type="pct"/>
          </w:tcPr>
          <w:p w:rsidR="005C422E" w:rsidRPr="00DF4910" w:rsidRDefault="005C422E" w:rsidP="005C4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4910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197" w:type="pct"/>
            <w:vAlign w:val="center"/>
          </w:tcPr>
          <w:p w:rsidR="005C422E" w:rsidRPr="00EA7A6B" w:rsidRDefault="005C422E" w:rsidP="005C4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22E" w:rsidRPr="00EA7A6B" w:rsidTr="00386314">
        <w:trPr>
          <w:trHeight w:val="454"/>
          <w:jc w:val="center"/>
        </w:trPr>
        <w:tc>
          <w:tcPr>
            <w:tcW w:w="479" w:type="pct"/>
            <w:vAlign w:val="center"/>
          </w:tcPr>
          <w:p w:rsidR="005C422E" w:rsidRPr="00EA7A6B" w:rsidRDefault="005C422E" w:rsidP="005C4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C422E" w:rsidRPr="00DF4910" w:rsidRDefault="005C422E" w:rsidP="005C4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4910">
              <w:rPr>
                <w:rFonts w:ascii="Times New Roman" w:hAnsi="Times New Roman" w:cs="Times New Roman"/>
                <w:sz w:val="24"/>
                <w:szCs w:val="24"/>
              </w:rPr>
              <w:t xml:space="preserve">Any five sources for each effluent </w:t>
            </w:r>
          </w:p>
        </w:tc>
        <w:tc>
          <w:tcPr>
            <w:tcW w:w="803" w:type="pct"/>
          </w:tcPr>
          <w:p w:rsidR="005C422E" w:rsidRPr="00DF4910" w:rsidRDefault="005C422E" w:rsidP="005C4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491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422E" w:rsidRPr="00EA7A6B" w:rsidRDefault="005C422E" w:rsidP="005C4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22E" w:rsidRPr="00EA7A6B" w:rsidTr="00386314">
        <w:trPr>
          <w:trHeight w:val="454"/>
          <w:jc w:val="center"/>
        </w:trPr>
        <w:tc>
          <w:tcPr>
            <w:tcW w:w="479" w:type="pct"/>
            <w:vAlign w:val="center"/>
          </w:tcPr>
          <w:p w:rsidR="005C422E" w:rsidRPr="00EA7A6B" w:rsidRDefault="005C422E" w:rsidP="005C4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C422E" w:rsidRPr="00DF4910" w:rsidRDefault="005C422E" w:rsidP="005C4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4910">
              <w:rPr>
                <w:rFonts w:ascii="Times New Roman" w:hAnsi="Times New Roman" w:cs="Times New Roman"/>
                <w:sz w:val="24"/>
                <w:szCs w:val="24"/>
              </w:rPr>
              <w:t xml:space="preserve">Any five harmful effects for each </w:t>
            </w:r>
          </w:p>
        </w:tc>
        <w:tc>
          <w:tcPr>
            <w:tcW w:w="803" w:type="pct"/>
          </w:tcPr>
          <w:p w:rsidR="005C422E" w:rsidRPr="00DF4910" w:rsidRDefault="005C422E" w:rsidP="005C4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491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C422E" w:rsidRPr="00EA7A6B" w:rsidRDefault="005C422E" w:rsidP="005C4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22E" w:rsidRPr="00EA7A6B" w:rsidTr="00386314">
        <w:trPr>
          <w:trHeight w:val="454"/>
          <w:jc w:val="center"/>
        </w:trPr>
        <w:tc>
          <w:tcPr>
            <w:tcW w:w="479" w:type="pct"/>
            <w:vAlign w:val="center"/>
          </w:tcPr>
          <w:p w:rsidR="005C422E" w:rsidRPr="00EA7A6B" w:rsidRDefault="005C422E" w:rsidP="005C4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C422E" w:rsidRPr="00DF4910" w:rsidRDefault="005C422E" w:rsidP="005C4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4910">
              <w:rPr>
                <w:rFonts w:ascii="Times New Roman" w:hAnsi="Times New Roman" w:cs="Times New Roman"/>
                <w:sz w:val="24"/>
                <w:szCs w:val="24"/>
              </w:rPr>
              <w:t xml:space="preserve">Result </w:t>
            </w:r>
          </w:p>
        </w:tc>
        <w:tc>
          <w:tcPr>
            <w:tcW w:w="803" w:type="pct"/>
          </w:tcPr>
          <w:p w:rsidR="005C422E" w:rsidRPr="00DF4910" w:rsidRDefault="005C422E" w:rsidP="005C4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491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C422E" w:rsidRPr="00EA7A6B" w:rsidRDefault="005C422E" w:rsidP="005C4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422E" w:rsidRPr="00EA7A6B" w:rsidTr="00386314">
        <w:trPr>
          <w:trHeight w:val="454"/>
          <w:jc w:val="center"/>
        </w:trPr>
        <w:tc>
          <w:tcPr>
            <w:tcW w:w="479" w:type="pct"/>
            <w:vAlign w:val="center"/>
          </w:tcPr>
          <w:p w:rsidR="005C422E" w:rsidRDefault="005C422E" w:rsidP="005C4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C422E" w:rsidRPr="00DF4910" w:rsidRDefault="005C422E" w:rsidP="005C4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4910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DF4910">
              <w:rPr>
                <w:rFonts w:ascii="Times New Roman" w:hAnsi="Times New Roman" w:cs="Times New Roman"/>
                <w:sz w:val="24"/>
                <w:szCs w:val="24"/>
              </w:rPr>
              <w:t>iva</w:t>
            </w:r>
          </w:p>
        </w:tc>
        <w:tc>
          <w:tcPr>
            <w:tcW w:w="803" w:type="pct"/>
          </w:tcPr>
          <w:p w:rsidR="005C422E" w:rsidRPr="00DF4910" w:rsidRDefault="005C422E" w:rsidP="005C4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491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C422E" w:rsidRPr="00EA7A6B" w:rsidRDefault="005C422E" w:rsidP="005C4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37326" w:rsidRPr="008035A6" w:rsidRDefault="00837326" w:rsidP="0083732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35A6">
              <w:rPr>
                <w:rFonts w:ascii="Times New Roman" w:hAnsi="Times New Roman" w:cs="Times New Roman"/>
                <w:sz w:val="24"/>
                <w:szCs w:val="24"/>
              </w:rPr>
              <w:t xml:space="preserve">Estimate the amount of oxalic acid present in whole of the given solution. A standard solution of Ferrous </w:t>
            </w:r>
            <w:proofErr w:type="spellStart"/>
            <w:r w:rsidRPr="008035A6">
              <w:rPr>
                <w:rFonts w:ascii="Times New Roman" w:hAnsi="Times New Roman" w:cs="Times New Roman"/>
                <w:sz w:val="24"/>
                <w:szCs w:val="24"/>
              </w:rPr>
              <w:t>sulphate</w:t>
            </w:r>
            <w:proofErr w:type="spellEnd"/>
            <w:r w:rsidRPr="008035A6">
              <w:rPr>
                <w:rFonts w:ascii="Times New Roman" w:hAnsi="Times New Roman" w:cs="Times New Roman"/>
                <w:sz w:val="24"/>
                <w:szCs w:val="24"/>
              </w:rPr>
              <w:t xml:space="preserve"> (FeSO</w:t>
            </w:r>
            <w:r w:rsidRPr="008035A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 w:rsidRPr="008035A6">
              <w:rPr>
                <w:rFonts w:ascii="Times New Roman" w:hAnsi="Times New Roman" w:cs="Times New Roman"/>
                <w:sz w:val="24"/>
                <w:szCs w:val="24"/>
              </w:rPr>
              <w:t xml:space="preserve">) of strength 0.1 N and an approximately </w:t>
            </w:r>
            <w:proofErr w:type="spellStart"/>
            <w:r w:rsidRPr="008035A6">
              <w:rPr>
                <w:rFonts w:ascii="Times New Roman" w:hAnsi="Times New Roman" w:cs="Times New Roman"/>
                <w:sz w:val="24"/>
                <w:szCs w:val="24"/>
              </w:rPr>
              <w:t>decinormal</w:t>
            </w:r>
            <w:proofErr w:type="spellEnd"/>
            <w:r w:rsidRPr="008035A6">
              <w:rPr>
                <w:rFonts w:ascii="Times New Roman" w:hAnsi="Times New Roman" w:cs="Times New Roman"/>
                <w:sz w:val="24"/>
                <w:szCs w:val="24"/>
              </w:rPr>
              <w:t xml:space="preserve"> solution of Potassium permanganate (KMnO</w:t>
            </w:r>
            <w:r w:rsidRPr="008035A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 w:rsidRPr="008035A6">
              <w:rPr>
                <w:rFonts w:ascii="Times New Roman" w:hAnsi="Times New Roman" w:cs="Times New Roman"/>
                <w:sz w:val="24"/>
                <w:szCs w:val="24"/>
              </w:rPr>
              <w:t>) are supplied.</w:t>
            </w:r>
          </w:p>
          <w:p w:rsidR="00837326" w:rsidRPr="00837326" w:rsidRDefault="00837326" w:rsidP="00837326">
            <w:pPr>
              <w:jc w:val="both"/>
              <w:rPr>
                <w:rFonts w:ascii="TAU-Marutham" w:hAnsi="TAU-Marutham" w:cs="TAU-Marutham"/>
              </w:rPr>
            </w:pPr>
            <w:r w:rsidRPr="00837326">
              <w:rPr>
                <w:rFonts w:ascii="TAU-Marutham" w:hAnsi="TAU-Marutham" w:cs="TAU-Marutham" w:hint="cs"/>
                <w:cs/>
              </w:rPr>
              <w:t>கொடுக்கப்பட்டுள்ள</w:t>
            </w:r>
            <w:r w:rsidRPr="00837326">
              <w:rPr>
                <w:rFonts w:ascii="TAU-Marutham" w:hAnsi="TAU-Marutham" w:cs="TAU-Marutham"/>
                <w:cs/>
              </w:rPr>
              <w:t xml:space="preserve"> </w:t>
            </w:r>
            <w:r w:rsidRPr="00837326">
              <w:rPr>
                <w:rFonts w:ascii="TAU-Marutham" w:hAnsi="TAU-Marutham" w:cs="TAU-Marutham" w:hint="cs"/>
                <w:cs/>
              </w:rPr>
              <w:t>கரைசலில்</w:t>
            </w:r>
            <w:r w:rsidRPr="00837326">
              <w:rPr>
                <w:rFonts w:ascii="TAU-Marutham" w:hAnsi="TAU-Marutham" w:cs="TAU-Marutham"/>
                <w:cs/>
              </w:rPr>
              <w:t xml:space="preserve"> </w:t>
            </w:r>
            <w:r w:rsidRPr="00837326">
              <w:rPr>
                <w:rFonts w:ascii="TAU-Marutham" w:hAnsi="TAU-Marutham" w:cs="TAU-Marutham" w:hint="cs"/>
                <w:cs/>
              </w:rPr>
              <w:t>கரைந்துள்ள</w:t>
            </w:r>
            <w:r w:rsidRPr="00837326">
              <w:rPr>
                <w:rFonts w:ascii="TAU-Marutham" w:hAnsi="TAU-Marutham" w:cs="TAU-Marutham"/>
                <w:cs/>
              </w:rPr>
              <w:t xml:space="preserve"> </w:t>
            </w:r>
            <w:r w:rsidRPr="00837326">
              <w:rPr>
                <w:rFonts w:ascii="TAU-Marutham" w:hAnsi="TAU-Marutham" w:cs="TAU-Marutham" w:hint="cs"/>
                <w:cs/>
              </w:rPr>
              <w:t>ஆ</w:t>
            </w:r>
            <w:r w:rsidRPr="00837326">
              <w:rPr>
                <w:rFonts w:ascii="TAU-Marutham" w:hAnsi="TAU-Marutham" w:cs="TAU-Marutham"/>
                <w:cs/>
              </w:rPr>
              <w:t xml:space="preserve">க்ஸாலிக் அமிலத்தின் எடையை கண்டறிதல். </w:t>
            </w:r>
            <w:r w:rsidRPr="00837326">
              <w:rPr>
                <w:rFonts w:ascii="TAU-Marutham" w:hAnsi="TAU-Marutham" w:cs="TAU-Marutham"/>
              </w:rPr>
              <w:t xml:space="preserve">0.1 N </w:t>
            </w:r>
            <w:r w:rsidRPr="00837326">
              <w:rPr>
                <w:rFonts w:ascii="TAU-Marutham" w:hAnsi="TAU-Marutham" w:cs="TAU-Marutham"/>
                <w:cs/>
              </w:rPr>
              <w:t>பெரஸ் சல்பேட் (</w:t>
            </w:r>
            <w:r w:rsidRPr="00837326">
              <w:rPr>
                <w:rFonts w:ascii="TAU-Marutham" w:hAnsi="TAU-Marutham" w:cs="TAU-Marutham"/>
              </w:rPr>
              <w:t>FeSO</w:t>
            </w:r>
            <w:r w:rsidRPr="00837326">
              <w:rPr>
                <w:rFonts w:ascii="TAU-Marutham" w:hAnsi="TAU-Marutham" w:cs="TAU-Marutham"/>
                <w:vertAlign w:val="subscript"/>
              </w:rPr>
              <w:t>4</w:t>
            </w:r>
            <w:r w:rsidRPr="00837326">
              <w:rPr>
                <w:rFonts w:ascii="TAU-Marutham" w:hAnsi="TAU-Marutham" w:cs="TAU-Marutham"/>
              </w:rPr>
              <w:t xml:space="preserve">) </w:t>
            </w:r>
            <w:r w:rsidRPr="00837326">
              <w:rPr>
                <w:rFonts w:ascii="TAU-Marutham" w:hAnsi="TAU-Marutham" w:cs="TAU-Marutham"/>
                <w:cs/>
              </w:rPr>
              <w:t>கரைசலும்</w:t>
            </w:r>
            <w:r w:rsidRPr="00837326">
              <w:rPr>
                <w:rFonts w:ascii="TAU-Marutham" w:hAnsi="TAU-Marutham" w:cs="TAU-Marutham"/>
              </w:rPr>
              <w:t xml:space="preserve">, </w:t>
            </w:r>
            <w:r w:rsidRPr="00837326">
              <w:rPr>
                <w:rFonts w:ascii="TAU-Marutham" w:hAnsi="TAU-Marutham" w:cs="TAU-Marutham"/>
                <w:cs/>
              </w:rPr>
              <w:t>தோராய திறன் கொண்ட பொட்டாசியம் பெர்மாங்கனேட் (</w:t>
            </w:r>
            <w:r w:rsidRPr="00837326">
              <w:rPr>
                <w:rFonts w:ascii="TAU-Marutham" w:hAnsi="TAU-Marutham" w:cs="TAU-Marutham"/>
              </w:rPr>
              <w:t>KMnO</w:t>
            </w:r>
            <w:r w:rsidRPr="00837326">
              <w:rPr>
                <w:rFonts w:ascii="TAU-Marutham" w:hAnsi="TAU-Marutham" w:cs="TAU-Marutham"/>
                <w:vertAlign w:val="subscript"/>
              </w:rPr>
              <w:t>4</w:t>
            </w:r>
            <w:r w:rsidRPr="00837326">
              <w:rPr>
                <w:rFonts w:ascii="TAU-Marutham" w:hAnsi="TAU-Marutham" w:cs="TAU-Marutham"/>
              </w:rPr>
              <w:t xml:space="preserve">) </w:t>
            </w:r>
            <w:r w:rsidRPr="00837326">
              <w:rPr>
                <w:rFonts w:ascii="TAU-Marutham" w:hAnsi="TAU-Marutham" w:cs="TAU-Marutham"/>
                <w:cs/>
              </w:rPr>
              <w:t>இணைப்பு கரைசலாகவும் கொடுக்கப்பட்டுள்ளது.</w:t>
            </w:r>
          </w:p>
          <w:p w:rsidR="00AD33DF" w:rsidRPr="00837326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5E19" w:rsidRPr="00EA7A6B" w:rsidTr="00877AC1">
        <w:trPr>
          <w:trHeight w:val="454"/>
          <w:jc w:val="center"/>
        </w:trPr>
        <w:tc>
          <w:tcPr>
            <w:tcW w:w="479" w:type="pct"/>
            <w:vAlign w:val="center"/>
          </w:tcPr>
          <w:p w:rsidR="00C05E19" w:rsidRPr="00EA7A6B" w:rsidRDefault="00C05E19" w:rsidP="00C05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05E19" w:rsidRPr="00C05E19" w:rsidRDefault="00C05E19" w:rsidP="00C05E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5E19">
              <w:rPr>
                <w:rFonts w:ascii="Times New Roman" w:hAnsi="Times New Roman" w:cs="Times New Roman"/>
                <w:sz w:val="24"/>
                <w:szCs w:val="24"/>
              </w:rPr>
              <w:t xml:space="preserve">Short Procedure </w:t>
            </w:r>
          </w:p>
        </w:tc>
        <w:tc>
          <w:tcPr>
            <w:tcW w:w="803" w:type="pct"/>
          </w:tcPr>
          <w:p w:rsidR="00C05E19" w:rsidRPr="00C05E19" w:rsidRDefault="00C05E19" w:rsidP="00C05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E1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05E19" w:rsidRPr="00EA7A6B" w:rsidRDefault="00C05E19" w:rsidP="00C05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5E19" w:rsidRPr="00EA7A6B" w:rsidTr="00877AC1">
        <w:trPr>
          <w:trHeight w:val="454"/>
          <w:jc w:val="center"/>
        </w:trPr>
        <w:tc>
          <w:tcPr>
            <w:tcW w:w="479" w:type="pct"/>
            <w:vAlign w:val="center"/>
          </w:tcPr>
          <w:p w:rsidR="00C05E19" w:rsidRPr="00EA7A6B" w:rsidRDefault="00C05E19" w:rsidP="00C05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05E19" w:rsidRPr="00C05E19" w:rsidRDefault="00C05E19" w:rsidP="00C05E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5E19">
              <w:rPr>
                <w:rFonts w:ascii="Times New Roman" w:hAnsi="Times New Roman" w:cs="Times New Roman"/>
                <w:sz w:val="24"/>
                <w:szCs w:val="24"/>
              </w:rPr>
              <w:t xml:space="preserve">Titration I </w:t>
            </w:r>
          </w:p>
        </w:tc>
        <w:tc>
          <w:tcPr>
            <w:tcW w:w="803" w:type="pct"/>
          </w:tcPr>
          <w:p w:rsidR="00C05E19" w:rsidRPr="00C05E19" w:rsidRDefault="00C05E19" w:rsidP="00C05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E1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05E19" w:rsidRPr="00EA7A6B" w:rsidRDefault="00C05E19" w:rsidP="00C05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5E19" w:rsidRPr="00EA7A6B" w:rsidTr="00877AC1">
        <w:trPr>
          <w:trHeight w:val="454"/>
          <w:jc w:val="center"/>
        </w:trPr>
        <w:tc>
          <w:tcPr>
            <w:tcW w:w="479" w:type="pct"/>
            <w:vAlign w:val="center"/>
          </w:tcPr>
          <w:p w:rsidR="00C05E19" w:rsidRPr="00EA7A6B" w:rsidRDefault="00C05E19" w:rsidP="00C05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05E19" w:rsidRPr="00C05E19" w:rsidRDefault="00C05E19" w:rsidP="00C05E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5E19">
              <w:rPr>
                <w:rFonts w:ascii="Times New Roman" w:hAnsi="Times New Roman" w:cs="Times New Roman"/>
                <w:sz w:val="24"/>
                <w:szCs w:val="24"/>
              </w:rPr>
              <w:t xml:space="preserve">Titration II </w:t>
            </w:r>
          </w:p>
        </w:tc>
        <w:tc>
          <w:tcPr>
            <w:tcW w:w="803" w:type="pct"/>
          </w:tcPr>
          <w:p w:rsidR="00C05E19" w:rsidRPr="00C05E19" w:rsidRDefault="00C05E19" w:rsidP="00C05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E1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05E19" w:rsidRPr="00EA7A6B" w:rsidRDefault="00C05E19" w:rsidP="00C05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5E19" w:rsidRPr="00EA7A6B" w:rsidTr="00877AC1">
        <w:trPr>
          <w:trHeight w:val="454"/>
          <w:jc w:val="center"/>
        </w:trPr>
        <w:tc>
          <w:tcPr>
            <w:tcW w:w="479" w:type="pct"/>
            <w:vAlign w:val="center"/>
          </w:tcPr>
          <w:p w:rsidR="00C05E19" w:rsidRPr="00EA7A6B" w:rsidRDefault="00C05E19" w:rsidP="00C05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05E19" w:rsidRPr="00C05E19" w:rsidRDefault="00C05E19" w:rsidP="00C05E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5E19">
              <w:rPr>
                <w:rFonts w:ascii="Times New Roman" w:hAnsi="Times New Roman" w:cs="Times New Roman"/>
                <w:sz w:val="24"/>
                <w:szCs w:val="24"/>
              </w:rPr>
              <w:t xml:space="preserve">Calculation </w:t>
            </w:r>
          </w:p>
        </w:tc>
        <w:tc>
          <w:tcPr>
            <w:tcW w:w="803" w:type="pct"/>
          </w:tcPr>
          <w:p w:rsidR="00C05E19" w:rsidRPr="00C05E19" w:rsidRDefault="00C05E19" w:rsidP="00C05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E1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05E19" w:rsidRPr="00EA7A6B" w:rsidRDefault="00C05E19" w:rsidP="00C05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5E19" w:rsidRPr="00EA7A6B" w:rsidTr="00877AC1">
        <w:trPr>
          <w:trHeight w:val="454"/>
          <w:jc w:val="center"/>
        </w:trPr>
        <w:tc>
          <w:tcPr>
            <w:tcW w:w="479" w:type="pct"/>
            <w:vAlign w:val="center"/>
          </w:tcPr>
          <w:p w:rsidR="00C05E19" w:rsidRPr="00EA7A6B" w:rsidRDefault="00C05E19" w:rsidP="00C05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05E19" w:rsidRPr="00C05E19" w:rsidRDefault="00C05E19" w:rsidP="00C05E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5E19">
              <w:rPr>
                <w:rFonts w:ascii="Times New Roman" w:hAnsi="Times New Roman" w:cs="Times New Roman"/>
                <w:sz w:val="24"/>
                <w:szCs w:val="24"/>
              </w:rPr>
              <w:t xml:space="preserve">Result </w:t>
            </w:r>
          </w:p>
        </w:tc>
        <w:tc>
          <w:tcPr>
            <w:tcW w:w="803" w:type="pct"/>
          </w:tcPr>
          <w:p w:rsidR="00C05E19" w:rsidRPr="00C05E19" w:rsidRDefault="00C05E19" w:rsidP="00C05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E1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05E19" w:rsidRPr="00EA7A6B" w:rsidRDefault="00C05E19" w:rsidP="00C05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5E19" w:rsidRPr="00EA7A6B" w:rsidTr="00877AC1">
        <w:trPr>
          <w:trHeight w:val="454"/>
          <w:jc w:val="center"/>
        </w:trPr>
        <w:tc>
          <w:tcPr>
            <w:tcW w:w="479" w:type="pct"/>
            <w:vAlign w:val="center"/>
          </w:tcPr>
          <w:p w:rsidR="00C05E19" w:rsidRDefault="00C05E19" w:rsidP="00C05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05E19" w:rsidRPr="00C05E19" w:rsidRDefault="00C05E19" w:rsidP="00C05E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5E19">
              <w:rPr>
                <w:rFonts w:ascii="Times New Roman" w:hAnsi="Times New Roman" w:cs="Times New Roman"/>
                <w:sz w:val="24"/>
                <w:szCs w:val="24"/>
              </w:rPr>
              <w:t xml:space="preserve">Viva  </w:t>
            </w:r>
          </w:p>
        </w:tc>
        <w:tc>
          <w:tcPr>
            <w:tcW w:w="803" w:type="pct"/>
          </w:tcPr>
          <w:p w:rsidR="00C05E19" w:rsidRPr="00C05E19" w:rsidRDefault="00C05E19" w:rsidP="00C05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E1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05E19" w:rsidRPr="00EA7A6B" w:rsidRDefault="00C05E19" w:rsidP="00C05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C05E19" w:rsidRPr="00DE5FC6" w:rsidRDefault="00C05E19" w:rsidP="00C05E1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5FC6">
              <w:rPr>
                <w:rFonts w:ascii="Times New Roman" w:hAnsi="Times New Roman" w:cs="Times New Roman"/>
                <w:sz w:val="24"/>
                <w:szCs w:val="24"/>
              </w:rPr>
              <w:t>Determine the total alkalinity of a given water sample by titrating against Hydrochloric acid of normality of 0.01N.</w:t>
            </w:r>
          </w:p>
          <w:p w:rsidR="00C05E19" w:rsidRPr="00C05E19" w:rsidRDefault="00C05E19" w:rsidP="00C05E19">
            <w:pPr>
              <w:jc w:val="both"/>
              <w:rPr>
                <w:rFonts w:ascii="TAU-Marutham" w:hAnsi="TAU-Marutham" w:cs="TAU-Marutham"/>
              </w:rPr>
            </w:pPr>
            <w:r w:rsidRPr="00C05E19">
              <w:rPr>
                <w:rFonts w:ascii="TAU-Marutham" w:hAnsi="TAU-Marutham" w:cs="TAU-Marutham"/>
              </w:rPr>
              <w:t xml:space="preserve">0.01 N </w:t>
            </w:r>
            <w:r w:rsidRPr="00C05E19">
              <w:rPr>
                <w:rFonts w:ascii="TAU-Marutham" w:hAnsi="TAU-Marutham" w:cs="TAU-Marutham"/>
                <w:cs/>
              </w:rPr>
              <w:t>திறன் கொண்ட ஹைட்ரோ குளோரிக் அமிலத்துடன் கொடுக்கப்பட்ட கடினநீரை தரம் பார்த்து மொத்த கடினதன்மையை காண்க.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F0E30" w:rsidRPr="00EA7A6B" w:rsidTr="00416EC3">
        <w:trPr>
          <w:trHeight w:val="454"/>
          <w:jc w:val="center"/>
        </w:trPr>
        <w:tc>
          <w:tcPr>
            <w:tcW w:w="479" w:type="pct"/>
            <w:vAlign w:val="center"/>
          </w:tcPr>
          <w:p w:rsidR="00FF0E30" w:rsidRPr="00EA7A6B" w:rsidRDefault="00FF0E30" w:rsidP="00FF0E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F0E30" w:rsidRPr="00FF0E30" w:rsidRDefault="00FF0E30" w:rsidP="00FF0E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E30">
              <w:rPr>
                <w:rFonts w:ascii="Times New Roman" w:hAnsi="Times New Roman" w:cs="Times New Roman"/>
                <w:sz w:val="24"/>
                <w:szCs w:val="24"/>
              </w:rPr>
              <w:t xml:space="preserve">Short Procedure </w:t>
            </w:r>
          </w:p>
        </w:tc>
        <w:tc>
          <w:tcPr>
            <w:tcW w:w="803" w:type="pct"/>
          </w:tcPr>
          <w:p w:rsidR="00FF0E30" w:rsidRPr="00FF0E30" w:rsidRDefault="00FF0E30" w:rsidP="00FF0E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E3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FF0E30" w:rsidRPr="00EA7A6B" w:rsidRDefault="00FF0E30" w:rsidP="00FF0E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0E30" w:rsidRPr="00EA7A6B" w:rsidTr="00416EC3">
        <w:trPr>
          <w:trHeight w:val="454"/>
          <w:jc w:val="center"/>
        </w:trPr>
        <w:tc>
          <w:tcPr>
            <w:tcW w:w="479" w:type="pct"/>
            <w:vAlign w:val="center"/>
          </w:tcPr>
          <w:p w:rsidR="00FF0E30" w:rsidRPr="00EA7A6B" w:rsidRDefault="00FF0E30" w:rsidP="00FF0E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F0E30" w:rsidRPr="00FF0E30" w:rsidRDefault="00FF0E30" w:rsidP="00FF0E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E30">
              <w:rPr>
                <w:rFonts w:ascii="Times New Roman" w:hAnsi="Times New Roman" w:cs="Times New Roman"/>
                <w:sz w:val="24"/>
                <w:szCs w:val="24"/>
              </w:rPr>
              <w:t xml:space="preserve">Titration I </w:t>
            </w:r>
          </w:p>
        </w:tc>
        <w:tc>
          <w:tcPr>
            <w:tcW w:w="803" w:type="pct"/>
          </w:tcPr>
          <w:p w:rsidR="00FF0E30" w:rsidRPr="00FF0E30" w:rsidRDefault="00FF0E30" w:rsidP="00FF0E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E30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F0E30" w:rsidRPr="00EA7A6B" w:rsidRDefault="00FF0E30" w:rsidP="00FF0E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0E30" w:rsidRPr="00EA7A6B" w:rsidTr="00416EC3">
        <w:trPr>
          <w:trHeight w:val="454"/>
          <w:jc w:val="center"/>
        </w:trPr>
        <w:tc>
          <w:tcPr>
            <w:tcW w:w="479" w:type="pct"/>
            <w:vAlign w:val="center"/>
          </w:tcPr>
          <w:p w:rsidR="00FF0E30" w:rsidRPr="00EA7A6B" w:rsidRDefault="00FF0E30" w:rsidP="00FF0E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F0E30" w:rsidRPr="00FF0E30" w:rsidRDefault="00FF0E30" w:rsidP="00FF0E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E30">
              <w:rPr>
                <w:rFonts w:ascii="Times New Roman" w:hAnsi="Times New Roman" w:cs="Times New Roman"/>
                <w:sz w:val="24"/>
                <w:szCs w:val="24"/>
              </w:rPr>
              <w:t xml:space="preserve">Titration II </w:t>
            </w:r>
          </w:p>
        </w:tc>
        <w:tc>
          <w:tcPr>
            <w:tcW w:w="803" w:type="pct"/>
          </w:tcPr>
          <w:p w:rsidR="00FF0E30" w:rsidRPr="00FF0E30" w:rsidRDefault="00FF0E30" w:rsidP="00FF0E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E30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F0E30" w:rsidRPr="00EA7A6B" w:rsidRDefault="00FF0E30" w:rsidP="00FF0E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0E30" w:rsidRPr="00EA7A6B" w:rsidTr="00416EC3">
        <w:trPr>
          <w:trHeight w:val="454"/>
          <w:jc w:val="center"/>
        </w:trPr>
        <w:tc>
          <w:tcPr>
            <w:tcW w:w="479" w:type="pct"/>
            <w:vAlign w:val="center"/>
          </w:tcPr>
          <w:p w:rsidR="00FF0E30" w:rsidRPr="00EA7A6B" w:rsidRDefault="00FF0E30" w:rsidP="00FF0E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F0E30" w:rsidRPr="00FF0E30" w:rsidRDefault="00FF0E30" w:rsidP="00FF0E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E30">
              <w:rPr>
                <w:rFonts w:ascii="Times New Roman" w:hAnsi="Times New Roman" w:cs="Times New Roman"/>
                <w:sz w:val="24"/>
                <w:szCs w:val="24"/>
              </w:rPr>
              <w:t xml:space="preserve">Calculation </w:t>
            </w:r>
          </w:p>
        </w:tc>
        <w:tc>
          <w:tcPr>
            <w:tcW w:w="803" w:type="pct"/>
          </w:tcPr>
          <w:p w:rsidR="00FF0E30" w:rsidRPr="00FF0E30" w:rsidRDefault="00FF0E30" w:rsidP="00FF0E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E3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F0E30" w:rsidRPr="00EA7A6B" w:rsidRDefault="00FF0E30" w:rsidP="00FF0E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0E30" w:rsidRPr="00EA7A6B" w:rsidTr="00416EC3">
        <w:trPr>
          <w:trHeight w:val="454"/>
          <w:jc w:val="center"/>
        </w:trPr>
        <w:tc>
          <w:tcPr>
            <w:tcW w:w="479" w:type="pct"/>
            <w:vAlign w:val="center"/>
          </w:tcPr>
          <w:p w:rsidR="00FF0E30" w:rsidRPr="00EA7A6B" w:rsidRDefault="00FF0E30" w:rsidP="00FF0E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F0E30" w:rsidRPr="00FF0E30" w:rsidRDefault="00FF0E30" w:rsidP="00FF0E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E30">
              <w:rPr>
                <w:rFonts w:ascii="Times New Roman" w:hAnsi="Times New Roman" w:cs="Times New Roman"/>
                <w:sz w:val="24"/>
                <w:szCs w:val="24"/>
              </w:rPr>
              <w:t xml:space="preserve">Result </w:t>
            </w:r>
          </w:p>
        </w:tc>
        <w:tc>
          <w:tcPr>
            <w:tcW w:w="803" w:type="pct"/>
          </w:tcPr>
          <w:p w:rsidR="00FF0E30" w:rsidRPr="00FF0E30" w:rsidRDefault="00FF0E30" w:rsidP="00FF0E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E3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FF0E30" w:rsidRPr="00EA7A6B" w:rsidRDefault="00FF0E30" w:rsidP="00FF0E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0E30" w:rsidRPr="00EA7A6B" w:rsidTr="00416EC3">
        <w:trPr>
          <w:trHeight w:val="454"/>
          <w:jc w:val="center"/>
        </w:trPr>
        <w:tc>
          <w:tcPr>
            <w:tcW w:w="479" w:type="pct"/>
            <w:vAlign w:val="center"/>
          </w:tcPr>
          <w:p w:rsidR="00FF0E30" w:rsidRDefault="00FF0E30" w:rsidP="00FF0E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F0E30" w:rsidRPr="00FF0E30" w:rsidRDefault="00FF0E30" w:rsidP="00FF0E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0E30">
              <w:rPr>
                <w:rFonts w:ascii="Times New Roman" w:hAnsi="Times New Roman" w:cs="Times New Roman"/>
                <w:sz w:val="24"/>
                <w:szCs w:val="24"/>
              </w:rPr>
              <w:t xml:space="preserve">Viva  </w:t>
            </w:r>
          </w:p>
        </w:tc>
        <w:tc>
          <w:tcPr>
            <w:tcW w:w="803" w:type="pct"/>
          </w:tcPr>
          <w:p w:rsidR="00FF0E30" w:rsidRPr="00FF0E30" w:rsidRDefault="00FF0E30" w:rsidP="00FF0E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E3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FF0E30" w:rsidRPr="00EA7A6B" w:rsidRDefault="00FF0E30" w:rsidP="00FF0E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B43848" w:rsidRPr="00801D4E" w:rsidRDefault="00B43848" w:rsidP="00B4384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D4E">
              <w:rPr>
                <w:rFonts w:ascii="Times New Roman" w:hAnsi="Times New Roman" w:cs="Times New Roman"/>
                <w:sz w:val="24"/>
                <w:szCs w:val="24"/>
              </w:rPr>
              <w:t xml:space="preserve">Determine the residual chlorine present in one </w:t>
            </w:r>
            <w:proofErr w:type="spellStart"/>
            <w:r w:rsidRPr="00801D4E">
              <w:rPr>
                <w:rFonts w:ascii="Times New Roman" w:hAnsi="Times New Roman" w:cs="Times New Roman"/>
                <w:sz w:val="24"/>
                <w:szCs w:val="24"/>
              </w:rPr>
              <w:t>litre</w:t>
            </w:r>
            <w:proofErr w:type="spellEnd"/>
            <w:r w:rsidRPr="00801D4E">
              <w:rPr>
                <w:rFonts w:ascii="Times New Roman" w:hAnsi="Times New Roman" w:cs="Times New Roman"/>
                <w:sz w:val="24"/>
                <w:szCs w:val="24"/>
              </w:rPr>
              <w:t xml:space="preserve"> of the given water sample. A standard solution of Potassium dichromate K</w:t>
            </w:r>
            <w:r w:rsidRPr="00801D4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801D4E">
              <w:rPr>
                <w:rFonts w:ascii="Times New Roman" w:hAnsi="Times New Roman" w:cs="Times New Roman"/>
                <w:sz w:val="24"/>
                <w:szCs w:val="24"/>
              </w:rPr>
              <w:t>Cr</w:t>
            </w:r>
            <w:r w:rsidRPr="00801D4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801D4E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801D4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7</w:t>
            </w:r>
            <w:r w:rsidRPr="00801D4E">
              <w:rPr>
                <w:rFonts w:ascii="Times New Roman" w:hAnsi="Times New Roman" w:cs="Times New Roman"/>
                <w:sz w:val="24"/>
                <w:szCs w:val="24"/>
              </w:rPr>
              <w:t xml:space="preserve"> of strength 0.1 N and an approximately </w:t>
            </w:r>
            <w:proofErr w:type="spellStart"/>
            <w:r w:rsidRPr="00801D4E">
              <w:rPr>
                <w:rFonts w:ascii="Times New Roman" w:hAnsi="Times New Roman" w:cs="Times New Roman"/>
                <w:sz w:val="24"/>
                <w:szCs w:val="24"/>
              </w:rPr>
              <w:t>decinormal</w:t>
            </w:r>
            <w:proofErr w:type="spellEnd"/>
            <w:r w:rsidRPr="00801D4E">
              <w:rPr>
                <w:rFonts w:ascii="Times New Roman" w:hAnsi="Times New Roman" w:cs="Times New Roman"/>
                <w:sz w:val="24"/>
                <w:szCs w:val="24"/>
              </w:rPr>
              <w:t xml:space="preserve"> solution of Sodium </w:t>
            </w:r>
            <w:proofErr w:type="spellStart"/>
            <w:r w:rsidRPr="00801D4E">
              <w:rPr>
                <w:rFonts w:ascii="Times New Roman" w:hAnsi="Times New Roman" w:cs="Times New Roman"/>
                <w:sz w:val="24"/>
                <w:szCs w:val="24"/>
              </w:rPr>
              <w:t>thiosulphate</w:t>
            </w:r>
            <w:proofErr w:type="spellEnd"/>
            <w:r w:rsidRPr="00801D4E">
              <w:rPr>
                <w:rFonts w:ascii="Times New Roman" w:hAnsi="Times New Roman" w:cs="Times New Roman"/>
                <w:sz w:val="24"/>
                <w:szCs w:val="24"/>
              </w:rPr>
              <w:t xml:space="preserve"> (Na</w:t>
            </w:r>
            <w:r w:rsidRPr="00801D4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801D4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801D4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801D4E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801D4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801D4E">
              <w:rPr>
                <w:rFonts w:ascii="Times New Roman" w:hAnsi="Times New Roman" w:cs="Times New Roman"/>
                <w:sz w:val="24"/>
                <w:szCs w:val="24"/>
              </w:rPr>
              <w:t>) are supplied. </w:t>
            </w:r>
          </w:p>
          <w:p w:rsidR="00B43848" w:rsidRPr="00C170AE" w:rsidRDefault="00B43848" w:rsidP="00B43848">
            <w:pPr>
              <w:pStyle w:val="ListParagraph"/>
              <w:jc w:val="both"/>
            </w:pPr>
          </w:p>
          <w:p w:rsidR="00B43848" w:rsidRPr="00B43848" w:rsidRDefault="00B43848" w:rsidP="00B43848">
            <w:pPr>
              <w:jc w:val="both"/>
              <w:rPr>
                <w:rFonts w:ascii="TAU-Marutham" w:hAnsi="TAU-Marutham" w:cs="TAU-Marutham"/>
              </w:rPr>
            </w:pPr>
            <w:r w:rsidRPr="00B43848">
              <w:rPr>
                <w:rFonts w:ascii="TAU-Marutham" w:hAnsi="TAU-Marutham" w:cs="TAU-Marutham" w:hint="cs"/>
                <w:cs/>
              </w:rPr>
              <w:t>நீரில்</w:t>
            </w:r>
            <w:r w:rsidRPr="00B43848">
              <w:rPr>
                <w:rFonts w:ascii="TAU-Marutham" w:hAnsi="TAU-Marutham" w:cs="TAU-Marutham"/>
                <w:cs/>
              </w:rPr>
              <w:t xml:space="preserve"> </w:t>
            </w:r>
            <w:r w:rsidRPr="00B43848">
              <w:rPr>
                <w:rFonts w:ascii="TAU-Marutham" w:hAnsi="TAU-Marutham" w:cs="TAU-Marutham" w:hint="cs"/>
                <w:cs/>
              </w:rPr>
              <w:t>கரைந்துள்ள</w:t>
            </w:r>
            <w:r w:rsidRPr="00B43848">
              <w:rPr>
                <w:rFonts w:ascii="TAU-Marutham" w:hAnsi="TAU-Marutham" w:cs="TAU-Marutham"/>
                <w:cs/>
              </w:rPr>
              <w:t xml:space="preserve"> </w:t>
            </w:r>
            <w:r w:rsidRPr="00B43848">
              <w:rPr>
                <w:rFonts w:ascii="TAU-Marutham" w:hAnsi="TAU-Marutham" w:cs="TAU-Marutham" w:hint="cs"/>
                <w:cs/>
              </w:rPr>
              <w:t>எஞ்சிய</w:t>
            </w:r>
            <w:r w:rsidRPr="00B43848">
              <w:rPr>
                <w:rFonts w:ascii="TAU-Marutham" w:hAnsi="TAU-Marutham" w:cs="TAU-Marutham"/>
              </w:rPr>
              <w:t xml:space="preserve"> </w:t>
            </w:r>
            <w:r w:rsidRPr="00B43848">
              <w:rPr>
                <w:rFonts w:ascii="TAU-Marutham" w:hAnsi="TAU-Marutham" w:cs="TAU-Marutham"/>
                <w:cs/>
              </w:rPr>
              <w:t>குளோரின்</w:t>
            </w:r>
            <w:r w:rsidRPr="00B43848">
              <w:rPr>
                <w:rFonts w:ascii="TAU-Marutham" w:hAnsi="TAU-Marutham" w:cs="TAU-Marutham"/>
              </w:rPr>
              <w:t xml:space="preserve"> </w:t>
            </w:r>
            <w:r w:rsidRPr="00B43848">
              <w:rPr>
                <w:rFonts w:ascii="TAU-Marutham" w:hAnsi="TAU-Marutham" w:cs="TAU-Marutham"/>
                <w:cs/>
              </w:rPr>
              <w:t xml:space="preserve">அளவை மதிப்பிடுக. </w:t>
            </w:r>
            <w:r w:rsidRPr="00B43848">
              <w:rPr>
                <w:rFonts w:ascii="TAU-Marutham" w:hAnsi="TAU-Marutham" w:cs="TAU-Marutham"/>
              </w:rPr>
              <w:t xml:space="preserve">0.1 N </w:t>
            </w:r>
            <w:r w:rsidRPr="00B43848">
              <w:rPr>
                <w:rFonts w:ascii="TAU-Marutham" w:hAnsi="TAU-Marutham" w:cs="TAU-Marutham"/>
                <w:cs/>
              </w:rPr>
              <w:t>திட்ட பொட்டாசியம் டைகுரோமேட் (</w:t>
            </w:r>
            <w:r w:rsidRPr="00B43848">
              <w:rPr>
                <w:rFonts w:ascii="TAU-Marutham" w:hAnsi="TAU-Marutham" w:cs="TAU-Marutham"/>
              </w:rPr>
              <w:t>K</w:t>
            </w:r>
            <w:r w:rsidRPr="00B43848">
              <w:rPr>
                <w:rFonts w:ascii="Cambria Math" w:hAnsi="Cambria Math" w:cs="Cambria Math"/>
              </w:rPr>
              <w:t>₂</w:t>
            </w:r>
            <w:r w:rsidRPr="00B43848">
              <w:rPr>
                <w:rFonts w:ascii="TAU-Marutham" w:hAnsi="TAU-Marutham" w:cs="TAU-Marutham"/>
              </w:rPr>
              <w:t>Cr</w:t>
            </w:r>
            <w:r w:rsidRPr="00B43848">
              <w:rPr>
                <w:rFonts w:ascii="TAU-Marutham" w:hAnsi="TAU-Marutham" w:cs="TAU-Marutham"/>
                <w:vertAlign w:val="subscript"/>
              </w:rPr>
              <w:t>2</w:t>
            </w:r>
            <w:r w:rsidRPr="00B43848">
              <w:rPr>
                <w:rFonts w:ascii="TAU-Marutham" w:hAnsi="TAU-Marutham" w:cs="TAU-Marutham"/>
              </w:rPr>
              <w:t>O</w:t>
            </w:r>
            <w:r w:rsidRPr="00B43848">
              <w:rPr>
                <w:rFonts w:ascii="TAU-Marutham" w:hAnsi="TAU-Marutham" w:cs="TAU-Marutham"/>
                <w:vertAlign w:val="subscript"/>
              </w:rPr>
              <w:t>7</w:t>
            </w:r>
            <w:r w:rsidRPr="00B43848">
              <w:rPr>
                <w:rFonts w:ascii="TAU-Marutham" w:hAnsi="TAU-Marutham" w:cs="TAU-Marutham"/>
              </w:rPr>
              <w:t xml:space="preserve">) </w:t>
            </w:r>
            <w:r w:rsidRPr="00B43848">
              <w:rPr>
                <w:rFonts w:ascii="TAU-Marutham" w:hAnsi="TAU-Marutham" w:cs="TAU-Marutham"/>
                <w:cs/>
              </w:rPr>
              <w:t>கரைசல் மற்றும்</w:t>
            </w:r>
            <w:r w:rsidRPr="00B43848">
              <w:rPr>
                <w:rFonts w:ascii="TAU-Marutham" w:hAnsi="TAU-Marutham" w:cs="TAU-Marutham"/>
              </w:rPr>
              <w:t xml:space="preserve"> </w:t>
            </w:r>
            <w:r w:rsidRPr="00B43848">
              <w:rPr>
                <w:rFonts w:ascii="TAU-Marutham" w:hAnsi="TAU-Marutham" w:cs="TAU-Marutham"/>
                <w:cs/>
              </w:rPr>
              <w:t>சோடியம் தயோசல்பேட் (</w:t>
            </w:r>
            <w:r w:rsidRPr="00B43848">
              <w:rPr>
                <w:rFonts w:ascii="TAU-Marutham" w:hAnsi="TAU-Marutham" w:cs="TAU-Marutham"/>
              </w:rPr>
              <w:t>Na</w:t>
            </w:r>
            <w:r w:rsidRPr="00B43848">
              <w:rPr>
                <w:rFonts w:ascii="Cambria Math" w:hAnsi="Cambria Math" w:cs="Cambria Math"/>
              </w:rPr>
              <w:t>₂</w:t>
            </w:r>
            <w:r w:rsidRPr="00B43848">
              <w:rPr>
                <w:rFonts w:ascii="TAU-Marutham" w:hAnsi="TAU-Marutham" w:cs="TAU-Marutham"/>
              </w:rPr>
              <w:t>S</w:t>
            </w:r>
            <w:r w:rsidRPr="00B43848">
              <w:rPr>
                <w:rFonts w:ascii="Cambria Math" w:hAnsi="Cambria Math" w:cs="Cambria Math"/>
              </w:rPr>
              <w:t>₂</w:t>
            </w:r>
            <w:r w:rsidRPr="00B43848">
              <w:rPr>
                <w:rFonts w:ascii="TAU-Marutham" w:hAnsi="TAU-Marutham" w:cs="TAU-Marutham"/>
              </w:rPr>
              <w:t>O</w:t>
            </w:r>
            <w:r w:rsidRPr="00B43848">
              <w:rPr>
                <w:rFonts w:ascii="TAU-Marutham" w:hAnsi="TAU-Marutham" w:cs="TAU-Marutham"/>
                <w:vertAlign w:val="subscript"/>
              </w:rPr>
              <w:t>3</w:t>
            </w:r>
            <w:r w:rsidRPr="00B43848">
              <w:rPr>
                <w:rFonts w:ascii="TAU-Marutham" w:hAnsi="TAU-Marutham" w:cs="TAU-Marutham"/>
              </w:rPr>
              <w:t xml:space="preserve">) </w:t>
            </w:r>
            <w:r w:rsidRPr="00B43848">
              <w:rPr>
                <w:rFonts w:ascii="TAU-Marutham" w:hAnsi="TAU-Marutham" w:cs="TAU-Marutham"/>
                <w:cs/>
              </w:rPr>
              <w:t>இணைப்பு கரைசலாக கொடுக்கப்பட்டுள்ளது.</w:t>
            </w:r>
          </w:p>
          <w:p w:rsidR="00AD33DF" w:rsidRPr="00B43848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6E94" w:rsidRPr="00EA7A6B" w:rsidTr="0043593B">
        <w:trPr>
          <w:trHeight w:val="454"/>
          <w:jc w:val="center"/>
        </w:trPr>
        <w:tc>
          <w:tcPr>
            <w:tcW w:w="479" w:type="pct"/>
            <w:vAlign w:val="center"/>
          </w:tcPr>
          <w:p w:rsidR="009F6E94" w:rsidRPr="00EA7A6B" w:rsidRDefault="009F6E94" w:rsidP="009F6E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F6E94" w:rsidRPr="009F6E94" w:rsidRDefault="009F6E94" w:rsidP="009F6E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6E94">
              <w:rPr>
                <w:rFonts w:ascii="Times New Roman" w:hAnsi="Times New Roman" w:cs="Times New Roman"/>
                <w:sz w:val="24"/>
                <w:szCs w:val="24"/>
              </w:rPr>
              <w:t xml:space="preserve">Short Procedure </w:t>
            </w:r>
          </w:p>
        </w:tc>
        <w:tc>
          <w:tcPr>
            <w:tcW w:w="803" w:type="pct"/>
          </w:tcPr>
          <w:p w:rsidR="009F6E94" w:rsidRPr="009F6E94" w:rsidRDefault="009F6E94" w:rsidP="009F6E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6E9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F6E94" w:rsidRPr="00EA7A6B" w:rsidRDefault="009F6E94" w:rsidP="009F6E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6E94" w:rsidRPr="00EA7A6B" w:rsidTr="0043593B">
        <w:trPr>
          <w:trHeight w:val="454"/>
          <w:jc w:val="center"/>
        </w:trPr>
        <w:tc>
          <w:tcPr>
            <w:tcW w:w="479" w:type="pct"/>
            <w:vAlign w:val="center"/>
          </w:tcPr>
          <w:p w:rsidR="009F6E94" w:rsidRPr="00EA7A6B" w:rsidRDefault="009F6E94" w:rsidP="009F6E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F6E94" w:rsidRPr="009F6E94" w:rsidRDefault="009F6E94" w:rsidP="009F6E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6E94">
              <w:rPr>
                <w:rFonts w:ascii="Times New Roman" w:hAnsi="Times New Roman" w:cs="Times New Roman"/>
                <w:sz w:val="24"/>
                <w:szCs w:val="24"/>
              </w:rPr>
              <w:t xml:space="preserve">Titration I </w:t>
            </w:r>
          </w:p>
        </w:tc>
        <w:tc>
          <w:tcPr>
            <w:tcW w:w="803" w:type="pct"/>
          </w:tcPr>
          <w:p w:rsidR="009F6E94" w:rsidRPr="009F6E94" w:rsidRDefault="009F6E94" w:rsidP="009F6E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6E9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9F6E94" w:rsidRPr="00EA7A6B" w:rsidRDefault="009F6E94" w:rsidP="009F6E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6E94" w:rsidRPr="00EA7A6B" w:rsidTr="0043593B">
        <w:trPr>
          <w:trHeight w:val="454"/>
          <w:jc w:val="center"/>
        </w:trPr>
        <w:tc>
          <w:tcPr>
            <w:tcW w:w="479" w:type="pct"/>
            <w:vAlign w:val="center"/>
          </w:tcPr>
          <w:p w:rsidR="009F6E94" w:rsidRPr="00EA7A6B" w:rsidRDefault="009F6E94" w:rsidP="009F6E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F6E94" w:rsidRPr="009F6E94" w:rsidRDefault="009F6E94" w:rsidP="009F6E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6E94">
              <w:rPr>
                <w:rFonts w:ascii="Times New Roman" w:hAnsi="Times New Roman" w:cs="Times New Roman"/>
                <w:sz w:val="24"/>
                <w:szCs w:val="24"/>
              </w:rPr>
              <w:t xml:space="preserve">Titration II </w:t>
            </w:r>
          </w:p>
        </w:tc>
        <w:tc>
          <w:tcPr>
            <w:tcW w:w="803" w:type="pct"/>
          </w:tcPr>
          <w:p w:rsidR="009F6E94" w:rsidRPr="009F6E94" w:rsidRDefault="009F6E94" w:rsidP="009F6E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6E9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9F6E94" w:rsidRPr="00EA7A6B" w:rsidRDefault="009F6E94" w:rsidP="009F6E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6E94" w:rsidRPr="00EA7A6B" w:rsidTr="0043593B">
        <w:trPr>
          <w:trHeight w:val="454"/>
          <w:jc w:val="center"/>
        </w:trPr>
        <w:tc>
          <w:tcPr>
            <w:tcW w:w="479" w:type="pct"/>
            <w:vAlign w:val="center"/>
          </w:tcPr>
          <w:p w:rsidR="009F6E94" w:rsidRPr="00EA7A6B" w:rsidRDefault="009F6E94" w:rsidP="009F6E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F6E94" w:rsidRPr="009F6E94" w:rsidRDefault="009F6E94" w:rsidP="009F6E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6E94">
              <w:rPr>
                <w:rFonts w:ascii="Times New Roman" w:hAnsi="Times New Roman" w:cs="Times New Roman"/>
                <w:sz w:val="24"/>
                <w:szCs w:val="24"/>
              </w:rPr>
              <w:t xml:space="preserve">Calculation </w:t>
            </w:r>
          </w:p>
        </w:tc>
        <w:tc>
          <w:tcPr>
            <w:tcW w:w="803" w:type="pct"/>
          </w:tcPr>
          <w:p w:rsidR="009F6E94" w:rsidRPr="009F6E94" w:rsidRDefault="009F6E94" w:rsidP="009F6E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6E9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9F6E94" w:rsidRPr="00EA7A6B" w:rsidRDefault="009F6E94" w:rsidP="009F6E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6E94" w:rsidRPr="00EA7A6B" w:rsidTr="0043593B">
        <w:trPr>
          <w:trHeight w:val="454"/>
          <w:jc w:val="center"/>
        </w:trPr>
        <w:tc>
          <w:tcPr>
            <w:tcW w:w="479" w:type="pct"/>
            <w:vAlign w:val="center"/>
          </w:tcPr>
          <w:p w:rsidR="009F6E94" w:rsidRPr="00EA7A6B" w:rsidRDefault="009F6E94" w:rsidP="009F6E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F6E94" w:rsidRPr="009F6E94" w:rsidRDefault="009F6E94" w:rsidP="009F6E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6E94">
              <w:rPr>
                <w:rFonts w:ascii="Times New Roman" w:hAnsi="Times New Roman" w:cs="Times New Roman"/>
                <w:sz w:val="24"/>
                <w:szCs w:val="24"/>
              </w:rPr>
              <w:t xml:space="preserve">Result </w:t>
            </w:r>
          </w:p>
        </w:tc>
        <w:tc>
          <w:tcPr>
            <w:tcW w:w="803" w:type="pct"/>
          </w:tcPr>
          <w:p w:rsidR="009F6E94" w:rsidRPr="009F6E94" w:rsidRDefault="009F6E94" w:rsidP="009F6E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6E9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F6E94" w:rsidRPr="00EA7A6B" w:rsidRDefault="009F6E94" w:rsidP="009F6E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6E94" w:rsidRPr="00EA7A6B" w:rsidTr="0043593B">
        <w:trPr>
          <w:trHeight w:val="454"/>
          <w:jc w:val="center"/>
        </w:trPr>
        <w:tc>
          <w:tcPr>
            <w:tcW w:w="479" w:type="pct"/>
            <w:vAlign w:val="center"/>
          </w:tcPr>
          <w:p w:rsidR="009F6E94" w:rsidRDefault="009F6E94" w:rsidP="009F6E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F6E94" w:rsidRPr="009F6E94" w:rsidRDefault="009F6E94" w:rsidP="009F6E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6E94">
              <w:rPr>
                <w:rFonts w:ascii="Times New Roman" w:hAnsi="Times New Roman" w:cs="Times New Roman"/>
                <w:sz w:val="24"/>
                <w:szCs w:val="24"/>
              </w:rPr>
              <w:t xml:space="preserve">Viva  </w:t>
            </w:r>
          </w:p>
        </w:tc>
        <w:tc>
          <w:tcPr>
            <w:tcW w:w="803" w:type="pct"/>
          </w:tcPr>
          <w:p w:rsidR="009F6E94" w:rsidRPr="009F6E94" w:rsidRDefault="009F6E94" w:rsidP="009F6E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6E9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F6E94" w:rsidRPr="00EA7A6B" w:rsidRDefault="009F6E94" w:rsidP="009F6E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E05F03" w:rsidRPr="00801D4E" w:rsidRDefault="00E05F03" w:rsidP="00E05F0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D4E">
              <w:rPr>
                <w:rFonts w:ascii="Times New Roman" w:hAnsi="Times New Roman" w:cs="Times New Roman"/>
                <w:sz w:val="24"/>
                <w:szCs w:val="24"/>
              </w:rPr>
              <w:t xml:space="preserve">To Estimate the amount of Copper Present in whole of the given solution. A standard Solution of Zinc </w:t>
            </w:r>
            <w:proofErr w:type="spellStart"/>
            <w:r w:rsidRPr="00801D4E">
              <w:rPr>
                <w:rFonts w:ascii="Times New Roman" w:hAnsi="Times New Roman" w:cs="Times New Roman"/>
                <w:sz w:val="24"/>
                <w:szCs w:val="24"/>
              </w:rPr>
              <w:t>Sulphate</w:t>
            </w:r>
            <w:proofErr w:type="spellEnd"/>
            <w:r w:rsidRPr="00801D4E">
              <w:rPr>
                <w:rFonts w:ascii="Times New Roman" w:hAnsi="Times New Roman" w:cs="Times New Roman"/>
                <w:sz w:val="24"/>
                <w:szCs w:val="24"/>
              </w:rPr>
              <w:t xml:space="preserve"> (ZnSO</w:t>
            </w:r>
            <w:r w:rsidRPr="00801D4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 w:rsidRPr="00801D4E">
              <w:rPr>
                <w:rFonts w:ascii="Times New Roman" w:hAnsi="Times New Roman" w:cs="Times New Roman"/>
                <w:sz w:val="24"/>
                <w:szCs w:val="24"/>
              </w:rPr>
              <w:t>) of strength 0.1 N and EDTA of unknown strength is supplied as link solution.</w:t>
            </w:r>
          </w:p>
          <w:p w:rsidR="00E05F03" w:rsidRPr="00801D4E" w:rsidRDefault="00E05F03" w:rsidP="00E05F03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:rsidR="00E05F03" w:rsidRPr="00801D4E" w:rsidRDefault="00E05F03" w:rsidP="00E05F03">
            <w:pPr>
              <w:jc w:val="both"/>
              <w:rPr>
                <w:rFonts w:ascii="TAU-Marutham" w:hAnsi="TAU-Marutham" w:cs="TAU-Marutham"/>
                <w:sz w:val="24"/>
                <w:szCs w:val="24"/>
              </w:rPr>
            </w:pPr>
            <w:r w:rsidRPr="00801D4E">
              <w:rPr>
                <w:rFonts w:ascii="TAU-Marutham" w:hAnsi="TAU-Marutham" w:cs="TAU-Marutham"/>
                <w:sz w:val="24"/>
                <w:szCs w:val="24"/>
                <w:cs/>
              </w:rPr>
              <w:t xml:space="preserve">கொடுக்கப்பட்டுள்ள கரைசலில் கரைந்துள்ள தாமிரத்தின் எடையை கண்டறிதல். </w:t>
            </w:r>
            <w:r w:rsidRPr="00801D4E">
              <w:rPr>
                <w:rFonts w:ascii="TAU-Marutham" w:hAnsi="TAU-Marutham" w:cs="TAU-Marutham"/>
                <w:sz w:val="24"/>
                <w:szCs w:val="24"/>
              </w:rPr>
              <w:t xml:space="preserve">0.1N </w:t>
            </w:r>
            <w:r w:rsidRPr="00801D4E">
              <w:rPr>
                <w:rFonts w:ascii="TAU-Marutham" w:hAnsi="TAU-Marutham" w:cs="TAU-Marutham"/>
                <w:sz w:val="24"/>
                <w:szCs w:val="24"/>
                <w:cs/>
              </w:rPr>
              <w:t>துத்தநாக சல்பேட் (</w:t>
            </w:r>
            <w:r w:rsidRPr="00801D4E">
              <w:rPr>
                <w:rFonts w:ascii="TAU-Marutham" w:hAnsi="TAU-Marutham" w:cs="TAU-Marutham"/>
                <w:sz w:val="24"/>
                <w:szCs w:val="24"/>
              </w:rPr>
              <w:t>ZnSO</w:t>
            </w:r>
            <w:r w:rsidRPr="00801D4E">
              <w:rPr>
                <w:rFonts w:ascii="TAU-Marutham" w:hAnsi="TAU-Marutham" w:cs="TAU-Marutham"/>
                <w:sz w:val="24"/>
                <w:szCs w:val="24"/>
                <w:vertAlign w:val="subscript"/>
              </w:rPr>
              <w:t>4</w:t>
            </w:r>
            <w:r w:rsidRPr="00801D4E">
              <w:rPr>
                <w:rFonts w:ascii="TAU-Marutham" w:hAnsi="TAU-Marutham" w:cs="TAU-Marutham"/>
                <w:sz w:val="24"/>
                <w:szCs w:val="24"/>
              </w:rPr>
              <w:t xml:space="preserve">) </w:t>
            </w:r>
            <w:r w:rsidRPr="00801D4E">
              <w:rPr>
                <w:rFonts w:ascii="TAU-Marutham" w:hAnsi="TAU-Marutham" w:cs="TAU-Marutham"/>
                <w:sz w:val="24"/>
                <w:szCs w:val="24"/>
                <w:cs/>
              </w:rPr>
              <w:t>கரைசலும்</w:t>
            </w:r>
            <w:r w:rsidRPr="00801D4E">
              <w:rPr>
                <w:rFonts w:ascii="TAU-Marutham" w:hAnsi="TAU-Marutham" w:cs="TAU-Marutham"/>
                <w:sz w:val="24"/>
                <w:szCs w:val="24"/>
              </w:rPr>
              <w:t xml:space="preserve">, </w:t>
            </w:r>
            <w:r w:rsidRPr="00801D4E">
              <w:rPr>
                <w:rFonts w:ascii="TAU-Marutham" w:hAnsi="TAU-Marutham" w:cs="TAU-Marutham"/>
                <w:sz w:val="24"/>
                <w:szCs w:val="24"/>
                <w:cs/>
              </w:rPr>
              <w:t xml:space="preserve">தோராய திறன் கொண்ட </w:t>
            </w:r>
            <w:r w:rsidRPr="00801D4E">
              <w:rPr>
                <w:rFonts w:ascii="TAU-Marutham" w:hAnsi="TAU-Marutham" w:cs="TAU-Marutham"/>
                <w:sz w:val="24"/>
                <w:szCs w:val="24"/>
              </w:rPr>
              <w:t xml:space="preserve">EDTA </w:t>
            </w:r>
            <w:r w:rsidRPr="00801D4E">
              <w:rPr>
                <w:rFonts w:ascii="TAU-Marutham" w:hAnsi="TAU-Marutham" w:cs="TAU-Marutham"/>
                <w:sz w:val="24"/>
                <w:szCs w:val="24"/>
                <w:cs/>
              </w:rPr>
              <w:t>இணைப்பு கரைசலாகவும் கொடுக்கப்பட்டுள்ளது.</w:t>
            </w:r>
          </w:p>
          <w:p w:rsidR="00DD07E0" w:rsidRPr="00801D4E" w:rsidRDefault="00DD07E0" w:rsidP="00FD1EA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05F03" w:rsidRPr="00EA7A6B" w:rsidTr="00C87650">
        <w:trPr>
          <w:trHeight w:val="454"/>
          <w:jc w:val="center"/>
        </w:trPr>
        <w:tc>
          <w:tcPr>
            <w:tcW w:w="479" w:type="pct"/>
            <w:vAlign w:val="center"/>
          </w:tcPr>
          <w:p w:rsidR="00E05F03" w:rsidRPr="00EA7A6B" w:rsidRDefault="00E05F03" w:rsidP="00E05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05F03" w:rsidRPr="00E05F03" w:rsidRDefault="00E05F03" w:rsidP="00E05F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F03">
              <w:rPr>
                <w:rFonts w:ascii="Times New Roman" w:hAnsi="Times New Roman" w:cs="Times New Roman"/>
                <w:sz w:val="24"/>
                <w:szCs w:val="24"/>
              </w:rPr>
              <w:t xml:space="preserve">Short Procedure </w:t>
            </w:r>
          </w:p>
        </w:tc>
        <w:tc>
          <w:tcPr>
            <w:tcW w:w="803" w:type="pct"/>
          </w:tcPr>
          <w:p w:rsidR="00E05F03" w:rsidRPr="00E05F03" w:rsidRDefault="00E05F03" w:rsidP="00E05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F0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05F03" w:rsidRPr="00EA7A6B" w:rsidRDefault="00E05F03" w:rsidP="00E05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5F03" w:rsidRPr="00EA7A6B" w:rsidTr="00C87650">
        <w:trPr>
          <w:trHeight w:val="454"/>
          <w:jc w:val="center"/>
        </w:trPr>
        <w:tc>
          <w:tcPr>
            <w:tcW w:w="479" w:type="pct"/>
            <w:vAlign w:val="center"/>
          </w:tcPr>
          <w:p w:rsidR="00E05F03" w:rsidRPr="00EA7A6B" w:rsidRDefault="00E05F03" w:rsidP="00E05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05F03" w:rsidRPr="00E05F03" w:rsidRDefault="00E05F03" w:rsidP="00E05F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F03">
              <w:rPr>
                <w:rFonts w:ascii="Times New Roman" w:hAnsi="Times New Roman" w:cs="Times New Roman"/>
                <w:sz w:val="24"/>
                <w:szCs w:val="24"/>
              </w:rPr>
              <w:t xml:space="preserve">Titration I </w:t>
            </w:r>
          </w:p>
        </w:tc>
        <w:tc>
          <w:tcPr>
            <w:tcW w:w="803" w:type="pct"/>
          </w:tcPr>
          <w:p w:rsidR="00E05F03" w:rsidRPr="00E05F03" w:rsidRDefault="00E05F03" w:rsidP="00E05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F03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05F03" w:rsidRPr="00EA7A6B" w:rsidRDefault="00E05F03" w:rsidP="00E05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5F03" w:rsidRPr="00EA7A6B" w:rsidTr="00C87650">
        <w:trPr>
          <w:trHeight w:val="454"/>
          <w:jc w:val="center"/>
        </w:trPr>
        <w:tc>
          <w:tcPr>
            <w:tcW w:w="479" w:type="pct"/>
            <w:vAlign w:val="center"/>
          </w:tcPr>
          <w:p w:rsidR="00E05F03" w:rsidRPr="00EA7A6B" w:rsidRDefault="00E05F03" w:rsidP="00E05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05F03" w:rsidRPr="00E05F03" w:rsidRDefault="00E05F03" w:rsidP="00E05F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F03">
              <w:rPr>
                <w:rFonts w:ascii="Times New Roman" w:hAnsi="Times New Roman" w:cs="Times New Roman"/>
                <w:sz w:val="24"/>
                <w:szCs w:val="24"/>
              </w:rPr>
              <w:t xml:space="preserve">Titration II </w:t>
            </w:r>
          </w:p>
        </w:tc>
        <w:tc>
          <w:tcPr>
            <w:tcW w:w="803" w:type="pct"/>
          </w:tcPr>
          <w:p w:rsidR="00E05F03" w:rsidRPr="00E05F03" w:rsidRDefault="00E05F03" w:rsidP="00E05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F03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05F03" w:rsidRPr="00EA7A6B" w:rsidRDefault="00E05F03" w:rsidP="00E05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5F03" w:rsidRPr="00EA7A6B" w:rsidTr="00C87650">
        <w:trPr>
          <w:trHeight w:val="454"/>
          <w:jc w:val="center"/>
        </w:trPr>
        <w:tc>
          <w:tcPr>
            <w:tcW w:w="479" w:type="pct"/>
            <w:vAlign w:val="center"/>
          </w:tcPr>
          <w:p w:rsidR="00E05F03" w:rsidRPr="00EA7A6B" w:rsidRDefault="00E05F03" w:rsidP="00E05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05F03" w:rsidRPr="00E05F03" w:rsidRDefault="00E05F03" w:rsidP="00E05F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F03">
              <w:rPr>
                <w:rFonts w:ascii="Times New Roman" w:hAnsi="Times New Roman" w:cs="Times New Roman"/>
                <w:sz w:val="24"/>
                <w:szCs w:val="24"/>
              </w:rPr>
              <w:t xml:space="preserve">Calculation </w:t>
            </w:r>
          </w:p>
        </w:tc>
        <w:tc>
          <w:tcPr>
            <w:tcW w:w="803" w:type="pct"/>
          </w:tcPr>
          <w:p w:rsidR="00E05F03" w:rsidRPr="00E05F03" w:rsidRDefault="00E05F03" w:rsidP="00E05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F0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05F03" w:rsidRPr="00EA7A6B" w:rsidRDefault="00E05F03" w:rsidP="00E05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5F03" w:rsidRPr="00EA7A6B" w:rsidTr="00C87650">
        <w:trPr>
          <w:trHeight w:val="454"/>
          <w:jc w:val="center"/>
        </w:trPr>
        <w:tc>
          <w:tcPr>
            <w:tcW w:w="479" w:type="pct"/>
            <w:vAlign w:val="center"/>
          </w:tcPr>
          <w:p w:rsidR="00E05F03" w:rsidRPr="00EA7A6B" w:rsidRDefault="00E05F03" w:rsidP="00E05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05F03" w:rsidRPr="00E05F03" w:rsidRDefault="00E05F03" w:rsidP="00E05F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F03">
              <w:rPr>
                <w:rFonts w:ascii="Times New Roman" w:hAnsi="Times New Roman" w:cs="Times New Roman"/>
                <w:sz w:val="24"/>
                <w:szCs w:val="24"/>
              </w:rPr>
              <w:t xml:space="preserve">Result </w:t>
            </w:r>
          </w:p>
        </w:tc>
        <w:tc>
          <w:tcPr>
            <w:tcW w:w="803" w:type="pct"/>
          </w:tcPr>
          <w:p w:rsidR="00E05F03" w:rsidRPr="00E05F03" w:rsidRDefault="00E05F03" w:rsidP="00E05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F0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05F03" w:rsidRPr="00EA7A6B" w:rsidRDefault="00E05F03" w:rsidP="00E05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5F03" w:rsidRPr="00EA7A6B" w:rsidTr="00C87650">
        <w:trPr>
          <w:trHeight w:val="454"/>
          <w:jc w:val="center"/>
        </w:trPr>
        <w:tc>
          <w:tcPr>
            <w:tcW w:w="479" w:type="pct"/>
            <w:vAlign w:val="center"/>
          </w:tcPr>
          <w:p w:rsidR="00E05F03" w:rsidRDefault="00E05F03" w:rsidP="00E05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05F03" w:rsidRPr="00E05F03" w:rsidRDefault="00E05F03" w:rsidP="00E05F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F03">
              <w:rPr>
                <w:rFonts w:ascii="Times New Roman" w:hAnsi="Times New Roman" w:cs="Times New Roman"/>
                <w:sz w:val="24"/>
                <w:szCs w:val="24"/>
              </w:rPr>
              <w:t xml:space="preserve">Viva  </w:t>
            </w:r>
          </w:p>
        </w:tc>
        <w:tc>
          <w:tcPr>
            <w:tcW w:w="803" w:type="pct"/>
          </w:tcPr>
          <w:p w:rsidR="00E05F03" w:rsidRPr="00E05F03" w:rsidRDefault="00E05F03" w:rsidP="00E05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F0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05F03" w:rsidRPr="00EA7A6B" w:rsidRDefault="00E05F03" w:rsidP="00E05F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sectPr w:rsidR="00DD07E0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2C91" w:rsidRDefault="003F2C91" w:rsidP="00F169C9">
      <w:pPr>
        <w:spacing w:after="0" w:line="240" w:lineRule="auto"/>
      </w:pPr>
      <w:r>
        <w:separator/>
      </w:r>
    </w:p>
  </w:endnote>
  <w:endnote w:type="continuationSeparator" w:id="0">
    <w:p w:rsidR="003F2C91" w:rsidRDefault="003F2C9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TAU-Marutham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2C91" w:rsidRDefault="003F2C91" w:rsidP="00F169C9">
      <w:pPr>
        <w:spacing w:after="0" w:line="240" w:lineRule="auto"/>
      </w:pPr>
      <w:r>
        <w:separator/>
      </w:r>
    </w:p>
  </w:footnote>
  <w:footnote w:type="continuationSeparator" w:id="0">
    <w:p w:rsidR="003F2C91" w:rsidRDefault="003F2C9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05AE1"/>
    <w:multiLevelType w:val="hybridMultilevel"/>
    <w:tmpl w:val="CAD03E1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3213F"/>
    <w:multiLevelType w:val="hybridMultilevel"/>
    <w:tmpl w:val="CAD03E1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9D1389"/>
    <w:multiLevelType w:val="hybridMultilevel"/>
    <w:tmpl w:val="CAD03E1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417DE2"/>
    <w:multiLevelType w:val="hybridMultilevel"/>
    <w:tmpl w:val="CAD03E1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C7204B"/>
    <w:multiLevelType w:val="hybridMultilevel"/>
    <w:tmpl w:val="A81A6EBA"/>
    <w:lvl w:ilvl="0" w:tplc="8E04BEFE">
      <w:start w:val="1"/>
      <w:numFmt w:val="decimal"/>
      <w:lvlText w:val="%1)"/>
      <w:lvlJc w:val="left"/>
      <w:pPr>
        <w:ind w:left="720" w:hanging="360"/>
      </w:pPr>
      <w:rPr>
        <w:rFonts w:cs="Verdana"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444867"/>
    <w:multiLevelType w:val="hybridMultilevel"/>
    <w:tmpl w:val="84AAEF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141F2"/>
    <w:rsid w:val="00077A6D"/>
    <w:rsid w:val="00087269"/>
    <w:rsid w:val="00093420"/>
    <w:rsid w:val="00094AD1"/>
    <w:rsid w:val="000A50BB"/>
    <w:rsid w:val="000A609D"/>
    <w:rsid w:val="001349E9"/>
    <w:rsid w:val="00173EE6"/>
    <w:rsid w:val="001B764D"/>
    <w:rsid w:val="001C2C25"/>
    <w:rsid w:val="001D1F2F"/>
    <w:rsid w:val="001D5990"/>
    <w:rsid w:val="0021747D"/>
    <w:rsid w:val="002B1D0D"/>
    <w:rsid w:val="002B590F"/>
    <w:rsid w:val="00306B29"/>
    <w:rsid w:val="00325D05"/>
    <w:rsid w:val="003330EB"/>
    <w:rsid w:val="003352AA"/>
    <w:rsid w:val="00364F1C"/>
    <w:rsid w:val="00383BFC"/>
    <w:rsid w:val="003864B4"/>
    <w:rsid w:val="00387287"/>
    <w:rsid w:val="003A4D85"/>
    <w:rsid w:val="003D09AA"/>
    <w:rsid w:val="003E3CC6"/>
    <w:rsid w:val="003F04C6"/>
    <w:rsid w:val="003F2C91"/>
    <w:rsid w:val="003F6F82"/>
    <w:rsid w:val="00414204"/>
    <w:rsid w:val="00431CD6"/>
    <w:rsid w:val="00431DDA"/>
    <w:rsid w:val="00476A71"/>
    <w:rsid w:val="004C3E96"/>
    <w:rsid w:val="004D102F"/>
    <w:rsid w:val="004D7801"/>
    <w:rsid w:val="00525F24"/>
    <w:rsid w:val="005271F2"/>
    <w:rsid w:val="0056581A"/>
    <w:rsid w:val="00595C98"/>
    <w:rsid w:val="005B4138"/>
    <w:rsid w:val="005C422E"/>
    <w:rsid w:val="005F105B"/>
    <w:rsid w:val="005F4CFF"/>
    <w:rsid w:val="0065427E"/>
    <w:rsid w:val="0065506E"/>
    <w:rsid w:val="00672F86"/>
    <w:rsid w:val="0069798B"/>
    <w:rsid w:val="006A3D2E"/>
    <w:rsid w:val="006B6FC2"/>
    <w:rsid w:val="006C72A4"/>
    <w:rsid w:val="006C7384"/>
    <w:rsid w:val="006D03A1"/>
    <w:rsid w:val="006D3919"/>
    <w:rsid w:val="006E031F"/>
    <w:rsid w:val="006E0F6C"/>
    <w:rsid w:val="0070123F"/>
    <w:rsid w:val="00731243"/>
    <w:rsid w:val="00740DE5"/>
    <w:rsid w:val="00762761"/>
    <w:rsid w:val="0079079A"/>
    <w:rsid w:val="00791A11"/>
    <w:rsid w:val="00791AD6"/>
    <w:rsid w:val="007A18A4"/>
    <w:rsid w:val="007E03F1"/>
    <w:rsid w:val="007E6008"/>
    <w:rsid w:val="00801D4E"/>
    <w:rsid w:val="008035A6"/>
    <w:rsid w:val="00806329"/>
    <w:rsid w:val="00824D51"/>
    <w:rsid w:val="00837326"/>
    <w:rsid w:val="00851FDF"/>
    <w:rsid w:val="00884A4F"/>
    <w:rsid w:val="008A0E8C"/>
    <w:rsid w:val="008B7D3F"/>
    <w:rsid w:val="008C548F"/>
    <w:rsid w:val="008C5E49"/>
    <w:rsid w:val="008D5040"/>
    <w:rsid w:val="008E5B84"/>
    <w:rsid w:val="00921B05"/>
    <w:rsid w:val="00924089"/>
    <w:rsid w:val="00924FFC"/>
    <w:rsid w:val="00950372"/>
    <w:rsid w:val="00950D22"/>
    <w:rsid w:val="009537AF"/>
    <w:rsid w:val="00954982"/>
    <w:rsid w:val="0096780D"/>
    <w:rsid w:val="009F558D"/>
    <w:rsid w:val="009F6E94"/>
    <w:rsid w:val="00A15BE9"/>
    <w:rsid w:val="00A859AF"/>
    <w:rsid w:val="00AB0377"/>
    <w:rsid w:val="00AC0265"/>
    <w:rsid w:val="00AC0FE9"/>
    <w:rsid w:val="00AD33DF"/>
    <w:rsid w:val="00B43848"/>
    <w:rsid w:val="00B6681E"/>
    <w:rsid w:val="00BD24BF"/>
    <w:rsid w:val="00C05E19"/>
    <w:rsid w:val="00C13525"/>
    <w:rsid w:val="00C752A1"/>
    <w:rsid w:val="00C81CB4"/>
    <w:rsid w:val="00C938D0"/>
    <w:rsid w:val="00C973A1"/>
    <w:rsid w:val="00C9784A"/>
    <w:rsid w:val="00CC670B"/>
    <w:rsid w:val="00CD383C"/>
    <w:rsid w:val="00D90C63"/>
    <w:rsid w:val="00D94A28"/>
    <w:rsid w:val="00DA1CE3"/>
    <w:rsid w:val="00DB7A9C"/>
    <w:rsid w:val="00DD07E0"/>
    <w:rsid w:val="00DE5FC6"/>
    <w:rsid w:val="00DF13FD"/>
    <w:rsid w:val="00DF4910"/>
    <w:rsid w:val="00E05F03"/>
    <w:rsid w:val="00E36260"/>
    <w:rsid w:val="00E551A8"/>
    <w:rsid w:val="00E84D5B"/>
    <w:rsid w:val="00EA0185"/>
    <w:rsid w:val="00EA0DBC"/>
    <w:rsid w:val="00EB65C7"/>
    <w:rsid w:val="00EC3F9A"/>
    <w:rsid w:val="00EC75CC"/>
    <w:rsid w:val="00EE526D"/>
    <w:rsid w:val="00F169C9"/>
    <w:rsid w:val="00F55CDF"/>
    <w:rsid w:val="00F6412B"/>
    <w:rsid w:val="00F818CB"/>
    <w:rsid w:val="00FB2026"/>
    <w:rsid w:val="00FF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695893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307</cp:revision>
  <dcterms:created xsi:type="dcterms:W3CDTF">2025-10-26T04:45:00Z</dcterms:created>
  <dcterms:modified xsi:type="dcterms:W3CDTF">2026-02-24T07:39:00Z</dcterms:modified>
</cp:coreProperties>
</file>