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301AA3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Pre processing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intergration,Data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301AA3" w:rsidP="002D5BE1">
      <w:r>
        <w:pict w14:anchorId="44320792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301AA3" w:rsidP="002D5BE1">
      <w:pPr>
        <w:rPr>
          <w:b/>
          <w:bCs/>
        </w:rPr>
      </w:pPr>
      <w:r>
        <w:pict w14:anchorId="6F0DBFA8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0AE8DB0E" w14:textId="2B76504B" w:rsidR="00082264" w:rsidRDefault="00141F7A" w:rsidP="002D5BE1">
      <w:r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Q1. Data Preprocessing in Retail 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Monthly_Spend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Purchase_Frequency</w:t>
            </w:r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Loyalty_Level</w:t>
            </w:r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301AA3" w:rsidP="001B359E">
      <w:r>
        <w:rPr>
          <w:noProof/>
        </w:rPr>
        <w:pict w14:anchorId="3C61242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Age, Monthly_Spend, and Purchase_Frequency</w:t>
      </w:r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301AA3" w:rsidP="001B359E">
      <w:pPr>
        <w:spacing w:after="40" w:line="240" w:lineRule="auto"/>
      </w:pPr>
      <w:r>
        <w:rPr>
          <w:b w:val="0"/>
          <w:sz w:val="19"/>
        </w:rPr>
        <w:t>A. Missing values: Age—C2; Monthly_Spend—C3; Purchase_Frequency—C5. Median imputation is robust: Age median of observed values = 33; Monthly_Spend median = 36.5; Purchase_Frequency median = 10. A second option is k-NN imputation, using similar customers based on available attributes. B. Z-score outliers: C4 (Age=105, Spend=500) is clearly extreme; C8 (Spend=300) is also unusually high. Treat verified extreme values by capping/winsorization or a robust method rather than deleting valid observations automatically. C. Standardize Gender: M/male → Male; F/FEMALE/Female → Female.</w: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 and Monthly_Spend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301AA3" w:rsidP="001B359E">
      <w:r>
        <w:rPr>
          <w:noProof/>
        </w:rPr>
        <w:pict w14:anchorId="0AA661F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7121DAB7" w14:textId="7BA80800" w:rsidR="001B359E" w:rsidRPr="001B359E" w:rsidRDefault="00301AA3" w:rsidP="001B359E">
      <w:r>
        <w:rPr>
          <w:noProof/>
        </w:rPr>
        <w:lastRenderedPageBreak/>
        <w:pict w14:anchorId="7D3FC8C1">
          <v:rect id="_x0000_i1036" alt="" style="width:451.3pt;height:.05pt;mso-width-percent:0;mso-height-percent:0;mso-width-percent:0;mso-height-percent:0" o:hralign="center" o:hrstd="t" o:hr="t" fillcolor="#a0a0a0" stroked="f"/>
        </w:pict>
      </w:r>
      <w:r w:rsidR="001B359E">
        <w:rPr>
          <w:rStyle w:val="apple-converted-space"/>
          <w:color w:val="000000"/>
        </w:rPr>
        <w:t> </w:t>
      </w:r>
      <w:r w:rsidR="001B359E">
        <w:rPr>
          <w:rStyle w:val="Strong"/>
          <w:b w:val="0"/>
          <w:bCs w:val="0"/>
          <w:color w:val="000000"/>
        </w:rPr>
        <w:t>Q2. Covariance &amp; Data Reduction in E-commerce Analytics</w:t>
      </w:r>
      <w:r w:rsidR="001B359E">
        <w:rPr>
          <w:rStyle w:val="apple-converted-space"/>
          <w:color w:val="000000"/>
        </w:rPr>
        <w:t> </w:t>
      </w:r>
      <w:r w:rsidR="001B359E"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building a predictive model to classify high-value customers. The dataset includes several correlated financial and behavioral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Purchase_Value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Credit_Score</w:t>
            </w:r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Avg_Balance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Customer_Class</w:t>
            </w:r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301AA3" w:rsidP="001B359E">
      <w:r>
        <w:rPr>
          <w:noProof/>
        </w:rPr>
        <w:pict w14:anchorId="00A4E41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Income and Purchase_Value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301AA3" w:rsidP="001B359E">
      <w:r>
        <w:rPr>
          <w:noProof/>
        </w:rPr>
        <w:pict w14:anchorId="6826BBC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>ii. Select an optimal subset of features for modeling</w:t>
      </w:r>
      <w:r>
        <w:rPr>
          <w:color w:val="000000"/>
        </w:rPr>
        <w:br/>
        <w:t>iii. Justify your selection</w:t>
      </w:r>
    </w:p>
    <w:p w14:paraId="21E3FBD9" w14:textId="77777777" w:rsidR="001B359E" w:rsidRDefault="00301AA3" w:rsidP="001B359E">
      <w:r>
        <w:rPr>
          <w:noProof/>
        </w:rPr>
        <w:pict w14:anchorId="3923435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Standardize the dataset (excluding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Cust_ID and Customer_Class</w:t>
      </w:r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062035E5" w14:textId="77777777" w:rsidR="001B359E" w:rsidRDefault="00301AA3" w:rsidP="001B359E">
      <w:r>
        <w:rPr>
          <w:noProof/>
        </w:rPr>
        <w:lastRenderedPageBreak/>
        <w:pict w14:anchorId="26BE71C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>
      <w:pPr>
        <w:spacing w:after="40" w:line="240" w:lineRule="auto"/>
      </w:pPr>
      <w:r>
        <w:rPr>
          <w:b w:val="0"/>
          <w:sz w:val="19"/>
        </w:rPr>
        <w:t>A. For Income and Purchase_Value, sample covariance = 1,840.714 (₹K²), which is positive, so higher income tends to be associated with higher purchase value. B. Remove/avoid redundant attributes when strongly correlated; keep predictive variables such as Age, Income, Purchase_Value, Credit_Score, Orders and Avg_Balance as justified by validation. C. Standardize numeric predictors using z=(x−mean)/SD; exclude Cust_ID and Customer_Class. Standardization puts variables on comparable scales.</w:t>
      </w:r>
    </w:p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Study_Hours</w:t>
            </w:r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Test_Score</w:t>
            </w:r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301AA3" w:rsidP="001B359E">
      <w:r>
        <w:rPr>
          <w:noProof/>
        </w:rPr>
        <w:pict w14:anchorId="229DE31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Study_Hours and Test_Score</w:t>
      </w:r>
      <w:r>
        <w:rPr>
          <w:color w:val="000000"/>
        </w:rPr>
        <w:br/>
        <w:t>ii. Calculate bin width and define intervals</w:t>
      </w:r>
    </w:p>
    <w:p w14:paraId="33EA3BF7" w14:textId="77777777" w:rsidR="001B359E" w:rsidRDefault="00301AA3" w:rsidP="001B359E">
      <w:r>
        <w:rPr>
          <w:noProof/>
        </w:rPr>
        <w:pict w14:anchorId="3C14F0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301AA3" w:rsidP="001B359E">
      <w:r>
        <w:rPr>
          <w:noProof/>
        </w:rPr>
        <w:pict w14:anchorId="10AF3C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Study_Hours → Low / Medium / High</w:t>
      </w:r>
    </w:p>
    <w:p w14:paraId="4E94CDBB" w14:textId="77777777" w:rsidR="001B359E" w:rsidRPr="001B359E" w:rsidRDefault="001B359E" w:rsidP="001B359E">
      <w:pPr>
        <w:numPr>
          <w:ilvl w:val="0"/>
          <w:numId w:val="12"/>
        </w:numPr>
        <w:spacing w:before="100" w:beforeAutospacing="1" w:after="40" w:afterAutospacing="1" w:line="240" w:lineRule="auto"/>
        <w:rPr>
          <w:color w:val="000000"/>
        </w:rPr>
      </w:pPr>
      <w:r>
        <w:rPr>
          <w:b w:val="0"/>
          <w:sz w:val="19"/>
        </w:rPr>
        <w:t>A. Equal-width: Study_Hours range 2–11, width=3; bins [2,5), [5,8), [8,11] (with 11 included in the final bin). Test_Score range 40–100, width=20; bins [40,60), [60,80), [80,100]. B. Equal-frequency: with 10 records, use approximately 4,3,3 records: Study Hours [2,3,4,5], [6,7,8], [9,10,11]; Test Scores [40,50,55,65], [75,85,90], [95,98,100]. C. Concept hierarchy: Study_Hours Low/Medium/High and Test_Score Poor/Average/Excellent.</w:t>
      </w: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t>4.</w:t>
      </w:r>
      <w:r w:rsidRPr="001B359E">
        <w:rPr>
          <w:rFonts w:ascii="Times New Roman" w:hAnsi="Times New Roman"/>
          <w:sz w:val="24"/>
          <w:szCs w:val="24"/>
        </w:rPr>
        <w:t xml:space="preserve"> </w:t>
      </w:r>
      <w:r w:rsidRPr="001B359E">
        <w:rPr>
          <w:rFonts w:ascii="Times New Roman" w:hAnsi="Times New Roman"/>
          <w:sz w:val="24"/>
          <w:szCs w:val="24"/>
        </w:rPr>
        <w:t>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Pr="001B359E" w:rsidRDefault="001B359E" w:rsidP="001B359E">
      <w:pPr>
        <w:pStyle w:val="p1"/>
        <w:spacing w:after="40" w:line="240" w:lineRule="auto"/>
        <w:rPr>
          <w:rFonts w:ascii="Times New Roman" w:hAnsi="Times New Roman"/>
          <w:sz w:val="24"/>
          <w:szCs w:val="24"/>
        </w:rPr>
      </w:pPr>
      <w:r>
        <w:rPr>
          <w:b w:val="0"/>
          <w:sz w:val="19"/>
        </w:rPr>
        <w:t>Min-max (0,1): 200→0.000, 300→0.125, 400→0.250, 600→0.500, 1000→1.000. Mean=500 and sample SD≈316.228. Z-scores: −0.949, −0.632, −0.316, 0.316, 1.581.</w:t>
      </w:r>
    </w:p>
    <w:p w14:paraId="5F2261C4" w14:textId="6BF0C571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>5.</w:t>
      </w:r>
      <w:r w:rsidRPr="001B359E">
        <w:rPr>
          <w:rStyle w:val="p1"/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>Data Transformation in Online Shopping Behavior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analyzing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301AA3" w:rsidP="001B359E">
      <w:pPr>
        <w:spacing w:after="40" w:line="240" w:lineRule="auto"/>
      </w:pPr>
      <w:r>
        <w:rPr>
          <w:b w:val="0"/>
          <w:sz w:val="19"/>
        </w:rPr>
        <w:t>Visit durations: 15,30,45,60,120,300,600,900,1800,3600. Equal-frequency 3 bins: B1=15,30,45,60; B2=120,300,600; B3=900,1800,3600. Mean=747.0 s; sample SD≈1114.0 s. Z-score normalization maps each value using (x−747)/1114. Min-max uses (x−15)/(3600−15)=(x−15)/3585. Min-max is strongly affected by the extreme 3600 s; z-score also reflects the outlier but expresses distance from the mean in SD units.</w: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Visit_Duration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301AA3" w:rsidP="001B359E">
      <w:r>
        <w:rPr>
          <w:noProof/>
        </w:rPr>
        <w:pict w14:anchorId="035365D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>iii. Analyze how effectively this method groups short and long visit durations</w:t>
      </w:r>
    </w:p>
    <w:p w14:paraId="260CB987" w14:textId="77777777" w:rsidR="001B359E" w:rsidRDefault="00301AA3" w:rsidP="001B359E">
      <w:r>
        <w:rPr>
          <w:noProof/>
        </w:rPr>
        <w:pict w14:anchorId="2CC45CE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301AA3" w:rsidP="001B359E">
      <w:r>
        <w:rPr>
          <w:noProof/>
        </w:rPr>
        <w:pict w14:anchorId="0D2E83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1B359E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090D9BF3" w14:textId="644342D6" w:rsidR="001B359E" w:rsidRDefault="001B359E" w:rsidP="001B359E">
      <w:pPr>
        <w:jc w:val="both"/>
        <w:rPr>
          <w:b/>
          <w:bCs/>
          <w:sz w:val="34"/>
          <w:szCs w:val="34"/>
        </w:rPr>
      </w:pPr>
    </w:p>
    <w:sectPr w:rsidR="001B359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7D9B2A9-B756-284C-847A-F515D9037A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7E3EE88-33E6-8842-8A3C-AE9339C2162A}"/>
    <w:embedBold r:id="rId3" w:fontKey="{22E3C98A-3BFB-E141-80BB-467378DBDFF9}"/>
    <w:embedItalic r:id="rId4" w:fontKey="{FE302B8A-86BC-C24D-B2BD-23AF97BC4CF4}"/>
    <w:embedBoldItalic r:id="rId5" w:fontKey="{A9828950-FB71-CD42-B5F1-95DA759786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4F847AB-7B45-114E-9D07-140DA12B91B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619F5E7F-3F97-2443-ABE6-5255C79AD4E7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7F68F457-FE8D-DD4E-911A-663610CBD484}"/>
    <w:embedBold r:id="rId10" w:fontKey="{DFD62154-F3E5-3B45-A78B-50AAD1333B0E}"/>
    <w:embedItalic r:id="rId11" w:fontKey="{A6F9E016-1B5D-7F47-ABF8-68B5FD7356A1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7" w:fontKey="{F41C0360-0544-AE44-9F62-30FB3AC01B0C}"/>
    <w:embedItalic r:id="rId18" w:fontKey="{BBA9CC8D-906A-684E-9A60-5D21889A6E7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9" w:fontKey="{50E9D957-73A5-E047-9B13-15437DAD7E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0" w:fontKey="{551940A9-E931-494D-864D-CD36A0D192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1"/>
  </w:num>
  <w:num w:numId="4" w16cid:durableId="1692295791">
    <w:abstractNumId w:val="11"/>
  </w:num>
  <w:num w:numId="5" w16cid:durableId="1308050137">
    <w:abstractNumId w:val="3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0"/>
  </w:num>
  <w:num w:numId="9" w16cid:durableId="984969723">
    <w:abstractNumId w:val="2"/>
  </w:num>
  <w:num w:numId="10" w16cid:durableId="576330462">
    <w:abstractNumId w:val="0"/>
  </w:num>
  <w:num w:numId="11" w16cid:durableId="1082794391">
    <w:abstractNumId w:val="9"/>
  </w:num>
  <w:num w:numId="12" w16cid:durableId="914389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41F7A"/>
    <w:rsid w:val="00174167"/>
    <w:rsid w:val="001B359E"/>
    <w:rsid w:val="00270AD8"/>
    <w:rsid w:val="002766C8"/>
    <w:rsid w:val="00301AA3"/>
    <w:rsid w:val="004003C2"/>
    <w:rsid w:val="004753C4"/>
    <w:rsid w:val="00514854"/>
    <w:rsid w:val="005C0F8A"/>
    <w:rsid w:val="005F5BD4"/>
    <w:rsid w:val="005F74F8"/>
    <w:rsid w:val="00672994"/>
    <w:rsid w:val="006A61F2"/>
    <w:rsid w:val="006C616F"/>
    <w:rsid w:val="007004BC"/>
    <w:rsid w:val="007A706A"/>
    <w:rsid w:val="00890D9E"/>
    <w:rsid w:val="00A413CA"/>
    <w:rsid w:val="00A647FD"/>
    <w:rsid w:val="00A8522C"/>
    <w:rsid w:val="00AB46A6"/>
    <w:rsid w:val="00AD53F8"/>
    <w:rsid w:val="00AF4E7B"/>
    <w:rsid w:val="00B40688"/>
    <w:rsid w:val="00BA05C5"/>
    <w:rsid w:val="00BB6A9E"/>
    <w:rsid w:val="00BF140B"/>
    <w:rsid w:val="00C433CD"/>
    <w:rsid w:val="00C9510F"/>
    <w:rsid w:val="00CC1023"/>
    <w:rsid w:val="00CD3424"/>
    <w:rsid w:val="00CF46BC"/>
    <w:rsid w:val="00CF4F20"/>
    <w:rsid w:val="00D47398"/>
    <w:rsid w:val="00DB63CC"/>
    <w:rsid w:val="00E175DD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9</cp:revision>
  <dcterms:created xsi:type="dcterms:W3CDTF">2026-04-07T23:48:00Z</dcterms:created>
  <dcterms:modified xsi:type="dcterms:W3CDTF">2026-05-05T05:19:00Z</dcterms:modified>
</cp:coreProperties>
</file>