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CB8C" w14:textId="77777777" w:rsidR="00AE3D62" w:rsidRDefault="00000000">
      <w:pPr>
        <w:pStyle w:val="Title"/>
      </w:pPr>
      <w:r>
        <w:t>Web Application Penetration Testing Report</w:t>
      </w:r>
    </w:p>
    <w:p w14:paraId="29CA81F1" w14:textId="77777777" w:rsidR="00AE3D62" w:rsidRDefault="00000000">
      <w:pPr>
        <w:pStyle w:val="Heading1"/>
      </w:pPr>
      <w:r>
        <w:t>1. Introduction</w:t>
      </w:r>
    </w:p>
    <w:p w14:paraId="58E7CA59" w14:textId="77777777" w:rsidR="00AE3D62" w:rsidRDefault="00000000">
      <w:r>
        <w:t>Web Application Penetration Testing is performed to identify security vulnerabilities in web applications. The goal is to detect issues such as Cross‑Site Scripting (XSS), SQL Injection, and other security misconfigurations that may compromise the application.</w:t>
      </w:r>
    </w:p>
    <w:p w14:paraId="4F4AA354" w14:textId="77777777" w:rsidR="00AE3D62" w:rsidRDefault="00000000">
      <w:pPr>
        <w:pStyle w:val="Heading1"/>
      </w:pPr>
      <w:r>
        <w:t>2. Tool Used</w:t>
      </w:r>
    </w:p>
    <w:p w14:paraId="7D68B60A" w14:textId="77777777" w:rsidR="00AE3D62" w:rsidRDefault="00000000">
      <w:r>
        <w:t>OWASP ZAP (Zed Attack Proxy) was used to perform the automated vulnerability scan. It is an open‑source web application security scanner developed by the Open Worldwide Application Security Project (OWASP).</w:t>
      </w:r>
    </w:p>
    <w:p w14:paraId="351C8662" w14:textId="77777777" w:rsidR="00AE3D62" w:rsidRDefault="00000000">
      <w:pPr>
        <w:pStyle w:val="Heading1"/>
      </w:pPr>
      <w:r>
        <w:t>3. Target Application</w:t>
      </w:r>
    </w:p>
    <w:p w14:paraId="225C350C" w14:textId="77777777" w:rsidR="00AE3D62" w:rsidRDefault="00000000">
      <w:r>
        <w:t>Target Website: http://demo.testfire.net</w:t>
      </w:r>
    </w:p>
    <w:p w14:paraId="466BBFDC" w14:textId="77777777" w:rsidR="00AE3D62" w:rsidRDefault="00000000">
      <w:pPr>
        <w:pStyle w:val="Heading1"/>
      </w:pPr>
      <w:r>
        <w:t>4. Testing Methodology</w:t>
      </w:r>
    </w:p>
    <w:p w14:paraId="2EAC4519" w14:textId="77777777" w:rsidR="00AE3D62" w:rsidRDefault="00000000">
      <w:pPr>
        <w:pStyle w:val="ListBullet"/>
      </w:pPr>
      <w:r>
        <w:t>Installed and launched OWASP ZAP.</w:t>
      </w:r>
    </w:p>
    <w:p w14:paraId="21E39252" w14:textId="77777777" w:rsidR="00AE3D62" w:rsidRDefault="00000000">
      <w:pPr>
        <w:pStyle w:val="ListBullet"/>
      </w:pPr>
      <w:r>
        <w:t>Started a new session.</w:t>
      </w:r>
    </w:p>
    <w:p w14:paraId="32711D25" w14:textId="77777777" w:rsidR="00AE3D62" w:rsidRDefault="00000000">
      <w:pPr>
        <w:pStyle w:val="ListBullet"/>
      </w:pPr>
      <w:r>
        <w:t>Selected the 'Automated Scan' option.</w:t>
      </w:r>
    </w:p>
    <w:p w14:paraId="3877E79D" w14:textId="77777777" w:rsidR="00AE3D62" w:rsidRDefault="00000000">
      <w:pPr>
        <w:pStyle w:val="ListBullet"/>
      </w:pPr>
      <w:r>
        <w:t>Entered the target URL.</w:t>
      </w:r>
    </w:p>
    <w:p w14:paraId="6AFD3D56" w14:textId="77777777" w:rsidR="00AE3D62" w:rsidRDefault="00000000">
      <w:pPr>
        <w:pStyle w:val="ListBullet"/>
      </w:pPr>
      <w:r>
        <w:t>Initiated the scan using the 'Attack' button.</w:t>
      </w:r>
    </w:p>
    <w:p w14:paraId="1026FB24" w14:textId="77777777" w:rsidR="00AE3D62" w:rsidRDefault="00000000">
      <w:pPr>
        <w:pStyle w:val="ListBullet"/>
      </w:pPr>
      <w:r>
        <w:t>OWASP ZAP performed spider crawling and active vulnerability scanning.</w:t>
      </w:r>
    </w:p>
    <w:p w14:paraId="427D40F6" w14:textId="77777777" w:rsidR="00AE3D62" w:rsidRDefault="00000000">
      <w:pPr>
        <w:pStyle w:val="ListBullet"/>
      </w:pPr>
      <w:r>
        <w:t>Alerts and vulnerabilities were analyzed after scan completion.</w:t>
      </w:r>
    </w:p>
    <w:p w14:paraId="5A31EFA3" w14:textId="77777777" w:rsidR="00AE3D62" w:rsidRDefault="00000000">
      <w:pPr>
        <w:pStyle w:val="Heading1"/>
      </w:pPr>
      <w:r>
        <w:t>5. Scan Summary</w:t>
      </w:r>
    </w:p>
    <w:p w14:paraId="48C32AFD" w14:textId="77777777" w:rsidR="00AE3D62" w:rsidRDefault="00000000">
      <w:r>
        <w:t>Scan Status: Completed</w:t>
      </w:r>
    </w:p>
    <w:p w14:paraId="0254FF89" w14:textId="77777777" w:rsidR="00AE3D62" w:rsidRDefault="00000000">
      <w:r>
        <w:t>Total Requests: 7805</w:t>
      </w:r>
    </w:p>
    <w:p w14:paraId="11DBD329" w14:textId="77777777" w:rsidR="00AE3D62" w:rsidRDefault="00000000">
      <w:r>
        <w:t>Total Alerts Detected: 162</w:t>
      </w:r>
    </w:p>
    <w:p w14:paraId="39407BB4" w14:textId="77777777" w:rsidR="00AE3D62" w:rsidRDefault="00000000">
      <w:pPr>
        <w:pStyle w:val="Heading1"/>
      </w:pPr>
      <w:r>
        <w:t>6. Vulnerabilities Detected</w:t>
      </w:r>
    </w:p>
    <w:p w14:paraId="79D66E85" w14:textId="77777777" w:rsidR="00AE3D62" w:rsidRDefault="00000000">
      <w:pPr>
        <w:pStyle w:val="ListBullet"/>
      </w:pPr>
      <w:r>
        <w:t>Cross‑Site Scripting (XSS)</w:t>
      </w:r>
    </w:p>
    <w:p w14:paraId="325AE51F" w14:textId="77777777" w:rsidR="00AE3D62" w:rsidRDefault="00000000">
      <w:pPr>
        <w:pStyle w:val="ListBullet"/>
      </w:pPr>
      <w:r>
        <w:t>SQL Injection</w:t>
      </w:r>
    </w:p>
    <w:p w14:paraId="64149307" w14:textId="77777777" w:rsidR="00AE3D62" w:rsidRDefault="00000000">
      <w:pPr>
        <w:pStyle w:val="ListBullet"/>
      </w:pPr>
      <w:r>
        <w:lastRenderedPageBreak/>
        <w:t>Absence of Anti‑CSRF Tokens</w:t>
      </w:r>
    </w:p>
    <w:p w14:paraId="0459594D" w14:textId="77777777" w:rsidR="00AE3D62" w:rsidRDefault="00000000">
      <w:pPr>
        <w:pStyle w:val="ListBullet"/>
      </w:pPr>
      <w:r>
        <w:t>Content Security Policy (CSP) Header Not Set</w:t>
      </w:r>
    </w:p>
    <w:p w14:paraId="72C385B5" w14:textId="77777777" w:rsidR="00AE3D62" w:rsidRDefault="00000000">
      <w:pPr>
        <w:pStyle w:val="ListBullet"/>
      </w:pPr>
      <w:r>
        <w:t>Missing Anti‑Clickjacking Header</w:t>
      </w:r>
    </w:p>
    <w:p w14:paraId="51ED6D6F" w14:textId="77777777" w:rsidR="00AE3D62" w:rsidRDefault="00000000">
      <w:pPr>
        <w:pStyle w:val="ListBullet"/>
      </w:pPr>
      <w:r>
        <w:t>Cookie Without SameSite Attribute</w:t>
      </w:r>
    </w:p>
    <w:p w14:paraId="1C8C1EC2" w14:textId="77777777" w:rsidR="00AE3D62" w:rsidRDefault="00000000">
      <w:pPr>
        <w:pStyle w:val="ListBullet"/>
      </w:pPr>
      <w:r>
        <w:t>Server Information Disclosure</w:t>
      </w:r>
    </w:p>
    <w:p w14:paraId="4684AD60" w14:textId="77777777" w:rsidR="00AE3D62" w:rsidRDefault="00000000">
      <w:pPr>
        <w:pStyle w:val="Heading1"/>
      </w:pPr>
      <w:r>
        <w:t>7. Impact</w:t>
      </w:r>
    </w:p>
    <w:p w14:paraId="6AFC1EDA" w14:textId="77777777" w:rsidR="00AE3D62" w:rsidRDefault="00000000">
      <w:r>
        <w:t>These vulnerabilities may allow attackers to execute malicious scripts, access sensitive data, bypass authentication mechanisms, or gather information about the server configuration.</w:t>
      </w:r>
    </w:p>
    <w:p w14:paraId="65388F5F" w14:textId="77777777" w:rsidR="00AE3D62" w:rsidRDefault="00000000" w:rsidP="00B32B24">
      <w:pPr>
        <w:pStyle w:val="Heading1"/>
      </w:pPr>
      <w:r>
        <w:t>8. Recommendations</w:t>
      </w:r>
    </w:p>
    <w:p w14:paraId="45E12B38" w14:textId="77777777" w:rsidR="00AE3D62" w:rsidRDefault="00000000">
      <w:pPr>
        <w:pStyle w:val="ListBullet"/>
      </w:pPr>
      <w:r>
        <w:t>Implement proper input validation and output encoding.</w:t>
      </w:r>
    </w:p>
    <w:p w14:paraId="6A43D8E9" w14:textId="77777777" w:rsidR="00AE3D62" w:rsidRDefault="00000000">
      <w:pPr>
        <w:pStyle w:val="ListBullet"/>
      </w:pPr>
      <w:r>
        <w:t>Use parameterized queries to prevent SQL Injection.</w:t>
      </w:r>
    </w:p>
    <w:p w14:paraId="47E54D1E" w14:textId="77777777" w:rsidR="00AE3D62" w:rsidRDefault="00000000">
      <w:pPr>
        <w:pStyle w:val="ListBullet"/>
      </w:pPr>
      <w:r>
        <w:t>Enable Content Security Policy headers.</w:t>
      </w:r>
    </w:p>
    <w:p w14:paraId="42CC5602" w14:textId="77777777" w:rsidR="00AE3D62" w:rsidRDefault="00000000">
      <w:pPr>
        <w:pStyle w:val="ListBullet"/>
      </w:pPr>
      <w:r>
        <w:t>Implement Anti‑CSRF tokens for sensitive operations.</w:t>
      </w:r>
    </w:p>
    <w:p w14:paraId="340C69F6" w14:textId="77777777" w:rsidR="00AE3D62" w:rsidRDefault="00000000">
      <w:pPr>
        <w:pStyle w:val="ListBullet"/>
      </w:pPr>
      <w:r>
        <w:t>Configure cookies with Secure and SameSite attributes.</w:t>
      </w:r>
    </w:p>
    <w:p w14:paraId="5B49D709" w14:textId="77777777" w:rsidR="00AE3D62" w:rsidRDefault="00000000">
      <w:pPr>
        <w:pStyle w:val="ListBullet"/>
      </w:pPr>
      <w:r>
        <w:t>Disable unnecessary server information disclosure.</w:t>
      </w:r>
    </w:p>
    <w:p w14:paraId="50DD49B7" w14:textId="77777777" w:rsidR="00B32B24" w:rsidRDefault="00B32B24" w:rsidP="00B32B24">
      <w:pPr>
        <w:pStyle w:val="ListBullet"/>
        <w:numPr>
          <w:ilvl w:val="0"/>
          <w:numId w:val="0"/>
        </w:numPr>
        <w:ind w:left="360" w:hanging="360"/>
      </w:pPr>
    </w:p>
    <w:p w14:paraId="259050A7" w14:textId="77777777" w:rsidR="00B32B24" w:rsidRDefault="00B32B24" w:rsidP="00B32B24">
      <w:pPr>
        <w:pStyle w:val="ListBullet"/>
        <w:numPr>
          <w:ilvl w:val="0"/>
          <w:numId w:val="0"/>
        </w:numPr>
        <w:ind w:left="360" w:hanging="360"/>
      </w:pPr>
    </w:p>
    <w:p w14:paraId="33E152C4" w14:textId="70BDC712" w:rsidR="00B32B24" w:rsidRDefault="00B32B24" w:rsidP="00B32B24">
      <w:pPr>
        <w:pStyle w:val="ListBullet"/>
        <w:numPr>
          <w:ilvl w:val="0"/>
          <w:numId w:val="0"/>
        </w:numPr>
        <w:ind w:left="360" w:hanging="360"/>
        <w:rPr>
          <w:b/>
          <w:bCs/>
          <w:color w:val="365F91" w:themeColor="accent1" w:themeShade="BF"/>
        </w:rPr>
      </w:pPr>
      <w:r w:rsidRPr="00B32B24">
        <w:rPr>
          <w:b/>
          <w:bCs/>
          <w:color w:val="365F91" w:themeColor="accent1" w:themeShade="BF"/>
          <w:sz w:val="28"/>
          <w:szCs w:val="28"/>
        </w:rPr>
        <w:t>8</w:t>
      </w:r>
      <w:r w:rsidRPr="00B32B24">
        <w:rPr>
          <w:b/>
          <w:bCs/>
          <w:color w:val="365F91" w:themeColor="accent1" w:themeShade="BF"/>
        </w:rPr>
        <w:t xml:space="preserve">. </w:t>
      </w:r>
      <w:r w:rsidRPr="00B32B24">
        <w:rPr>
          <w:b/>
          <w:bCs/>
          <w:color w:val="365F91" w:themeColor="accent1" w:themeShade="BF"/>
          <w:sz w:val="28"/>
          <w:szCs w:val="28"/>
        </w:rPr>
        <w:t>PICTURES OF THE REPORT</w:t>
      </w:r>
      <w:r w:rsidRPr="00B32B24">
        <w:rPr>
          <w:b/>
          <w:bCs/>
          <w:color w:val="365F91" w:themeColor="accent1" w:themeShade="BF"/>
        </w:rPr>
        <w:t xml:space="preserve"> </w:t>
      </w:r>
    </w:p>
    <w:p w14:paraId="104C1E01" w14:textId="77777777" w:rsidR="00B32B24" w:rsidRDefault="00B32B24" w:rsidP="00B32B24">
      <w:pPr>
        <w:pStyle w:val="ListBullet"/>
        <w:numPr>
          <w:ilvl w:val="0"/>
          <w:numId w:val="0"/>
        </w:numPr>
        <w:ind w:left="360" w:hanging="360"/>
        <w:rPr>
          <w:b/>
          <w:bCs/>
          <w:color w:val="365F91" w:themeColor="accent1" w:themeShade="BF"/>
        </w:rPr>
      </w:pPr>
    </w:p>
    <w:p w14:paraId="36D4EE55" w14:textId="40FAFB10" w:rsidR="00B32B24" w:rsidRPr="00B32B24" w:rsidRDefault="001D45E6" w:rsidP="00B32B24">
      <w:pPr>
        <w:pStyle w:val="ListBullet"/>
        <w:numPr>
          <w:ilvl w:val="0"/>
          <w:numId w:val="0"/>
        </w:numPr>
        <w:ind w:left="360" w:hanging="360"/>
        <w:rPr>
          <w:b/>
          <w:bCs/>
        </w:rPr>
      </w:pPr>
      <w:r>
        <w:rPr>
          <w:b/>
          <w:bCs/>
          <w:noProof/>
        </w:rPr>
        <w:drawing>
          <wp:inline distT="0" distB="0" distL="0" distR="0" wp14:anchorId="777E6954" wp14:editId="0F957E57">
            <wp:extent cx="5486400" cy="2882265"/>
            <wp:effectExtent l="0" t="0" r="0" b="0"/>
            <wp:docPr id="1533984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4909" name="Picture 1533984909"/>
                    <pic:cNvPicPr/>
                  </pic:nvPicPr>
                  <pic:blipFill>
                    <a:blip r:embed="rId6"/>
                    <a:stretch>
                      <a:fillRect/>
                    </a:stretch>
                  </pic:blipFill>
                  <pic:spPr>
                    <a:xfrm>
                      <a:off x="0" y="0"/>
                      <a:ext cx="5486400" cy="2882265"/>
                    </a:xfrm>
                    <a:prstGeom prst="rect">
                      <a:avLst/>
                    </a:prstGeom>
                  </pic:spPr>
                </pic:pic>
              </a:graphicData>
            </a:graphic>
          </wp:inline>
        </w:drawing>
      </w:r>
    </w:p>
    <w:p w14:paraId="7E96EDF6" w14:textId="77777777" w:rsidR="00B32B24" w:rsidRDefault="00B32B24" w:rsidP="00B32B24">
      <w:pPr>
        <w:pStyle w:val="ListBullet"/>
        <w:numPr>
          <w:ilvl w:val="0"/>
          <w:numId w:val="0"/>
        </w:numPr>
        <w:ind w:left="360" w:hanging="360"/>
      </w:pPr>
    </w:p>
    <w:p w14:paraId="329E12F4" w14:textId="77777777" w:rsidR="00B32B24" w:rsidRDefault="00B32B24" w:rsidP="00B32B24">
      <w:pPr>
        <w:pStyle w:val="ListBullet"/>
        <w:numPr>
          <w:ilvl w:val="0"/>
          <w:numId w:val="0"/>
        </w:numPr>
        <w:ind w:left="360" w:hanging="360"/>
      </w:pPr>
    </w:p>
    <w:p w14:paraId="2E94429E" w14:textId="77777777" w:rsidR="00B32B24" w:rsidRDefault="00B32B24" w:rsidP="00B32B24">
      <w:pPr>
        <w:pStyle w:val="ListBullet"/>
        <w:numPr>
          <w:ilvl w:val="0"/>
          <w:numId w:val="0"/>
        </w:numPr>
        <w:ind w:left="360" w:hanging="360"/>
      </w:pPr>
    </w:p>
    <w:p w14:paraId="1F9F2091" w14:textId="77777777" w:rsidR="00B32B24" w:rsidRDefault="00B32B24" w:rsidP="00B32B24">
      <w:pPr>
        <w:pStyle w:val="ListBullet"/>
        <w:numPr>
          <w:ilvl w:val="0"/>
          <w:numId w:val="0"/>
        </w:numPr>
        <w:ind w:left="360" w:hanging="360"/>
      </w:pPr>
    </w:p>
    <w:p w14:paraId="444A3F61" w14:textId="2FCE68B2" w:rsidR="00B32B24" w:rsidRDefault="001D45E6" w:rsidP="00B32B24">
      <w:pPr>
        <w:pStyle w:val="ListBullet"/>
        <w:numPr>
          <w:ilvl w:val="0"/>
          <w:numId w:val="0"/>
        </w:numPr>
        <w:ind w:left="360" w:hanging="360"/>
      </w:pPr>
      <w:r>
        <w:rPr>
          <w:noProof/>
        </w:rPr>
        <w:lastRenderedPageBreak/>
        <w:drawing>
          <wp:inline distT="0" distB="0" distL="0" distR="0" wp14:anchorId="1C934570" wp14:editId="2BA3A396">
            <wp:extent cx="5486400" cy="2902585"/>
            <wp:effectExtent l="0" t="0" r="0" b="0"/>
            <wp:docPr id="968973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73874" name="Picture 968973874"/>
                    <pic:cNvPicPr/>
                  </pic:nvPicPr>
                  <pic:blipFill>
                    <a:blip r:embed="rId7"/>
                    <a:stretch>
                      <a:fillRect/>
                    </a:stretch>
                  </pic:blipFill>
                  <pic:spPr>
                    <a:xfrm>
                      <a:off x="0" y="0"/>
                      <a:ext cx="5486400" cy="2902585"/>
                    </a:xfrm>
                    <a:prstGeom prst="rect">
                      <a:avLst/>
                    </a:prstGeom>
                  </pic:spPr>
                </pic:pic>
              </a:graphicData>
            </a:graphic>
          </wp:inline>
        </w:drawing>
      </w:r>
    </w:p>
    <w:p w14:paraId="077011D3" w14:textId="77777777" w:rsidR="00B32B24" w:rsidRDefault="00B32B24" w:rsidP="00B32B24">
      <w:pPr>
        <w:pStyle w:val="ListBullet"/>
        <w:numPr>
          <w:ilvl w:val="0"/>
          <w:numId w:val="0"/>
        </w:numPr>
        <w:ind w:left="360" w:hanging="360"/>
      </w:pPr>
    </w:p>
    <w:p w14:paraId="63BD9E9F" w14:textId="3959666D" w:rsidR="001D45E6" w:rsidRDefault="001D45E6" w:rsidP="00B32B24">
      <w:pPr>
        <w:pStyle w:val="ListBullet"/>
        <w:numPr>
          <w:ilvl w:val="0"/>
          <w:numId w:val="0"/>
        </w:numPr>
        <w:ind w:left="360" w:hanging="360"/>
      </w:pPr>
      <w:r>
        <w:rPr>
          <w:noProof/>
        </w:rPr>
        <w:drawing>
          <wp:inline distT="0" distB="0" distL="0" distR="0" wp14:anchorId="35BB3AE4" wp14:editId="1E0247F9">
            <wp:extent cx="5486400" cy="2919095"/>
            <wp:effectExtent l="0" t="0" r="0" b="0"/>
            <wp:docPr id="1009318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8880" name="Picture 1009318880"/>
                    <pic:cNvPicPr/>
                  </pic:nvPicPr>
                  <pic:blipFill>
                    <a:blip r:embed="rId8"/>
                    <a:stretch>
                      <a:fillRect/>
                    </a:stretch>
                  </pic:blipFill>
                  <pic:spPr>
                    <a:xfrm>
                      <a:off x="0" y="0"/>
                      <a:ext cx="5486400" cy="2919095"/>
                    </a:xfrm>
                    <a:prstGeom prst="rect">
                      <a:avLst/>
                    </a:prstGeom>
                  </pic:spPr>
                </pic:pic>
              </a:graphicData>
            </a:graphic>
          </wp:inline>
        </w:drawing>
      </w:r>
    </w:p>
    <w:p w14:paraId="510FE497" w14:textId="77777777" w:rsidR="00B32B24" w:rsidRDefault="00B32B24" w:rsidP="00B32B24">
      <w:pPr>
        <w:pStyle w:val="ListBullet"/>
        <w:numPr>
          <w:ilvl w:val="0"/>
          <w:numId w:val="0"/>
        </w:numPr>
        <w:ind w:left="360" w:hanging="360"/>
      </w:pPr>
    </w:p>
    <w:p w14:paraId="3987423B" w14:textId="77777777" w:rsidR="00B32B24" w:rsidRDefault="00B32B24" w:rsidP="00B32B24">
      <w:pPr>
        <w:pStyle w:val="ListBullet"/>
        <w:numPr>
          <w:ilvl w:val="0"/>
          <w:numId w:val="0"/>
        </w:numPr>
        <w:ind w:left="360" w:hanging="360"/>
      </w:pPr>
    </w:p>
    <w:p w14:paraId="0E53C64C" w14:textId="77777777" w:rsidR="00B32B24" w:rsidRDefault="00B32B24" w:rsidP="00B32B24">
      <w:pPr>
        <w:pStyle w:val="ListBullet"/>
        <w:numPr>
          <w:ilvl w:val="0"/>
          <w:numId w:val="0"/>
        </w:numPr>
        <w:ind w:left="360" w:hanging="360"/>
      </w:pPr>
    </w:p>
    <w:p w14:paraId="3ACB57DA" w14:textId="77777777" w:rsidR="00AE3D62" w:rsidRDefault="00000000">
      <w:pPr>
        <w:pStyle w:val="Heading1"/>
      </w:pPr>
      <w:r>
        <w:t>9. Conclusion</w:t>
      </w:r>
    </w:p>
    <w:p w14:paraId="25F60909" w14:textId="77777777" w:rsidR="00AE3D62" w:rsidRDefault="00000000">
      <w:r>
        <w:t>The penetration test using OWASP ZAP identified several vulnerabilities in the tested web application. Addressing these issues will significantly improve the overall security posture of the application.</w:t>
      </w:r>
    </w:p>
    <w:sectPr w:rsidR="00AE3D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426643">
    <w:abstractNumId w:val="8"/>
  </w:num>
  <w:num w:numId="2" w16cid:durableId="610936883">
    <w:abstractNumId w:val="6"/>
  </w:num>
  <w:num w:numId="3" w16cid:durableId="1226722565">
    <w:abstractNumId w:val="5"/>
  </w:num>
  <w:num w:numId="4" w16cid:durableId="878663745">
    <w:abstractNumId w:val="4"/>
  </w:num>
  <w:num w:numId="5" w16cid:durableId="340350534">
    <w:abstractNumId w:val="7"/>
  </w:num>
  <w:num w:numId="6" w16cid:durableId="1151603547">
    <w:abstractNumId w:val="3"/>
  </w:num>
  <w:num w:numId="7" w16cid:durableId="128868514">
    <w:abstractNumId w:val="2"/>
  </w:num>
  <w:num w:numId="8" w16cid:durableId="1644500502">
    <w:abstractNumId w:val="1"/>
  </w:num>
  <w:num w:numId="9" w16cid:durableId="121774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07D"/>
    <w:rsid w:val="00034616"/>
    <w:rsid w:val="0006063C"/>
    <w:rsid w:val="0015074B"/>
    <w:rsid w:val="001D45E6"/>
    <w:rsid w:val="0029639D"/>
    <w:rsid w:val="00326F90"/>
    <w:rsid w:val="008043C3"/>
    <w:rsid w:val="00AA1D8D"/>
    <w:rsid w:val="00AE3D62"/>
    <w:rsid w:val="00AF7BDD"/>
    <w:rsid w:val="00B32B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B8E82"/>
  <w14:defaultImageDpi w14:val="300"/>
  <w15:docId w15:val="{6ABD96D1-E6D2-4F38-B063-6BAF3509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RAGHUL RAJHEN S</cp:lastModifiedBy>
  <cp:revision>2</cp:revision>
  <dcterms:created xsi:type="dcterms:W3CDTF">2026-03-18T06:39:00Z</dcterms:created>
  <dcterms:modified xsi:type="dcterms:W3CDTF">2026-03-18T06:39:00Z</dcterms:modified>
  <cp:category/>
</cp:coreProperties>
</file>