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B62EC8" w:rsidRDefault="00B62EC8" w14:paraId="672A6659" wp14:textId="77777777">
      <w:pPr>
        <w:widowControl/>
        <w:spacing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B62EC8" w:rsidRDefault="00250E13" w14:paraId="334B3E4C" wp14:textId="54B38BF9">
      <w:pPr>
        <w:widowControl w:val="1"/>
        <w:spacing w:line="276" w:lineRule="auto"/>
        <w:jc w:val="center"/>
        <w:rPr>
          <w:rFonts w:ascii="Times New Roman" w:hAnsi="Times New Roman" w:eastAsia="Times New Roman" w:cs="Times New Roman"/>
        </w:rPr>
      </w:pPr>
      <w:r w:rsidRPr="2B4EE7B5" w:rsidR="00250E1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Model Development Phase</w:t>
      </w:r>
    </w:p>
    <w:p xmlns:wp14="http://schemas.microsoft.com/office/word/2010/wordml" w:rsidR="00B62EC8" w:rsidRDefault="00B62EC8" w14:paraId="0A37501D" wp14:textId="77777777">
      <w:pPr>
        <w:widowControl/>
        <w:spacing w:after="160" w:line="276" w:lineRule="auto"/>
        <w:rPr>
          <w:rFonts w:ascii="Times New Roman" w:hAnsi="Times New Roman" w:eastAsia="Times New Roman" w:cs="Times New Roman"/>
        </w:rPr>
      </w:pPr>
    </w:p>
    <w:tbl>
      <w:tblPr>
        <w:tblStyle w:val="a1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xmlns:wp14="http://schemas.microsoft.com/office/word/2010/wordml" w:rsidR="00B62EC8" w:rsidTr="2B4EE7B5" w14:paraId="697259A1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C8" w:rsidRDefault="00250E13" w14:paraId="491072FA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C8" w:rsidRDefault="00250E13" w14:paraId="6EB68B10" wp14:textId="7887732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B4EE7B5" w:rsidR="37101CB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21 June </w:t>
            </w:r>
            <w:r w:rsidRPr="2B4EE7B5" w:rsidR="00250E13">
              <w:rPr>
                <w:rFonts w:ascii="Times New Roman" w:hAnsi="Times New Roman" w:eastAsia="Times New Roman" w:cs="Times New Roman"/>
                <w:sz w:val="24"/>
                <w:szCs w:val="24"/>
              </w:rPr>
              <w:t>202</w:t>
            </w:r>
            <w:r w:rsidRPr="2B4EE7B5" w:rsidR="437ABB86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</w:tr>
      <w:tr xmlns:wp14="http://schemas.microsoft.com/office/word/2010/wordml" w:rsidR="00B62EC8" w:rsidTr="2B4EE7B5" w14:paraId="30CD9EEE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C8" w:rsidRDefault="00250E13" w14:paraId="5397FBF4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B4EE7B5" w:rsidP="2B4EE7B5" w:rsidRDefault="2B4EE7B5" w14:paraId="2660C759" w14:textId="37C5A1C1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19"/>
                <w:szCs w:val="19"/>
                <w:lang w:val="en-GB"/>
              </w:rPr>
            </w:pPr>
            <w:r w:rsidRPr="2B4EE7B5" w:rsidR="2B4EE7B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19"/>
                <w:szCs w:val="19"/>
                <w:lang w:val="en-GB"/>
              </w:rPr>
              <w:t>SWTID1749821186</w:t>
            </w:r>
          </w:p>
        </w:tc>
      </w:tr>
      <w:tr xmlns:wp14="http://schemas.microsoft.com/office/word/2010/wordml" w:rsidR="00B62EC8" w:rsidTr="2B4EE7B5" w14:paraId="740A90C2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C8" w:rsidRDefault="00250E13" w14:paraId="016BB6A0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B4EE7B5" w:rsidP="2B4EE7B5" w:rsidRDefault="2B4EE7B5" w14:paraId="6FF908A7" w14:textId="68A13954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2B4EE7B5" w:rsidR="2B4EE7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Enhancing Product Reliability: Leveraging Transfer Learning for Fault Detection</w:t>
            </w:r>
          </w:p>
        </w:tc>
      </w:tr>
      <w:tr xmlns:wp14="http://schemas.microsoft.com/office/word/2010/wordml" w:rsidR="00B62EC8" w:rsidTr="2B4EE7B5" w14:paraId="542E07CA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C8" w:rsidRDefault="00250E13" w14:paraId="556B6A0B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C8" w:rsidRDefault="00250E13" w14:paraId="5B8E0EF6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 Marks</w:t>
            </w:r>
          </w:p>
        </w:tc>
      </w:tr>
    </w:tbl>
    <w:p xmlns:wp14="http://schemas.microsoft.com/office/word/2010/wordml" w:rsidR="00B62EC8" w:rsidRDefault="00B62EC8" w14:paraId="5DAB6C7B" wp14:textId="77777777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B62EC8" w:rsidRDefault="00250E13" w14:paraId="4F9A529C" wp14:textId="77777777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Model Selection Report:</w:t>
      </w:r>
    </w:p>
    <w:tbl>
      <w:tblPr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440"/>
      </w:tblGrid>
      <w:tr xmlns:wp14="http://schemas.microsoft.com/office/word/2010/wordml" w:rsidR="00B62EC8" w:rsidTr="2B4EE7B5" w14:paraId="1EC4F09C" wp14:textId="77777777">
        <w:trPr>
          <w:trHeight w:val="1055"/>
        </w:trPr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62EC8" w:rsidRDefault="00250E13" w14:paraId="5D379CA5" wp14:textId="77777777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7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62EC8" w:rsidRDefault="00250E13" w14:paraId="31FF54C8" wp14:textId="77777777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</w:tr>
      <w:tr xmlns:wp14="http://schemas.microsoft.com/office/word/2010/wordml" w:rsidR="00B62EC8" w:rsidTr="2B4EE7B5" w14:paraId="47285592" wp14:textId="77777777">
        <w:trPr>
          <w:trHeight w:val="1055"/>
        </w:trPr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62EC8" w:rsidRDefault="00250E13" w14:paraId="64241B7C" wp14:textId="3D35EE72">
            <w:pPr>
              <w:widowControl w:val="1"/>
              <w:spacing w:after="160" w:line="276" w:lineRule="auto"/>
              <w:jc w:val="center"/>
            </w:pPr>
            <w:r w:rsidRPr="2B4EE7B5" w:rsidR="2221F9D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CNNs (e.g., VGG, ResNet, Inception)</w:t>
            </w:r>
          </w:p>
        </w:tc>
        <w:tc>
          <w:tcPr>
            <w:tcW w:w="7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62EC8" w:rsidRDefault="00250E13" w14:paraId="61F6253D" wp14:textId="7014EF06">
            <w:pPr>
              <w:widowControl w:val="1"/>
              <w:spacing w:after="160" w:line="276" w:lineRule="auto"/>
            </w:pPr>
            <w:r w:rsidRPr="2B4EE7B5" w:rsidR="2221F9D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Deep neural networks </w:t>
            </w:r>
            <w:r w:rsidRPr="2B4EE7B5" w:rsidR="2221F9D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primarily</w:t>
            </w:r>
            <w:r w:rsidRPr="2B4EE7B5" w:rsidR="2221F9D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used for image recognition. They </w:t>
            </w:r>
            <w:r w:rsidRPr="2B4EE7B5" w:rsidR="2221F9D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leverage</w:t>
            </w:r>
            <w:r w:rsidRPr="2B4EE7B5" w:rsidR="2221F9D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convolutional layers to automatically learn spatial hierarchies of features from input images.</w:t>
            </w:r>
          </w:p>
        </w:tc>
      </w:tr>
      <w:tr xmlns:wp14="http://schemas.microsoft.com/office/word/2010/wordml" w:rsidR="00B62EC8" w:rsidTr="2B4EE7B5" w14:paraId="354DA910" wp14:textId="77777777">
        <w:trPr>
          <w:trHeight w:val="1055"/>
        </w:trPr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62EC8" w:rsidRDefault="00250E13" w14:paraId="78C51BBD" wp14:textId="5F443443">
            <w:pPr>
              <w:widowControl w:val="1"/>
              <w:spacing w:after="160" w:line="276" w:lineRule="auto"/>
              <w:jc w:val="center"/>
            </w:pPr>
            <w:r w:rsidRPr="2B4EE7B5" w:rsidR="6D60559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RNNs (e.g., LSTMs, GRUs)</w:t>
            </w:r>
          </w:p>
        </w:tc>
        <w:tc>
          <w:tcPr>
            <w:tcW w:w="7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62EC8" w:rsidRDefault="00250E13" w14:paraId="6B314C3E" wp14:textId="2ADAA764">
            <w:pPr>
              <w:widowControl w:val="1"/>
              <w:spacing w:after="160" w:line="276" w:lineRule="auto"/>
            </w:pPr>
            <w:r w:rsidRPr="2B4EE7B5" w:rsidR="6D60559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Neural networks designed to process sequential data. They have internal memory to maintain information about previous inputs, making them suitable for time series, natural language processing, and video analysis.</w:t>
            </w:r>
          </w:p>
        </w:tc>
      </w:tr>
      <w:tr xmlns:wp14="http://schemas.microsoft.com/office/word/2010/wordml" w:rsidR="00B62EC8" w:rsidTr="2B4EE7B5" w14:paraId="6A8BA672" wp14:textId="77777777">
        <w:trPr>
          <w:trHeight w:val="1055"/>
        </w:trPr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62EC8" w:rsidRDefault="00250E13" w14:paraId="2B3D4F80" wp14:textId="655C1653">
            <w:pPr>
              <w:widowControl w:val="1"/>
              <w:spacing w:after="160" w:line="276" w:lineRule="auto"/>
            </w:pPr>
            <w:r w:rsidRPr="2B4EE7B5" w:rsidR="6D60559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Transformers (e.g., </w:t>
            </w:r>
            <w:r w:rsidRPr="2B4EE7B5" w:rsidR="6D60559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ViT</w:t>
            </w:r>
            <w:r w:rsidRPr="2B4EE7B5" w:rsidR="6D60559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, Swin Transformer)</w:t>
            </w:r>
          </w:p>
        </w:tc>
        <w:tc>
          <w:tcPr>
            <w:tcW w:w="7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62EC8" w:rsidRDefault="00250E13" w14:paraId="54984A87" wp14:textId="2D48A0DF">
            <w:pPr>
              <w:widowControl w:val="1"/>
              <w:spacing w:after="160" w:line="276" w:lineRule="auto"/>
            </w:pPr>
            <w:r w:rsidRPr="2B4EE7B5" w:rsidR="0C6BDCA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Architectures that rely on self-attention mechanisms to weigh the importance of </w:t>
            </w:r>
            <w:r w:rsidRPr="2B4EE7B5" w:rsidR="0C6BDCA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different parts</w:t>
            </w:r>
            <w:r w:rsidRPr="2B4EE7B5" w:rsidR="0C6BDCA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of the input data. Originally for NLP, they </w:t>
            </w:r>
            <w:r w:rsidRPr="2B4EE7B5" w:rsidR="0C6BDCA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are</w:t>
            </w:r>
            <w:r w:rsidRPr="2B4EE7B5" w:rsidR="0C6BDCA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increasingly dominant in computer vision for tasks like image classification and object detection.</w:t>
            </w:r>
          </w:p>
          <w:p w:rsidR="00B62EC8" w:rsidP="2B4EE7B5" w:rsidRDefault="00250E13" w14:paraId="6AF8F60D" wp14:textId="417B9A91">
            <w:pPr>
              <w:widowControl w:val="1"/>
              <w:spacing w:after="160"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B4EE7B5" w:rsidR="73C902C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But these </w:t>
            </w:r>
            <w:r w:rsidRPr="2B4EE7B5" w:rsidR="73C902C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require</w:t>
            </w:r>
            <w:r w:rsidRPr="2B4EE7B5" w:rsidR="73C902C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significantly more memory and computation than CNNs.</w:t>
            </w:r>
          </w:p>
        </w:tc>
      </w:tr>
      <w:tr w:rsidR="2B4EE7B5" w:rsidTr="2B4EE7B5" w14:paraId="73964F36">
        <w:trPr>
          <w:trHeight w:val="300"/>
        </w:trPr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C6BDCAA" w:rsidP="2B4EE7B5" w:rsidRDefault="0C6BDCAA" w14:paraId="08F4C9C6" w14:textId="707CED2E">
            <w:pPr>
              <w:spacing w:line="276" w:lineRule="auto"/>
            </w:pPr>
            <w:r w:rsidRPr="2B4EE7B5" w:rsidR="0C6BDCA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Generative Adversarial Networks (GANs)</w:t>
            </w:r>
          </w:p>
        </w:tc>
        <w:tc>
          <w:tcPr>
            <w:tcW w:w="7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C6BDCAA" w:rsidP="2B4EE7B5" w:rsidRDefault="0C6BDCAA" w14:paraId="08C31732" w14:textId="7A8F1A32">
            <w:pPr>
              <w:spacing w:line="276" w:lineRule="auto"/>
            </w:pPr>
            <w:r w:rsidRPr="2B4EE7B5" w:rsidR="0C6BDCA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Composed of a generator and a discriminator network that compete against each other to generate realistic data (e.g., images, audio).</w:t>
            </w:r>
          </w:p>
        </w:tc>
      </w:tr>
      <w:tr w:rsidR="2B4EE7B5" w:rsidTr="2B4EE7B5" w14:paraId="1D82BBBB">
        <w:trPr>
          <w:trHeight w:val="300"/>
        </w:trPr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C6BDCAA" w:rsidP="2B4EE7B5" w:rsidRDefault="0C6BDCAA" w14:paraId="0848E4B4" w14:textId="1AE6FA14">
            <w:pPr>
              <w:spacing w:line="276" w:lineRule="auto"/>
            </w:pPr>
            <w:r w:rsidRPr="2B4EE7B5" w:rsidR="0C6BDCA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Autoencoders (and Variational Autoencoders - VAEs)</w:t>
            </w:r>
          </w:p>
        </w:tc>
        <w:tc>
          <w:tcPr>
            <w:tcW w:w="7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C6BDCAA" w:rsidP="2B4EE7B5" w:rsidRDefault="0C6BDCAA" w14:paraId="7C8D3FD5" w14:textId="043B6EA0">
            <w:pPr>
              <w:spacing w:line="276" w:lineRule="auto"/>
            </w:pPr>
            <w:r w:rsidRPr="2B4EE7B5" w:rsidR="0C6BDCA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Neural networks used for unsupervised learning of efficient data encodings (representations). They consist of an encoder that compresses input into a latent-space representation and a decoder that reconstructs the input from this representation.</w:t>
            </w:r>
          </w:p>
        </w:tc>
      </w:tr>
    </w:tbl>
    <w:p xmlns:wp14="http://schemas.microsoft.com/office/word/2010/wordml" w:rsidR="00B62EC8" w:rsidRDefault="00B62EC8" w14:paraId="6A05A809" wp14:textId="77777777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sectPr w:rsidR="00B62EC8">
      <w:headerReference w:type="default" r:id="rId7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250E13" w:rsidRDefault="00250E13" w14:paraId="72A3D3EC" wp14:textId="77777777">
      <w:r>
        <w:separator/>
      </w:r>
    </w:p>
  </w:endnote>
  <w:endnote w:type="continuationSeparator" w:id="0">
    <w:p xmlns:wp14="http://schemas.microsoft.com/office/word/2010/wordml" w:rsidR="00250E13" w:rsidRDefault="00250E13" w14:paraId="0D0B940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250E13" w:rsidRDefault="00250E13" w14:paraId="0E27B00A" wp14:textId="77777777">
      <w:r>
        <w:separator/>
      </w:r>
    </w:p>
  </w:footnote>
  <w:footnote w:type="continuationSeparator" w:id="0">
    <w:p xmlns:wp14="http://schemas.microsoft.com/office/word/2010/wordml" w:rsidR="00250E13" w:rsidRDefault="00250E13" w14:paraId="60061E4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xmlns:wp14="http://schemas.microsoft.com/office/word/2010/wordml" w:rsidR="00B62EC8" w:rsidRDefault="00250E13" w14:paraId="59383F7D" wp14:textId="77777777">
    <w:pPr>
      <w:jc w:val="both"/>
    </w:pPr>
    <w:r>
      <w:rPr>
        <w:noProof/>
      </w:rPr>
      <w:drawing>
        <wp:anchor xmlns:wp14="http://schemas.microsoft.com/office/word/2010/wordprocessingDrawing" distT="114300" distB="114300" distL="114300" distR="114300" simplePos="0" relativeHeight="251658240" behindDoc="0" locked="0" layoutInCell="1" hidden="0" allowOverlap="1" wp14:anchorId="09ADC78F" wp14:editId="7777777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xmlns:wp14="http://schemas.microsoft.com/office/word/2010/wordprocessingDrawing" distT="114300" distB="114300" distL="114300" distR="114300" simplePos="0" relativeHeight="251659264" behindDoc="0" locked="0" layoutInCell="1" hidden="0" allowOverlap="1" wp14:anchorId="7F1567DF" wp14:editId="7777777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xmlns:wp14="http://schemas.microsoft.com/office/word/2010/wordml" w:rsidR="00B62EC8" w:rsidRDefault="00B62EC8" w14:paraId="5A39BBE3" wp14:textId="77777777"/>
  <w:p xmlns:wp14="http://schemas.microsoft.com/office/word/2010/wordml" w:rsidR="00B62EC8" w:rsidRDefault="00B62EC8" w14:paraId="41C8F396" wp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EC8"/>
    <w:rsid w:val="00250E13"/>
    <w:rsid w:val="00B62EC8"/>
    <w:rsid w:val="00DF1FDF"/>
    <w:rsid w:val="05D9373D"/>
    <w:rsid w:val="0C6BDCAA"/>
    <w:rsid w:val="17F90FC7"/>
    <w:rsid w:val="1D12F5F9"/>
    <w:rsid w:val="1D5AED98"/>
    <w:rsid w:val="2221F9DE"/>
    <w:rsid w:val="288FA015"/>
    <w:rsid w:val="288FA015"/>
    <w:rsid w:val="2B4EE7B5"/>
    <w:rsid w:val="2D33B0C1"/>
    <w:rsid w:val="37101CB2"/>
    <w:rsid w:val="3CDC180F"/>
    <w:rsid w:val="3E81843E"/>
    <w:rsid w:val="3E81843E"/>
    <w:rsid w:val="437ABB86"/>
    <w:rsid w:val="45548141"/>
    <w:rsid w:val="4CE4C833"/>
    <w:rsid w:val="527C9180"/>
    <w:rsid w:val="6C8A6FBB"/>
    <w:rsid w:val="6CCFE75D"/>
    <w:rsid w:val="6D60559E"/>
    <w:rsid w:val="73C9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C451B"/>
  <w15:docId w15:val="{159784A9-F5DF-42CF-A00B-6B6C382CB2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Calibri" w:cs="Calibri"/>
        <w:sz w:val="22"/>
        <w:szCs w:val="22"/>
        <w:lang w:val="en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styleId="a1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styleId="a2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S8e8Zy1gVUL8X5udPLXYnisQ7A==">CgMxLjA4AHIhMWlaR25MRHZnNUV5YjRfSGE2REZWc3FjRmxXbTJQQXRB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Kavisha Haswani</lastModifiedBy>
  <revision>2</revision>
  <dcterms:created xsi:type="dcterms:W3CDTF">2025-07-11T20:48:00.0000000Z</dcterms:created>
  <dcterms:modified xsi:type="dcterms:W3CDTF">2025-07-12T15:26:22.8285861Z</dcterms:modified>
</coreProperties>
</file>