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2003231924"/>
        <w:docPartObj>
          <w:docPartGallery w:val="Cover Pages"/>
          <w:docPartUnique/>
        </w:docPartObj>
      </w:sdtPr>
      <w:sdtEndPr>
        <w:rPr>
          <w:rFonts w:ascii="Times New Roman" w:hAnsi="Times New Roman" w:cs="Times New Roman"/>
        </w:rPr>
      </w:sdtEndPr>
      <w:sdtContent>
        <w:p w14:paraId="5286249B" w14:textId="1F6D5B33" w:rsidR="00227C66" w:rsidRDefault="00015AD7">
          <w:pPr>
            <w:pStyle w:val="NoSpacing"/>
          </w:pPr>
          <w:r>
            <w:rPr>
              <w:noProof/>
              <w:szCs w:val="24"/>
            </w:rPr>
            <w:drawing>
              <wp:anchor distT="0" distB="0" distL="114300" distR="114300" simplePos="0" relativeHeight="251666432" behindDoc="0" locked="0" layoutInCell="1" allowOverlap="1" wp14:anchorId="6A217A9D" wp14:editId="1066917E">
                <wp:simplePos x="0" y="0"/>
                <wp:positionH relativeFrom="column">
                  <wp:posOffset>2617099</wp:posOffset>
                </wp:positionH>
                <wp:positionV relativeFrom="paragraph">
                  <wp:posOffset>-646430</wp:posOffset>
                </wp:positionV>
                <wp:extent cx="2143125" cy="2143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r w:rsidR="00227C66">
            <w:rPr>
              <w:noProof/>
            </w:rPr>
            <mc:AlternateContent>
              <mc:Choice Requires="wpg">
                <w:drawing>
                  <wp:anchor distT="0" distB="0" distL="114300" distR="114300" simplePos="0" relativeHeight="251659264" behindDoc="1" locked="0" layoutInCell="1" allowOverlap="1" wp14:anchorId="7F373B53" wp14:editId="365B12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Hlk175505466" w:displacedByCustomXml="next"/>
                                <w:bookmarkStart w:id="1" w:name="_Hlk175505465" w:displacedByCustomXml="next"/>
                                <w:bookmarkStart w:id="2" w:name="_Hlk175505453" w:displacedByCustomXml="next"/>
                                <w:bookmarkStart w:id="3" w:name="_Hlk175505452" w:displacedByCustomXml="next"/>
                                <w:bookmarkStart w:id="4" w:name="_Hlk175505451" w:displacedByCustomXml="next"/>
                                <w:bookmarkStart w:id="5" w:name="_Hlk175505450" w:displacedByCustomXml="next"/>
                                <w:bookmarkStart w:id="6" w:name="_Hlk175505449" w:displacedByCustomXml="next"/>
                                <w:bookmarkStart w:id="7" w:name="_Hlk175505448" w:displacedByCustomXml="next"/>
                                <w:bookmarkStart w:id="8" w:name="_Hlk175505439" w:displacedByCustomXml="next"/>
                                <w:bookmarkStart w:id="9" w:name="_Hlk175505438" w:displacedByCustomXml="nex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8464239" w14:textId="11DBE201" w:rsidR="00227C66" w:rsidRDefault="00655701">
                                      <w:pPr>
                                        <w:pStyle w:val="NoSpacing"/>
                                        <w:jc w:val="right"/>
                                        <w:rPr>
                                          <w:color w:val="FFFFFF" w:themeColor="background1"/>
                                          <w:sz w:val="28"/>
                                          <w:szCs w:val="28"/>
                                        </w:rPr>
                                      </w:pPr>
                                      <w:r>
                                        <w:rPr>
                                          <w:color w:val="FFFFFF" w:themeColor="background1"/>
                                          <w:sz w:val="28"/>
                                          <w:szCs w:val="28"/>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373B5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bookmarkStart w:id="10" w:name="_Hlk175505466" w:displacedByCustomXml="next"/>
                          <w:bookmarkStart w:id="11" w:name="_Hlk175505465" w:displacedByCustomXml="next"/>
                          <w:bookmarkStart w:id="12" w:name="_Hlk175505453" w:displacedByCustomXml="next"/>
                          <w:bookmarkStart w:id="13" w:name="_Hlk175505452" w:displacedByCustomXml="next"/>
                          <w:bookmarkStart w:id="14" w:name="_Hlk175505451" w:displacedByCustomXml="next"/>
                          <w:bookmarkStart w:id="15" w:name="_Hlk175505450" w:displacedByCustomXml="next"/>
                          <w:bookmarkStart w:id="16" w:name="_Hlk175505449" w:displacedByCustomXml="next"/>
                          <w:bookmarkStart w:id="17" w:name="_Hlk175505448" w:displacedByCustomXml="next"/>
                          <w:bookmarkStart w:id="18" w:name="_Hlk175505439" w:displacedByCustomXml="next"/>
                          <w:bookmarkStart w:id="19" w:name="_Hlk175505438" w:displacedByCustomXml="nex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8464239" w14:textId="11DBE201" w:rsidR="00227C66" w:rsidRDefault="00655701">
                                <w:pPr>
                                  <w:pStyle w:val="NoSpacing"/>
                                  <w:jc w:val="right"/>
                                  <w:rPr>
                                    <w:color w:val="FFFFFF" w:themeColor="background1"/>
                                    <w:sz w:val="28"/>
                                    <w:szCs w:val="28"/>
                                  </w:rPr>
                                </w:pPr>
                                <w:r>
                                  <w:rPr>
                                    <w:color w:val="FFFFFF" w:themeColor="background1"/>
                                    <w:sz w:val="28"/>
                                    <w:szCs w:val="28"/>
                                  </w:rPr>
                                  <w:t xml:space="preserve">     </w:t>
                                </w:r>
                              </w:p>
                            </w:sdtContent>
                          </w:sdt>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color w:val="FFFFFF" w:themeColor="background1"/>
              <w:sz w:val="28"/>
              <w:szCs w:val="28"/>
            </w:rPr>
            <w:alias w:val="Date"/>
            <w:tag w:val=""/>
            <w:id w:val="835342523"/>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0C35767" w14:textId="77777777" w:rsidR="00015AD7" w:rsidRDefault="00015AD7" w:rsidP="00015AD7">
              <w:pPr>
                <w:pStyle w:val="NoSpacing"/>
                <w:jc w:val="right"/>
                <w:rPr>
                  <w:color w:val="FFFFFF" w:themeColor="background1"/>
                  <w:sz w:val="28"/>
                  <w:szCs w:val="28"/>
                </w:rPr>
              </w:pPr>
              <w:r>
                <w:rPr>
                  <w:color w:val="FFFFFF" w:themeColor="background1"/>
                  <w:sz w:val="28"/>
                  <w:szCs w:val="28"/>
                </w:rPr>
                <w:t xml:space="preserve">     </w:t>
              </w:r>
            </w:p>
          </w:sdtContent>
        </w:sdt>
        <w:p w14:paraId="551F394A" w14:textId="2727255C" w:rsidR="00015AD7" w:rsidRDefault="00015AD7" w:rsidP="00015AD7">
          <w:pPr>
            <w:pStyle w:val="NoSpacing"/>
            <w:rPr>
              <w:color w:val="FFFFFF" w:themeColor="background1"/>
              <w:sz w:val="28"/>
              <w:szCs w:val="28"/>
            </w:rPr>
          </w:pPr>
        </w:p>
        <w:p w14:paraId="73E8C2A5" w14:textId="41506FFF" w:rsidR="00227C66" w:rsidRDefault="00015AD7">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98B04DE" wp14:editId="24CE1704">
                    <wp:simplePos x="0" y="0"/>
                    <wp:positionH relativeFrom="page">
                      <wp:posOffset>2762250</wp:posOffset>
                    </wp:positionH>
                    <wp:positionV relativeFrom="page">
                      <wp:posOffset>8851900</wp:posOffset>
                    </wp:positionV>
                    <wp:extent cx="451485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14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E1097" w14:textId="738A7BDC" w:rsidR="00227C66" w:rsidRPr="00015AD7" w:rsidRDefault="0001624A">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7C66" w:rsidRPr="00015AD7">
                                      <w:rPr>
                                        <w:color w:val="000000" w:themeColor="text1"/>
                                        <w:sz w:val="26"/>
                                        <w:szCs w:val="26"/>
                                      </w:rPr>
                                      <w:t>aruna kavishka</w:t>
                                    </w:r>
                                    <w:r w:rsidR="00015AD7" w:rsidRPr="00015AD7">
                                      <w:rPr>
                                        <w:color w:val="000000" w:themeColor="text1"/>
                                        <w:sz w:val="26"/>
                                        <w:szCs w:val="26"/>
                                      </w:rPr>
                                      <w:t xml:space="preserve"> </w:t>
                                    </w:r>
                                    <w:proofErr w:type="spellStart"/>
                                    <w:r w:rsidR="00015AD7" w:rsidRPr="00015AD7">
                                      <w:rPr>
                                        <w:color w:val="000000" w:themeColor="text1"/>
                                        <w:sz w:val="26"/>
                                        <w:szCs w:val="26"/>
                                      </w:rPr>
                                      <w:t>Ranaweera</w:t>
                                    </w:r>
                                    <w:proofErr w:type="spellEnd"/>
                                  </w:sdtContent>
                                </w:sdt>
                              </w:p>
                              <w:p w14:paraId="4DF28000" w14:textId="09C0973E" w:rsidR="00015AD7" w:rsidRPr="00015AD7" w:rsidRDefault="0001624A" w:rsidP="00015AD7">
                                <w:pPr>
                                  <w:pStyle w:val="NoSpacing"/>
                                  <w:rPr>
                                    <w:b/>
                                    <w:bCs/>
                                    <w:caps/>
                                    <w:color w:val="595959" w:themeColor="text1" w:themeTint="A6"/>
                                  </w:rPr>
                                </w:pPr>
                                <w:sdt>
                                  <w:sdtPr>
                                    <w:rPr>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15AD7" w:rsidRPr="00015AD7">
                                      <w:rPr>
                                        <w:b/>
                                        <w:bCs/>
                                        <w:caps/>
                                        <w:color w:val="595959" w:themeColor="text1" w:themeTint="A6"/>
                                      </w:rPr>
                                      <w:t>ITBNM-2110-0046</w:t>
                                    </w:r>
                                  </w:sdtContent>
                                </w:sdt>
                              </w:p>
                              <w:p w14:paraId="447F06D4" w14:textId="59B77D0E" w:rsidR="00015AD7" w:rsidRPr="00015AD7" w:rsidRDefault="00015AD7" w:rsidP="00015AD7">
                                <w:pPr>
                                  <w:pStyle w:val="Default"/>
                                  <w:rPr>
                                    <w:rFonts w:ascii="Arial" w:hAnsi="Arial" w:cs="Arial"/>
                                  </w:rPr>
                                </w:pPr>
                                <w:r w:rsidRPr="00015AD7">
                                  <w:rPr>
                                    <w:color w:val="000000" w:themeColor="text1"/>
                                  </w:rPr>
                                  <w:t>Supervisor</w:t>
                                </w:r>
                                <w:r>
                                  <w:rPr>
                                    <w:color w:val="000000" w:themeColor="text1"/>
                                  </w:rPr>
                                  <w:t xml:space="preserve"> -</w:t>
                                </w:r>
                                <w:r w:rsidRPr="00015AD7">
                                  <w:rPr>
                                    <w:rFonts w:ascii="Arial" w:hAnsi="Arial" w:cs="Arial"/>
                                    <w:b/>
                                    <w:bCs/>
                                    <w:color w:val="0D163C"/>
                                    <w:sz w:val="20"/>
                                    <w:szCs w:val="20"/>
                                  </w:rPr>
                                  <w:t xml:space="preserve"> </w:t>
                                </w:r>
                                <w:proofErr w:type="spellStart"/>
                                <w:r w:rsidRPr="00015AD7">
                                  <w:rPr>
                                    <w:rFonts w:ascii="Arial" w:hAnsi="Arial" w:cs="Arial"/>
                                    <w:b/>
                                    <w:bCs/>
                                    <w:color w:val="0D163C"/>
                                    <w:sz w:val="20"/>
                                    <w:szCs w:val="20"/>
                                  </w:rPr>
                                  <w:t>Pubudu</w:t>
                                </w:r>
                                <w:proofErr w:type="spellEnd"/>
                                <w:r w:rsidRPr="00015AD7">
                                  <w:rPr>
                                    <w:rFonts w:ascii="Arial" w:hAnsi="Arial" w:cs="Arial"/>
                                    <w:b/>
                                    <w:bCs/>
                                    <w:color w:val="0D163C"/>
                                    <w:sz w:val="20"/>
                                    <w:szCs w:val="20"/>
                                  </w:rPr>
                                  <w:t xml:space="preserve"> </w:t>
                                </w:r>
                                <w:proofErr w:type="spellStart"/>
                                <w:r w:rsidRPr="00015AD7">
                                  <w:rPr>
                                    <w:rFonts w:ascii="Arial" w:hAnsi="Arial" w:cs="Arial"/>
                                    <w:b/>
                                    <w:bCs/>
                                    <w:color w:val="0D163C"/>
                                    <w:sz w:val="20"/>
                                    <w:szCs w:val="20"/>
                                  </w:rPr>
                                  <w:t>Malith</w:t>
                                </w:r>
                                <w:proofErr w:type="spellEnd"/>
                                <w:r w:rsidRPr="00015AD7">
                                  <w:rPr>
                                    <w:rFonts w:ascii="Arial" w:hAnsi="Arial" w:cs="Arial"/>
                                    <w:b/>
                                    <w:bCs/>
                                    <w:color w:val="0D163C"/>
                                    <w:sz w:val="20"/>
                                    <w:szCs w:val="20"/>
                                  </w:rPr>
                                  <w:t xml:space="preserve"> </w:t>
                                </w:r>
                                <w:proofErr w:type="spellStart"/>
                                <w:r w:rsidRPr="00015AD7">
                                  <w:rPr>
                                    <w:rFonts w:ascii="Arial" w:hAnsi="Arial" w:cs="Arial"/>
                                    <w:b/>
                                    <w:bCs/>
                                    <w:color w:val="0D163C"/>
                                    <w:sz w:val="20"/>
                                    <w:szCs w:val="20"/>
                                  </w:rPr>
                                  <w:t>Nallaperuma</w:t>
                                </w:r>
                                <w:proofErr w:type="spellEnd"/>
                              </w:p>
                              <w:tbl>
                                <w:tblPr>
                                  <w:tblW w:w="0" w:type="auto"/>
                                  <w:tblInd w:w="-108" w:type="dxa"/>
                                  <w:tblBorders>
                                    <w:top w:val="nil"/>
                                    <w:left w:val="nil"/>
                                    <w:bottom w:val="nil"/>
                                    <w:right w:val="nil"/>
                                  </w:tblBorders>
                                  <w:tblLayout w:type="fixed"/>
                                  <w:tblLook w:val="0000" w:firstRow="0" w:lastRow="0" w:firstColumn="0" w:lastColumn="0" w:noHBand="0" w:noVBand="0"/>
                                </w:tblPr>
                                <w:tblGrid>
                                  <w:gridCol w:w="2632"/>
                                </w:tblGrid>
                                <w:tr w:rsidR="00015AD7" w:rsidRPr="00015AD7" w14:paraId="2593019E" w14:textId="77777777">
                                  <w:tblPrEx>
                                    <w:tblCellMar>
                                      <w:top w:w="0" w:type="dxa"/>
                                      <w:bottom w:w="0" w:type="dxa"/>
                                    </w:tblCellMar>
                                  </w:tblPrEx>
                                  <w:trPr>
                                    <w:trHeight w:val="93"/>
                                  </w:trPr>
                                  <w:tc>
                                    <w:tcPr>
                                      <w:tcW w:w="2632" w:type="dxa"/>
                                    </w:tcPr>
                                    <w:p w14:paraId="5835DE03" w14:textId="222E780F" w:rsidR="00015AD7" w:rsidRPr="00015AD7" w:rsidRDefault="00015AD7" w:rsidP="00015AD7">
                                      <w:pPr>
                                        <w:autoSpaceDE w:val="0"/>
                                        <w:autoSpaceDN w:val="0"/>
                                        <w:adjustRightInd w:val="0"/>
                                        <w:spacing w:after="0" w:line="240" w:lineRule="auto"/>
                                        <w:rPr>
                                          <w:rFonts w:ascii="Arial" w:hAnsi="Arial" w:cs="Arial"/>
                                          <w:color w:val="0D163C"/>
                                          <w:sz w:val="20"/>
                                          <w:szCs w:val="20"/>
                                        </w:rPr>
                                      </w:pPr>
                                      <w:r w:rsidRPr="00015AD7">
                                        <w:rPr>
                                          <w:rFonts w:ascii="Arial" w:hAnsi="Arial" w:cs="Arial"/>
                                          <w:color w:val="000000"/>
                                          <w:sz w:val="24"/>
                                          <w:szCs w:val="24"/>
                                        </w:rPr>
                                        <w:t xml:space="preserve"> </w:t>
                                      </w:r>
                                    </w:p>
                                  </w:tc>
                                </w:tr>
                              </w:tbl>
                              <w:p w14:paraId="0CA48058" w14:textId="13B1CCCA" w:rsidR="00015AD7" w:rsidRPr="00015AD7" w:rsidRDefault="00015AD7" w:rsidP="00015AD7">
                                <w:pPr>
                                  <w:spacing w:line="256" w:lineRule="auto"/>
                                  <w:rPr>
                                    <w:color w:val="000000" w:themeColor="text1"/>
                                  </w:rPr>
                                </w:pPr>
                              </w:p>
                              <w:p w14:paraId="3C76EA4F" w14:textId="77777777" w:rsidR="00015AD7" w:rsidRPr="00015AD7" w:rsidRDefault="00015AD7" w:rsidP="00015AD7">
                                <w:pPr>
                                  <w:pStyle w:val="NoSpacing"/>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98B04DE" id="_x0000_t202" coordsize="21600,21600" o:spt="202" path="m,l,21600r21600,l21600,xe">
                    <v:stroke joinstyle="miter"/>
                    <v:path gradientshapeok="t" o:connecttype="rect"/>
                  </v:shapetype>
                  <v:shape id="Text Box 32" o:spid="_x0000_s1055" type="#_x0000_t202" style="position:absolute;margin-left:217.5pt;margin-top:697pt;width:35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" filled="f" stroked="f" strokeweight=".5pt">
                    <v:textbox style="mso-fit-shape-to-text:t" inset="0,0,0,0">
                      <w:txbxContent>
                        <w:p w14:paraId="5ACE1097" w14:textId="738A7BDC" w:rsidR="00227C66" w:rsidRPr="00015AD7" w:rsidRDefault="0001624A">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7C66" w:rsidRPr="00015AD7">
                                <w:rPr>
                                  <w:color w:val="000000" w:themeColor="text1"/>
                                  <w:sz w:val="26"/>
                                  <w:szCs w:val="26"/>
                                </w:rPr>
                                <w:t>aruna kavishka</w:t>
                              </w:r>
                              <w:r w:rsidR="00015AD7" w:rsidRPr="00015AD7">
                                <w:rPr>
                                  <w:color w:val="000000" w:themeColor="text1"/>
                                  <w:sz w:val="26"/>
                                  <w:szCs w:val="26"/>
                                </w:rPr>
                                <w:t xml:space="preserve"> </w:t>
                              </w:r>
                              <w:proofErr w:type="spellStart"/>
                              <w:r w:rsidR="00015AD7" w:rsidRPr="00015AD7">
                                <w:rPr>
                                  <w:color w:val="000000" w:themeColor="text1"/>
                                  <w:sz w:val="26"/>
                                  <w:szCs w:val="26"/>
                                </w:rPr>
                                <w:t>Ranaweera</w:t>
                              </w:r>
                              <w:proofErr w:type="spellEnd"/>
                            </w:sdtContent>
                          </w:sdt>
                        </w:p>
                        <w:p w14:paraId="4DF28000" w14:textId="09C0973E" w:rsidR="00015AD7" w:rsidRPr="00015AD7" w:rsidRDefault="0001624A" w:rsidP="00015AD7">
                          <w:pPr>
                            <w:pStyle w:val="NoSpacing"/>
                            <w:rPr>
                              <w:b/>
                              <w:bCs/>
                              <w:caps/>
                              <w:color w:val="595959" w:themeColor="text1" w:themeTint="A6"/>
                            </w:rPr>
                          </w:pPr>
                          <w:sdt>
                            <w:sdtPr>
                              <w:rPr>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15AD7" w:rsidRPr="00015AD7">
                                <w:rPr>
                                  <w:b/>
                                  <w:bCs/>
                                  <w:caps/>
                                  <w:color w:val="595959" w:themeColor="text1" w:themeTint="A6"/>
                                </w:rPr>
                                <w:t>ITBNM-2110-0046</w:t>
                              </w:r>
                            </w:sdtContent>
                          </w:sdt>
                        </w:p>
                        <w:p w14:paraId="447F06D4" w14:textId="59B77D0E" w:rsidR="00015AD7" w:rsidRPr="00015AD7" w:rsidRDefault="00015AD7" w:rsidP="00015AD7">
                          <w:pPr>
                            <w:pStyle w:val="Default"/>
                            <w:rPr>
                              <w:rFonts w:ascii="Arial" w:hAnsi="Arial" w:cs="Arial"/>
                            </w:rPr>
                          </w:pPr>
                          <w:r w:rsidRPr="00015AD7">
                            <w:rPr>
                              <w:color w:val="000000" w:themeColor="text1"/>
                            </w:rPr>
                            <w:t>Supervisor</w:t>
                          </w:r>
                          <w:r>
                            <w:rPr>
                              <w:color w:val="000000" w:themeColor="text1"/>
                            </w:rPr>
                            <w:t xml:space="preserve"> -</w:t>
                          </w:r>
                          <w:r w:rsidRPr="00015AD7">
                            <w:rPr>
                              <w:rFonts w:ascii="Arial" w:hAnsi="Arial" w:cs="Arial"/>
                              <w:b/>
                              <w:bCs/>
                              <w:color w:val="0D163C"/>
                              <w:sz w:val="20"/>
                              <w:szCs w:val="20"/>
                            </w:rPr>
                            <w:t xml:space="preserve"> </w:t>
                          </w:r>
                          <w:proofErr w:type="spellStart"/>
                          <w:r w:rsidRPr="00015AD7">
                            <w:rPr>
                              <w:rFonts w:ascii="Arial" w:hAnsi="Arial" w:cs="Arial"/>
                              <w:b/>
                              <w:bCs/>
                              <w:color w:val="0D163C"/>
                              <w:sz w:val="20"/>
                              <w:szCs w:val="20"/>
                            </w:rPr>
                            <w:t>Pubudu</w:t>
                          </w:r>
                          <w:proofErr w:type="spellEnd"/>
                          <w:r w:rsidRPr="00015AD7">
                            <w:rPr>
                              <w:rFonts w:ascii="Arial" w:hAnsi="Arial" w:cs="Arial"/>
                              <w:b/>
                              <w:bCs/>
                              <w:color w:val="0D163C"/>
                              <w:sz w:val="20"/>
                              <w:szCs w:val="20"/>
                            </w:rPr>
                            <w:t xml:space="preserve"> </w:t>
                          </w:r>
                          <w:proofErr w:type="spellStart"/>
                          <w:r w:rsidRPr="00015AD7">
                            <w:rPr>
                              <w:rFonts w:ascii="Arial" w:hAnsi="Arial" w:cs="Arial"/>
                              <w:b/>
                              <w:bCs/>
                              <w:color w:val="0D163C"/>
                              <w:sz w:val="20"/>
                              <w:szCs w:val="20"/>
                            </w:rPr>
                            <w:t>Malith</w:t>
                          </w:r>
                          <w:proofErr w:type="spellEnd"/>
                          <w:r w:rsidRPr="00015AD7">
                            <w:rPr>
                              <w:rFonts w:ascii="Arial" w:hAnsi="Arial" w:cs="Arial"/>
                              <w:b/>
                              <w:bCs/>
                              <w:color w:val="0D163C"/>
                              <w:sz w:val="20"/>
                              <w:szCs w:val="20"/>
                            </w:rPr>
                            <w:t xml:space="preserve"> </w:t>
                          </w:r>
                          <w:proofErr w:type="spellStart"/>
                          <w:r w:rsidRPr="00015AD7">
                            <w:rPr>
                              <w:rFonts w:ascii="Arial" w:hAnsi="Arial" w:cs="Arial"/>
                              <w:b/>
                              <w:bCs/>
                              <w:color w:val="0D163C"/>
                              <w:sz w:val="20"/>
                              <w:szCs w:val="20"/>
                            </w:rPr>
                            <w:t>Nallaperuma</w:t>
                          </w:r>
                          <w:proofErr w:type="spellEnd"/>
                        </w:p>
                        <w:tbl>
                          <w:tblPr>
                            <w:tblW w:w="0" w:type="auto"/>
                            <w:tblInd w:w="-108" w:type="dxa"/>
                            <w:tblBorders>
                              <w:top w:val="nil"/>
                              <w:left w:val="nil"/>
                              <w:bottom w:val="nil"/>
                              <w:right w:val="nil"/>
                            </w:tblBorders>
                            <w:tblLayout w:type="fixed"/>
                            <w:tblLook w:val="0000" w:firstRow="0" w:lastRow="0" w:firstColumn="0" w:lastColumn="0" w:noHBand="0" w:noVBand="0"/>
                          </w:tblPr>
                          <w:tblGrid>
                            <w:gridCol w:w="2632"/>
                          </w:tblGrid>
                          <w:tr w:rsidR="00015AD7" w:rsidRPr="00015AD7" w14:paraId="2593019E" w14:textId="77777777">
                            <w:tblPrEx>
                              <w:tblCellMar>
                                <w:top w:w="0" w:type="dxa"/>
                                <w:bottom w:w="0" w:type="dxa"/>
                              </w:tblCellMar>
                            </w:tblPrEx>
                            <w:trPr>
                              <w:trHeight w:val="93"/>
                            </w:trPr>
                            <w:tc>
                              <w:tcPr>
                                <w:tcW w:w="2632" w:type="dxa"/>
                              </w:tcPr>
                              <w:p w14:paraId="5835DE03" w14:textId="222E780F" w:rsidR="00015AD7" w:rsidRPr="00015AD7" w:rsidRDefault="00015AD7" w:rsidP="00015AD7">
                                <w:pPr>
                                  <w:autoSpaceDE w:val="0"/>
                                  <w:autoSpaceDN w:val="0"/>
                                  <w:adjustRightInd w:val="0"/>
                                  <w:spacing w:after="0" w:line="240" w:lineRule="auto"/>
                                  <w:rPr>
                                    <w:rFonts w:ascii="Arial" w:hAnsi="Arial" w:cs="Arial"/>
                                    <w:color w:val="0D163C"/>
                                    <w:sz w:val="20"/>
                                    <w:szCs w:val="20"/>
                                  </w:rPr>
                                </w:pPr>
                                <w:r w:rsidRPr="00015AD7">
                                  <w:rPr>
                                    <w:rFonts w:ascii="Arial" w:hAnsi="Arial" w:cs="Arial"/>
                                    <w:color w:val="000000"/>
                                    <w:sz w:val="24"/>
                                    <w:szCs w:val="24"/>
                                  </w:rPr>
                                  <w:t xml:space="preserve"> </w:t>
                                </w:r>
                              </w:p>
                            </w:tc>
                          </w:tr>
                        </w:tbl>
                        <w:p w14:paraId="0CA48058" w14:textId="13B1CCCA" w:rsidR="00015AD7" w:rsidRPr="00015AD7" w:rsidRDefault="00015AD7" w:rsidP="00015AD7">
                          <w:pPr>
                            <w:spacing w:line="256" w:lineRule="auto"/>
                            <w:rPr>
                              <w:color w:val="000000" w:themeColor="text1"/>
                            </w:rPr>
                          </w:pPr>
                        </w:p>
                        <w:p w14:paraId="3C76EA4F" w14:textId="77777777" w:rsidR="00015AD7" w:rsidRPr="00015AD7" w:rsidRDefault="00015AD7" w:rsidP="00015AD7">
                          <w:pPr>
                            <w:pStyle w:val="NoSpacing"/>
                            <w:rPr>
                              <w:caps/>
                              <w:color w:val="595959" w:themeColor="text1" w:themeTint="A6"/>
                              <w:sz w:val="20"/>
                              <w:szCs w:val="20"/>
                            </w:rPr>
                          </w:pPr>
                        </w:p>
                      </w:txbxContent>
                    </v:textbox>
                    <w10:wrap anchorx="page" anchory="page"/>
                  </v:shape>
                </w:pict>
              </mc:Fallback>
            </mc:AlternateContent>
          </w:r>
          <w:r>
            <w:rPr>
              <w:rFonts w:eastAsiaTheme="minorEastAsia"/>
              <w:noProof/>
              <w:szCs w:val="24"/>
            </w:rPr>
            <mc:AlternateContent>
              <mc:Choice Requires="wps">
                <w:drawing>
                  <wp:anchor distT="0" distB="0" distL="114300" distR="114300" simplePos="0" relativeHeight="251665408" behindDoc="0" locked="0" layoutInCell="1" allowOverlap="1" wp14:anchorId="33CA1201" wp14:editId="137D30FE">
                    <wp:simplePos x="0" y="0"/>
                    <wp:positionH relativeFrom="column">
                      <wp:posOffset>2469144</wp:posOffset>
                    </wp:positionH>
                    <wp:positionV relativeFrom="paragraph">
                      <wp:posOffset>2698750</wp:posOffset>
                    </wp:positionV>
                    <wp:extent cx="3380105" cy="897890"/>
                    <wp:effectExtent l="0" t="0" r="0" b="0"/>
                    <wp:wrapNone/>
                    <wp:docPr id="33" name="Rectangle 33"/>
                    <wp:cNvGraphicFramePr/>
                    <a:graphic xmlns:a="http://schemas.openxmlformats.org/drawingml/2006/main">
                      <a:graphicData uri="http://schemas.microsoft.com/office/word/2010/wordprocessingShape">
                        <wps:wsp>
                          <wps:cNvSpPr/>
                          <wps:spPr>
                            <a:xfrm>
                              <a:off x="0" y="0"/>
                              <a:ext cx="3380105" cy="897890"/>
                            </a:xfrm>
                            <a:prstGeom prst="rect">
                              <a:avLst/>
                            </a:prstGeom>
                            <a:ln>
                              <a:noFill/>
                            </a:ln>
                          </wps:spPr>
                          <wps:txbx>
                            <w:txbxContent>
                              <w:p w14:paraId="2169D977" w14:textId="3223A282" w:rsidR="00015AD7" w:rsidRDefault="00015AD7" w:rsidP="00015AD7">
                                <w:pPr>
                                  <w:spacing w:line="256" w:lineRule="auto"/>
                                </w:pPr>
                              </w:p>
                            </w:txbxContent>
                          </wps:txbx>
                          <wps:bodyPr vertOverflow="clip" horzOverflow="clip" vert="horz" lIns="0" tIns="0" rIns="0" bIns="0" rtlCol="0">
                            <a:noAutofit/>
                          </wps:bodyPr>
                        </wps:wsp>
                      </a:graphicData>
                    </a:graphic>
                    <wp14:sizeRelH relativeFrom="page">
                      <wp14:pctWidth>0</wp14:pctWidth>
                    </wp14:sizeRelH>
                    <wp14:sizeRelV relativeFrom="page">
                      <wp14:pctHeight>0</wp14:pctHeight>
                    </wp14:sizeRelV>
                  </wp:anchor>
                </w:drawing>
              </mc:Choice>
              <mc:Fallback>
                <w:pict>
                  <v:rect w14:anchorId="33CA1201" id="Rectangle 33" o:spid="_x0000_s1056" style="position:absolute;margin-left:194.4pt;margin-top:212.5pt;width:266.15pt;height:7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" filled="f" stroked="f">
                    <v:textbox inset="0,0,0,0">
                      <w:txbxContent>
                        <w:p w14:paraId="2169D977" w14:textId="3223A282" w:rsidR="00015AD7" w:rsidRDefault="00015AD7" w:rsidP="00015AD7">
                          <w:pPr>
                            <w:spacing w:line="256" w:lineRule="auto"/>
                          </w:pPr>
                        </w:p>
                      </w:txbxContent>
                    </v:textbox>
                  </v:rect>
                </w:pict>
              </mc:Fallback>
            </mc:AlternateContent>
          </w:r>
          <w:r w:rsidRPr="00015AD7">
            <w:rPr>
              <w:rFonts w:ascii="Times New Roman" w:hAnsi="Times New Roman" w:cs="Times New Roman"/>
              <w:noProof/>
            </w:rPr>
            <mc:AlternateContent>
              <mc:Choice Requires="wps">
                <w:drawing>
                  <wp:anchor distT="182880" distB="182880" distL="182880" distR="182880" simplePos="0" relativeHeight="251663360" behindDoc="0" locked="0" layoutInCell="1" allowOverlap="1" wp14:anchorId="324F784F" wp14:editId="18B4F94E">
                    <wp:simplePos x="0" y="0"/>
                    <wp:positionH relativeFrom="margin">
                      <wp:posOffset>1993900</wp:posOffset>
                    </wp:positionH>
                    <wp:positionV relativeFrom="margin">
                      <wp:posOffset>4387850</wp:posOffset>
                    </wp:positionV>
                    <wp:extent cx="4254500" cy="1730375"/>
                    <wp:effectExtent l="228600" t="228600" r="222250" b="231775"/>
                    <wp:wrapThrough wrapText="bothSides">
                      <wp:wrapPolygon edited="0">
                        <wp:start x="-484" y="-2854"/>
                        <wp:lineTo x="-1161" y="-2378"/>
                        <wp:lineTo x="-1161" y="21164"/>
                        <wp:lineTo x="-484" y="24255"/>
                        <wp:lineTo x="21955" y="24255"/>
                        <wp:lineTo x="22632" y="20688"/>
                        <wp:lineTo x="22632" y="5232"/>
                        <wp:lineTo x="22245" y="1665"/>
                        <wp:lineTo x="22245" y="1189"/>
                        <wp:lineTo x="20504" y="-2854"/>
                        <wp:lineTo x="-484" y="-2854"/>
                      </wp:wrapPolygon>
                    </wp:wrapThrough>
                    <wp:docPr id="117" name="Snip Single Corner Rectangle 117"/>
                    <wp:cNvGraphicFramePr/>
                    <a:graphic xmlns:a="http://schemas.openxmlformats.org/drawingml/2006/main">
                      <a:graphicData uri="http://schemas.microsoft.com/office/word/2010/wordprocessingShape">
                        <wps:wsp>
                          <wps:cNvSpPr/>
                          <wps:spPr>
                            <a:xfrm>
                              <a:off x="0" y="0"/>
                              <a:ext cx="4254500" cy="1730375"/>
                            </a:xfrm>
                            <a:prstGeom prst="snip1Rect">
                              <a:avLst/>
                            </a:prstGeom>
                            <a:ln>
                              <a:noFill/>
                            </a:ln>
                            <a:effectLst>
                              <a:glow rad="228600">
                                <a:schemeClr val="accent3">
                                  <a:satMod val="175000"/>
                                  <a:alpha val="40000"/>
                                </a:schemeClr>
                              </a:glow>
                            </a:effectLst>
                          </wps:spPr>
                          <wps:style>
                            <a:lnRef idx="2">
                              <a:schemeClr val="accent1">
                                <a:shade val="50000"/>
                              </a:schemeClr>
                            </a:lnRef>
                            <a:fillRef idx="1003">
                              <a:schemeClr val="dk2"/>
                            </a:fillRef>
                            <a:effectRef idx="0">
                              <a:schemeClr val="accent1"/>
                            </a:effectRef>
                            <a:fontRef idx="minor">
                              <a:schemeClr val="lt1"/>
                            </a:fontRef>
                          </wps:style>
                          <wps:txbx>
                            <w:txbxContent>
                              <w:p w14:paraId="295C8885" w14:textId="41B1D1A9" w:rsidR="00015AD7" w:rsidRDefault="00015AD7" w:rsidP="00015AD7">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245"/>
                                </w:tblGrid>
                                <w:tr w:rsidR="00015AD7" w14:paraId="1502487C" w14:textId="77777777">
                                  <w:tblPrEx>
                                    <w:tblCellMar>
                                      <w:top w:w="0" w:type="dxa"/>
                                      <w:bottom w:w="0" w:type="dxa"/>
                                    </w:tblCellMar>
                                  </w:tblPrEx>
                                  <w:trPr>
                                    <w:trHeight w:val="110"/>
                                  </w:trPr>
                                  <w:tc>
                                    <w:tcPr>
                                      <w:tcW w:w="5245" w:type="dxa"/>
                                    </w:tcPr>
                                    <w:p w14:paraId="5DEE2B5C" w14:textId="77777777" w:rsidR="00015AD7" w:rsidRPr="00015AD7" w:rsidRDefault="00015AD7" w:rsidP="00015AD7">
                                      <w:pPr>
                                        <w:pStyle w:val="Default"/>
                                        <w:rPr>
                                          <w:sz w:val="48"/>
                                          <w:szCs w:val="48"/>
                                        </w:rPr>
                                      </w:pPr>
                                      <w:r>
                                        <w:t xml:space="preserve"> </w:t>
                                      </w:r>
                                      <w:r w:rsidRPr="00015AD7">
                                        <w:rPr>
                                          <w:b/>
                                          <w:bCs/>
                                          <w:color w:val="E7E6E6" w:themeColor="background2"/>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Microcontroller-Driven Indoor Hydroponic Fodder System </w:t>
                                      </w:r>
                                    </w:p>
                                  </w:tc>
                                </w:tr>
                              </w:tbl>
                              <w:p w14:paraId="56DBC56C" w14:textId="1044FD30" w:rsidR="00015AD7" w:rsidRDefault="00015AD7">
                                <w:pPr>
                                  <w:rPr>
                                    <w:caps/>
                                    <w:sz w:val="24"/>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F784F" id="Snip Single Corner Rectangle 117" o:spid="_x0000_s1057" style="position:absolute;margin-left:157pt;margin-top:345.5pt;width:335pt;height:136.25pt;z-index:25166336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4254500,1730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" adj="-11796480,,5400" path="m,l3966098,r288402,288402l4254500,1730375,,1730375,,xe" fillcolor="#4d5f78 [2994]" stroked="f" strokeweight="1pt">
                    <v:fill color2="#2a3442 [2018]" rotate="t" colors="0 #5d6d85;.5 #485972;1 #334258" focus="100%" type="gradient">
                      <o:fill v:ext="view" type="gradientUnscaled"/>
                    </v:fill>
                    <v:stroke joinstyle="miter"/>
                    <v:formulas/>
                    <v:path arrowok="t" o:connecttype="custom" o:connectlocs="0,0;3966098,0;4254500,288402;4254500,1730375;0,1730375;0,0" o:connectangles="0,0,0,0,0,0" textboxrect="0,0,4254500,1730375"/>
                    <v:textbox inset="10.8pt,7.2pt,,7.2pt">
                      <w:txbxContent>
                        <w:p w14:paraId="295C8885" w14:textId="41B1D1A9" w:rsidR="00015AD7" w:rsidRDefault="00015AD7" w:rsidP="00015AD7">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245"/>
                          </w:tblGrid>
                          <w:tr w:rsidR="00015AD7" w14:paraId="1502487C" w14:textId="77777777">
                            <w:tblPrEx>
                              <w:tblCellMar>
                                <w:top w:w="0" w:type="dxa"/>
                                <w:bottom w:w="0" w:type="dxa"/>
                              </w:tblCellMar>
                            </w:tblPrEx>
                            <w:trPr>
                              <w:trHeight w:val="110"/>
                            </w:trPr>
                            <w:tc>
                              <w:tcPr>
                                <w:tcW w:w="5245" w:type="dxa"/>
                              </w:tcPr>
                              <w:p w14:paraId="5DEE2B5C" w14:textId="77777777" w:rsidR="00015AD7" w:rsidRPr="00015AD7" w:rsidRDefault="00015AD7" w:rsidP="00015AD7">
                                <w:pPr>
                                  <w:pStyle w:val="Default"/>
                                  <w:rPr>
                                    <w:sz w:val="48"/>
                                    <w:szCs w:val="48"/>
                                  </w:rPr>
                                </w:pPr>
                                <w:r>
                                  <w:t xml:space="preserve"> </w:t>
                                </w:r>
                                <w:r w:rsidRPr="00015AD7">
                                  <w:rPr>
                                    <w:b/>
                                    <w:bCs/>
                                    <w:color w:val="E7E6E6" w:themeColor="background2"/>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Microcontroller-Driven Indoor Hydroponic Fodder System </w:t>
                                </w:r>
                              </w:p>
                            </w:tc>
                          </w:tr>
                        </w:tbl>
                        <w:p w14:paraId="56DBC56C" w14:textId="1044FD30" w:rsidR="00015AD7" w:rsidRDefault="00015AD7">
                          <w:pPr>
                            <w:rPr>
                              <w:caps/>
                              <w:sz w:val="24"/>
                              <w:szCs w:val="28"/>
                            </w:rPr>
                          </w:pPr>
                        </w:p>
                      </w:txbxContent>
                    </v:textbox>
                    <w10:wrap type="through" anchorx="margin" anchory="margin"/>
                  </v:shape>
                </w:pict>
              </mc:Fallback>
            </mc:AlternateContent>
          </w:r>
          <w:r w:rsidR="00655701">
            <w:rPr>
              <w:noProof/>
            </w:rPr>
            <mc:AlternateContent>
              <mc:Choice Requires="wps">
                <w:drawing>
                  <wp:anchor distT="0" distB="0" distL="114300" distR="114300" simplePos="0" relativeHeight="251660288" behindDoc="0" locked="0" layoutInCell="1" allowOverlap="1" wp14:anchorId="52A791F7" wp14:editId="71CCF4D5">
                    <wp:simplePos x="0" y="0"/>
                    <wp:positionH relativeFrom="margin">
                      <wp:align>right</wp:align>
                    </wp:positionH>
                    <wp:positionV relativeFrom="page">
                      <wp:posOffset>2438400</wp:posOffset>
                    </wp:positionV>
                    <wp:extent cx="5544437" cy="1069340"/>
                    <wp:effectExtent l="0" t="0" r="0" b="13970"/>
                    <wp:wrapNone/>
                    <wp:docPr id="1" name="Text Box 1"/>
                    <wp:cNvGraphicFramePr/>
                    <a:graphic xmlns:a="http://schemas.openxmlformats.org/drawingml/2006/main">
                      <a:graphicData uri="http://schemas.microsoft.com/office/word/2010/wordprocessingShape">
                        <wps:wsp>
                          <wps:cNvSpPr txBox="1"/>
                          <wps:spPr>
                            <a:xfrm>
                              <a:off x="0" y="0"/>
                              <a:ext cx="554443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F7187" w14:textId="17D6BE21" w:rsidR="00227C66" w:rsidRPr="00015AD7" w:rsidRDefault="0001624A">
                                <w:pPr>
                                  <w:pStyle w:val="NoSpacing"/>
                                  <w:rPr>
                                    <w:rFonts w:ascii="Times New Roman" w:eastAsiaTheme="majorEastAsia" w:hAnsi="Times New Roman" w:cs="Times New Roman"/>
                                    <w:color w:val="262626" w:themeColor="text1" w:themeTint="D9"/>
                                    <w:sz w:val="96"/>
                                    <w:szCs w:val="96"/>
                                  </w:rPr>
                                </w:pPr>
                                <w:sdt>
                                  <w:sdtPr>
                                    <w:rPr>
                                      <w:rFonts w:ascii="Times New Roman" w:eastAsia="Times New Roman" w:hAnsi="Times New Roman" w:cs="Times New Roman"/>
                                      <w:b/>
                                      <w:color w:val="4472C4"/>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15AD7" w:rsidRPr="00015AD7">
                                      <w:rPr>
                                        <w:rFonts w:ascii="Times New Roman" w:eastAsia="Times New Roman" w:hAnsi="Times New Roman" w:cs="Times New Roman"/>
                                        <w:b/>
                                        <w:color w:val="4472C4"/>
                                        <w:sz w:val="96"/>
                                        <w:szCs w:val="96"/>
                                      </w:rPr>
                                      <w:t>COMPREHENSIVE</w:t>
                                    </w:r>
                                  </w:sdtContent>
                                </w:sdt>
                              </w:p>
                              <w:p w14:paraId="15A33837" w14:textId="3D49E70C" w:rsidR="00227C66" w:rsidRPr="00015AD7" w:rsidRDefault="0001624A">
                                <w:pPr>
                                  <w:spacing w:before="120"/>
                                  <w:rPr>
                                    <w:rFonts w:ascii="Times New Roman" w:hAnsi="Times New Roman" w:cs="Times New Roman"/>
                                    <w:b/>
                                    <w:color w:val="4472C4"/>
                                    <w:sz w:val="96"/>
                                    <w:szCs w:val="96"/>
                                  </w:rPr>
                                </w:pPr>
                                <w:sdt>
                                  <w:sdtPr>
                                    <w:rPr>
                                      <w:rFonts w:ascii="Times New Roman" w:hAnsi="Times New Roman" w:cs="Times New Roman"/>
                                      <w:color w:val="404040" w:themeColor="text1" w:themeTint="BF"/>
                                      <w:sz w:val="96"/>
                                      <w:szCs w:val="9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55701" w:rsidRPr="00015AD7">
                                      <w:rPr>
                                        <w:rFonts w:ascii="Times New Roman" w:hAnsi="Times New Roman" w:cs="Times New Roman"/>
                                        <w:color w:val="404040" w:themeColor="text1" w:themeTint="BF"/>
                                        <w:sz w:val="96"/>
                                        <w:szCs w:val="96"/>
                                      </w:rPr>
                                      <w:t xml:space="preserve">     </w:t>
                                    </w:r>
                                  </w:sdtContent>
                                </w:sdt>
                                <w:r w:rsidR="00655701" w:rsidRPr="00015AD7">
                                  <w:rPr>
                                    <w:rFonts w:ascii="Times New Roman" w:hAnsi="Times New Roman" w:cs="Times New Roman"/>
                                    <w:b/>
                                    <w:color w:val="4472C4"/>
                                    <w:sz w:val="96"/>
                                    <w:szCs w:val="96"/>
                                  </w:rPr>
                                  <w:t xml:space="preserve"> LITERATURE</w:t>
                                </w:r>
                              </w:p>
                              <w:p w14:paraId="57F7D70C" w14:textId="77777777" w:rsidR="00655701" w:rsidRPr="00015AD7" w:rsidRDefault="00655701" w:rsidP="00655701">
                                <w:pPr>
                                  <w:spacing w:line="256" w:lineRule="auto"/>
                                  <w:rPr>
                                    <w:rFonts w:ascii="Times New Roman" w:hAnsi="Times New Roman" w:cs="Times New Roman"/>
                                    <w:sz w:val="96"/>
                                    <w:szCs w:val="96"/>
                                  </w:rPr>
                                </w:pPr>
                                <w:r w:rsidRPr="00015AD7">
                                  <w:rPr>
                                    <w:rFonts w:ascii="Times New Roman" w:hAnsi="Times New Roman" w:cs="Times New Roman"/>
                                    <w:b/>
                                    <w:color w:val="4472C4"/>
                                    <w:sz w:val="96"/>
                                    <w:szCs w:val="96"/>
                                  </w:rPr>
                                  <w:t>REVIEW</w:t>
                                </w:r>
                              </w:p>
                              <w:p w14:paraId="57319325" w14:textId="77777777" w:rsidR="00655701" w:rsidRDefault="0065570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2A791F7" id="Text Box 1" o:spid="_x0000_s1058" type="#_x0000_t202" style="position:absolute;margin-left:385.35pt;margin-top:192pt;width:436.55pt;height:84.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" filled="f" stroked="f" strokeweight=".5pt">
                    <v:textbox style="mso-fit-shape-to-text:t" inset="0,0,0,0">
                      <w:txbxContent>
                        <w:p w14:paraId="70AF7187" w14:textId="17D6BE21" w:rsidR="00227C66" w:rsidRPr="00015AD7" w:rsidRDefault="0001624A">
                          <w:pPr>
                            <w:pStyle w:val="NoSpacing"/>
                            <w:rPr>
                              <w:rFonts w:ascii="Times New Roman" w:eastAsiaTheme="majorEastAsia" w:hAnsi="Times New Roman" w:cs="Times New Roman"/>
                              <w:color w:val="262626" w:themeColor="text1" w:themeTint="D9"/>
                              <w:sz w:val="96"/>
                              <w:szCs w:val="96"/>
                            </w:rPr>
                          </w:pPr>
                          <w:sdt>
                            <w:sdtPr>
                              <w:rPr>
                                <w:rFonts w:ascii="Times New Roman" w:eastAsia="Times New Roman" w:hAnsi="Times New Roman" w:cs="Times New Roman"/>
                                <w:b/>
                                <w:color w:val="4472C4"/>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15AD7" w:rsidRPr="00015AD7">
                                <w:rPr>
                                  <w:rFonts w:ascii="Times New Roman" w:eastAsia="Times New Roman" w:hAnsi="Times New Roman" w:cs="Times New Roman"/>
                                  <w:b/>
                                  <w:color w:val="4472C4"/>
                                  <w:sz w:val="96"/>
                                  <w:szCs w:val="96"/>
                                </w:rPr>
                                <w:t>COMPREHENSIVE</w:t>
                              </w:r>
                            </w:sdtContent>
                          </w:sdt>
                        </w:p>
                        <w:p w14:paraId="15A33837" w14:textId="3D49E70C" w:rsidR="00227C66" w:rsidRPr="00015AD7" w:rsidRDefault="0001624A">
                          <w:pPr>
                            <w:spacing w:before="120"/>
                            <w:rPr>
                              <w:rFonts w:ascii="Times New Roman" w:hAnsi="Times New Roman" w:cs="Times New Roman"/>
                              <w:b/>
                              <w:color w:val="4472C4"/>
                              <w:sz w:val="96"/>
                              <w:szCs w:val="96"/>
                            </w:rPr>
                          </w:pPr>
                          <w:sdt>
                            <w:sdtPr>
                              <w:rPr>
                                <w:rFonts w:ascii="Times New Roman" w:hAnsi="Times New Roman" w:cs="Times New Roman"/>
                                <w:color w:val="404040" w:themeColor="text1" w:themeTint="BF"/>
                                <w:sz w:val="96"/>
                                <w:szCs w:val="9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55701" w:rsidRPr="00015AD7">
                                <w:rPr>
                                  <w:rFonts w:ascii="Times New Roman" w:hAnsi="Times New Roman" w:cs="Times New Roman"/>
                                  <w:color w:val="404040" w:themeColor="text1" w:themeTint="BF"/>
                                  <w:sz w:val="96"/>
                                  <w:szCs w:val="96"/>
                                </w:rPr>
                                <w:t xml:space="preserve">     </w:t>
                              </w:r>
                            </w:sdtContent>
                          </w:sdt>
                          <w:r w:rsidR="00655701" w:rsidRPr="00015AD7">
                            <w:rPr>
                              <w:rFonts w:ascii="Times New Roman" w:hAnsi="Times New Roman" w:cs="Times New Roman"/>
                              <w:b/>
                              <w:color w:val="4472C4"/>
                              <w:sz w:val="96"/>
                              <w:szCs w:val="96"/>
                            </w:rPr>
                            <w:t xml:space="preserve"> LITERATURE</w:t>
                          </w:r>
                        </w:p>
                        <w:p w14:paraId="57F7D70C" w14:textId="77777777" w:rsidR="00655701" w:rsidRPr="00015AD7" w:rsidRDefault="00655701" w:rsidP="00655701">
                          <w:pPr>
                            <w:spacing w:line="256" w:lineRule="auto"/>
                            <w:rPr>
                              <w:rFonts w:ascii="Times New Roman" w:hAnsi="Times New Roman" w:cs="Times New Roman"/>
                              <w:sz w:val="96"/>
                              <w:szCs w:val="96"/>
                            </w:rPr>
                          </w:pPr>
                          <w:r w:rsidRPr="00015AD7">
                            <w:rPr>
                              <w:rFonts w:ascii="Times New Roman" w:hAnsi="Times New Roman" w:cs="Times New Roman"/>
                              <w:b/>
                              <w:color w:val="4472C4"/>
                              <w:sz w:val="96"/>
                              <w:szCs w:val="96"/>
                            </w:rPr>
                            <w:t>REVIEW</w:t>
                          </w:r>
                        </w:p>
                        <w:p w14:paraId="57319325" w14:textId="77777777" w:rsidR="00655701" w:rsidRDefault="00655701">
                          <w:pPr>
                            <w:spacing w:before="120"/>
                            <w:rPr>
                              <w:color w:val="404040" w:themeColor="text1" w:themeTint="BF"/>
                              <w:sz w:val="36"/>
                              <w:szCs w:val="36"/>
                            </w:rPr>
                          </w:pPr>
                        </w:p>
                      </w:txbxContent>
                    </v:textbox>
                    <w10:wrap anchorx="margin" anchory="page"/>
                  </v:shape>
                </w:pict>
              </mc:Fallback>
            </mc:AlternateContent>
          </w:r>
          <w:r w:rsidR="00227C66">
            <w:rPr>
              <w:rFonts w:ascii="Times New Roman" w:hAnsi="Times New Roman" w:cs="Times New Roman"/>
            </w:rPr>
            <w:br w:type="page"/>
          </w:r>
        </w:p>
      </w:sdtContent>
    </w:sdt>
    <w:p w14:paraId="7B0E5F4A" w14:textId="7CEB8F63" w:rsidR="009F0531" w:rsidRPr="00227C66" w:rsidRDefault="009F0531" w:rsidP="002B7493">
      <w:pPr>
        <w:pStyle w:val="ListParagraph"/>
        <w:numPr>
          <w:ilvl w:val="0"/>
          <w:numId w:val="1"/>
        </w:numPr>
        <w:ind w:left="360"/>
        <w:jc w:val="both"/>
        <w:rPr>
          <w:rFonts w:ascii="Times New Roman" w:hAnsi="Times New Roman" w:cs="Times New Roman"/>
          <w:b/>
          <w:bCs/>
          <w:sz w:val="32"/>
          <w:szCs w:val="32"/>
        </w:rPr>
      </w:pPr>
      <w:r w:rsidRPr="00227C66">
        <w:rPr>
          <w:rFonts w:ascii="Times New Roman" w:hAnsi="Times New Roman" w:cs="Times New Roman"/>
          <w:b/>
          <w:bCs/>
          <w:sz w:val="32"/>
          <w:szCs w:val="32"/>
        </w:rPr>
        <w:lastRenderedPageBreak/>
        <w:t>Introduction</w:t>
      </w:r>
    </w:p>
    <w:p w14:paraId="476A8742" w14:textId="42619BE5"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The need for efficient and sustainable agricultural practices has recently brought hydroponics into the limelight as one of the potential means of food production. As agricultural practices face increasing pressure, innovative approaches, such as hydroponics, have been considered—a manifestation of the soilless cultivation of crops, particularly in an urban set-up and resource-constraint system. Through this literature review, the present study aims to explore the microcontroller-driven indoor hydroponic fodder system in terms of its design, implementation, and benefits. Hydroponics is a method for growing plants without soil, and its resource use efficiency to produce high-quality fodder in a controlled environment has therefore gained relevance. In this review, an attempt has been made to synthesize findings from various studies to arrive at an in-depth understanding of the topic and to establish a foundation for future research in this area. The review shall focus on the technological evolution of hydroponic systems, the input of microcontrollers, and livestock feeding with agricultural sustainability. It argues for the benefits that accrue in the use of hydroponic systems and the challenges experienced in their actualization. With regard to such considerations, the review establishes a basis for understanding the contribution of microcontrollers toward the optimization of indoor hydroponic systems in fodder production.</w:t>
      </w:r>
    </w:p>
    <w:p w14:paraId="23FABBBE" w14:textId="0A86BD27" w:rsidR="009F0531"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Another objective would be to review the progress on, as well as applications of, microcontroller-driven indoor hydroponic fodder systems, specifically considering design factors that address functionality and agricultural productivity. The review is drawn from a variety of recent studies that have emphasized some themes, such as the technological frameworks applied. Through the synthesis of findings from various sources, this review provides insight into the current understanding of microcontroller-driven indoor hydroponic systems and future directions.</w:t>
      </w:r>
    </w:p>
    <w:p w14:paraId="3A5A0D18" w14:textId="77777777" w:rsidR="0088232D" w:rsidRPr="002B7493" w:rsidRDefault="0088232D" w:rsidP="002B7493">
      <w:pPr>
        <w:jc w:val="both"/>
        <w:rPr>
          <w:rFonts w:ascii="Times New Roman" w:hAnsi="Times New Roman" w:cs="Times New Roman"/>
          <w:b/>
          <w:bCs/>
        </w:rPr>
      </w:pPr>
    </w:p>
    <w:p w14:paraId="65012636" w14:textId="6F407484" w:rsidR="009F0531" w:rsidRPr="00227C66" w:rsidRDefault="002B7493"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t>2</w:t>
      </w:r>
      <w:r w:rsidR="009F0531" w:rsidRPr="00227C66">
        <w:rPr>
          <w:rFonts w:ascii="Times New Roman" w:hAnsi="Times New Roman" w:cs="Times New Roman"/>
          <w:b/>
          <w:bCs/>
          <w:sz w:val="32"/>
          <w:szCs w:val="32"/>
        </w:rPr>
        <w:t>. Technological Advancements in Hydroponic Systems</w:t>
      </w:r>
    </w:p>
    <w:p w14:paraId="3D759A01" w14:textId="7BFF5D89"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In this regard, recent research in hydroponic systems is focused on the integration of microcontrollers and IoT. Abu </w:t>
      </w:r>
      <w:proofErr w:type="spellStart"/>
      <w:r w:rsidRPr="00227C66">
        <w:rPr>
          <w:rFonts w:ascii="Times New Roman" w:hAnsi="Times New Roman" w:cs="Times New Roman"/>
          <w:sz w:val="24"/>
          <w:szCs w:val="24"/>
        </w:rPr>
        <w:t>Sneineh</w:t>
      </w:r>
      <w:proofErr w:type="spellEnd"/>
      <w:r w:rsidRPr="00227C66">
        <w:rPr>
          <w:rFonts w:ascii="Times New Roman" w:hAnsi="Times New Roman" w:cs="Times New Roman"/>
          <w:sz w:val="24"/>
          <w:szCs w:val="24"/>
        </w:rPr>
        <w:t xml:space="preserve"> and </w:t>
      </w:r>
      <w:proofErr w:type="spellStart"/>
      <w:r w:rsidRPr="00227C66">
        <w:rPr>
          <w:rFonts w:ascii="Times New Roman" w:hAnsi="Times New Roman" w:cs="Times New Roman"/>
          <w:sz w:val="24"/>
          <w:szCs w:val="24"/>
        </w:rPr>
        <w:t>Shabaneh</w:t>
      </w:r>
      <w:proofErr w:type="spellEnd"/>
      <w:r w:rsidRPr="00227C66">
        <w:rPr>
          <w:rFonts w:ascii="Times New Roman" w:hAnsi="Times New Roman" w:cs="Times New Roman"/>
          <w:sz w:val="24"/>
          <w:szCs w:val="24"/>
        </w:rPr>
        <w:t xml:space="preserve"> [1]</w:t>
      </w:r>
      <w:r w:rsidR="00A95D3E" w:rsidRPr="00227C66">
        <w:rPr>
          <w:rFonts w:ascii="Times New Roman" w:hAnsi="Times New Roman" w:cs="Times New Roman"/>
          <w:sz w:val="24"/>
          <w:szCs w:val="24"/>
        </w:rPr>
        <w:t>[7]</w:t>
      </w:r>
      <w:r w:rsidRPr="00227C66">
        <w:rPr>
          <w:rFonts w:ascii="Times New Roman" w:hAnsi="Times New Roman" w:cs="Times New Roman"/>
          <w:sz w:val="24"/>
          <w:szCs w:val="24"/>
        </w:rPr>
        <w:t xml:space="preserve"> present an example of a smart hydroponics monitoring system using an ESP32 microcontroller that automates the collection of environmental parameters, including pH, temperature, and nutrient levels. This system improves efficiency in water and nutrient supply and allows access from anywhere through applications like Blynk. The authors have observed that real-time data collection enables the optimization of plants' growth conditions and avoids the wastage of resources.</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1F1B0B5C" w14:textId="2F78DC96" w:rsidR="0088232D" w:rsidRPr="00227C66" w:rsidRDefault="0088232D" w:rsidP="002B7493">
      <w:pPr>
        <w:jc w:val="both"/>
        <w:rPr>
          <w:rFonts w:ascii="Times New Roman" w:hAnsi="Times New Roman" w:cs="Times New Roman"/>
          <w:sz w:val="24"/>
          <w:szCs w:val="24"/>
        </w:rPr>
      </w:pPr>
      <w:proofErr w:type="spellStart"/>
      <w:r w:rsidRPr="00227C66">
        <w:rPr>
          <w:rFonts w:ascii="Times New Roman" w:hAnsi="Times New Roman" w:cs="Times New Roman"/>
          <w:sz w:val="24"/>
          <w:szCs w:val="24"/>
        </w:rPr>
        <w:t>Ghorbel</w:t>
      </w:r>
      <w:proofErr w:type="spellEnd"/>
      <w:r w:rsidRPr="00227C66">
        <w:rPr>
          <w:rFonts w:ascii="Times New Roman" w:hAnsi="Times New Roman" w:cs="Times New Roman"/>
          <w:sz w:val="24"/>
          <w:szCs w:val="24"/>
        </w:rPr>
        <w:t xml:space="preserve"> and </w:t>
      </w:r>
      <w:proofErr w:type="spellStart"/>
      <w:r w:rsidRPr="00227C66">
        <w:rPr>
          <w:rFonts w:ascii="Times New Roman" w:hAnsi="Times New Roman" w:cs="Times New Roman"/>
          <w:sz w:val="24"/>
          <w:szCs w:val="24"/>
        </w:rPr>
        <w:t>Koşum</w:t>
      </w:r>
      <w:proofErr w:type="spellEnd"/>
      <w:r w:rsidRPr="00227C66">
        <w:rPr>
          <w:rFonts w:ascii="Times New Roman" w:hAnsi="Times New Roman" w:cs="Times New Roman"/>
          <w:sz w:val="24"/>
          <w:szCs w:val="24"/>
        </w:rPr>
        <w:t xml:space="preserve"> [5] </w:t>
      </w:r>
      <w:r w:rsidR="00227C66" w:rsidRPr="00227C66">
        <w:rPr>
          <w:rFonts w:ascii="Times New Roman" w:hAnsi="Times New Roman" w:cs="Times New Roman"/>
          <w:sz w:val="24"/>
          <w:szCs w:val="24"/>
        </w:rPr>
        <w:t>[</w:t>
      </w:r>
      <w:proofErr w:type="gramStart"/>
      <w:r w:rsidR="00227C66" w:rsidRPr="00227C66">
        <w:rPr>
          <w:rFonts w:ascii="Times New Roman" w:hAnsi="Times New Roman" w:cs="Times New Roman"/>
          <w:sz w:val="24"/>
          <w:szCs w:val="24"/>
        </w:rPr>
        <w:t>18]</w:t>
      </w:r>
      <w:r w:rsidRPr="00227C66">
        <w:rPr>
          <w:rFonts w:ascii="Times New Roman" w:hAnsi="Times New Roman" w:cs="Times New Roman"/>
          <w:sz w:val="24"/>
          <w:szCs w:val="24"/>
        </w:rPr>
        <w:t>describe</w:t>
      </w:r>
      <w:proofErr w:type="gramEnd"/>
      <w:r w:rsidRPr="00227C66">
        <w:rPr>
          <w:rFonts w:ascii="Times New Roman" w:hAnsi="Times New Roman" w:cs="Times New Roman"/>
          <w:sz w:val="24"/>
          <w:szCs w:val="24"/>
        </w:rPr>
        <w:t xml:space="preserve"> the advantages of hydroponic fodder production, specifying that it can be performed on completely closed surfaces, thereby ensuring maximum production with the smallest possible area of land consumption. In their view, hydroponic systems can produce high-quality fodder all year round without being subject to the constraints of conventional agricultural production.</w:t>
      </w:r>
      <w:r w:rsidR="008C60BB" w:rsidRPr="00227C66">
        <w:rPr>
          <w:rFonts w:ascii="Times New Roman" w:hAnsi="Times New Roman" w:cs="Times New Roman"/>
          <w:sz w:val="24"/>
          <w:szCs w:val="24"/>
        </w:rPr>
        <w:tab/>
      </w:r>
      <w:r w:rsidR="008C60BB" w:rsidRPr="00227C66">
        <w:rPr>
          <w:rFonts w:ascii="Times New Roman" w:hAnsi="Times New Roman" w:cs="Times New Roman"/>
          <w:sz w:val="24"/>
          <w:szCs w:val="24"/>
        </w:rPr>
        <w:tab/>
      </w:r>
      <w:r w:rsidR="008C60BB" w:rsidRPr="00227C66">
        <w:rPr>
          <w:rFonts w:ascii="Times New Roman" w:hAnsi="Times New Roman" w:cs="Times New Roman"/>
          <w:sz w:val="24"/>
          <w:szCs w:val="24"/>
        </w:rPr>
        <w:tab/>
      </w:r>
      <w:r w:rsidR="008C60BB" w:rsidRPr="00227C66">
        <w:rPr>
          <w:rFonts w:ascii="Times New Roman" w:hAnsi="Times New Roman" w:cs="Times New Roman"/>
          <w:sz w:val="24"/>
          <w:szCs w:val="24"/>
        </w:rPr>
        <w:tab/>
      </w:r>
      <w:r w:rsidR="008C60BB" w:rsidRPr="00227C66">
        <w:rPr>
          <w:rFonts w:ascii="Times New Roman" w:hAnsi="Times New Roman" w:cs="Times New Roman"/>
          <w:sz w:val="24"/>
          <w:szCs w:val="24"/>
        </w:rPr>
        <w:tab/>
      </w:r>
    </w:p>
    <w:p w14:paraId="3699773F" w14:textId="7112B1F9"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lastRenderedPageBreak/>
        <w:t xml:space="preserve">The microcontrollers are introduced to the hydroponic system to automate activities related to nutrient supply and environmental factors. Thus, </w:t>
      </w:r>
      <w:proofErr w:type="spellStart"/>
      <w:r w:rsidRPr="00227C66">
        <w:rPr>
          <w:rFonts w:ascii="Times New Roman" w:hAnsi="Times New Roman" w:cs="Times New Roman"/>
          <w:sz w:val="24"/>
          <w:szCs w:val="24"/>
        </w:rPr>
        <w:t>Susilawati</w:t>
      </w:r>
      <w:proofErr w:type="spellEnd"/>
      <w:r w:rsidRPr="00227C66">
        <w:rPr>
          <w:rFonts w:ascii="Times New Roman" w:hAnsi="Times New Roman" w:cs="Times New Roman"/>
          <w:sz w:val="24"/>
          <w:szCs w:val="24"/>
        </w:rPr>
        <w:t xml:space="preserve"> et al. have discussed the design and development of an Arduino microcontroller-based automatic hydroponic plant watering system that enhances the efficiency of the management of its nutrients by its sensors, which measure water and nutrient levels. It not only automates the process of watering but also provides real-time data related to nutrient concentrations to ensure that plants are subject to optimum conditions for growth.</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0C546A64" w14:textId="3DF2D4F7" w:rsidR="007F51A2"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On the other hand, Bhat et al. have suggested a mini set-up of indoor hydroponic fodder production with LED lighting and automated irrigation to get maximum yield with a minimum consumption of water [10]</w:t>
      </w:r>
      <w:r w:rsidR="00227C66" w:rsidRPr="00227C66">
        <w:rPr>
          <w:rFonts w:ascii="Times New Roman" w:hAnsi="Times New Roman" w:cs="Times New Roman"/>
          <w:sz w:val="24"/>
          <w:szCs w:val="24"/>
        </w:rPr>
        <w:t>[19]</w:t>
      </w:r>
      <w:r w:rsidRPr="00227C66">
        <w:rPr>
          <w:rFonts w:ascii="Times New Roman" w:hAnsi="Times New Roman" w:cs="Times New Roman"/>
          <w:sz w:val="24"/>
          <w:szCs w:val="24"/>
        </w:rPr>
        <w:t>. In this set-up, the amalgamation of microcontroller technology with controlled lighting helps in the production of fodder throughout the year independently of seasonal changes in natural light.</w:t>
      </w:r>
    </w:p>
    <w:p w14:paraId="2315BC16" w14:textId="77777777" w:rsidR="002B7493" w:rsidRPr="002B7493" w:rsidRDefault="002B7493" w:rsidP="002B7493">
      <w:pPr>
        <w:jc w:val="both"/>
        <w:rPr>
          <w:rFonts w:ascii="Times New Roman" w:hAnsi="Times New Roman" w:cs="Times New Roman"/>
        </w:rPr>
      </w:pPr>
    </w:p>
    <w:p w14:paraId="2CD2DEB0" w14:textId="77777777" w:rsidR="002B7493" w:rsidRPr="002B7493" w:rsidRDefault="002B7493" w:rsidP="002B7493">
      <w:pPr>
        <w:jc w:val="both"/>
        <w:rPr>
          <w:rFonts w:ascii="Times New Roman" w:hAnsi="Times New Roman" w:cs="Times New Roman"/>
        </w:rPr>
      </w:pPr>
    </w:p>
    <w:p w14:paraId="7821B19A" w14:textId="5ED1D822" w:rsidR="00A93567" w:rsidRPr="00227C66" w:rsidRDefault="002B7493"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t>3</w:t>
      </w:r>
      <w:r w:rsidR="00A93567" w:rsidRPr="00227C66">
        <w:rPr>
          <w:rFonts w:ascii="Times New Roman" w:hAnsi="Times New Roman" w:cs="Times New Roman"/>
          <w:b/>
          <w:bCs/>
          <w:sz w:val="32"/>
          <w:szCs w:val="32"/>
        </w:rPr>
        <w:t>. Role of Microcontrollers in Hydroponic Systems</w:t>
      </w:r>
    </w:p>
    <w:p w14:paraId="3FA75FB9" w14:textId="77777777" w:rsidR="00A93567" w:rsidRPr="002B7493" w:rsidRDefault="00A93567" w:rsidP="002B7493">
      <w:pPr>
        <w:jc w:val="both"/>
        <w:rPr>
          <w:rFonts w:ascii="Times New Roman" w:hAnsi="Times New Roman" w:cs="Times New Roman"/>
        </w:rPr>
      </w:pPr>
    </w:p>
    <w:p w14:paraId="2162ECAF" w14:textId="4FCE7E26"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Microcontrollers set the core of automated hydroponic systems in real-time monitoring and environment control.  </w:t>
      </w:r>
      <w:proofErr w:type="spellStart"/>
      <w:r w:rsidRPr="00227C66">
        <w:rPr>
          <w:rFonts w:ascii="Times New Roman" w:hAnsi="Times New Roman" w:cs="Times New Roman"/>
          <w:sz w:val="24"/>
          <w:szCs w:val="24"/>
        </w:rPr>
        <w:t>Deshan</w:t>
      </w:r>
      <w:proofErr w:type="spellEnd"/>
      <w:r w:rsidRPr="00227C66">
        <w:rPr>
          <w:rFonts w:ascii="Times New Roman" w:hAnsi="Times New Roman" w:cs="Times New Roman"/>
          <w:sz w:val="24"/>
          <w:szCs w:val="24"/>
        </w:rPr>
        <w:t xml:space="preserve"> et al. (2024) present an integrated device called "</w:t>
      </w:r>
      <w:proofErr w:type="spellStart"/>
      <w:r w:rsidRPr="00227C66">
        <w:rPr>
          <w:rFonts w:ascii="Times New Roman" w:hAnsi="Times New Roman" w:cs="Times New Roman"/>
          <w:sz w:val="24"/>
          <w:szCs w:val="24"/>
        </w:rPr>
        <w:t>HypoSense</w:t>
      </w:r>
      <w:proofErr w:type="spellEnd"/>
      <w:r w:rsidRPr="00227C66">
        <w:rPr>
          <w:rFonts w:ascii="Times New Roman" w:hAnsi="Times New Roman" w:cs="Times New Roman"/>
          <w:sz w:val="24"/>
          <w:szCs w:val="24"/>
        </w:rPr>
        <w:t>" for monitoring temperature, humidity, pH, and light intensity.  The adoption of Arduino-based microcontrollers in this device simply proves that affordable technology has all it takes to realize precision agriculture through the provision of accurate data to growers and reducing manual labor. The authors emphasize that these systems can increase efficiency for hydroponics farming considerably for smaller growers who lack the resources to undertake an expensive commercial setup [1</w:t>
      </w:r>
      <w:r w:rsidR="00003058" w:rsidRPr="00227C66">
        <w:rPr>
          <w:rFonts w:ascii="Times New Roman" w:hAnsi="Times New Roman" w:cs="Times New Roman"/>
          <w:sz w:val="24"/>
          <w:szCs w:val="24"/>
        </w:rPr>
        <w:t>4</w:t>
      </w:r>
      <w:r w:rsidRPr="00227C66">
        <w:rPr>
          <w:rFonts w:ascii="Times New Roman" w:hAnsi="Times New Roman" w:cs="Times New Roman"/>
          <w:sz w:val="24"/>
          <w:szCs w:val="24"/>
        </w:rPr>
        <w:t>].</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159B031E" w14:textId="18625C0E"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Microcontrollers form a very vital aspect of automating and optimizing hydroponic systems. In another contribution to evaporative cool hydroponic chambers, Singh et al. [3]</w:t>
      </w:r>
      <w:r w:rsidR="00A95D3E" w:rsidRPr="00227C66">
        <w:rPr>
          <w:rFonts w:ascii="Times New Roman" w:hAnsi="Times New Roman" w:cs="Times New Roman"/>
          <w:sz w:val="24"/>
          <w:szCs w:val="24"/>
        </w:rPr>
        <w:t>[4]</w:t>
      </w:r>
      <w:r w:rsidRPr="00227C66">
        <w:rPr>
          <w:rFonts w:ascii="Times New Roman" w:hAnsi="Times New Roman" w:cs="Times New Roman"/>
          <w:sz w:val="24"/>
          <w:szCs w:val="24"/>
        </w:rPr>
        <w:t xml:space="preserve"> make a review using microcontroller technology for the creation of an enabling environment for fodder production. Some authors report improved temperature regulation and humidity control; two very critical factors for better growing conditions of hydroponic crops. This integration of technology increases crop yield while decreasing labor costs for monitoring and managing the same by hand. </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76D350DD" w14:textId="77777777"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Reddy and </w:t>
      </w:r>
      <w:proofErr w:type="spellStart"/>
      <w:r w:rsidRPr="00227C66">
        <w:rPr>
          <w:rFonts w:ascii="Times New Roman" w:hAnsi="Times New Roman" w:cs="Times New Roman"/>
          <w:sz w:val="24"/>
          <w:szCs w:val="24"/>
        </w:rPr>
        <w:t>Harani</w:t>
      </w:r>
      <w:proofErr w:type="spellEnd"/>
      <w:r w:rsidRPr="00227C66">
        <w:rPr>
          <w:rFonts w:ascii="Times New Roman" w:hAnsi="Times New Roman" w:cs="Times New Roman"/>
          <w:sz w:val="24"/>
          <w:szCs w:val="24"/>
        </w:rPr>
        <w:t xml:space="preserve"> [2] add that even microcontroller-driven systems are economically viable since they occupy less space and require fewer resources compared to conventional farming. In the process, monitoring environmental conditions in real time offers quite an advantage in areas experiencing undesirable climatic variability and water scarcity.</w:t>
      </w:r>
    </w:p>
    <w:p w14:paraId="6E976BC8" w14:textId="420EC414" w:rsidR="00A93567" w:rsidRPr="00227C66" w:rsidRDefault="00A93567" w:rsidP="002B7493">
      <w:pPr>
        <w:jc w:val="both"/>
        <w:rPr>
          <w:rFonts w:ascii="Times New Roman" w:hAnsi="Times New Roman" w:cs="Times New Roman"/>
          <w:sz w:val="24"/>
          <w:szCs w:val="24"/>
        </w:rPr>
      </w:pPr>
    </w:p>
    <w:p w14:paraId="0B0ACC8A" w14:textId="77777777" w:rsidR="0088232D" w:rsidRPr="002B7493" w:rsidRDefault="0088232D" w:rsidP="002B7493">
      <w:pPr>
        <w:jc w:val="both"/>
        <w:rPr>
          <w:rFonts w:ascii="Times New Roman" w:hAnsi="Times New Roman" w:cs="Times New Roman"/>
        </w:rPr>
      </w:pPr>
    </w:p>
    <w:p w14:paraId="5840939D" w14:textId="66B9E172" w:rsidR="00EA080C" w:rsidRPr="00227C66" w:rsidRDefault="00EA080C"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lastRenderedPageBreak/>
        <w:t>4. Benefits of Hydroponic Fodder for Livestock</w:t>
      </w:r>
    </w:p>
    <w:p w14:paraId="406BC3E7" w14:textId="77777777" w:rsidR="00EA080C" w:rsidRPr="002B7493" w:rsidRDefault="00EA080C" w:rsidP="002B7493">
      <w:pPr>
        <w:jc w:val="both"/>
        <w:rPr>
          <w:rFonts w:ascii="Times New Roman" w:hAnsi="Times New Roman" w:cs="Times New Roman"/>
        </w:rPr>
      </w:pPr>
    </w:p>
    <w:p w14:paraId="61C82AD8" w14:textId="676A7CBE"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Hydroponic fodder has long been documented to be nutritionally beneficial. </w:t>
      </w:r>
      <w:proofErr w:type="spellStart"/>
      <w:r w:rsidRPr="00227C66">
        <w:rPr>
          <w:rFonts w:ascii="Times New Roman" w:hAnsi="Times New Roman" w:cs="Times New Roman"/>
          <w:sz w:val="24"/>
          <w:szCs w:val="24"/>
        </w:rPr>
        <w:t>Thalkar</w:t>
      </w:r>
      <w:proofErr w:type="spellEnd"/>
      <w:r w:rsidRPr="00227C66">
        <w:rPr>
          <w:rFonts w:ascii="Times New Roman" w:hAnsi="Times New Roman" w:cs="Times New Roman"/>
          <w:sz w:val="24"/>
          <w:szCs w:val="24"/>
        </w:rPr>
        <w:t xml:space="preserve"> strongly emphasizes that the production of hydroponic fodder reduces water usage by as low as 4.78 liters per kilogram of the produced fodder in comparison to conventional methods, which often require much more. This can be immensely useful in saving water in water-scarce areas. </w:t>
      </w:r>
      <w:proofErr w:type="spellStart"/>
      <w:r w:rsidRPr="00227C66">
        <w:rPr>
          <w:rFonts w:ascii="Times New Roman" w:hAnsi="Times New Roman" w:cs="Times New Roman"/>
          <w:sz w:val="24"/>
          <w:szCs w:val="24"/>
        </w:rPr>
        <w:t>Ghorbel</w:t>
      </w:r>
      <w:proofErr w:type="spellEnd"/>
      <w:r w:rsidRPr="00227C66">
        <w:rPr>
          <w:rFonts w:ascii="Times New Roman" w:hAnsi="Times New Roman" w:cs="Times New Roman"/>
          <w:sz w:val="24"/>
          <w:szCs w:val="24"/>
        </w:rPr>
        <w:t xml:space="preserve"> and </w:t>
      </w:r>
      <w:proofErr w:type="spellStart"/>
      <w:r w:rsidRPr="00227C66">
        <w:rPr>
          <w:rFonts w:ascii="Times New Roman" w:hAnsi="Times New Roman" w:cs="Times New Roman"/>
          <w:sz w:val="24"/>
          <w:szCs w:val="24"/>
        </w:rPr>
        <w:t>Koşum</w:t>
      </w:r>
      <w:proofErr w:type="spellEnd"/>
      <w:r w:rsidRPr="00227C66">
        <w:rPr>
          <w:rFonts w:ascii="Times New Roman" w:hAnsi="Times New Roman" w:cs="Times New Roman"/>
          <w:sz w:val="24"/>
          <w:szCs w:val="24"/>
        </w:rPr>
        <w:t xml:space="preserve"> [5] further insist that hydroponically grown fodder is rich in protein, vitamins, and minerals, hence good for feeding livestock. With the short production cycle of hydroponic fodder, the freshness of the feed in the stock is always assured, more so in areas with a limited supply of traditional fodder. The nutrient profiles of hydroponically grown fodder are also superior on many counts. </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18004C55" w14:textId="130B5722" w:rsidR="0088232D" w:rsidRPr="00227C66" w:rsidRDefault="0088232D"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According to a comparative study by </w:t>
      </w:r>
      <w:proofErr w:type="spellStart"/>
      <w:r w:rsidRPr="00227C66">
        <w:rPr>
          <w:rFonts w:ascii="Times New Roman" w:hAnsi="Times New Roman" w:cs="Times New Roman"/>
          <w:sz w:val="24"/>
          <w:szCs w:val="24"/>
        </w:rPr>
        <w:t>Barwant</w:t>
      </w:r>
      <w:proofErr w:type="spellEnd"/>
      <w:r w:rsidRPr="00227C66">
        <w:rPr>
          <w:rFonts w:ascii="Times New Roman" w:hAnsi="Times New Roman" w:cs="Times New Roman"/>
          <w:sz w:val="24"/>
          <w:szCs w:val="24"/>
        </w:rPr>
        <w:t xml:space="preserve"> et al., hydroponic fodder not only increases nutritional value in feed but also improves livestock health and productivity, thus consequently raising milk yield and weight gain in animals [8]. It allows for close control over nutrient delivery, thus allowing tailored feeding regimens for improving the performance of livestock.</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25AB324D" w14:textId="020ED5B0" w:rsidR="00F94777" w:rsidRPr="00227C66" w:rsidRDefault="00F94777" w:rsidP="002B7493">
      <w:pPr>
        <w:jc w:val="both"/>
        <w:rPr>
          <w:rFonts w:ascii="Times New Roman" w:hAnsi="Times New Roman" w:cs="Times New Roman"/>
          <w:sz w:val="24"/>
          <w:szCs w:val="24"/>
        </w:rPr>
      </w:pPr>
      <w:r w:rsidRPr="00227C66">
        <w:rPr>
          <w:rFonts w:ascii="Times New Roman" w:hAnsi="Times New Roman" w:cs="Times New Roman"/>
          <w:sz w:val="24"/>
          <w:szCs w:val="24"/>
        </w:rPr>
        <w:t>Hydroponic systems have many advantages from an environmental point of view, mainly because of resource conservation. Newell et al. [</w:t>
      </w:r>
      <w:r w:rsidR="00A95D3E" w:rsidRPr="00227C66">
        <w:rPr>
          <w:rFonts w:ascii="Times New Roman" w:hAnsi="Times New Roman" w:cs="Times New Roman"/>
          <w:sz w:val="24"/>
          <w:szCs w:val="24"/>
        </w:rPr>
        <w:t>11</w:t>
      </w:r>
      <w:r w:rsidRPr="00227C66">
        <w:rPr>
          <w:rFonts w:ascii="Times New Roman" w:hAnsi="Times New Roman" w:cs="Times New Roman"/>
          <w:sz w:val="24"/>
          <w:szCs w:val="24"/>
        </w:rPr>
        <w:t>]</w:t>
      </w:r>
      <w:r w:rsidR="00227C66" w:rsidRPr="00227C66">
        <w:rPr>
          <w:rFonts w:ascii="Times New Roman" w:hAnsi="Times New Roman" w:cs="Times New Roman"/>
          <w:sz w:val="24"/>
          <w:szCs w:val="24"/>
        </w:rPr>
        <w:t>[17]</w:t>
      </w:r>
      <w:r w:rsidRPr="00227C66">
        <w:rPr>
          <w:rFonts w:ascii="Times New Roman" w:hAnsi="Times New Roman" w:cs="Times New Roman"/>
          <w:sz w:val="24"/>
          <w:szCs w:val="24"/>
        </w:rPr>
        <w:t xml:space="preserve"> considered the greenhouse gas emissions related to hydroponic fodder production. It was determined that such a process reduces these emissions compared to conventional fodder cultivation. According to this study, hydroponically cultivated fodder uses fewer water resources and reduces the use of land to a minimum, which is very beneficial in terms of fighting climate change. The authors believe that hydroponics holds an opportunity for a more sustainable agricultural model, particularly in areas where the environment is degraded.</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798B4A4E" w14:textId="51F152EB" w:rsidR="00EA080C" w:rsidRPr="002B7493" w:rsidRDefault="0088232D" w:rsidP="002B7493">
      <w:pPr>
        <w:jc w:val="both"/>
        <w:rPr>
          <w:rFonts w:ascii="Times New Roman" w:hAnsi="Times New Roman" w:cs="Times New Roman"/>
        </w:rPr>
      </w:pPr>
      <w:r w:rsidRPr="00227C66">
        <w:rPr>
          <w:rFonts w:ascii="Times New Roman" w:hAnsi="Times New Roman" w:cs="Times New Roman"/>
          <w:sz w:val="24"/>
          <w:szCs w:val="24"/>
        </w:rPr>
        <w:t>According to Singh et al. [3]</w:t>
      </w:r>
      <w:r w:rsidR="00227C66" w:rsidRPr="00227C66">
        <w:rPr>
          <w:rFonts w:ascii="Times New Roman" w:hAnsi="Times New Roman" w:cs="Times New Roman"/>
          <w:sz w:val="24"/>
          <w:szCs w:val="24"/>
        </w:rPr>
        <w:t>[16]</w:t>
      </w:r>
      <w:r w:rsidRPr="00227C66">
        <w:rPr>
          <w:rFonts w:ascii="Times New Roman" w:hAnsi="Times New Roman" w:cs="Times New Roman"/>
          <w:sz w:val="24"/>
          <w:szCs w:val="24"/>
        </w:rPr>
        <w:t>, it was observed that feeding hydroponically produced fodder to livestock improved digestibility and nutrient absorption. Therefore, improving milk production and enhancing general animal health would depend on it. They argue that incorporating hydroponic systems into livestock feeding regimes will greatly enhance both food security and sustainable agricultural practices.</w:t>
      </w:r>
      <w:r w:rsidR="00F94777" w:rsidRPr="00227C66">
        <w:rPr>
          <w:rFonts w:ascii="Times New Roman" w:hAnsi="Times New Roman" w:cs="Times New Roman"/>
          <w:sz w:val="24"/>
          <w:szCs w:val="24"/>
        </w:rPr>
        <w:tab/>
      </w:r>
      <w:r w:rsidR="00F94777" w:rsidRPr="002B7493">
        <w:rPr>
          <w:rFonts w:ascii="Times New Roman" w:hAnsi="Times New Roman" w:cs="Times New Roman"/>
        </w:rPr>
        <w:tab/>
      </w:r>
    </w:p>
    <w:p w14:paraId="0244CB0A" w14:textId="77777777" w:rsidR="00724142" w:rsidRPr="002B7493" w:rsidRDefault="00724142" w:rsidP="002B7493">
      <w:pPr>
        <w:jc w:val="both"/>
        <w:rPr>
          <w:rFonts w:ascii="Times New Roman" w:hAnsi="Times New Roman" w:cs="Times New Roman"/>
        </w:rPr>
      </w:pPr>
    </w:p>
    <w:p w14:paraId="4382343D" w14:textId="6340D48C" w:rsidR="00826C9E" w:rsidRPr="00227C66" w:rsidRDefault="00826C9E"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t xml:space="preserve">5. Challenges and Limitations </w:t>
      </w:r>
    </w:p>
    <w:p w14:paraId="751ADFC0" w14:textId="77777777" w:rsidR="00826C9E" w:rsidRPr="002B7493" w:rsidRDefault="00826C9E" w:rsidP="002B7493">
      <w:pPr>
        <w:jc w:val="both"/>
        <w:rPr>
          <w:rFonts w:ascii="Times New Roman" w:hAnsi="Times New Roman" w:cs="Times New Roman"/>
        </w:rPr>
      </w:pPr>
    </w:p>
    <w:p w14:paraId="69E58486" w14:textId="07BF10BA" w:rsidR="00F94777" w:rsidRPr="00227C66" w:rsidRDefault="00F94777"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This is not to say that there are no challenges in adopting microcontroller-driven hydroponic systems: considerable challenges will include the set-up cost, the technical know-how needed to run them, and so forth. </w:t>
      </w:r>
      <w:proofErr w:type="spellStart"/>
      <w:r w:rsidRPr="00227C66">
        <w:rPr>
          <w:rFonts w:ascii="Times New Roman" w:hAnsi="Times New Roman" w:cs="Times New Roman"/>
          <w:sz w:val="24"/>
          <w:szCs w:val="24"/>
        </w:rPr>
        <w:t>Thalkar</w:t>
      </w:r>
      <w:proofErr w:type="spellEnd"/>
      <w:r w:rsidRPr="00227C66">
        <w:rPr>
          <w:rFonts w:ascii="Times New Roman" w:hAnsi="Times New Roman" w:cs="Times New Roman"/>
          <w:sz w:val="24"/>
          <w:szCs w:val="24"/>
        </w:rPr>
        <w:t xml:space="preserve"> reveals that high returns come with an attachment of huge investment in the technology and infrastructure in advanced hydroponics [6].</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730A3550" w14:textId="39AB1127" w:rsidR="00F94777" w:rsidRPr="00227C66" w:rsidRDefault="00F94777" w:rsidP="002B7493">
      <w:pPr>
        <w:jc w:val="both"/>
        <w:rPr>
          <w:rFonts w:ascii="Times New Roman" w:hAnsi="Times New Roman" w:cs="Times New Roman"/>
          <w:sz w:val="24"/>
          <w:szCs w:val="24"/>
        </w:rPr>
      </w:pPr>
      <w:r w:rsidRPr="00227C66">
        <w:rPr>
          <w:rFonts w:ascii="Times New Roman" w:hAnsi="Times New Roman" w:cs="Times New Roman"/>
          <w:sz w:val="24"/>
          <w:szCs w:val="24"/>
        </w:rPr>
        <w:lastRenderedPageBreak/>
        <w:t xml:space="preserve">Reddy and </w:t>
      </w:r>
      <w:proofErr w:type="spellStart"/>
      <w:r w:rsidRPr="00227C66">
        <w:rPr>
          <w:rFonts w:ascii="Times New Roman" w:hAnsi="Times New Roman" w:cs="Times New Roman"/>
          <w:sz w:val="24"/>
          <w:szCs w:val="24"/>
        </w:rPr>
        <w:t>Harani</w:t>
      </w:r>
      <w:proofErr w:type="spellEnd"/>
      <w:r w:rsidRPr="00227C66">
        <w:rPr>
          <w:rFonts w:ascii="Times New Roman" w:hAnsi="Times New Roman" w:cs="Times New Roman"/>
          <w:sz w:val="24"/>
          <w:szCs w:val="24"/>
        </w:rPr>
        <w:t xml:space="preserve"> [2]</w:t>
      </w:r>
      <w:r w:rsidR="00A95D3E" w:rsidRPr="00227C66">
        <w:rPr>
          <w:rFonts w:ascii="Times New Roman" w:hAnsi="Times New Roman" w:cs="Times New Roman"/>
          <w:sz w:val="24"/>
          <w:szCs w:val="24"/>
        </w:rPr>
        <w:t>[9]</w:t>
      </w:r>
      <w:r w:rsidRPr="00227C66">
        <w:rPr>
          <w:rFonts w:ascii="Times New Roman" w:hAnsi="Times New Roman" w:cs="Times New Roman"/>
          <w:sz w:val="24"/>
          <w:szCs w:val="24"/>
        </w:rPr>
        <w:t xml:space="preserve"> assert that education concerning hydroponic systems should be continuous, and support to the farmers provided on an ongoing basis to effect change. The findings also suggest that optimization studies should further be performed for the development of nutrient solutions and growing conditions for the requirements of other crops/livestock.</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0FD33148" w14:textId="0D75AF75" w:rsidR="00A93567" w:rsidRPr="00227C66" w:rsidRDefault="00F94777"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However, such reliance on technology introduces the scope for failures or malfunctioning of a system, which can result in extreme risks to crop yields. </w:t>
      </w:r>
      <w:proofErr w:type="gramStart"/>
      <w:r w:rsidRPr="00227C66">
        <w:rPr>
          <w:rFonts w:ascii="Times New Roman" w:hAnsi="Times New Roman" w:cs="Times New Roman"/>
          <w:sz w:val="24"/>
          <w:szCs w:val="24"/>
        </w:rPr>
        <w:t>Thus</w:t>
      </w:r>
      <w:proofErr w:type="gramEnd"/>
      <w:r w:rsidRPr="00227C66">
        <w:rPr>
          <w:rFonts w:ascii="Times New Roman" w:hAnsi="Times New Roman" w:cs="Times New Roman"/>
          <w:sz w:val="24"/>
          <w:szCs w:val="24"/>
        </w:rPr>
        <w:t xml:space="preserve"> to maintain and troubleshoot these systems effectively, according to </w:t>
      </w:r>
      <w:proofErr w:type="spellStart"/>
      <w:r w:rsidRPr="00227C66">
        <w:rPr>
          <w:rFonts w:ascii="Times New Roman" w:hAnsi="Times New Roman" w:cs="Times New Roman"/>
          <w:sz w:val="24"/>
          <w:szCs w:val="24"/>
        </w:rPr>
        <w:t>Mardiansyah</w:t>
      </w:r>
      <w:proofErr w:type="spellEnd"/>
      <w:r w:rsidRPr="00227C66">
        <w:rPr>
          <w:rFonts w:ascii="Times New Roman" w:hAnsi="Times New Roman" w:cs="Times New Roman"/>
          <w:sz w:val="24"/>
          <w:szCs w:val="24"/>
        </w:rPr>
        <w:t xml:space="preserve"> et al., the users need training, otherwise the potential of hydroponic systems is wasted on underperformance.</w:t>
      </w:r>
    </w:p>
    <w:p w14:paraId="3616D5AC" w14:textId="77777777" w:rsidR="00A93567" w:rsidRPr="002B7493" w:rsidRDefault="00A93567" w:rsidP="002B7493">
      <w:pPr>
        <w:jc w:val="both"/>
        <w:rPr>
          <w:rFonts w:ascii="Times New Roman" w:hAnsi="Times New Roman" w:cs="Times New Roman"/>
        </w:rPr>
      </w:pPr>
    </w:p>
    <w:p w14:paraId="7340131C" w14:textId="77777777" w:rsidR="00724142" w:rsidRPr="002B7493" w:rsidRDefault="00724142" w:rsidP="002B7493">
      <w:pPr>
        <w:jc w:val="both"/>
        <w:rPr>
          <w:rFonts w:ascii="Times New Roman" w:hAnsi="Times New Roman" w:cs="Times New Roman"/>
        </w:rPr>
      </w:pPr>
    </w:p>
    <w:p w14:paraId="00E799FB" w14:textId="7EAF294E" w:rsidR="00A93567" w:rsidRPr="00227C66" w:rsidRDefault="002B7493"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t>6</w:t>
      </w:r>
      <w:r w:rsidR="00A93567" w:rsidRPr="00227C66">
        <w:rPr>
          <w:rFonts w:ascii="Times New Roman" w:hAnsi="Times New Roman" w:cs="Times New Roman"/>
          <w:b/>
          <w:bCs/>
          <w:sz w:val="32"/>
          <w:szCs w:val="32"/>
        </w:rPr>
        <w:t>. Nutritional Advantages of Hydroponic Fodder</w:t>
      </w:r>
    </w:p>
    <w:p w14:paraId="242DEC6B" w14:textId="0E92F7E0" w:rsidR="00724142" w:rsidRPr="00227C66" w:rsidRDefault="00724142"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Another critical factor in adopting hydroponically grown fodder is its nutritional value. On the same note, </w:t>
      </w:r>
      <w:proofErr w:type="spellStart"/>
      <w:r w:rsidRPr="00227C66">
        <w:rPr>
          <w:rFonts w:ascii="Times New Roman" w:hAnsi="Times New Roman" w:cs="Times New Roman"/>
          <w:sz w:val="24"/>
          <w:szCs w:val="24"/>
        </w:rPr>
        <w:t>Malhi</w:t>
      </w:r>
      <w:proofErr w:type="spellEnd"/>
      <w:r w:rsidRPr="00227C66">
        <w:rPr>
          <w:rFonts w:ascii="Times New Roman" w:hAnsi="Times New Roman" w:cs="Times New Roman"/>
          <w:sz w:val="24"/>
          <w:szCs w:val="24"/>
        </w:rPr>
        <w:t xml:space="preserve"> et al. [</w:t>
      </w:r>
      <w:r w:rsidR="00A95D3E" w:rsidRPr="00227C66">
        <w:rPr>
          <w:rFonts w:ascii="Times New Roman" w:hAnsi="Times New Roman" w:cs="Times New Roman"/>
          <w:sz w:val="24"/>
          <w:szCs w:val="24"/>
        </w:rPr>
        <w:t>12</w:t>
      </w:r>
      <w:r w:rsidRPr="00227C66">
        <w:rPr>
          <w:rFonts w:ascii="Times New Roman" w:hAnsi="Times New Roman" w:cs="Times New Roman"/>
          <w:sz w:val="24"/>
          <w:szCs w:val="24"/>
        </w:rPr>
        <w:t>] emphasize that hydroponic fodder is rich in essential nutrients and, therefore, a better feed for the animal inventory. Value Addition to Livestock Feed: This study has shown one can increase digestibility and milk production by 8-13% just by introducing it into animal feeding. In areas where traditional sources of fodder are limited or low in quality, this nutritional benefit is of great importance.</w:t>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r w:rsidRPr="00227C66">
        <w:rPr>
          <w:rFonts w:ascii="Times New Roman" w:hAnsi="Times New Roman" w:cs="Times New Roman"/>
          <w:sz w:val="24"/>
          <w:szCs w:val="24"/>
        </w:rPr>
        <w:tab/>
      </w:r>
    </w:p>
    <w:p w14:paraId="56177F08" w14:textId="7A9CEBF8" w:rsidR="00724142" w:rsidRPr="00227C66" w:rsidRDefault="00724142" w:rsidP="002B7493">
      <w:pPr>
        <w:jc w:val="both"/>
        <w:rPr>
          <w:rFonts w:ascii="Times New Roman" w:hAnsi="Times New Roman" w:cs="Times New Roman"/>
          <w:sz w:val="24"/>
          <w:szCs w:val="24"/>
        </w:rPr>
      </w:pPr>
      <w:r w:rsidRPr="00227C66">
        <w:rPr>
          <w:rFonts w:ascii="Times New Roman" w:hAnsi="Times New Roman" w:cs="Times New Roman"/>
          <w:sz w:val="24"/>
          <w:szCs w:val="24"/>
        </w:rPr>
        <w:t xml:space="preserve">The nutritional makeup of hydroponic fodder could be different depending on light intensities, and nutrient solutions, among others. </w:t>
      </w:r>
      <w:proofErr w:type="spellStart"/>
      <w:r w:rsidRPr="00227C66">
        <w:rPr>
          <w:rFonts w:ascii="Times New Roman" w:hAnsi="Times New Roman" w:cs="Times New Roman"/>
          <w:sz w:val="24"/>
          <w:szCs w:val="24"/>
        </w:rPr>
        <w:t>Bedeke</w:t>
      </w:r>
      <w:proofErr w:type="spellEnd"/>
      <w:r w:rsidRPr="00227C66">
        <w:rPr>
          <w:rFonts w:ascii="Times New Roman" w:hAnsi="Times New Roman" w:cs="Times New Roman"/>
          <w:sz w:val="24"/>
          <w:szCs w:val="24"/>
        </w:rPr>
        <w:t xml:space="preserve"> et al. (2024) examine the economic incentives to adopt hydroponic fodder production among pastoralist households in Ethiopia. There is a high improvement in household income through the reliable supply of high-quality feed for livestock production realized when hydroponic fodder is used in the livestock enterprise. These results show the potential of microcontroller-driven systems to enhance agricultural efficiency and contribute to economic stability in farming communities [</w:t>
      </w:r>
      <w:r w:rsidR="00A95D3E" w:rsidRPr="00227C66">
        <w:rPr>
          <w:rFonts w:ascii="Times New Roman" w:hAnsi="Times New Roman" w:cs="Times New Roman"/>
          <w:sz w:val="24"/>
          <w:szCs w:val="24"/>
        </w:rPr>
        <w:t>1</w:t>
      </w:r>
      <w:r w:rsidRPr="00227C66">
        <w:rPr>
          <w:rFonts w:ascii="Times New Roman" w:hAnsi="Times New Roman" w:cs="Times New Roman"/>
          <w:sz w:val="24"/>
          <w:szCs w:val="24"/>
        </w:rPr>
        <w:t>3].</w:t>
      </w:r>
    </w:p>
    <w:p w14:paraId="577013C6" w14:textId="77777777" w:rsidR="00724142" w:rsidRPr="002B7493" w:rsidRDefault="00724142" w:rsidP="002B7493">
      <w:pPr>
        <w:jc w:val="both"/>
        <w:rPr>
          <w:rFonts w:ascii="Times New Roman" w:hAnsi="Times New Roman" w:cs="Times New Roman"/>
        </w:rPr>
      </w:pPr>
    </w:p>
    <w:p w14:paraId="02842838" w14:textId="77777777" w:rsidR="00A93567" w:rsidRPr="002B7493" w:rsidRDefault="00A93567" w:rsidP="002B7493">
      <w:pPr>
        <w:jc w:val="both"/>
        <w:rPr>
          <w:rFonts w:ascii="Times New Roman" w:hAnsi="Times New Roman" w:cs="Times New Roman"/>
        </w:rPr>
      </w:pPr>
    </w:p>
    <w:p w14:paraId="54F100D3" w14:textId="0E13387A" w:rsidR="00A93567" w:rsidRPr="00227C66" w:rsidRDefault="002B7493"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t>7</w:t>
      </w:r>
      <w:r w:rsidR="00A93567" w:rsidRPr="00227C66">
        <w:rPr>
          <w:rFonts w:ascii="Times New Roman" w:hAnsi="Times New Roman" w:cs="Times New Roman"/>
          <w:b/>
          <w:bCs/>
          <w:sz w:val="32"/>
          <w:szCs w:val="32"/>
        </w:rPr>
        <w:t>. Automation and IoT in Hydroponic Farming</w:t>
      </w:r>
    </w:p>
    <w:p w14:paraId="1FD629F4" w14:textId="17FD1FFF" w:rsidR="00826C9E" w:rsidRPr="00227C66" w:rsidRDefault="00724142" w:rsidP="002B7493">
      <w:pPr>
        <w:jc w:val="both"/>
        <w:rPr>
          <w:rFonts w:ascii="Times New Roman" w:hAnsi="Times New Roman" w:cs="Times New Roman"/>
          <w:sz w:val="24"/>
          <w:szCs w:val="24"/>
        </w:rPr>
      </w:pPr>
      <w:r w:rsidRPr="00227C66">
        <w:rPr>
          <w:rFonts w:ascii="Times New Roman" w:hAnsi="Times New Roman" w:cs="Times New Roman"/>
          <w:sz w:val="24"/>
          <w:szCs w:val="24"/>
        </w:rPr>
        <w:t>Their integration with the Internet of Things allows hydroponic systems to help in better automation and data-driven decision-making. On this topic, Suresh et al. (2024) describe an IoT-enabled hydroponic system fitted with sensors to monitor some critical parameters, like pH, electrical conductivity, and water level, to ensure growing conditions are at their best while preventing any waste of resources. The authors say that IoT integration provides operational efficiency and the facility for remote management of systems to farmers, thereby improving productivity and sustainability.</w:t>
      </w:r>
      <w:r w:rsidR="00227C66" w:rsidRPr="00227C66">
        <w:rPr>
          <w:rFonts w:ascii="Times New Roman" w:hAnsi="Times New Roman" w:cs="Times New Roman"/>
          <w:sz w:val="24"/>
          <w:szCs w:val="24"/>
        </w:rPr>
        <w:t>[15]</w:t>
      </w:r>
    </w:p>
    <w:p w14:paraId="65833C3D" w14:textId="77777777" w:rsidR="00724142" w:rsidRPr="002B7493" w:rsidRDefault="00724142" w:rsidP="002B7493">
      <w:pPr>
        <w:jc w:val="both"/>
        <w:rPr>
          <w:rFonts w:ascii="Times New Roman" w:hAnsi="Times New Roman" w:cs="Times New Roman"/>
        </w:rPr>
      </w:pPr>
    </w:p>
    <w:p w14:paraId="71D529F7" w14:textId="143489C0" w:rsidR="00724142" w:rsidRPr="00227C66" w:rsidRDefault="002B7493"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lastRenderedPageBreak/>
        <w:t>8</w:t>
      </w:r>
      <w:r w:rsidR="00724142" w:rsidRPr="00227C66">
        <w:rPr>
          <w:rFonts w:ascii="Times New Roman" w:hAnsi="Times New Roman" w:cs="Times New Roman"/>
          <w:b/>
          <w:bCs/>
          <w:sz w:val="32"/>
          <w:szCs w:val="32"/>
        </w:rPr>
        <w:t>. Future Directions</w:t>
      </w:r>
    </w:p>
    <w:p w14:paraId="19B7CAAA" w14:textId="77777777" w:rsidR="00724142" w:rsidRPr="002B7493" w:rsidRDefault="00724142" w:rsidP="002B7493">
      <w:pPr>
        <w:jc w:val="both"/>
        <w:rPr>
          <w:rFonts w:ascii="Times New Roman" w:hAnsi="Times New Roman" w:cs="Times New Roman"/>
        </w:rPr>
      </w:pPr>
    </w:p>
    <w:p w14:paraId="11C575B7" w14:textId="1D84AC37" w:rsidR="00724142" w:rsidRPr="00227C66" w:rsidRDefault="00724142" w:rsidP="002B7493">
      <w:pPr>
        <w:jc w:val="both"/>
        <w:rPr>
          <w:rFonts w:ascii="Times New Roman" w:hAnsi="Times New Roman" w:cs="Times New Roman"/>
          <w:sz w:val="24"/>
          <w:szCs w:val="24"/>
        </w:rPr>
      </w:pPr>
      <w:r w:rsidRPr="00227C66">
        <w:rPr>
          <w:rFonts w:ascii="Times New Roman" w:hAnsi="Times New Roman" w:cs="Times New Roman"/>
          <w:sz w:val="24"/>
          <w:szCs w:val="24"/>
        </w:rPr>
        <w:t>Although the future of microcontroller-driven indoor hydroponic systems may seem encouraging, research is underway to enhance the resilience and efficiency of the system. Investigations are going on, especially in innovations such as IoT integration for remote monitoring and control, in order to make the functioning of the system smoother. Apart from that, it may also have reduced operational costs and increased sustainability by using alternative energy sources, such as solar power, within research. The focus of future research should thus be on the development of cost-effective, user-friendly systems that farmers can easily adopt in various agricultural scenarios.</w:t>
      </w:r>
    </w:p>
    <w:p w14:paraId="158D8933" w14:textId="77777777" w:rsidR="00724142" w:rsidRPr="002B7493" w:rsidRDefault="00724142" w:rsidP="002B7493">
      <w:pPr>
        <w:jc w:val="both"/>
        <w:rPr>
          <w:rFonts w:ascii="Times New Roman" w:hAnsi="Times New Roman" w:cs="Times New Roman"/>
        </w:rPr>
      </w:pPr>
    </w:p>
    <w:p w14:paraId="3F728BF4" w14:textId="77777777" w:rsidR="00D747B6" w:rsidRPr="002B7493" w:rsidRDefault="00D747B6" w:rsidP="002B7493">
      <w:pPr>
        <w:jc w:val="both"/>
        <w:rPr>
          <w:rFonts w:ascii="Times New Roman" w:hAnsi="Times New Roman" w:cs="Times New Roman"/>
        </w:rPr>
      </w:pPr>
    </w:p>
    <w:p w14:paraId="286FF133" w14:textId="25608733" w:rsidR="00D747B6" w:rsidRPr="00227C66" w:rsidRDefault="002B7493" w:rsidP="002B7493">
      <w:pPr>
        <w:jc w:val="both"/>
        <w:rPr>
          <w:rFonts w:ascii="Times New Roman" w:hAnsi="Times New Roman" w:cs="Times New Roman"/>
          <w:b/>
          <w:bCs/>
          <w:sz w:val="32"/>
          <w:szCs w:val="32"/>
        </w:rPr>
      </w:pPr>
      <w:r w:rsidRPr="00227C66">
        <w:rPr>
          <w:rFonts w:ascii="Times New Roman" w:hAnsi="Times New Roman" w:cs="Times New Roman"/>
          <w:b/>
          <w:bCs/>
          <w:sz w:val="32"/>
          <w:szCs w:val="32"/>
        </w:rPr>
        <w:t xml:space="preserve">9. </w:t>
      </w:r>
      <w:r w:rsidR="00D747B6" w:rsidRPr="00227C66">
        <w:rPr>
          <w:rFonts w:ascii="Times New Roman" w:hAnsi="Times New Roman" w:cs="Times New Roman"/>
          <w:b/>
          <w:bCs/>
          <w:sz w:val="32"/>
          <w:szCs w:val="32"/>
        </w:rPr>
        <w:t>Conclusion</w:t>
      </w:r>
    </w:p>
    <w:p w14:paraId="2D2C4830" w14:textId="5F8927BD" w:rsidR="00D747B6" w:rsidRPr="00227C66" w:rsidRDefault="002B7493" w:rsidP="002B7493">
      <w:pPr>
        <w:jc w:val="both"/>
        <w:rPr>
          <w:rFonts w:ascii="Times New Roman" w:hAnsi="Times New Roman" w:cs="Times New Roman"/>
          <w:sz w:val="24"/>
          <w:szCs w:val="24"/>
        </w:rPr>
      </w:pPr>
      <w:r w:rsidRPr="00227C66">
        <w:rPr>
          <w:rFonts w:ascii="Times New Roman" w:hAnsi="Times New Roman" w:cs="Times New Roman"/>
          <w:sz w:val="24"/>
          <w:szCs w:val="24"/>
        </w:rPr>
        <w:t>In conclusion, microcontroller-driven indoor hydroponic fodder systems hold immense promise for advancing agricultural sustainability and food security. The integration of automation and IoT technologies enhances resource management, crop yields, and the nutritional quality of livestock feed, offering a viable solution for fodder production in resource-constrained environments. Despite these benefits, challenges such as microbial risks, high initial investment costs, and the need for technical expertise must be addressed to ensure the widespread adoption of these systems. Future research should focus on optimizing system designs, improving disease management, enhancing user training, and integrating sustainable energy sources. By overcoming these obstacles, the agricultural sector can fully harness the potential of hydroponic systems to meet the increasing demand for sustainable and efficient livestock feed production.</w:t>
      </w:r>
    </w:p>
    <w:p w14:paraId="578AA501" w14:textId="7CE8FB3D" w:rsidR="00C96BEF" w:rsidRDefault="00C96BEF" w:rsidP="00C96BEF">
      <w:pPr>
        <w:rPr>
          <w:rFonts w:ascii="Times New Roman" w:hAnsi="Times New Roman" w:cs="Times New Roman"/>
        </w:rPr>
      </w:pPr>
    </w:p>
    <w:p w14:paraId="10FB583C" w14:textId="0FE23094" w:rsidR="00C96BEF" w:rsidRDefault="00C96BEF" w:rsidP="00C96BEF">
      <w:pPr>
        <w:rPr>
          <w:rFonts w:ascii="Times New Roman" w:hAnsi="Times New Roman" w:cs="Times New Roman"/>
        </w:rPr>
      </w:pPr>
    </w:p>
    <w:p w14:paraId="736E5D3A" w14:textId="6BFB7480" w:rsidR="00227C66" w:rsidRDefault="00227C66" w:rsidP="00C96BEF">
      <w:pPr>
        <w:rPr>
          <w:rFonts w:ascii="Times New Roman" w:hAnsi="Times New Roman" w:cs="Times New Roman"/>
        </w:rPr>
      </w:pPr>
    </w:p>
    <w:p w14:paraId="28B14B36" w14:textId="349F2212" w:rsidR="00227C66" w:rsidRDefault="00227C66" w:rsidP="00C96BEF">
      <w:pPr>
        <w:rPr>
          <w:rFonts w:ascii="Times New Roman" w:hAnsi="Times New Roman" w:cs="Times New Roman"/>
        </w:rPr>
      </w:pPr>
    </w:p>
    <w:p w14:paraId="57EAE301" w14:textId="69138EBA" w:rsidR="00227C66" w:rsidRDefault="00227C66" w:rsidP="00C96BEF">
      <w:pPr>
        <w:rPr>
          <w:rFonts w:ascii="Times New Roman" w:hAnsi="Times New Roman" w:cs="Times New Roman"/>
        </w:rPr>
      </w:pPr>
    </w:p>
    <w:p w14:paraId="2E576EF5" w14:textId="6B486A5E" w:rsidR="00227C66" w:rsidRDefault="00227C66" w:rsidP="00C96BEF">
      <w:pPr>
        <w:rPr>
          <w:rFonts w:ascii="Times New Roman" w:hAnsi="Times New Roman" w:cs="Times New Roman"/>
        </w:rPr>
      </w:pPr>
    </w:p>
    <w:p w14:paraId="54258F49" w14:textId="3FF6B62A" w:rsidR="00227C66" w:rsidRDefault="00227C66" w:rsidP="00C96BEF">
      <w:pPr>
        <w:rPr>
          <w:rFonts w:ascii="Times New Roman" w:hAnsi="Times New Roman" w:cs="Times New Roman"/>
        </w:rPr>
      </w:pPr>
    </w:p>
    <w:p w14:paraId="76B75082" w14:textId="7198709A" w:rsidR="00227C66" w:rsidRDefault="00227C66" w:rsidP="00C96BEF">
      <w:pPr>
        <w:rPr>
          <w:rFonts w:ascii="Times New Roman" w:hAnsi="Times New Roman" w:cs="Times New Roman"/>
        </w:rPr>
      </w:pPr>
    </w:p>
    <w:p w14:paraId="0024BB03" w14:textId="1C270755" w:rsidR="00227C66" w:rsidRDefault="00227C66" w:rsidP="00C96BEF">
      <w:pPr>
        <w:rPr>
          <w:rFonts w:ascii="Times New Roman" w:hAnsi="Times New Roman" w:cs="Times New Roman"/>
        </w:rPr>
      </w:pPr>
    </w:p>
    <w:p w14:paraId="205105EC" w14:textId="5F5CFFE1" w:rsidR="00227C66" w:rsidRDefault="00227C66" w:rsidP="00C96BEF">
      <w:pPr>
        <w:rPr>
          <w:rFonts w:ascii="Times New Roman" w:hAnsi="Times New Roman" w:cs="Times New Roman"/>
        </w:rPr>
      </w:pPr>
    </w:p>
    <w:p w14:paraId="515C87F2" w14:textId="65D83CAF" w:rsidR="00227C66" w:rsidRDefault="00227C66" w:rsidP="00C96BEF">
      <w:pPr>
        <w:rPr>
          <w:rFonts w:ascii="Times New Roman" w:hAnsi="Times New Roman" w:cs="Times New Roman"/>
        </w:rPr>
      </w:pPr>
    </w:p>
    <w:p w14:paraId="339CE363" w14:textId="77777777" w:rsidR="00227C66" w:rsidRDefault="00227C66" w:rsidP="00C96BEF">
      <w:pPr>
        <w:rPr>
          <w:rFonts w:ascii="Times New Roman" w:hAnsi="Times New Roman" w:cs="Times New Roman"/>
        </w:rPr>
      </w:pPr>
    </w:p>
    <w:p w14:paraId="039E1683" w14:textId="77777777" w:rsidR="00227C66" w:rsidRPr="00227C66" w:rsidRDefault="00227C66" w:rsidP="00227C66">
      <w:pPr>
        <w:rPr>
          <w:b/>
          <w:bCs/>
          <w:sz w:val="32"/>
          <w:szCs w:val="32"/>
        </w:rPr>
      </w:pPr>
      <w:r w:rsidRPr="00227C66">
        <w:rPr>
          <w:b/>
          <w:bCs/>
          <w:sz w:val="32"/>
          <w:szCs w:val="32"/>
        </w:rPr>
        <w:lastRenderedPageBreak/>
        <w:t>References</w:t>
      </w:r>
    </w:p>
    <w:p w14:paraId="76AA702B" w14:textId="77777777" w:rsidR="00227C66" w:rsidRDefault="00227C66" w:rsidP="00C96BEF">
      <w:pPr>
        <w:rPr>
          <w:rFonts w:ascii="Times New Roman" w:hAnsi="Times New Roman" w:cs="Times New Roman"/>
        </w:rPr>
      </w:pPr>
    </w:p>
    <w:p w14:paraId="30C90215" w14:textId="308B6FCB" w:rsidR="00227C66" w:rsidRDefault="00C96BEF" w:rsidP="00C96BEF">
      <w:r>
        <w:t xml:space="preserve">[1] A. Abu </w:t>
      </w:r>
      <w:proofErr w:type="spellStart"/>
      <w:r>
        <w:t>Sneineh</w:t>
      </w:r>
      <w:proofErr w:type="spellEnd"/>
      <w:r>
        <w:t xml:space="preserve"> and A. A. </w:t>
      </w:r>
      <w:proofErr w:type="spellStart"/>
      <w:r>
        <w:t>Shabaneh</w:t>
      </w:r>
      <w:proofErr w:type="spellEnd"/>
      <w:r>
        <w:t xml:space="preserve">, "Design of a smart hydroponics monitoring system using an ESP32 microcontroller and the Internet of Things," </w:t>
      </w:r>
      <w:proofErr w:type="spellStart"/>
      <w:r>
        <w:t>MethodsX</w:t>
      </w:r>
      <w:proofErr w:type="spellEnd"/>
      <w:r>
        <w:t>, vol. 11, 2023.</w:t>
      </w:r>
      <w:r w:rsidR="00227C66">
        <w:tab/>
      </w:r>
      <w:r w:rsidR="00227C66">
        <w:tab/>
      </w:r>
      <w:r w:rsidR="00227C66">
        <w:tab/>
      </w:r>
      <w:r w:rsidR="00227C66">
        <w:tab/>
      </w:r>
      <w:r w:rsidR="00227C66">
        <w:tab/>
      </w:r>
    </w:p>
    <w:p w14:paraId="185C02C6" w14:textId="39FE25EE" w:rsidR="00C96BEF" w:rsidRDefault="00C96BEF" w:rsidP="00C96BEF">
      <w:r>
        <w:t>[</w:t>
      </w:r>
      <w:r w:rsidR="00A95D3E">
        <w:t>2</w:t>
      </w:r>
      <w:r>
        <w:t xml:space="preserve">] P. </w:t>
      </w:r>
      <w:proofErr w:type="spellStart"/>
      <w:r>
        <w:t>Bagavan</w:t>
      </w:r>
      <w:proofErr w:type="spellEnd"/>
      <w:r>
        <w:t xml:space="preserve"> Reddy and M. </w:t>
      </w:r>
      <w:proofErr w:type="spellStart"/>
      <w:r>
        <w:t>Harani</w:t>
      </w:r>
      <w:proofErr w:type="spellEnd"/>
      <w:r>
        <w:t>, "Hydroponics: A sustainable way of green fodder production," Indian Farming, vol. 73, no. 2, pp. 2-5, Feb. 2023.</w:t>
      </w:r>
      <w:r w:rsidR="00227C66">
        <w:tab/>
      </w:r>
      <w:r w:rsidR="00227C66">
        <w:tab/>
      </w:r>
      <w:r w:rsidR="00227C66">
        <w:tab/>
      </w:r>
      <w:r w:rsidR="00227C66">
        <w:tab/>
      </w:r>
      <w:r w:rsidR="00227C66">
        <w:tab/>
      </w:r>
      <w:r w:rsidR="00227C66">
        <w:tab/>
      </w:r>
      <w:r w:rsidR="00227C66">
        <w:tab/>
      </w:r>
      <w:r w:rsidR="00227C66">
        <w:tab/>
      </w:r>
    </w:p>
    <w:p w14:paraId="521B5C61" w14:textId="31C43E2D" w:rsidR="00C96BEF" w:rsidRDefault="00C96BEF" w:rsidP="00C96BEF">
      <w:r>
        <w:t>[</w:t>
      </w:r>
      <w:r w:rsidR="00003058">
        <w:t>3</w:t>
      </w:r>
      <w:r>
        <w:t>] S. K. Singh et al., "Development and performance evaluation of evaporative cool hydroponic fodder production chamber," Range Management and Agroforestry, vol. 43, no. 1, pp. 132-138, Aug. 2022.</w:t>
      </w:r>
      <w:r w:rsidR="00227C66">
        <w:tab/>
      </w:r>
      <w:r w:rsidR="00227C66">
        <w:tab/>
      </w:r>
    </w:p>
    <w:p w14:paraId="551BACEB" w14:textId="7B37A1CA" w:rsidR="00C96BEF" w:rsidRDefault="00C96BEF" w:rsidP="00C96BEF">
      <w:r>
        <w:t>[</w:t>
      </w:r>
      <w:r w:rsidR="00A95D3E">
        <w:t>4</w:t>
      </w:r>
      <w:r>
        <w:t xml:space="preserve">] A. </w:t>
      </w:r>
      <w:proofErr w:type="spellStart"/>
      <w:r>
        <w:t>Adelowokan</w:t>
      </w:r>
      <w:proofErr w:type="spellEnd"/>
      <w:r>
        <w:t xml:space="preserve"> et al., "Evaluating the performance of small-scale indoor vertical hydroponics systems for lettuce production," Poster, June 2023.</w:t>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p>
    <w:p w14:paraId="1D04779C" w14:textId="7302646B" w:rsidR="00C96BEF" w:rsidRPr="00227C66" w:rsidRDefault="00C96BEF" w:rsidP="00C96BEF">
      <w:r>
        <w:t xml:space="preserve">[5] R. </w:t>
      </w:r>
      <w:proofErr w:type="spellStart"/>
      <w:r>
        <w:t>Ghorbel</w:t>
      </w:r>
      <w:proofErr w:type="spellEnd"/>
      <w:r>
        <w:t xml:space="preserve"> and N. </w:t>
      </w:r>
      <w:proofErr w:type="spellStart"/>
      <w:r>
        <w:t>Koşum</w:t>
      </w:r>
      <w:proofErr w:type="spellEnd"/>
      <w:r>
        <w:t>, "Hydroponic Fodder Production: An Alternative Solution for Feed Scarcity," Proceedings of the 6th International Students Science Congress, Sept. 2022.</w:t>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p>
    <w:p w14:paraId="32C62E12" w14:textId="3AD55D01" w:rsidR="00C96BEF" w:rsidRDefault="00C96BEF" w:rsidP="00C96BEF">
      <w:r>
        <w:t>[</w:t>
      </w:r>
      <w:r w:rsidR="00A95D3E">
        <w:t>6</w:t>
      </w:r>
      <w:r>
        <w:t xml:space="preserve">] M. G. </w:t>
      </w:r>
      <w:proofErr w:type="spellStart"/>
      <w:r>
        <w:t>Thalkar</w:t>
      </w:r>
      <w:proofErr w:type="spellEnd"/>
      <w:r>
        <w:t>, "Hydroponics technology for fodder production," Agriculture and Food Magazine, vol. 1, no. 11, pp. 84-89, Nov. 2019.</w:t>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p>
    <w:p w14:paraId="3B871287" w14:textId="47375ECC" w:rsidR="00C96BEF" w:rsidRDefault="00C96BEF" w:rsidP="00C96BEF">
      <w:r>
        <w:t>[</w:t>
      </w:r>
      <w:r w:rsidR="00A95D3E">
        <w:t>7</w:t>
      </w:r>
      <w:r>
        <w:t xml:space="preserve">] Y. </w:t>
      </w:r>
      <w:proofErr w:type="spellStart"/>
      <w:r>
        <w:t>Mardiansyah</w:t>
      </w:r>
      <w:proofErr w:type="spellEnd"/>
      <w:r>
        <w:t xml:space="preserve"> et al., "Application of smart indoor hydroponic technology to support food security," </w:t>
      </w:r>
      <w:proofErr w:type="spellStart"/>
      <w:r>
        <w:t>Abdimas</w:t>
      </w:r>
      <w:proofErr w:type="spellEnd"/>
      <w:r>
        <w:t xml:space="preserve">: </w:t>
      </w:r>
      <w:proofErr w:type="spellStart"/>
      <w:r>
        <w:t>Jurnal</w:t>
      </w:r>
      <w:proofErr w:type="spellEnd"/>
      <w:r>
        <w:t xml:space="preserve"> </w:t>
      </w:r>
      <w:proofErr w:type="spellStart"/>
      <w:r>
        <w:t>Pengabdian</w:t>
      </w:r>
      <w:proofErr w:type="spellEnd"/>
      <w:r>
        <w:t xml:space="preserve"> Masyarakat Universitas Merdeka Malang, vol. 8, no. 4, pp. 572-582, Nov. 2023.</w:t>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p>
    <w:p w14:paraId="5C159FAC" w14:textId="5D053FDA" w:rsidR="00A95D3E" w:rsidRDefault="00C96BEF" w:rsidP="00C96BEF">
      <w:r>
        <w:t>[</w:t>
      </w:r>
      <w:r w:rsidR="00A95D3E">
        <w:t>8</w:t>
      </w:r>
      <w:r>
        <w:t xml:space="preserve">] M. </w:t>
      </w:r>
      <w:proofErr w:type="spellStart"/>
      <w:r>
        <w:t>Barwant</w:t>
      </w:r>
      <w:proofErr w:type="spellEnd"/>
      <w:r>
        <w:t xml:space="preserve"> and K. </w:t>
      </w:r>
      <w:proofErr w:type="spellStart"/>
      <w:r>
        <w:t>Barwant</w:t>
      </w:r>
      <w:proofErr w:type="spellEnd"/>
      <w:r>
        <w:t>, "Comparative Study of Artificial Fodder Production (Hydroponic) and its Benefits," International Journal of Innovative Science and Research Technology, vol. 5, no. 4, pp. 106-111, Apr. 2020.</w:t>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r w:rsidR="00227C66">
        <w:tab/>
      </w:r>
    </w:p>
    <w:p w14:paraId="1BDE3153" w14:textId="214379E1" w:rsidR="00227C66" w:rsidRDefault="00A95D3E" w:rsidP="00C96BEF">
      <w:r>
        <w:t>[9] A. G. Bhat et al., "Development of Small Scale Indoor Hydroponic Fodder Production System," International Journal of Environment and Climate Change, vol. 11, no. 7, pp. 47-51, Sep. 2021.</w:t>
      </w:r>
      <w:r w:rsidR="00227C66">
        <w:tab/>
      </w:r>
      <w:r w:rsidR="00227C66">
        <w:tab/>
      </w:r>
      <w:r w:rsidR="00227C66">
        <w:tab/>
      </w:r>
      <w:r w:rsidR="00227C66">
        <w:tab/>
      </w:r>
      <w:r w:rsidR="00227C66">
        <w:tab/>
      </w:r>
      <w:r w:rsidR="00227C66">
        <w:tab/>
      </w:r>
      <w:r w:rsidR="00227C66">
        <w:tab/>
      </w:r>
    </w:p>
    <w:p w14:paraId="33AF2981" w14:textId="77777777" w:rsidR="00227C66" w:rsidRDefault="00C96BEF" w:rsidP="00C96BEF">
      <w:r>
        <w:t>[</w:t>
      </w:r>
      <w:r w:rsidR="00001ECE">
        <w:t>10</w:t>
      </w:r>
      <w:r>
        <w:t xml:space="preserve">] A. </w:t>
      </w:r>
      <w:proofErr w:type="spellStart"/>
      <w:r>
        <w:t>Susilawati</w:t>
      </w:r>
      <w:proofErr w:type="spellEnd"/>
      <w:r>
        <w:t xml:space="preserve"> et al., "Development of Automatic Hydroponic Plant Watering Based Arduino Microcontroller," </w:t>
      </w:r>
      <w:proofErr w:type="spellStart"/>
      <w:r>
        <w:t>Jurnal</w:t>
      </w:r>
      <w:proofErr w:type="spellEnd"/>
      <w:r>
        <w:t xml:space="preserve"> </w:t>
      </w:r>
      <w:proofErr w:type="spellStart"/>
      <w:r>
        <w:t>Proksima</w:t>
      </w:r>
      <w:proofErr w:type="spellEnd"/>
      <w:r>
        <w:t>, vol. 1, no. 2, pp. 60-65, Oct. 2023.</w:t>
      </w:r>
      <w:r w:rsidR="00227C66">
        <w:tab/>
      </w:r>
      <w:r w:rsidR="00227C66">
        <w:tab/>
      </w:r>
      <w:r w:rsidR="00227C66">
        <w:tab/>
      </w:r>
      <w:r w:rsidR="00227C66">
        <w:tab/>
      </w:r>
      <w:r w:rsidR="00227C66">
        <w:tab/>
      </w:r>
      <w:r w:rsidR="00227C66">
        <w:tab/>
      </w:r>
      <w:r w:rsidR="00227C66">
        <w:tab/>
      </w:r>
    </w:p>
    <w:p w14:paraId="1DC74948" w14:textId="7A4E94CB" w:rsidR="00C96BEF" w:rsidRDefault="00227C66" w:rsidP="00C96BEF">
      <w:r>
        <w:tab/>
      </w:r>
      <w:r>
        <w:tab/>
      </w:r>
    </w:p>
    <w:p w14:paraId="5EDC21E1" w14:textId="516712F1" w:rsidR="00C96BEF" w:rsidRDefault="00A95D3E" w:rsidP="00C96BEF">
      <w:r>
        <w:t xml:space="preserve">[11] R. Newell, L. Newman, M. Dickson, B. </w:t>
      </w:r>
      <w:proofErr w:type="spellStart"/>
      <w:r>
        <w:t>Vanderkooi</w:t>
      </w:r>
      <w:proofErr w:type="spellEnd"/>
      <w:r>
        <w:t xml:space="preserve">, T. </w:t>
      </w:r>
      <w:proofErr w:type="spellStart"/>
      <w:r>
        <w:t>Fernback</w:t>
      </w:r>
      <w:proofErr w:type="spellEnd"/>
      <w:r>
        <w:t xml:space="preserve">, and C. White, "Hydroponic fodder and greenhouse gas emissions: a potential avenue for climate mitigation strategy and policy </w:t>
      </w:r>
      <w:r>
        <w:lastRenderedPageBreak/>
        <w:t>development," FACETS, vol. 6, pp. 334-357, 2021.</w:t>
      </w:r>
      <w:r w:rsidR="00227C66">
        <w:tab/>
      </w:r>
      <w:r w:rsidR="00227C66">
        <w:tab/>
      </w:r>
      <w:r w:rsidR="00227C66">
        <w:tab/>
      </w:r>
      <w:r w:rsidR="00227C66">
        <w:tab/>
      </w:r>
      <w:r w:rsidR="00227C66">
        <w:tab/>
      </w:r>
      <w:r w:rsidR="00227C66">
        <w:tab/>
      </w:r>
      <w:r w:rsidR="00227C66">
        <w:tab/>
      </w:r>
      <w:r w:rsidR="00227C66">
        <w:tab/>
      </w:r>
    </w:p>
    <w:p w14:paraId="13C94897" w14:textId="0B969C58" w:rsidR="00A95D3E" w:rsidRDefault="00A95D3E" w:rsidP="00C96BEF">
      <w:r>
        <w:t xml:space="preserve">[12] G. S. </w:t>
      </w:r>
      <w:proofErr w:type="spellStart"/>
      <w:r>
        <w:t>Malhi</w:t>
      </w:r>
      <w:proofErr w:type="spellEnd"/>
      <w:r>
        <w:t xml:space="preserve">, M. Kaur, K. Sharma, and G. Gupta, "Hydroponics Technology for Green Fodder Production under Resource Deficit Condition," Vigyan </w:t>
      </w:r>
      <w:proofErr w:type="spellStart"/>
      <w:r>
        <w:t>Varta</w:t>
      </w:r>
      <w:proofErr w:type="spellEnd"/>
      <w:r>
        <w:t>, vol. 1, no. 5, pp. 65-68, October 2020.</w:t>
      </w:r>
      <w:r w:rsidR="00227C66">
        <w:tab/>
      </w:r>
      <w:r w:rsidR="00227C66">
        <w:tab/>
      </w:r>
      <w:r w:rsidR="00227C66">
        <w:tab/>
      </w:r>
      <w:r w:rsidR="00227C66">
        <w:tab/>
      </w:r>
      <w:r w:rsidR="00227C66">
        <w:tab/>
      </w:r>
    </w:p>
    <w:p w14:paraId="2B4E1156" w14:textId="63F98061" w:rsidR="00A95D3E" w:rsidRDefault="00A95D3E" w:rsidP="00C96BEF">
      <w:r>
        <w:t xml:space="preserve">[13]. </w:t>
      </w:r>
      <w:proofErr w:type="spellStart"/>
      <w:r>
        <w:t>Bedeke</w:t>
      </w:r>
      <w:proofErr w:type="spellEnd"/>
      <w:r>
        <w:t xml:space="preserve">, T. </w:t>
      </w:r>
      <w:proofErr w:type="spellStart"/>
      <w:r>
        <w:t>Melkato</w:t>
      </w:r>
      <w:proofErr w:type="spellEnd"/>
      <w:r>
        <w:t xml:space="preserve">, M. </w:t>
      </w:r>
      <w:proofErr w:type="spellStart"/>
      <w:r>
        <w:t>Dejene</w:t>
      </w:r>
      <w:proofErr w:type="spellEnd"/>
      <w:r>
        <w:t xml:space="preserve">, and T. </w:t>
      </w:r>
      <w:proofErr w:type="spellStart"/>
      <w:r>
        <w:t>Fentaw</w:t>
      </w:r>
      <w:proofErr w:type="spellEnd"/>
      <w:r>
        <w:t xml:space="preserve">, "Impact of Adoption of Hydroponic Fodder Production on Pastoralist Households’ Income in </w:t>
      </w:r>
      <w:proofErr w:type="spellStart"/>
      <w:r>
        <w:t>Borena</w:t>
      </w:r>
      <w:proofErr w:type="spellEnd"/>
      <w:r>
        <w:t>, Ethiopia," Agricultural Economics, vol. 16, no. 1, pp. 363-374, January 2024. DOI: 10.21203/rs.3.rs-4268088/v1.</w:t>
      </w:r>
      <w:r w:rsidR="00227C66">
        <w:tab/>
      </w:r>
      <w:r w:rsidR="00227C66">
        <w:tab/>
      </w:r>
      <w:r w:rsidR="00227C66">
        <w:tab/>
      </w:r>
      <w:r w:rsidR="00227C66">
        <w:tab/>
      </w:r>
      <w:r w:rsidR="00227C66">
        <w:tab/>
      </w:r>
      <w:r w:rsidR="00227C66">
        <w:tab/>
      </w:r>
      <w:r w:rsidR="00227C66">
        <w:tab/>
      </w:r>
      <w:r w:rsidR="00227C66">
        <w:tab/>
      </w:r>
      <w:r w:rsidR="00227C66">
        <w:tab/>
      </w:r>
    </w:p>
    <w:p w14:paraId="3E0C976B" w14:textId="5AC0D4FF" w:rsidR="00C96BEF" w:rsidRDefault="00A95D3E" w:rsidP="00C96BEF">
      <w:r>
        <w:t xml:space="preserve">[14]. L. </w:t>
      </w:r>
      <w:proofErr w:type="spellStart"/>
      <w:r>
        <w:t>Hasith</w:t>
      </w:r>
      <w:proofErr w:type="spellEnd"/>
      <w:r>
        <w:t xml:space="preserve"> </w:t>
      </w:r>
      <w:proofErr w:type="spellStart"/>
      <w:r>
        <w:t>Deshan</w:t>
      </w:r>
      <w:proofErr w:type="spellEnd"/>
      <w:r>
        <w:t xml:space="preserve">, K. T. Y. Mahima, M. P. C. K. </w:t>
      </w:r>
      <w:proofErr w:type="spellStart"/>
      <w:r>
        <w:t>Divyanjalee</w:t>
      </w:r>
      <w:proofErr w:type="spellEnd"/>
      <w:r>
        <w:t xml:space="preserve">, </w:t>
      </w:r>
      <w:proofErr w:type="spellStart"/>
      <w:r>
        <w:t>Thilini</w:t>
      </w:r>
      <w:proofErr w:type="spellEnd"/>
      <w:r>
        <w:t xml:space="preserve"> A. </w:t>
      </w:r>
      <w:proofErr w:type="spellStart"/>
      <w:r>
        <w:t>Perera</w:t>
      </w:r>
      <w:proofErr w:type="spellEnd"/>
      <w:r>
        <w:t xml:space="preserve">, </w:t>
      </w:r>
      <w:proofErr w:type="spellStart"/>
      <w:r>
        <w:t>Damitha</w:t>
      </w:r>
      <w:proofErr w:type="spellEnd"/>
      <w:r>
        <w:t xml:space="preserve"> </w:t>
      </w:r>
      <w:proofErr w:type="spellStart"/>
      <w:r>
        <w:t>Sandaruwan</w:t>
      </w:r>
      <w:proofErr w:type="spellEnd"/>
      <w:r>
        <w:t xml:space="preserve">, L. N. C. De Silva, R. </w:t>
      </w:r>
      <w:proofErr w:type="spellStart"/>
      <w:r>
        <w:t>Pushpannda</w:t>
      </w:r>
      <w:proofErr w:type="spellEnd"/>
      <w:r>
        <w:t xml:space="preserve">, C. I. </w:t>
      </w:r>
      <w:proofErr w:type="spellStart"/>
      <w:r>
        <w:t>Keppitiyagama</w:t>
      </w:r>
      <w:proofErr w:type="spellEnd"/>
      <w:r>
        <w:t xml:space="preserve">, and T. N. K. De </w:t>
      </w:r>
      <w:proofErr w:type="spellStart"/>
      <w:r>
        <w:t>Zoysa</w:t>
      </w:r>
      <w:proofErr w:type="spellEnd"/>
      <w:r>
        <w:t>, "</w:t>
      </w:r>
      <w:proofErr w:type="spellStart"/>
      <w:r>
        <w:t>Hyposense</w:t>
      </w:r>
      <w:proofErr w:type="spellEnd"/>
      <w:r>
        <w:t>: An Integrated Sensor Device for Hydroponics Farm Monitoring," KDU Journal of Multidisciplinary Studies, vol. 6, no. 1, pp. 43-54, July 2024. DOI: 10.4038/</w:t>
      </w:r>
      <w:proofErr w:type="gramStart"/>
      <w:r>
        <w:t>kjms.v</w:t>
      </w:r>
      <w:proofErr w:type="gramEnd"/>
      <w:r>
        <w:t>6i1.108.</w:t>
      </w:r>
      <w:r w:rsidR="00227C66">
        <w:tab/>
      </w:r>
      <w:r w:rsidR="00227C66">
        <w:tab/>
      </w:r>
      <w:r w:rsidR="00227C66">
        <w:tab/>
      </w:r>
      <w:r w:rsidR="00227C66">
        <w:tab/>
      </w:r>
      <w:r w:rsidR="00227C66">
        <w:tab/>
      </w:r>
      <w:r w:rsidR="00227C66">
        <w:tab/>
      </w:r>
      <w:r w:rsidR="00227C66">
        <w:tab/>
      </w:r>
      <w:r w:rsidR="00227C66">
        <w:tab/>
      </w:r>
    </w:p>
    <w:p w14:paraId="69C4FD81" w14:textId="75797C94" w:rsidR="00C96BEF" w:rsidRDefault="00C96BEF" w:rsidP="00C96BEF">
      <w:r>
        <w:t>[</w:t>
      </w:r>
      <w:r w:rsidR="00A95D3E">
        <w:t>15</w:t>
      </w:r>
      <w:r>
        <w:t xml:space="preserve">] B. </w:t>
      </w:r>
      <w:proofErr w:type="spellStart"/>
      <w:r>
        <w:t>Mansingh</w:t>
      </w:r>
      <w:proofErr w:type="spellEnd"/>
      <w:r>
        <w:t xml:space="preserve">, G. Nanda, S. Kumar, R. </w:t>
      </w:r>
      <w:proofErr w:type="spellStart"/>
      <w:r>
        <w:t>Banik</w:t>
      </w:r>
      <w:proofErr w:type="spellEnd"/>
      <w:r>
        <w:t xml:space="preserve">, and P. </w:t>
      </w:r>
      <w:proofErr w:type="spellStart"/>
      <w:r>
        <w:t>Kalita</w:t>
      </w:r>
      <w:proofErr w:type="spellEnd"/>
      <w:r>
        <w:t>, "Fodder Hydroponics: A Creative Proceed towards Sustainable Green Fodder Production," Fodder Hydroponics, vol. 2, no. 8, pp. 1-20, July 2023.</w:t>
      </w:r>
      <w:r w:rsidR="00227C66">
        <w:tab/>
      </w:r>
      <w:r w:rsidR="00227C66">
        <w:tab/>
      </w:r>
      <w:r w:rsidR="00227C66">
        <w:tab/>
      </w:r>
    </w:p>
    <w:p w14:paraId="2A7B5FFA" w14:textId="0A6000CD" w:rsidR="00227C66" w:rsidRDefault="00C96BEF" w:rsidP="00C96BEF">
      <w:r>
        <w:t>[</w:t>
      </w:r>
      <w:r w:rsidR="00227C66">
        <w:t>16</w:t>
      </w:r>
      <w:r>
        <w:t xml:space="preserve">] H. M. Manju, M. Singh, K. K. Yadav, and S. R. </w:t>
      </w:r>
      <w:proofErr w:type="spellStart"/>
      <w:r>
        <w:t>Bhakar</w:t>
      </w:r>
      <w:proofErr w:type="spellEnd"/>
      <w:r>
        <w:t xml:space="preserve">, "Development of Solar Operated Hydroponic Fodder Production System," Int. J. </w:t>
      </w:r>
      <w:proofErr w:type="spellStart"/>
      <w:r>
        <w:t>Curr</w:t>
      </w:r>
      <w:proofErr w:type="spellEnd"/>
      <w:r>
        <w:t>. Microbiol. App. Sci., vol. 9, no. 11, pp. 2936-2942, 2020.</w:t>
      </w:r>
      <w:r w:rsidR="00227C66">
        <w:tab/>
      </w:r>
      <w:r w:rsidR="00227C66">
        <w:tab/>
      </w:r>
      <w:r w:rsidR="00227C66">
        <w:tab/>
      </w:r>
      <w:r w:rsidR="00227C66">
        <w:tab/>
      </w:r>
    </w:p>
    <w:p w14:paraId="23DA79DA" w14:textId="7744AF77" w:rsidR="00C96BEF" w:rsidRDefault="00C96BEF" w:rsidP="00C96BEF">
      <w:r>
        <w:t>[</w:t>
      </w:r>
      <w:r w:rsidR="00227C66">
        <w:t>17</w:t>
      </w:r>
      <w:r>
        <w:t xml:space="preserve">] S. S. </w:t>
      </w:r>
      <w:proofErr w:type="spellStart"/>
      <w:r>
        <w:t>Turakne</w:t>
      </w:r>
      <w:proofErr w:type="spellEnd"/>
      <w:r>
        <w:t xml:space="preserve">, S. B. </w:t>
      </w:r>
      <w:proofErr w:type="spellStart"/>
      <w:r>
        <w:t>Jondhale</w:t>
      </w:r>
      <w:proofErr w:type="spellEnd"/>
      <w:r>
        <w:t xml:space="preserve">, P. M. </w:t>
      </w:r>
      <w:proofErr w:type="spellStart"/>
      <w:r>
        <w:t>Vikhe</w:t>
      </w:r>
      <w:proofErr w:type="spellEnd"/>
      <w:r>
        <w:t>, and M. N. Gore, "Hydroponics Fodder Grow Chamber," Int. J. Sci. Res. Sci. Eng. Technol., vol. 8, no. 3, pp. 383-387, May-June 2021.</w:t>
      </w:r>
      <w:r w:rsidR="00227C66">
        <w:tab/>
      </w:r>
      <w:r w:rsidR="00227C66">
        <w:tab/>
      </w:r>
      <w:r w:rsidR="00227C66">
        <w:tab/>
      </w:r>
      <w:r w:rsidR="00227C66">
        <w:tab/>
      </w:r>
      <w:r w:rsidR="00227C66">
        <w:tab/>
      </w:r>
      <w:r w:rsidR="00227C66">
        <w:tab/>
      </w:r>
      <w:r w:rsidR="00227C66">
        <w:tab/>
      </w:r>
      <w:r w:rsidR="00227C66">
        <w:tab/>
      </w:r>
    </w:p>
    <w:p w14:paraId="59FE57FD" w14:textId="7B308819" w:rsidR="00C96BEF" w:rsidRDefault="00227C66" w:rsidP="00C96BEF">
      <w:r>
        <w:t>[18]</w:t>
      </w:r>
      <w:r w:rsidR="00C96BEF">
        <w:t>. Yang, J. Sun, X. Wang, and B. Zhang, "Light Intensity Affects Growth and Nutrient Value of Hydroponic Barley Fodder," Agronomy, vol. 14, no. 6, pp. 1099, May 2024. DOI: 10.3390/agronomy14061099.</w:t>
      </w:r>
      <w:r>
        <w:tab/>
      </w:r>
      <w:r>
        <w:tab/>
      </w:r>
      <w:r>
        <w:tab/>
      </w:r>
      <w:r>
        <w:tab/>
      </w:r>
      <w:r>
        <w:tab/>
      </w:r>
      <w:r>
        <w:tab/>
      </w:r>
      <w:r>
        <w:tab/>
      </w:r>
      <w:r>
        <w:tab/>
      </w:r>
      <w:r>
        <w:tab/>
      </w:r>
      <w:r>
        <w:tab/>
      </w:r>
      <w:r>
        <w:tab/>
      </w:r>
      <w:r>
        <w:tab/>
      </w:r>
      <w:r>
        <w:tab/>
      </w:r>
    </w:p>
    <w:p w14:paraId="0D82613A" w14:textId="177DDE6B" w:rsidR="00C96BEF" w:rsidRDefault="00227C66" w:rsidP="00C96BEF">
      <w:r>
        <w:t>[19]</w:t>
      </w:r>
      <w:r w:rsidR="00C96BEF">
        <w:t xml:space="preserve">. Suresh, T. </w:t>
      </w:r>
      <w:proofErr w:type="spellStart"/>
      <w:r w:rsidR="00C96BEF">
        <w:t>Logasundari</w:t>
      </w:r>
      <w:proofErr w:type="spellEnd"/>
      <w:r w:rsidR="00C96BEF">
        <w:t xml:space="preserve">, V. </w:t>
      </w:r>
      <w:proofErr w:type="spellStart"/>
      <w:r w:rsidR="00C96BEF">
        <w:t>Shanmukha</w:t>
      </w:r>
      <w:proofErr w:type="spellEnd"/>
      <w:r w:rsidR="00C96BEF">
        <w:t xml:space="preserve"> </w:t>
      </w:r>
      <w:proofErr w:type="spellStart"/>
      <w:r w:rsidR="00C96BEF">
        <w:t>Sravani</w:t>
      </w:r>
      <w:proofErr w:type="spellEnd"/>
      <w:r w:rsidR="00C96BEF">
        <w:t>, M. Ali, and S. Srinivasan, "IoT Based Automated Indoor Hydroponic Farming System," E3S Web of Conferences, vol. 45, no. 702002, 2024. DOI: 10.1051/e3sconf/202454702002.</w:t>
      </w:r>
    </w:p>
    <w:p w14:paraId="3CD2D479" w14:textId="77777777" w:rsidR="00C96BEF" w:rsidRPr="00C96BEF" w:rsidRDefault="00C96BEF" w:rsidP="00C96BEF">
      <w:pPr>
        <w:rPr>
          <w:rFonts w:ascii="Times New Roman" w:hAnsi="Times New Roman" w:cs="Times New Roman"/>
        </w:rPr>
      </w:pPr>
    </w:p>
    <w:sectPr w:rsidR="00C96BEF" w:rsidRPr="00C96BEF" w:rsidSect="00015AD7">
      <w:headerReference w:type="default" r:id="rId8"/>
      <w:footerReference w:type="default" r:id="rId9"/>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903CF" w14:textId="77777777" w:rsidR="0001624A" w:rsidRDefault="0001624A" w:rsidP="00015AD7">
      <w:pPr>
        <w:spacing w:after="0" w:line="240" w:lineRule="auto"/>
      </w:pPr>
      <w:r>
        <w:separator/>
      </w:r>
    </w:p>
  </w:endnote>
  <w:endnote w:type="continuationSeparator" w:id="0">
    <w:p w14:paraId="395186C9" w14:textId="77777777" w:rsidR="0001624A" w:rsidRDefault="0001624A" w:rsidP="0001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05997"/>
      <w:docPartObj>
        <w:docPartGallery w:val="Page Numbers (Bottom of Page)"/>
        <w:docPartUnique/>
      </w:docPartObj>
    </w:sdtPr>
    <w:sdtContent>
      <w:sdt>
        <w:sdtPr>
          <w:id w:val="-1769616900"/>
          <w:docPartObj>
            <w:docPartGallery w:val="Page Numbers (Top of Page)"/>
            <w:docPartUnique/>
          </w:docPartObj>
        </w:sdtPr>
        <w:sdtContent>
          <w:p w14:paraId="5072FBDA" w14:textId="0FF1232D" w:rsidR="00015AD7" w:rsidRDefault="00015A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A41325" w14:textId="77777777" w:rsidR="00015AD7" w:rsidRDefault="0001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BEF6" w14:textId="77777777" w:rsidR="0001624A" w:rsidRDefault="0001624A" w:rsidP="00015AD7">
      <w:pPr>
        <w:spacing w:after="0" w:line="240" w:lineRule="auto"/>
      </w:pPr>
      <w:r>
        <w:separator/>
      </w:r>
    </w:p>
  </w:footnote>
  <w:footnote w:type="continuationSeparator" w:id="0">
    <w:p w14:paraId="7695408B" w14:textId="77777777" w:rsidR="0001624A" w:rsidRDefault="0001624A" w:rsidP="00015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1E490" w14:textId="2E36848F" w:rsidR="00015AD7" w:rsidRDefault="00015AD7">
    <w:pPr>
      <w:pStyle w:val="Header"/>
    </w:pPr>
    <w:r>
      <w:t xml:space="preserve">                                                                                                                                                        ITBNM-2110-0046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1E00"/>
    <w:multiLevelType w:val="hybridMultilevel"/>
    <w:tmpl w:val="84BE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31"/>
    <w:rsid w:val="00001ECE"/>
    <w:rsid w:val="00003058"/>
    <w:rsid w:val="00015AD7"/>
    <w:rsid w:val="0001624A"/>
    <w:rsid w:val="000830EB"/>
    <w:rsid w:val="001F078F"/>
    <w:rsid w:val="00227C66"/>
    <w:rsid w:val="002B7493"/>
    <w:rsid w:val="002F1403"/>
    <w:rsid w:val="00457322"/>
    <w:rsid w:val="00534056"/>
    <w:rsid w:val="00655701"/>
    <w:rsid w:val="0068298E"/>
    <w:rsid w:val="00693A07"/>
    <w:rsid w:val="006E4491"/>
    <w:rsid w:val="00724142"/>
    <w:rsid w:val="007E6913"/>
    <w:rsid w:val="007F51A2"/>
    <w:rsid w:val="00826C9E"/>
    <w:rsid w:val="0088232D"/>
    <w:rsid w:val="008C60BB"/>
    <w:rsid w:val="009F0531"/>
    <w:rsid w:val="00A93567"/>
    <w:rsid w:val="00A95D3E"/>
    <w:rsid w:val="00B947FF"/>
    <w:rsid w:val="00C96BEF"/>
    <w:rsid w:val="00D0715D"/>
    <w:rsid w:val="00D747B6"/>
    <w:rsid w:val="00EA080C"/>
    <w:rsid w:val="00F64919"/>
    <w:rsid w:val="00F9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30916"/>
  <w15:chartTrackingRefBased/>
  <w15:docId w15:val="{BCE0D117-C69C-40BE-AD5B-16F87BDE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93"/>
    <w:pPr>
      <w:ind w:left="720"/>
      <w:contextualSpacing/>
    </w:pPr>
  </w:style>
  <w:style w:type="paragraph" w:styleId="NoSpacing">
    <w:name w:val="No Spacing"/>
    <w:link w:val="NoSpacingChar"/>
    <w:uiPriority w:val="1"/>
    <w:qFormat/>
    <w:rsid w:val="00227C66"/>
    <w:pPr>
      <w:spacing w:after="0" w:line="240" w:lineRule="auto"/>
    </w:pPr>
    <w:rPr>
      <w:rFonts w:eastAsiaTheme="minorEastAsia"/>
    </w:rPr>
  </w:style>
  <w:style w:type="character" w:customStyle="1" w:styleId="NoSpacingChar">
    <w:name w:val="No Spacing Char"/>
    <w:basedOn w:val="DefaultParagraphFont"/>
    <w:link w:val="NoSpacing"/>
    <w:uiPriority w:val="1"/>
    <w:rsid w:val="00227C66"/>
    <w:rPr>
      <w:rFonts w:eastAsiaTheme="minorEastAsia"/>
    </w:rPr>
  </w:style>
  <w:style w:type="paragraph" w:customStyle="1" w:styleId="Default">
    <w:name w:val="Default"/>
    <w:rsid w:val="00015AD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15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AD7"/>
  </w:style>
  <w:style w:type="paragraph" w:styleId="Footer">
    <w:name w:val="footer"/>
    <w:basedOn w:val="Normal"/>
    <w:link w:val="FooterChar"/>
    <w:uiPriority w:val="99"/>
    <w:unhideWhenUsed/>
    <w:rsid w:val="00015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82738">
      <w:bodyDiv w:val="1"/>
      <w:marLeft w:val="0"/>
      <w:marRight w:val="0"/>
      <w:marTop w:val="0"/>
      <w:marBottom w:val="0"/>
      <w:divBdr>
        <w:top w:val="none" w:sz="0" w:space="0" w:color="auto"/>
        <w:left w:val="none" w:sz="0" w:space="0" w:color="auto"/>
        <w:bottom w:val="none" w:sz="0" w:space="0" w:color="auto"/>
        <w:right w:val="none" w:sz="0" w:space="0" w:color="auto"/>
      </w:divBdr>
    </w:div>
    <w:div w:id="1015501459">
      <w:bodyDiv w:val="1"/>
      <w:marLeft w:val="0"/>
      <w:marRight w:val="0"/>
      <w:marTop w:val="0"/>
      <w:marBottom w:val="0"/>
      <w:divBdr>
        <w:top w:val="none" w:sz="0" w:space="0" w:color="auto"/>
        <w:left w:val="none" w:sz="0" w:space="0" w:color="auto"/>
        <w:bottom w:val="none" w:sz="0" w:space="0" w:color="auto"/>
        <w:right w:val="none" w:sz="0" w:space="0" w:color="auto"/>
      </w:divBdr>
    </w:div>
    <w:div w:id="2062706123">
      <w:bodyDiv w:val="1"/>
      <w:marLeft w:val="0"/>
      <w:marRight w:val="0"/>
      <w:marTop w:val="0"/>
      <w:marBottom w:val="0"/>
      <w:divBdr>
        <w:top w:val="none" w:sz="0" w:space="0" w:color="auto"/>
        <w:left w:val="none" w:sz="0" w:space="0" w:color="auto"/>
        <w:bottom w:val="none" w:sz="0" w:space="0" w:color="auto"/>
        <w:right w:val="none" w:sz="0" w:space="0" w:color="auto"/>
      </w:divBdr>
    </w:div>
    <w:div w:id="21173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8</Pages>
  <Words>2364</Words>
  <Characters>14064</Characters>
  <Application>Microsoft Office Word</Application>
  <DocSecurity>0</DocSecurity>
  <Lines>254</Lines>
  <Paragraphs>50</Paragraphs>
  <ScaleCrop>false</ScaleCrop>
  <HeadingPairs>
    <vt:vector size="2" baseType="variant">
      <vt:variant>
        <vt:lpstr>Title</vt:lpstr>
      </vt:variant>
      <vt:variant>
        <vt:i4>1</vt:i4>
      </vt:variant>
    </vt:vector>
  </HeadingPairs>
  <TitlesOfParts>
    <vt:vector size="1" baseType="lpstr">
      <vt:lpstr>COMPREHENSIVE</vt:lpstr>
    </vt:vector>
  </TitlesOfParts>
  <Company>ITBNM-2110-0046</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dc:title>
  <dc:subject/>
  <dc:creator>aruna kavishka Ranaweera</dc:creator>
  <cp:keywords/>
  <dc:description/>
  <cp:lastModifiedBy>aruna kavishka</cp:lastModifiedBy>
  <cp:revision>7</cp:revision>
  <cp:lastPrinted>2024-08-25T13:49:00Z</cp:lastPrinted>
  <dcterms:created xsi:type="dcterms:W3CDTF">2024-07-29T16:50:00Z</dcterms:created>
  <dcterms:modified xsi:type="dcterms:W3CDTF">2024-08-25T14:07:00Z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2ce15b5a-063b-4c68-a032-1d12dd28ce16</vt:lpwstr>
  </property>
</Properties>
</file>