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rPr>
          <w:rFonts w:ascii="Aptos" w:hAnsi="Aptos"/>
          <w:b/>
          <w:color w:val="000000"/>
          <w:sz w:val="34"/>
        </w:rPr>
        <w:t>Artificial Intelligence Use Record</w:t>
      </w:r>
    </w:p>
    <w:p>
      <w:pPr>
        <w:spacing w:after="200"/>
        <w:jc w:val="center"/>
      </w:pPr>
      <w:r>
        <w:rPr>
          <w:rFonts w:ascii="Aptos" w:hAnsi="Aptos"/>
          <w:b/>
          <w:color w:val="2A8C7B"/>
          <w:sz w:val="23"/>
        </w:rPr>
        <w:t>MEDISAFE CHAIN  Component 2 Medicine Risk Scoring</w:t>
      </w:r>
    </w:p>
    <w:p>
      <w:pPr>
        <w:spacing w:after="60"/>
      </w:pPr>
      <w:r>
        <w:rPr>
          <w:rFonts w:ascii="Aptos" w:hAnsi="Aptos"/>
          <w:b/>
          <w:color w:val="56656C"/>
          <w:sz w:val="20"/>
        </w:rPr>
        <w:t xml:space="preserve">Group ID  </w:t>
      </w:r>
      <w:r>
        <w:rPr>
          <w:rFonts w:ascii="Aptos" w:hAnsi="Aptos"/>
          <w:b w:val="0"/>
          <w:color w:val="1F2E36"/>
          <w:sz w:val="20"/>
        </w:rPr>
        <w:t>J26-IT-317</w:t>
      </w:r>
    </w:p>
    <w:p>
      <w:pPr>
        <w:spacing w:after="60"/>
      </w:pPr>
      <w:r>
        <w:rPr>
          <w:rFonts w:ascii="Aptos" w:hAnsi="Aptos"/>
          <w:b/>
          <w:color w:val="56656C"/>
          <w:sz w:val="20"/>
        </w:rPr>
        <w:t xml:space="preserve">Student ID  </w:t>
      </w:r>
      <w:r>
        <w:rPr>
          <w:rFonts w:ascii="Aptos" w:hAnsi="Aptos"/>
          <w:b w:val="0"/>
          <w:color w:val="1F2E36"/>
          <w:sz w:val="20"/>
        </w:rPr>
        <w:t>____________________</w:t>
      </w:r>
    </w:p>
    <w:p>
      <w:pPr>
        <w:spacing w:after="60"/>
      </w:pPr>
      <w:r>
        <w:rPr>
          <w:rFonts w:ascii="Aptos" w:hAnsi="Aptos"/>
          <w:b/>
          <w:color w:val="56656C"/>
          <w:sz w:val="20"/>
        </w:rPr>
        <w:t xml:space="preserve">Student Name  </w:t>
      </w:r>
      <w:r>
        <w:rPr>
          <w:rFonts w:ascii="Aptos" w:hAnsi="Aptos"/>
          <w:b w:val="0"/>
          <w:color w:val="1F2E36"/>
          <w:sz w:val="20"/>
        </w:rPr>
        <w:t>________________________________________</w:t>
      </w:r>
    </w:p>
    <w:p>
      <w:pPr>
        <w:spacing w:after="60"/>
      </w:pPr>
      <w:r>
        <w:rPr>
          <w:rFonts w:ascii="Aptos" w:hAnsi="Aptos"/>
          <w:b/>
          <w:color w:val="56656C"/>
          <w:sz w:val="20"/>
        </w:rPr>
        <w:t xml:space="preserve">AI tools  </w:t>
      </w:r>
      <w:r>
        <w:rPr>
          <w:rFonts w:ascii="Aptos" w:hAnsi="Aptos"/>
          <w:b w:val="0"/>
          <w:color w:val="1F2E36"/>
          <w:sz w:val="20"/>
        </w:rPr>
        <w:t>ChatGPT and Codex</w:t>
      </w:r>
    </w:p>
    <w:p>
      <w:pPr>
        <w:spacing w:after="60"/>
      </w:pPr>
      <w:r>
        <w:rPr>
          <w:rFonts w:ascii="Aptos" w:hAnsi="Aptos"/>
          <w:b/>
          <w:color w:val="56656C"/>
          <w:sz w:val="20"/>
        </w:rPr>
        <w:t xml:space="preserve">Overall use  </w:t>
      </w:r>
      <w:r>
        <w:rPr>
          <w:rFonts w:ascii="Aptos" w:hAnsi="Aptos"/>
          <w:b w:val="0"/>
          <w:color w:val="1F2E36"/>
          <w:sz w:val="20"/>
        </w:rPr>
        <w:t>Supporting assistance under student review and control</w:t>
      </w:r>
    </w:p>
    <w:p>
      <w:pPr>
        <w:spacing w:before="120" w:after="180" w:line="259" w:lineRule="auto"/>
      </w:pPr>
      <w:r>
        <w:rPr>
          <w:rFonts w:ascii="Aptos" w:hAnsi="Aptos"/>
          <w:b w:val="0"/>
          <w:color w:val="1F2E36"/>
          <w:sz w:val="20"/>
        </w:rPr>
        <w:t>AI was used to support selected planning, explanation, troubleshooting, code review and writing tasks. I reviewed the suggestions, adapted them to the project, ran the implementation, checked the results and remained responsible for the final technical and academic work. AI output was not accepted without verification.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512"/>
        <w:gridCol w:w="1800"/>
        <w:gridCol w:w="3528"/>
        <w:gridCol w:w="3672"/>
      </w:tblGrid>
      <w:tr>
        <w:tc>
          <w:tcPr>
            <w:tcW w:type="dxa" w:w="2613"/>
            <w:shd w:fill="173A4A"/>
            <w:tcMar>
              <w:top w:w="95" w:type="dxa"/>
              <w:start w:w="95" w:type="dxa"/>
              <w:bottom w:w="95" w:type="dxa"/>
              <w:end w:w="95" w:type="dxa"/>
            </w:tcMar>
            <w:vAlign w:val="center"/>
          </w:tcPr>
          <w:p>
            <w:pPr>
              <w:spacing w:after="0"/>
              <w:jc w:val="center"/>
            </w:pPr>
            <w:r>
              <w:rPr>
                <w:rFonts w:ascii="Aptos" w:hAnsi="Aptos"/>
                <w:b/>
                <w:color w:val="FFFFFF"/>
                <w:sz w:val="18"/>
              </w:rPr>
              <w:t>Period</w:t>
            </w:r>
          </w:p>
        </w:tc>
        <w:tc>
          <w:tcPr>
            <w:tcW w:type="dxa" w:w="2613"/>
            <w:shd w:fill="173A4A"/>
            <w:tcMar>
              <w:top w:w="95" w:type="dxa"/>
              <w:start w:w="95" w:type="dxa"/>
              <w:bottom w:w="95" w:type="dxa"/>
              <w:end w:w="95" w:type="dxa"/>
            </w:tcMar>
            <w:vAlign w:val="center"/>
          </w:tcPr>
          <w:p>
            <w:pPr>
              <w:spacing w:after="0"/>
              <w:jc w:val="center"/>
            </w:pPr>
            <w:r>
              <w:rPr>
                <w:rFonts w:ascii="Aptos" w:hAnsi="Aptos"/>
                <w:b/>
                <w:color w:val="FFFFFF"/>
                <w:sz w:val="18"/>
              </w:rPr>
              <w:t>Project activity</w:t>
            </w:r>
          </w:p>
        </w:tc>
        <w:tc>
          <w:tcPr>
            <w:tcW w:type="dxa" w:w="2613"/>
            <w:shd w:fill="173A4A"/>
            <w:tcMar>
              <w:top w:w="95" w:type="dxa"/>
              <w:start w:w="95" w:type="dxa"/>
              <w:bottom w:w="95" w:type="dxa"/>
              <w:end w:w="95" w:type="dxa"/>
            </w:tcMar>
            <w:vAlign w:val="center"/>
          </w:tcPr>
          <w:p>
            <w:pPr>
              <w:spacing w:after="0"/>
              <w:jc w:val="center"/>
            </w:pPr>
            <w:r>
              <w:rPr>
                <w:rFonts w:ascii="Aptos" w:hAnsi="Aptos"/>
                <w:b/>
                <w:color w:val="FFFFFF"/>
                <w:sz w:val="18"/>
              </w:rPr>
              <w:t>AI assistance</w:t>
            </w:r>
          </w:p>
        </w:tc>
        <w:tc>
          <w:tcPr>
            <w:tcW w:type="dxa" w:w="2613"/>
            <w:shd w:fill="173A4A"/>
            <w:tcMar>
              <w:top w:w="95" w:type="dxa"/>
              <w:start w:w="95" w:type="dxa"/>
              <w:bottom w:w="95" w:type="dxa"/>
              <w:end w:w="95" w:type="dxa"/>
            </w:tcMar>
            <w:vAlign w:val="center"/>
          </w:tcPr>
          <w:p>
            <w:pPr>
              <w:spacing w:after="0"/>
              <w:jc w:val="center"/>
            </w:pPr>
            <w:r>
              <w:rPr>
                <w:rFonts w:ascii="Aptos" w:hAnsi="Aptos"/>
                <w:b/>
                <w:color w:val="FFFFFF"/>
                <w:sz w:val="18"/>
              </w:rPr>
              <w:t>Student work and verification</w:t>
            </w:r>
          </w:p>
        </w:tc>
      </w:tr>
      <w:tr>
        <w:tc>
          <w:tcPr>
            <w:tcW w:type="dxa" w:w="1512"/>
            <w:tcMar>
              <w:top w:w="80" w:type="dxa"/>
              <w:start w:w="80" w:type="dxa"/>
              <w:bottom w:w="80" w:type="dxa"/>
              <w:end w:w="80" w:type="dxa"/>
            </w:tcMar>
            <w:vAlign w:val="center"/>
          </w:tcPr>
          <w:p>
            <w:pPr>
              <w:spacing w:after="0" w:line="240" w:lineRule="auto"/>
              <w:jc w:val="center"/>
            </w:pPr>
            <w:r>
              <w:rPr>
                <w:rFonts w:ascii="Aptos" w:hAnsi="Aptos"/>
                <w:b/>
                <w:color w:val="2A8C7B"/>
                <w:sz w:val="17"/>
              </w:rPr>
              <w:t>17-24 Sep 2026</w:t>
            </w:r>
          </w:p>
        </w:tc>
        <w:tc>
          <w:tcPr>
            <w:tcW w:type="dxa" w:w="1800"/>
            <w:tcMar>
              <w:top w:w="80" w:type="dxa"/>
              <w:start w:w="80" w:type="dxa"/>
              <w:bottom w:w="80" w:type="dxa"/>
              <w:end w:w="80" w:type="dxa"/>
            </w:tcMar>
            <w:vAlign w:val="center"/>
          </w:tcPr>
          <w:p>
            <w:pPr>
              <w:spacing w:after="0" w:line="240" w:lineRule="auto"/>
            </w:pPr>
            <w:r>
              <w:rPr>
                <w:rFonts w:ascii="Aptos" w:hAnsi="Aptos"/>
                <w:b w:val="0"/>
                <w:color w:val="1F2E36"/>
                <w:sz w:val="17"/>
              </w:rPr>
              <w:t>Project planning</w:t>
            </w:r>
          </w:p>
        </w:tc>
        <w:tc>
          <w:tcPr>
            <w:tcW w:type="dxa" w:w="3528"/>
            <w:tcMar>
              <w:top w:w="80" w:type="dxa"/>
              <w:start w:w="80" w:type="dxa"/>
              <w:bottom w:w="80" w:type="dxa"/>
              <w:end w:w="80" w:type="dxa"/>
            </w:tcMar>
            <w:vAlign w:val="center"/>
          </w:tcPr>
          <w:p>
            <w:pPr>
              <w:spacing w:after="0" w:line="240" w:lineRule="auto"/>
            </w:pPr>
            <w:r>
              <w:rPr>
                <w:rFonts w:ascii="Aptos" w:hAnsi="Aptos"/>
                <w:b w:val="0"/>
                <w:color w:val="1F2E36"/>
                <w:sz w:val="17"/>
              </w:rPr>
              <w:t>Helped organize Component 2 requirements and possible technologies.</w:t>
            </w:r>
          </w:p>
        </w:tc>
        <w:tc>
          <w:tcPr>
            <w:tcW w:type="dxa" w:w="3672"/>
            <w:tcMar>
              <w:top w:w="80" w:type="dxa"/>
              <w:start w:w="80" w:type="dxa"/>
              <w:bottom w:w="80" w:type="dxa"/>
              <w:end w:w="80" w:type="dxa"/>
            </w:tcMar>
            <w:vAlign w:val="center"/>
          </w:tcPr>
          <w:p>
            <w:pPr>
              <w:spacing w:after="0" w:line="240" w:lineRule="auto"/>
            </w:pPr>
            <w:r>
              <w:rPr>
                <w:rFonts w:ascii="Aptos" w:hAnsi="Aptos"/>
                <w:b w:val="0"/>
                <w:color w:val="1F2E36"/>
                <w:sz w:val="17"/>
              </w:rPr>
              <w:t>Selected the scope after team and supervisor discussions.</w:t>
            </w:r>
          </w:p>
        </w:tc>
      </w:tr>
      <w:tr>
        <w:tc>
          <w:tcPr>
            <w:tcW w:type="dxa" w:w="1512"/>
            <w:shd w:fill="F3F6F7"/>
            <w:tcMar>
              <w:top w:w="80" w:type="dxa"/>
              <w:start w:w="80" w:type="dxa"/>
              <w:bottom w:w="80" w:type="dxa"/>
              <w:end w:w="80" w:type="dxa"/>
            </w:tcMar>
            <w:vAlign w:val="center"/>
          </w:tcPr>
          <w:p>
            <w:pPr>
              <w:spacing w:after="0" w:line="240" w:lineRule="auto"/>
              <w:jc w:val="center"/>
            </w:pPr>
            <w:r>
              <w:rPr>
                <w:rFonts w:ascii="Aptos" w:hAnsi="Aptos"/>
                <w:b/>
                <w:color w:val="2A8C7B"/>
                <w:sz w:val="17"/>
              </w:rPr>
              <w:t>1-9 Oct 2026</w:t>
            </w:r>
          </w:p>
        </w:tc>
        <w:tc>
          <w:tcPr>
            <w:tcW w:type="dxa" w:w="1800"/>
            <w:shd w:fill="F3F6F7"/>
            <w:tcMar>
              <w:top w:w="80" w:type="dxa"/>
              <w:start w:w="80" w:type="dxa"/>
              <w:bottom w:w="80" w:type="dxa"/>
              <w:end w:w="80" w:type="dxa"/>
            </w:tcMar>
            <w:vAlign w:val="center"/>
          </w:tcPr>
          <w:p>
            <w:pPr>
              <w:spacing w:after="0" w:line="240" w:lineRule="auto"/>
            </w:pPr>
            <w:r>
              <w:rPr>
                <w:rFonts w:ascii="Aptos" w:hAnsi="Aptos"/>
                <w:b w:val="0"/>
                <w:color w:val="1F2E36"/>
                <w:sz w:val="17"/>
              </w:rPr>
              <w:t>Data preparation</w:t>
            </w:r>
          </w:p>
        </w:tc>
        <w:tc>
          <w:tcPr>
            <w:tcW w:type="dxa" w:w="3528"/>
            <w:shd w:fill="F3F6F7"/>
            <w:tcMar>
              <w:top w:w="80" w:type="dxa"/>
              <w:start w:w="80" w:type="dxa"/>
              <w:bottom w:w="80" w:type="dxa"/>
              <w:end w:w="80" w:type="dxa"/>
            </w:tcMar>
            <w:vAlign w:val="center"/>
          </w:tcPr>
          <w:p>
            <w:pPr>
              <w:spacing w:after="0" w:line="240" w:lineRule="auto"/>
            </w:pPr>
            <w:r>
              <w:rPr>
                <w:rFonts w:ascii="Aptos" w:hAnsi="Aptos"/>
                <w:b w:val="0"/>
                <w:color w:val="1F2E36"/>
                <w:sz w:val="17"/>
              </w:rPr>
              <w:t>Suggested checks for missing values, duplicates and feature preparation.</w:t>
            </w:r>
          </w:p>
        </w:tc>
        <w:tc>
          <w:tcPr>
            <w:tcW w:type="dxa" w:w="3672"/>
            <w:shd w:fill="F3F6F7"/>
            <w:tcMar>
              <w:top w:w="80" w:type="dxa"/>
              <w:start w:w="80" w:type="dxa"/>
              <w:bottom w:w="80" w:type="dxa"/>
              <w:end w:w="80" w:type="dxa"/>
            </w:tcMar>
            <w:vAlign w:val="center"/>
          </w:tcPr>
          <w:p>
            <w:pPr>
              <w:spacing w:after="0" w:line="240" w:lineRule="auto"/>
            </w:pPr>
            <w:r>
              <w:rPr>
                <w:rFonts w:ascii="Aptos" w:hAnsi="Aptos"/>
                <w:b w:val="0"/>
                <w:color w:val="1F2E36"/>
                <w:sz w:val="17"/>
              </w:rPr>
              <w:t>Inspected the dataset and applied the relevant cleaning steps.</w:t>
            </w:r>
          </w:p>
        </w:tc>
      </w:tr>
      <w:tr>
        <w:tc>
          <w:tcPr>
            <w:tcW w:type="dxa" w:w="1512"/>
            <w:tcMar>
              <w:top w:w="80" w:type="dxa"/>
              <w:start w:w="80" w:type="dxa"/>
              <w:bottom w:w="80" w:type="dxa"/>
              <w:end w:w="80" w:type="dxa"/>
            </w:tcMar>
            <w:vAlign w:val="center"/>
          </w:tcPr>
          <w:p>
            <w:pPr>
              <w:spacing w:after="0" w:line="240" w:lineRule="auto"/>
              <w:jc w:val="center"/>
            </w:pPr>
            <w:r>
              <w:rPr>
                <w:rFonts w:ascii="Aptos" w:hAnsi="Aptos"/>
                <w:b/>
                <w:color w:val="2A8C7B"/>
                <w:sz w:val="17"/>
              </w:rPr>
              <w:t>10-13 Oct 2026</w:t>
            </w:r>
          </w:p>
        </w:tc>
        <w:tc>
          <w:tcPr>
            <w:tcW w:type="dxa" w:w="1800"/>
            <w:tcMar>
              <w:top w:w="80" w:type="dxa"/>
              <w:start w:w="80" w:type="dxa"/>
              <w:bottom w:w="80" w:type="dxa"/>
              <w:end w:w="80" w:type="dxa"/>
            </w:tcMar>
            <w:vAlign w:val="center"/>
          </w:tcPr>
          <w:p>
            <w:pPr>
              <w:spacing w:after="0" w:line="240" w:lineRule="auto"/>
            </w:pPr>
            <w:r>
              <w:rPr>
                <w:rFonts w:ascii="Aptos" w:hAnsi="Aptos"/>
                <w:b w:val="0"/>
                <w:color w:val="1F2E36"/>
                <w:sz w:val="17"/>
              </w:rPr>
              <w:t>Model development</w:t>
            </w:r>
          </w:p>
        </w:tc>
        <w:tc>
          <w:tcPr>
            <w:tcW w:type="dxa" w:w="3528"/>
            <w:tcMar>
              <w:top w:w="80" w:type="dxa"/>
              <w:start w:w="80" w:type="dxa"/>
              <w:bottom w:w="80" w:type="dxa"/>
              <w:end w:w="80" w:type="dxa"/>
            </w:tcMar>
            <w:vAlign w:val="center"/>
          </w:tcPr>
          <w:p>
            <w:pPr>
              <w:spacing w:after="0" w:line="240" w:lineRule="auto"/>
            </w:pPr>
            <w:r>
              <w:rPr>
                <w:rFonts w:ascii="Aptos" w:hAnsi="Aptos"/>
                <w:b w:val="0"/>
                <w:color w:val="1F2E36"/>
                <w:sz w:val="17"/>
              </w:rPr>
              <w:t>Provided examples and explanations for Random Forest, XGBoost and SHAP.</w:t>
            </w:r>
          </w:p>
        </w:tc>
        <w:tc>
          <w:tcPr>
            <w:tcW w:type="dxa" w:w="3672"/>
            <w:tcMar>
              <w:top w:w="80" w:type="dxa"/>
              <w:start w:w="80" w:type="dxa"/>
              <w:bottom w:w="80" w:type="dxa"/>
              <w:end w:w="80" w:type="dxa"/>
            </w:tcMar>
            <w:vAlign w:val="center"/>
          </w:tcPr>
          <w:p>
            <w:pPr>
              <w:spacing w:after="0" w:line="240" w:lineRule="auto"/>
            </w:pPr>
            <w:r>
              <w:rPr>
                <w:rFonts w:ascii="Aptos" w:hAnsi="Aptos"/>
                <w:b w:val="0"/>
                <w:color w:val="1F2E36"/>
                <w:sz w:val="17"/>
              </w:rPr>
              <w:t>Trained, compared and evaluated the models using project data.</w:t>
            </w:r>
          </w:p>
        </w:tc>
      </w:tr>
      <w:tr>
        <w:tc>
          <w:tcPr>
            <w:tcW w:type="dxa" w:w="1512"/>
            <w:shd w:fill="F3F6F7"/>
            <w:tcMar>
              <w:top w:w="80" w:type="dxa"/>
              <w:start w:w="80" w:type="dxa"/>
              <w:bottom w:w="80" w:type="dxa"/>
              <w:end w:w="80" w:type="dxa"/>
            </w:tcMar>
            <w:vAlign w:val="center"/>
          </w:tcPr>
          <w:p>
            <w:pPr>
              <w:spacing w:after="0" w:line="240" w:lineRule="auto"/>
              <w:jc w:val="center"/>
            </w:pPr>
            <w:r>
              <w:rPr>
                <w:rFonts w:ascii="Aptos" w:hAnsi="Aptos"/>
                <w:b/>
                <w:color w:val="2A8C7B"/>
                <w:sz w:val="17"/>
              </w:rPr>
              <w:t>12-14 Oct 2026</w:t>
            </w:r>
          </w:p>
        </w:tc>
        <w:tc>
          <w:tcPr>
            <w:tcW w:type="dxa" w:w="1800"/>
            <w:shd w:fill="F3F6F7"/>
            <w:tcMar>
              <w:top w:w="80" w:type="dxa"/>
              <w:start w:w="80" w:type="dxa"/>
              <w:bottom w:w="80" w:type="dxa"/>
              <w:end w:w="80" w:type="dxa"/>
            </w:tcMar>
            <w:vAlign w:val="center"/>
          </w:tcPr>
          <w:p>
            <w:pPr>
              <w:spacing w:after="0" w:line="240" w:lineRule="auto"/>
            </w:pPr>
            <w:r>
              <w:rPr>
                <w:rFonts w:ascii="Aptos" w:hAnsi="Aptos"/>
                <w:b w:val="0"/>
                <w:color w:val="1F2E36"/>
                <w:sz w:val="17"/>
              </w:rPr>
              <w:t>Risk API and tests</w:t>
            </w:r>
          </w:p>
        </w:tc>
        <w:tc>
          <w:tcPr>
            <w:tcW w:type="dxa" w:w="3528"/>
            <w:shd w:fill="F3F6F7"/>
            <w:tcMar>
              <w:top w:w="80" w:type="dxa"/>
              <w:start w:w="80" w:type="dxa"/>
              <w:bottom w:w="80" w:type="dxa"/>
              <w:end w:w="80" w:type="dxa"/>
            </w:tcMar>
            <w:vAlign w:val="center"/>
          </w:tcPr>
          <w:p>
            <w:pPr>
              <w:spacing w:after="0" w:line="240" w:lineRule="auto"/>
            </w:pPr>
            <w:r>
              <w:rPr>
                <w:rFonts w:ascii="Aptos" w:hAnsi="Aptos"/>
                <w:b w:val="0"/>
                <w:color w:val="1F2E36"/>
                <w:sz w:val="17"/>
              </w:rPr>
              <w:t>Assisted with API structure, validation ideas and test-case review.</w:t>
            </w:r>
          </w:p>
        </w:tc>
        <w:tc>
          <w:tcPr>
            <w:tcW w:type="dxa" w:w="3672"/>
            <w:shd w:fill="F3F6F7"/>
            <w:tcMar>
              <w:top w:w="80" w:type="dxa"/>
              <w:start w:w="80" w:type="dxa"/>
              <w:bottom w:w="80" w:type="dxa"/>
              <w:end w:w="80" w:type="dxa"/>
            </w:tcMar>
            <w:vAlign w:val="center"/>
          </w:tcPr>
          <w:p>
            <w:pPr>
              <w:spacing w:after="0" w:line="240" w:lineRule="auto"/>
            </w:pPr>
            <w:r>
              <w:rPr>
                <w:rFonts w:ascii="Aptos" w:hAnsi="Aptos"/>
                <w:b w:val="0"/>
                <w:color w:val="1F2E36"/>
                <w:sz w:val="17"/>
              </w:rPr>
              <w:t>Reviewed the code, ran the service and checked endpoint results.</w:t>
            </w:r>
          </w:p>
        </w:tc>
      </w:tr>
      <w:tr>
        <w:tc>
          <w:tcPr>
            <w:tcW w:type="dxa" w:w="1512"/>
            <w:tcMar>
              <w:top w:w="80" w:type="dxa"/>
              <w:start w:w="80" w:type="dxa"/>
              <w:bottom w:w="80" w:type="dxa"/>
              <w:end w:w="80" w:type="dxa"/>
            </w:tcMar>
            <w:vAlign w:val="center"/>
          </w:tcPr>
          <w:p>
            <w:pPr>
              <w:spacing w:after="0" w:line="240" w:lineRule="auto"/>
              <w:jc w:val="center"/>
            </w:pPr>
            <w:r>
              <w:rPr>
                <w:rFonts w:ascii="Aptos" w:hAnsi="Aptos"/>
                <w:b/>
                <w:color w:val="2A8C7B"/>
                <w:sz w:val="17"/>
              </w:rPr>
              <w:t>14-19 Oct 2026</w:t>
            </w:r>
          </w:p>
        </w:tc>
        <w:tc>
          <w:tcPr>
            <w:tcW w:type="dxa" w:w="1800"/>
            <w:tcMar>
              <w:top w:w="80" w:type="dxa"/>
              <w:start w:w="80" w:type="dxa"/>
              <w:bottom w:w="80" w:type="dxa"/>
              <w:end w:w="80" w:type="dxa"/>
            </w:tcMar>
            <w:vAlign w:val="center"/>
          </w:tcPr>
          <w:p>
            <w:pPr>
              <w:spacing w:after="0" w:line="240" w:lineRule="auto"/>
            </w:pPr>
            <w:r>
              <w:rPr>
                <w:rFonts w:ascii="Aptos" w:hAnsi="Aptos"/>
                <w:b w:val="0"/>
                <w:color w:val="1F2E36"/>
                <w:sz w:val="17"/>
              </w:rPr>
              <w:t>Blockchain integration</w:t>
            </w:r>
          </w:p>
        </w:tc>
        <w:tc>
          <w:tcPr>
            <w:tcW w:type="dxa" w:w="3528"/>
            <w:tcMar>
              <w:top w:w="80" w:type="dxa"/>
              <w:start w:w="80" w:type="dxa"/>
              <w:bottom w:w="80" w:type="dxa"/>
              <w:end w:w="80" w:type="dxa"/>
            </w:tcMar>
            <w:vAlign w:val="center"/>
          </w:tcPr>
          <w:p>
            <w:pPr>
              <w:spacing w:after="0" w:line="240" w:lineRule="auto"/>
            </w:pPr>
            <w:r>
              <w:rPr>
                <w:rFonts w:ascii="Aptos" w:hAnsi="Aptos"/>
                <w:b w:val="0"/>
                <w:color w:val="1F2E36"/>
                <w:sz w:val="17"/>
              </w:rPr>
              <w:t>Helped explain deployment, configuration and transaction verification steps.</w:t>
            </w:r>
          </w:p>
        </w:tc>
        <w:tc>
          <w:tcPr>
            <w:tcW w:type="dxa" w:w="3672"/>
            <w:tcMar>
              <w:top w:w="80" w:type="dxa"/>
              <w:start w:w="80" w:type="dxa"/>
              <w:bottom w:w="80" w:type="dxa"/>
              <w:end w:w="80" w:type="dxa"/>
            </w:tcMar>
            <w:vAlign w:val="center"/>
          </w:tcPr>
          <w:p>
            <w:pPr>
              <w:spacing w:after="0" w:line="240" w:lineRule="auto"/>
            </w:pPr>
            <w:r>
              <w:rPr>
                <w:rFonts w:ascii="Aptos" w:hAnsi="Aptos"/>
                <w:b w:val="0"/>
                <w:color w:val="1F2E36"/>
                <w:sz w:val="17"/>
              </w:rPr>
              <w:t>Ran the local Hardhat commands and verified addresses and responses.</w:t>
            </w:r>
          </w:p>
        </w:tc>
      </w:tr>
      <w:tr>
        <w:tc>
          <w:tcPr>
            <w:tcW w:type="dxa" w:w="1512"/>
            <w:shd w:fill="F3F6F7"/>
            <w:tcMar>
              <w:top w:w="80" w:type="dxa"/>
              <w:start w:w="80" w:type="dxa"/>
              <w:bottom w:w="80" w:type="dxa"/>
              <w:end w:w="80" w:type="dxa"/>
            </w:tcMar>
            <w:vAlign w:val="center"/>
          </w:tcPr>
          <w:p>
            <w:pPr>
              <w:spacing w:after="0" w:line="240" w:lineRule="auto"/>
              <w:jc w:val="center"/>
            </w:pPr>
            <w:r>
              <w:rPr>
                <w:rFonts w:ascii="Aptos" w:hAnsi="Aptos"/>
                <w:b/>
                <w:color w:val="2A8C7B"/>
                <w:sz w:val="17"/>
              </w:rPr>
              <w:t>15-20 Oct 2026</w:t>
            </w:r>
          </w:p>
        </w:tc>
        <w:tc>
          <w:tcPr>
            <w:tcW w:type="dxa" w:w="1800"/>
            <w:shd w:fill="F3F6F7"/>
            <w:tcMar>
              <w:top w:w="80" w:type="dxa"/>
              <w:start w:w="80" w:type="dxa"/>
              <w:bottom w:w="80" w:type="dxa"/>
              <w:end w:w="80" w:type="dxa"/>
            </w:tcMar>
            <w:vAlign w:val="center"/>
          </w:tcPr>
          <w:p>
            <w:pPr>
              <w:spacing w:after="0" w:line="240" w:lineRule="auto"/>
            </w:pPr>
            <w:r>
              <w:rPr>
                <w:rFonts w:ascii="Aptos" w:hAnsi="Aptos"/>
                <w:b w:val="0"/>
                <w:color w:val="1F2E36"/>
                <w:sz w:val="17"/>
              </w:rPr>
              <w:t>Component integration</w:t>
            </w:r>
          </w:p>
        </w:tc>
        <w:tc>
          <w:tcPr>
            <w:tcW w:type="dxa" w:w="3528"/>
            <w:shd w:fill="F3F6F7"/>
            <w:tcMar>
              <w:top w:w="80" w:type="dxa"/>
              <w:start w:w="80" w:type="dxa"/>
              <w:bottom w:w="80" w:type="dxa"/>
              <w:end w:w="80" w:type="dxa"/>
            </w:tcMar>
            <w:vAlign w:val="center"/>
          </w:tcPr>
          <w:p>
            <w:pPr>
              <w:spacing w:after="0" w:line="240" w:lineRule="auto"/>
            </w:pPr>
            <w:r>
              <w:rPr>
                <w:rFonts w:ascii="Aptos" w:hAnsi="Aptos"/>
                <w:b w:val="0"/>
                <w:color w:val="1F2E36"/>
                <w:sz w:val="17"/>
              </w:rPr>
              <w:t>Supported analysis of Component 1 and Component 4 data flows and error messages.</w:t>
            </w:r>
          </w:p>
        </w:tc>
        <w:tc>
          <w:tcPr>
            <w:tcW w:type="dxa" w:w="3672"/>
            <w:shd w:fill="F3F6F7"/>
            <w:tcMar>
              <w:top w:w="80" w:type="dxa"/>
              <w:start w:w="80" w:type="dxa"/>
              <w:bottom w:w="80" w:type="dxa"/>
              <w:end w:w="80" w:type="dxa"/>
            </w:tcMar>
            <w:vAlign w:val="center"/>
          </w:tcPr>
          <w:p>
            <w:pPr>
              <w:spacing w:after="0" w:line="240" w:lineRule="auto"/>
            </w:pPr>
            <w:r>
              <w:rPr>
                <w:rFonts w:ascii="Aptos" w:hAnsi="Aptos"/>
                <w:b w:val="0"/>
                <w:color w:val="1F2E36"/>
                <w:sz w:val="17"/>
              </w:rPr>
              <w:t>Confirmed the interfaces with team members and tested available flows.</w:t>
            </w:r>
          </w:p>
        </w:tc>
      </w:tr>
      <w:tr>
        <w:tc>
          <w:tcPr>
            <w:tcW w:type="dxa" w:w="1512"/>
            <w:tcMar>
              <w:top w:w="80" w:type="dxa"/>
              <w:start w:w="80" w:type="dxa"/>
              <w:bottom w:w="80" w:type="dxa"/>
              <w:end w:w="80" w:type="dxa"/>
            </w:tcMar>
            <w:vAlign w:val="center"/>
          </w:tcPr>
          <w:p>
            <w:pPr>
              <w:spacing w:after="0" w:line="240" w:lineRule="auto"/>
              <w:jc w:val="center"/>
            </w:pPr>
            <w:r>
              <w:rPr>
                <w:rFonts w:ascii="Aptos" w:hAnsi="Aptos"/>
                <w:b/>
                <w:color w:val="2A8C7B"/>
                <w:sz w:val="17"/>
              </w:rPr>
              <w:t>19-21 Oct 2026</w:t>
            </w:r>
          </w:p>
        </w:tc>
        <w:tc>
          <w:tcPr>
            <w:tcW w:type="dxa" w:w="1800"/>
            <w:tcMar>
              <w:top w:w="80" w:type="dxa"/>
              <w:start w:w="80" w:type="dxa"/>
              <w:bottom w:w="80" w:type="dxa"/>
              <w:end w:w="80" w:type="dxa"/>
            </w:tcMar>
            <w:vAlign w:val="center"/>
          </w:tcPr>
          <w:p>
            <w:pPr>
              <w:spacing w:after="0" w:line="240" w:lineRule="auto"/>
            </w:pPr>
            <w:r>
              <w:rPr>
                <w:rFonts w:ascii="Aptos" w:hAnsi="Aptos"/>
                <w:b w:val="0"/>
                <w:color w:val="1F2E36"/>
                <w:sz w:val="17"/>
              </w:rPr>
              <w:t>Frontend review</w:t>
            </w:r>
          </w:p>
        </w:tc>
        <w:tc>
          <w:tcPr>
            <w:tcW w:type="dxa" w:w="3528"/>
            <w:tcMar>
              <w:top w:w="80" w:type="dxa"/>
              <w:start w:w="80" w:type="dxa"/>
              <w:bottom w:w="80" w:type="dxa"/>
              <w:end w:w="80" w:type="dxa"/>
            </w:tcMar>
            <w:vAlign w:val="center"/>
          </w:tcPr>
          <w:p>
            <w:pPr>
              <w:spacing w:after="0" w:line="240" w:lineRule="auto"/>
            </w:pPr>
            <w:r>
              <w:rPr>
                <w:rFonts w:ascii="Aptos" w:hAnsi="Aptos"/>
                <w:b w:val="0"/>
                <w:color w:val="1F2E36"/>
                <w:sz w:val="17"/>
              </w:rPr>
              <w:t>Suggested interface wording, layout improvements and troubleshooting steps.</w:t>
            </w:r>
          </w:p>
        </w:tc>
        <w:tc>
          <w:tcPr>
            <w:tcW w:type="dxa" w:w="3672"/>
            <w:tcMar>
              <w:top w:w="80" w:type="dxa"/>
              <w:start w:w="80" w:type="dxa"/>
              <w:bottom w:w="80" w:type="dxa"/>
              <w:end w:w="80" w:type="dxa"/>
            </w:tcMar>
            <w:vAlign w:val="center"/>
          </w:tcPr>
          <w:p>
            <w:pPr>
              <w:spacing w:after="0" w:line="240" w:lineRule="auto"/>
            </w:pPr>
            <w:r>
              <w:rPr>
                <w:rFonts w:ascii="Aptos" w:hAnsi="Aptos"/>
                <w:b w:val="0"/>
                <w:color w:val="1F2E36"/>
                <w:sz w:val="17"/>
              </w:rPr>
              <w:t>Reviewed the interface and tested it in the local environment.</w:t>
            </w:r>
          </w:p>
        </w:tc>
      </w:tr>
      <w:tr>
        <w:tc>
          <w:tcPr>
            <w:tcW w:type="dxa" w:w="1512"/>
            <w:shd w:fill="F3F6F7"/>
            <w:tcMar>
              <w:top w:w="80" w:type="dxa"/>
              <w:start w:w="80" w:type="dxa"/>
              <w:bottom w:w="80" w:type="dxa"/>
              <w:end w:w="80" w:type="dxa"/>
            </w:tcMar>
            <w:vAlign w:val="center"/>
          </w:tcPr>
          <w:p>
            <w:pPr>
              <w:spacing w:after="0" w:line="240" w:lineRule="auto"/>
              <w:jc w:val="center"/>
            </w:pPr>
            <w:r>
              <w:rPr>
                <w:rFonts w:ascii="Aptos" w:hAnsi="Aptos"/>
                <w:b/>
                <w:color w:val="2A8C7B"/>
                <w:sz w:val="17"/>
              </w:rPr>
              <w:t>21 Oct 2026</w:t>
            </w:r>
          </w:p>
        </w:tc>
        <w:tc>
          <w:tcPr>
            <w:tcW w:type="dxa" w:w="1800"/>
            <w:shd w:fill="F3F6F7"/>
            <w:tcMar>
              <w:top w:w="80" w:type="dxa"/>
              <w:start w:w="80" w:type="dxa"/>
              <w:bottom w:w="80" w:type="dxa"/>
              <w:end w:w="80" w:type="dxa"/>
            </w:tcMar>
            <w:vAlign w:val="center"/>
          </w:tcPr>
          <w:p>
            <w:pPr>
              <w:spacing w:after="0" w:line="240" w:lineRule="auto"/>
            </w:pPr>
            <w:r>
              <w:rPr>
                <w:rFonts w:ascii="Aptos" w:hAnsi="Aptos"/>
                <w:b w:val="0"/>
                <w:color w:val="1F2E36"/>
                <w:sz w:val="17"/>
              </w:rPr>
              <w:t>Database planning</w:t>
            </w:r>
          </w:p>
        </w:tc>
        <w:tc>
          <w:tcPr>
            <w:tcW w:type="dxa" w:w="3528"/>
            <w:shd w:fill="F3F6F7"/>
            <w:tcMar>
              <w:top w:w="80" w:type="dxa"/>
              <w:start w:w="80" w:type="dxa"/>
              <w:bottom w:w="80" w:type="dxa"/>
              <w:end w:w="80" w:type="dxa"/>
            </w:tcMar>
            <w:vAlign w:val="center"/>
          </w:tcPr>
          <w:p>
            <w:pPr>
              <w:spacing w:after="0" w:line="240" w:lineRule="auto"/>
            </w:pPr>
            <w:r>
              <w:rPr>
                <w:rFonts w:ascii="Aptos" w:hAnsi="Aptos"/>
                <w:b w:val="0"/>
                <w:color w:val="1F2E36"/>
                <w:sz w:val="17"/>
              </w:rPr>
              <w:t>Compared database options and suggested a shared Supabase PostgreSQL structure.</w:t>
            </w:r>
          </w:p>
        </w:tc>
        <w:tc>
          <w:tcPr>
            <w:tcW w:type="dxa" w:w="3672"/>
            <w:shd w:fill="F3F6F7"/>
            <w:tcMar>
              <w:top w:w="80" w:type="dxa"/>
              <w:start w:w="80" w:type="dxa"/>
              <w:bottom w:w="80" w:type="dxa"/>
              <w:end w:w="80" w:type="dxa"/>
            </w:tcMar>
            <w:vAlign w:val="center"/>
          </w:tcPr>
          <w:p>
            <w:pPr>
              <w:spacing w:after="0" w:line="240" w:lineRule="auto"/>
            </w:pPr>
            <w:r>
              <w:rPr>
                <w:rFonts w:ascii="Aptos" w:hAnsi="Aptos"/>
                <w:b w:val="0"/>
                <w:color w:val="1F2E36"/>
                <w:sz w:val="17"/>
              </w:rPr>
              <w:t>Chose the database approach with the team and retained responsibility for configuration.</w:t>
            </w:r>
          </w:p>
        </w:tc>
      </w:tr>
      <w:tr>
        <w:tc>
          <w:tcPr>
            <w:tcW w:type="dxa" w:w="1512"/>
            <w:tcMar>
              <w:top w:w="80" w:type="dxa"/>
              <w:start w:w="80" w:type="dxa"/>
              <w:bottom w:w="80" w:type="dxa"/>
              <w:end w:w="80" w:type="dxa"/>
            </w:tcMar>
            <w:vAlign w:val="center"/>
          </w:tcPr>
          <w:p>
            <w:pPr>
              <w:spacing w:after="0" w:line="240" w:lineRule="auto"/>
              <w:jc w:val="center"/>
            </w:pPr>
            <w:r>
              <w:rPr>
                <w:rFonts w:ascii="Aptos" w:hAnsi="Aptos"/>
                <w:b/>
                <w:color w:val="2A8C7B"/>
                <w:sz w:val="17"/>
              </w:rPr>
              <w:t>Throughout</w:t>
            </w:r>
          </w:p>
        </w:tc>
        <w:tc>
          <w:tcPr>
            <w:tcW w:type="dxa" w:w="1800"/>
            <w:tcMar>
              <w:top w:w="80" w:type="dxa"/>
              <w:start w:w="80" w:type="dxa"/>
              <w:bottom w:w="80" w:type="dxa"/>
              <w:end w:w="80" w:type="dxa"/>
            </w:tcMar>
            <w:vAlign w:val="center"/>
          </w:tcPr>
          <w:p>
            <w:pPr>
              <w:spacing w:after="0" w:line="240" w:lineRule="auto"/>
            </w:pPr>
            <w:r>
              <w:rPr>
                <w:rFonts w:ascii="Aptos" w:hAnsi="Aptos"/>
                <w:b w:val="0"/>
                <w:color w:val="1F2E36"/>
                <w:sz w:val="17"/>
              </w:rPr>
              <w:t>Documentation</w:t>
            </w:r>
          </w:p>
        </w:tc>
        <w:tc>
          <w:tcPr>
            <w:tcW w:type="dxa" w:w="3528"/>
            <w:tcMar>
              <w:top w:w="80" w:type="dxa"/>
              <w:start w:w="80" w:type="dxa"/>
              <w:bottom w:w="80" w:type="dxa"/>
              <w:end w:w="80" w:type="dxa"/>
            </w:tcMar>
            <w:vAlign w:val="center"/>
          </w:tcPr>
          <w:p>
            <w:pPr>
              <w:spacing w:after="0" w:line="240" w:lineRule="auto"/>
            </w:pPr>
            <w:r>
              <w:rPr>
                <w:rFonts w:ascii="Aptos" w:hAnsi="Aptos"/>
                <w:b w:val="0"/>
                <w:color w:val="1F2E36"/>
                <w:sz w:val="17"/>
              </w:rPr>
              <w:t>Helped improve grammar, structure and clarity in technical notes and PR descriptions.</w:t>
            </w:r>
          </w:p>
        </w:tc>
        <w:tc>
          <w:tcPr>
            <w:tcW w:type="dxa" w:w="3672"/>
            <w:tcMar>
              <w:top w:w="80" w:type="dxa"/>
              <w:start w:w="80" w:type="dxa"/>
              <w:bottom w:w="80" w:type="dxa"/>
              <w:end w:w="80" w:type="dxa"/>
            </w:tcMar>
            <w:vAlign w:val="center"/>
          </w:tcPr>
          <w:p>
            <w:pPr>
              <w:spacing w:after="0" w:line="240" w:lineRule="auto"/>
            </w:pPr>
            <w:r>
              <w:rPr>
                <w:rFonts w:ascii="Aptos" w:hAnsi="Aptos"/>
                <w:b w:val="0"/>
                <w:color w:val="1F2E36"/>
                <w:sz w:val="17"/>
              </w:rPr>
              <w:t>Checked every statement against the implemented project before use.</w:t>
            </w:r>
          </w:p>
        </w:tc>
      </w:tr>
    </w:tbl>
    <w:p>
      <w:pPr>
        <w:spacing w:before="180" w:after="60"/>
      </w:pPr>
      <w:r>
        <w:rPr>
          <w:rFonts w:ascii="Aptos" w:hAnsi="Aptos"/>
          <w:b/>
          <w:color w:val="173A4A"/>
          <w:sz w:val="22"/>
        </w:rPr>
        <w:t>Academic integrity declaration</w:t>
      </w:r>
    </w:p>
    <w:p>
      <w:pPr>
        <w:spacing w:after="160" w:line="252" w:lineRule="auto"/>
      </w:pPr>
      <w:r>
        <w:rPr>
          <w:rFonts w:ascii="Aptos" w:hAnsi="Aptos"/>
          <w:b w:val="0"/>
          <w:color w:val="1F2E36"/>
          <w:sz w:val="19"/>
        </w:rPr>
        <w:t>I confirm that this record accurately describes my use of AI assistance. I did not use AI to fabricate research data, test results, references or supervisor feedback. I will follow the institution's disclosure and citation requirements and provide prompts or outputs if requested.</w:t>
      </w:r>
    </w:p>
    <w:tbl>
      <w:tblPr>
        <w:tblW w:type="auto" w:w="0"/>
        <w:tblLayout w:type="fixed"/>
        <w:tblLook w:firstColumn="1" w:firstRow="1" w:lastColumn="0" w:lastRow="0" w:noHBand="0" w:noVBand="1" w:val="04A0"/>
      </w:tblPr>
      <w:tblGrid>
        <w:gridCol w:w="6624"/>
        <w:gridCol w:w="3744"/>
      </w:tblGrid>
      <w:tr>
        <w:tc>
          <w:tcPr>
            <w:tcW w:type="dxa" w:w="5227"/>
          </w:tcPr>
          <w:p>
            <w:r>
              <w:rPr>
                <w:rFonts w:ascii="Aptos" w:hAnsi="Aptos"/>
                <w:b w:val="0"/>
                <w:color w:val="56656C"/>
                <w:sz w:val="18"/>
              </w:rPr>
              <w:t>____________________________</w:t>
              <w:br/>
              <w:t>Student Signature</w:t>
            </w:r>
          </w:p>
        </w:tc>
        <w:tc>
          <w:tcPr>
            <w:tcW w:type="dxa" w:w="5227"/>
          </w:tcPr>
          <w:p>
            <w:r>
              <w:rPr>
                <w:rFonts w:ascii="Aptos" w:hAnsi="Aptos"/>
                <w:b w:val="0"/>
                <w:color w:val="56656C"/>
                <w:sz w:val="18"/>
              </w:rPr>
              <w:t>____________________________</w:t>
              <w:br/>
              <w:t>Date</w:t>
            </w:r>
          </w:p>
        </w:tc>
      </w:tr>
    </w:tbl>
    <w:sectPr w:rsidR="00FC693F" w:rsidRPr="0006063C"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Component 2 Artificial Intelligence Use Record</dc:title>
  <dc:subject>Disclosure of AI assistance in the MEDISAFE CHAIN research project</dc:subject>
  <dc:creator>MEDISAFE CHAIN Component 2 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