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E3FB1" w14:textId="77777777" w:rsidR="00B77C60" w:rsidRDefault="00B77C60" w:rsidP="00B77C60">
      <w:pPr>
        <w:jc w:val="center"/>
        <w:rPr>
          <w:sz w:val="40"/>
          <w:szCs w:val="40"/>
        </w:rPr>
      </w:pPr>
      <w:r>
        <w:rPr>
          <w:sz w:val="40"/>
          <w:szCs w:val="40"/>
        </w:rPr>
        <w:t>Kavit Shah</w:t>
      </w:r>
    </w:p>
    <w:p w14:paraId="757E6D19" w14:textId="77777777" w:rsidR="00B77C60" w:rsidRDefault="00B77C60" w:rsidP="00B77C60">
      <w:pPr>
        <w:jc w:val="center"/>
        <w:rPr>
          <w:sz w:val="40"/>
          <w:szCs w:val="40"/>
        </w:rPr>
      </w:pPr>
      <w:r>
        <w:rPr>
          <w:sz w:val="40"/>
          <w:szCs w:val="40"/>
        </w:rPr>
        <w:t>BIA-656 Advanced Data Analytics and Machine Learning</w:t>
      </w:r>
    </w:p>
    <w:p w14:paraId="0E2C4568" w14:textId="486E2398" w:rsidR="00B77C60" w:rsidRDefault="00B77C60" w:rsidP="00B77C60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– 3</w:t>
      </w:r>
    </w:p>
    <w:p w14:paraId="445849AC" w14:textId="0A0F21F5" w:rsidR="00B77C60" w:rsidRDefault="00B77C60" w:rsidP="00B77C60">
      <w:pPr>
        <w:jc w:val="both"/>
        <w:rPr>
          <w:sz w:val="24"/>
          <w:szCs w:val="24"/>
        </w:rPr>
      </w:pPr>
    </w:p>
    <w:p w14:paraId="019658A6" w14:textId="7FD384F5" w:rsidR="00B77C60" w:rsidRDefault="00B77C60" w:rsidP="00B77C60">
      <w:pPr>
        <w:jc w:val="both"/>
        <w:rPr>
          <w:sz w:val="24"/>
          <w:szCs w:val="24"/>
        </w:rPr>
      </w:pPr>
    </w:p>
    <w:p w14:paraId="09EC6DFF" w14:textId="7404D139" w:rsidR="00B77C60" w:rsidRPr="00A249B9" w:rsidRDefault="00B77C60" w:rsidP="00B77C60">
      <w:pPr>
        <w:jc w:val="both"/>
        <w:rPr>
          <w:b/>
          <w:bCs/>
          <w:sz w:val="24"/>
          <w:szCs w:val="24"/>
        </w:rPr>
      </w:pPr>
      <w:r w:rsidRPr="00A249B9">
        <w:rPr>
          <w:b/>
          <w:bCs/>
          <w:sz w:val="24"/>
          <w:szCs w:val="24"/>
        </w:rPr>
        <w:t>Problem 1 Describe the behavior of consumption. What types of differencing, seasonal, nonseasonal, or both, would you recommend? Do you recommend fitting a seasonal ARIMA model to the data with or without a log transformation? Consider also using ACF plots to help answer these questions.</w:t>
      </w:r>
    </w:p>
    <w:p w14:paraId="77DB6267" w14:textId="4829E6C9" w:rsidR="00A249B9" w:rsidRDefault="00A249B9" w:rsidP="00B77C60">
      <w:pPr>
        <w:jc w:val="both"/>
        <w:rPr>
          <w:b/>
          <w:bCs/>
          <w:sz w:val="24"/>
          <w:szCs w:val="24"/>
        </w:rPr>
      </w:pPr>
      <w:r w:rsidRPr="00A249B9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E2D4BAC" wp14:editId="18C13C10">
            <wp:extent cx="5943600" cy="421957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96F9" w14:textId="66E72D10" w:rsidR="00A249B9" w:rsidRDefault="00A249B9" w:rsidP="00B77C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5B54F1" wp14:editId="3B3121B7">
            <wp:extent cx="5943600" cy="36576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B8DF" w14:textId="5FF59914" w:rsidR="00A249B9" w:rsidRDefault="00A249B9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>The above plot shows that the consumption time series is non-stationary and the acf plot adds to the confirmation of the non-stationarity of the consumption time series.</w:t>
      </w:r>
    </w:p>
    <w:p w14:paraId="516C0539" w14:textId="3C91DD8D" w:rsidR="00705EC5" w:rsidRDefault="00705EC5" w:rsidP="00B77C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BEEF0E" wp14:editId="50894110">
            <wp:extent cx="5943600" cy="3724275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42CA" w14:textId="400DCAAA" w:rsidR="00705EC5" w:rsidRDefault="00705EC5" w:rsidP="00B77C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24A543" wp14:editId="3F3DFA33">
            <wp:extent cx="5943600" cy="40005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1382" w14:textId="4236ED90" w:rsidR="00E83FCB" w:rsidRDefault="00705EC5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>So, after the first differencing of the plot we see a stationary plot but there are spikes at the multiple</w:t>
      </w:r>
      <w:r w:rsidR="00D25C07">
        <w:rPr>
          <w:sz w:val="24"/>
          <w:szCs w:val="24"/>
        </w:rPr>
        <w:t>s</w:t>
      </w:r>
      <w:r>
        <w:rPr>
          <w:sz w:val="24"/>
          <w:szCs w:val="24"/>
        </w:rPr>
        <w:t xml:space="preserve"> of 4 in the acf plot which tells us about the seasonal effect of the consumption time series</w:t>
      </w:r>
      <w:r w:rsidR="00D25C07">
        <w:rPr>
          <w:sz w:val="24"/>
          <w:szCs w:val="24"/>
        </w:rPr>
        <w:t xml:space="preserve">. </w:t>
      </w:r>
      <w:r w:rsidR="00E83FCB">
        <w:rPr>
          <w:sz w:val="24"/>
          <w:szCs w:val="24"/>
        </w:rPr>
        <w:t>Therefore,</w:t>
      </w:r>
      <w:r w:rsidR="00D25C07">
        <w:rPr>
          <w:sz w:val="24"/>
          <w:szCs w:val="24"/>
        </w:rPr>
        <w:t xml:space="preserve"> seasonal </w:t>
      </w:r>
      <w:r w:rsidR="00E83FCB">
        <w:rPr>
          <w:sz w:val="24"/>
          <w:szCs w:val="24"/>
        </w:rPr>
        <w:t>differencing along with non-seasonal differencing is required.</w:t>
      </w:r>
    </w:p>
    <w:p w14:paraId="50448E92" w14:textId="7817A652" w:rsidR="00E83FCB" w:rsidRDefault="00E83FCB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>Plots after log transformation:</w:t>
      </w:r>
    </w:p>
    <w:p w14:paraId="3E549C56" w14:textId="0088195B" w:rsidR="00E83FCB" w:rsidRDefault="00E83FCB" w:rsidP="00B77C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7D3937" wp14:editId="0289EE50">
            <wp:extent cx="5943600" cy="30861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6493" w14:textId="3D5FBD60" w:rsidR="00E83FCB" w:rsidRDefault="00E83FCB" w:rsidP="00B77C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74C86F" wp14:editId="37A7D9EA">
            <wp:extent cx="5943600" cy="39624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1102" w14:textId="7CD712A6" w:rsidR="00E83FCB" w:rsidRDefault="00E83FCB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after the log transformation we do not see any stationarity and seems non-stationary. Therefore, there was no significant impact of the log transformation on the time series. Therefore, I would recommend </w:t>
      </w:r>
      <w:r w:rsidR="00E41AB6">
        <w:rPr>
          <w:sz w:val="24"/>
          <w:szCs w:val="24"/>
        </w:rPr>
        <w:t>fitting</w:t>
      </w:r>
      <w:r>
        <w:rPr>
          <w:sz w:val="24"/>
          <w:szCs w:val="24"/>
        </w:rPr>
        <w:t xml:space="preserve"> the seasonal arima model without the log-transformation.</w:t>
      </w:r>
    </w:p>
    <w:p w14:paraId="1CF0DDC6" w14:textId="6E913617" w:rsidR="00E83FCB" w:rsidRDefault="00E83FCB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7F5873" w14:textId="71B7AB8E" w:rsidR="00B77C60" w:rsidRDefault="00B77C60" w:rsidP="00B77C60">
      <w:pPr>
        <w:jc w:val="both"/>
        <w:rPr>
          <w:sz w:val="24"/>
          <w:szCs w:val="24"/>
        </w:rPr>
      </w:pPr>
    </w:p>
    <w:p w14:paraId="2E3D5329" w14:textId="01AC0704" w:rsidR="00CC5F2C" w:rsidRDefault="00CC5F2C" w:rsidP="00B77C60">
      <w:pPr>
        <w:jc w:val="both"/>
        <w:rPr>
          <w:sz w:val="24"/>
          <w:szCs w:val="24"/>
        </w:rPr>
      </w:pPr>
    </w:p>
    <w:p w14:paraId="3F95E3FE" w14:textId="74586250" w:rsidR="00CC5F2C" w:rsidRDefault="00CC5F2C" w:rsidP="00B77C60">
      <w:pPr>
        <w:jc w:val="both"/>
        <w:rPr>
          <w:sz w:val="24"/>
          <w:szCs w:val="24"/>
        </w:rPr>
      </w:pPr>
    </w:p>
    <w:p w14:paraId="7DC07C23" w14:textId="5C674C44" w:rsidR="00CC5F2C" w:rsidRDefault="00CC5F2C" w:rsidP="00B77C60">
      <w:pPr>
        <w:jc w:val="both"/>
        <w:rPr>
          <w:sz w:val="24"/>
          <w:szCs w:val="24"/>
        </w:rPr>
      </w:pPr>
    </w:p>
    <w:p w14:paraId="01E5A8CB" w14:textId="62893049" w:rsidR="00CC5F2C" w:rsidRDefault="00CC5F2C" w:rsidP="00B77C60">
      <w:pPr>
        <w:jc w:val="both"/>
        <w:rPr>
          <w:sz w:val="24"/>
          <w:szCs w:val="24"/>
        </w:rPr>
      </w:pPr>
    </w:p>
    <w:p w14:paraId="440E57BC" w14:textId="75489166" w:rsidR="00CC5F2C" w:rsidRDefault="00CC5F2C" w:rsidP="00B77C60">
      <w:pPr>
        <w:jc w:val="both"/>
        <w:rPr>
          <w:sz w:val="24"/>
          <w:szCs w:val="24"/>
        </w:rPr>
      </w:pPr>
    </w:p>
    <w:p w14:paraId="7BFEE88B" w14:textId="7D2C0B50" w:rsidR="00CC5F2C" w:rsidRDefault="00CC5F2C" w:rsidP="00B77C60">
      <w:pPr>
        <w:jc w:val="both"/>
        <w:rPr>
          <w:sz w:val="24"/>
          <w:szCs w:val="24"/>
        </w:rPr>
      </w:pPr>
    </w:p>
    <w:p w14:paraId="1DBAEEC8" w14:textId="276725BB" w:rsidR="00CC5F2C" w:rsidRDefault="00CC5F2C" w:rsidP="00B77C60">
      <w:pPr>
        <w:jc w:val="both"/>
        <w:rPr>
          <w:sz w:val="24"/>
          <w:szCs w:val="24"/>
        </w:rPr>
      </w:pPr>
    </w:p>
    <w:p w14:paraId="7D3011FD" w14:textId="77777777" w:rsidR="00CC5F2C" w:rsidRDefault="00CC5F2C" w:rsidP="00B77C60">
      <w:pPr>
        <w:jc w:val="both"/>
        <w:rPr>
          <w:sz w:val="24"/>
          <w:szCs w:val="24"/>
        </w:rPr>
      </w:pPr>
    </w:p>
    <w:p w14:paraId="66A8D4C5" w14:textId="0DAB3C2C" w:rsidR="00B77C60" w:rsidRDefault="00B77C60" w:rsidP="00B77C60">
      <w:pPr>
        <w:jc w:val="both"/>
        <w:rPr>
          <w:b/>
          <w:bCs/>
          <w:sz w:val="24"/>
          <w:szCs w:val="24"/>
        </w:rPr>
      </w:pPr>
      <w:r w:rsidRPr="00A249B9">
        <w:rPr>
          <w:b/>
          <w:bCs/>
          <w:sz w:val="24"/>
          <w:szCs w:val="24"/>
        </w:rPr>
        <w:lastRenderedPageBreak/>
        <w:t>Problem 2 Regardless of your answers to Problem 1, find an ARIMA model that provides a good fit to log(consumption). What order model did you select? (Give the orders of the nonseasonal and seasonal components.)</w:t>
      </w:r>
    </w:p>
    <w:p w14:paraId="37290326" w14:textId="77777777" w:rsidR="003247D0" w:rsidRDefault="00E41AB6" w:rsidP="00B77C6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3247D0">
        <w:rPr>
          <w:sz w:val="24"/>
          <w:szCs w:val="24"/>
        </w:rPr>
        <w:t>After single differencing, the model looks stationary according to the plot as shown below</w:t>
      </w:r>
    </w:p>
    <w:p w14:paraId="4F728FC4" w14:textId="172EEA5A" w:rsidR="00E41AB6" w:rsidRDefault="003247D0" w:rsidP="00B77C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BEB44D" wp14:editId="05E0ABE3">
            <wp:extent cx="5943600" cy="182880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DE12BB9" w14:textId="6F8CA6D7" w:rsidR="003247D0" w:rsidRDefault="003247D0" w:rsidP="00B77C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66A506" wp14:editId="3FBA77A4">
            <wp:extent cx="5943600" cy="3448050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8543" w14:textId="6AF0BD75" w:rsidR="003247D0" w:rsidRDefault="003247D0" w:rsidP="00B77C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29DEEB" wp14:editId="34924869">
            <wp:extent cx="5943600" cy="3152775"/>
            <wp:effectExtent l="0" t="0" r="0" b="9525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1F20" w14:textId="0DC0D766" w:rsidR="003247D0" w:rsidRDefault="003247D0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>But the AR and MA order can be found out after using the auto arima function</w:t>
      </w:r>
      <w:r w:rsidR="00AA64DE">
        <w:rPr>
          <w:sz w:val="24"/>
          <w:szCs w:val="24"/>
        </w:rPr>
        <w:t xml:space="preserve">. </w:t>
      </w:r>
      <w:r w:rsidR="00AA64DE" w:rsidRPr="00AA64DE">
        <w:rPr>
          <w:rFonts w:cstheme="minorHAnsi"/>
          <w:sz w:val="24"/>
          <w:szCs w:val="24"/>
          <w:shd w:val="clear" w:color="auto" w:fill="FFFFFF"/>
        </w:rPr>
        <w:t>The extreme spikes at lags of multiples of 4 give us a hint that the seasonal differencing period might be of the order 4</w:t>
      </w:r>
      <w:r w:rsidR="00AA64DE">
        <w:rPr>
          <w:rFonts w:cstheme="minorHAnsi"/>
          <w:sz w:val="24"/>
          <w:szCs w:val="24"/>
          <w:shd w:val="clear" w:color="auto" w:fill="FFFFFF"/>
        </w:rPr>
        <w:t>.</w:t>
      </w:r>
    </w:p>
    <w:tbl>
      <w:tblPr>
        <w:tblW w:w="9634" w:type="dxa"/>
        <w:tblCellSpacing w:w="0" w:type="dxa"/>
        <w:shd w:val="clear" w:color="auto" w:fill="0F0F0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53"/>
      </w:tblGrid>
      <w:tr w:rsidR="003F20ED" w:rsidRPr="003F20ED" w14:paraId="3B06530C" w14:textId="77777777" w:rsidTr="003F20ED">
        <w:trPr>
          <w:trHeight w:val="1762"/>
          <w:tblCellSpacing w:w="0" w:type="dxa"/>
        </w:trPr>
        <w:tc>
          <w:tcPr>
            <w:tcW w:w="0" w:type="auto"/>
            <w:shd w:val="clear" w:color="auto" w:fill="0F0F0F"/>
            <w:hideMark/>
          </w:tcPr>
          <w:p w14:paraId="369AE1AC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F20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Call:</w:t>
            </w:r>
          </w:p>
          <w:p w14:paraId="6ED061D1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F20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arima(x = logConsumption, order = c(0, 1, 0), seasonal = list(order = c(0, 1, </w:t>
            </w:r>
          </w:p>
          <w:p w14:paraId="4B458310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F20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1), period = 4))</w:t>
            </w:r>
          </w:p>
          <w:p w14:paraId="44C1EBA2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14:paraId="5E797221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F20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741C3261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F20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sma1</w:t>
            </w:r>
          </w:p>
          <w:p w14:paraId="78C59DA2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F20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-0.5348</w:t>
            </w:r>
          </w:p>
          <w:p w14:paraId="503D4D5B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F20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s.e.   0.1164</w:t>
            </w:r>
          </w:p>
          <w:p w14:paraId="5ACD7F7D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14:paraId="18A0B9AD" w14:textId="77777777" w:rsidR="003F20ED" w:rsidRPr="003F20ED" w:rsidRDefault="003F20ED" w:rsidP="003F2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F20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sigma^2 estimated as 0.0002923:  log likelihood = 139.77,  aic = -275.55</w:t>
            </w:r>
          </w:p>
          <w:p w14:paraId="68FFDE76" w14:textId="77777777" w:rsidR="003F20ED" w:rsidRPr="003F20ED" w:rsidRDefault="003F20ED" w:rsidP="003F2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20ED" w:rsidRPr="003F20ED" w14:paraId="0B9C76F6" w14:textId="77777777" w:rsidTr="003F20ED">
        <w:trPr>
          <w:trHeight w:val="126"/>
          <w:tblCellSpacing w:w="0" w:type="dxa"/>
        </w:trPr>
        <w:tc>
          <w:tcPr>
            <w:tcW w:w="0" w:type="auto"/>
            <w:shd w:val="clear" w:color="auto" w:fill="0F0F0F"/>
            <w:hideMark/>
          </w:tcPr>
          <w:p w14:paraId="7CACC8B3" w14:textId="77777777" w:rsidR="003F20ED" w:rsidRPr="003F20ED" w:rsidRDefault="003F20ED" w:rsidP="003F2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20ED" w:rsidRPr="003F20ED" w14:paraId="2A52533D" w14:textId="77777777" w:rsidTr="003F20ED">
        <w:trPr>
          <w:trHeight w:val="208"/>
          <w:tblCellSpacing w:w="0" w:type="dxa"/>
        </w:trPr>
        <w:tc>
          <w:tcPr>
            <w:tcW w:w="0" w:type="auto"/>
            <w:shd w:val="clear" w:color="auto" w:fill="0F0F0F"/>
            <w:hideMark/>
          </w:tcPr>
          <w:tbl>
            <w:tblPr>
              <w:tblW w:w="95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63"/>
            </w:tblGrid>
            <w:tr w:rsidR="003F20ED" w:rsidRPr="003F20ED" w14:paraId="0509092D" w14:textId="77777777" w:rsidTr="003F20ED">
              <w:trPr>
                <w:trHeight w:val="208"/>
                <w:tblCellSpacing w:w="0" w:type="dxa"/>
              </w:trPr>
              <w:tc>
                <w:tcPr>
                  <w:tcW w:w="9563" w:type="dxa"/>
                  <w:hideMark/>
                </w:tcPr>
                <w:p w14:paraId="0C8C7FA1" w14:textId="77777777" w:rsidR="003F20ED" w:rsidRPr="003F20ED" w:rsidRDefault="003F20ED" w:rsidP="003F20E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6600"/>
                      <w:sz w:val="24"/>
                      <w:szCs w:val="24"/>
                    </w:rPr>
                  </w:pPr>
                  <w:r w:rsidRPr="003F20ED">
                    <w:rPr>
                      <w:rFonts w:ascii="Lucida Console" w:eastAsia="Times New Roman" w:hAnsi="Lucida Console" w:cs="Times New Roman"/>
                      <w:color w:val="FF66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46B1B3FA" w14:textId="77777777" w:rsidR="003F20ED" w:rsidRPr="003F20ED" w:rsidRDefault="003F20ED" w:rsidP="003F20E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14:paraId="1C34C1B5" w14:textId="3B1AB39D" w:rsidR="00596E9F" w:rsidRDefault="00596E9F" w:rsidP="00B77C60">
      <w:pPr>
        <w:jc w:val="both"/>
        <w:rPr>
          <w:sz w:val="24"/>
          <w:szCs w:val="24"/>
        </w:rPr>
      </w:pPr>
    </w:p>
    <w:p w14:paraId="0A695BE4" w14:textId="1BD296F9" w:rsidR="00596E9F" w:rsidRDefault="00596E9F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>The non-seasonal ARIMA has the order of p=0 d=1 q=0</w:t>
      </w:r>
    </w:p>
    <w:p w14:paraId="08505540" w14:textId="50C77936" w:rsidR="003247D0" w:rsidRDefault="00596E9F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seasonal ARIMA has the order of p=0 d=1 q=1 (seasonal period=4) </w:t>
      </w:r>
    </w:p>
    <w:p w14:paraId="1C25C020" w14:textId="249D1F3E" w:rsidR="00596E9F" w:rsidRDefault="00596E9F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>P=</w:t>
      </w:r>
      <w:r w:rsidR="0009407C">
        <w:rPr>
          <w:sz w:val="24"/>
          <w:szCs w:val="24"/>
        </w:rPr>
        <w:t>AR order</w:t>
      </w:r>
      <w:r>
        <w:rPr>
          <w:sz w:val="24"/>
          <w:szCs w:val="24"/>
        </w:rPr>
        <w:t xml:space="preserve"> </w:t>
      </w:r>
    </w:p>
    <w:p w14:paraId="4131D99A" w14:textId="0AB6A6B2" w:rsidR="003247D0" w:rsidRPr="00E41AB6" w:rsidRDefault="00596E9F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 =Differencing order </w:t>
      </w:r>
    </w:p>
    <w:p w14:paraId="2AE4A3E6" w14:textId="5457E586" w:rsidR="00B77C60" w:rsidRDefault="00596E9F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Q= MA order </w:t>
      </w:r>
    </w:p>
    <w:p w14:paraId="4B0D3266" w14:textId="77777777" w:rsidR="00596E9F" w:rsidRDefault="00596E9F" w:rsidP="00B77C60">
      <w:pPr>
        <w:jc w:val="both"/>
        <w:rPr>
          <w:sz w:val="24"/>
          <w:szCs w:val="24"/>
        </w:rPr>
      </w:pPr>
    </w:p>
    <w:p w14:paraId="7D9A7E4A" w14:textId="5A739147" w:rsidR="00B77C60" w:rsidRDefault="00B77C60" w:rsidP="00B77C60">
      <w:pPr>
        <w:jc w:val="both"/>
        <w:rPr>
          <w:b/>
          <w:bCs/>
          <w:sz w:val="24"/>
          <w:szCs w:val="24"/>
        </w:rPr>
      </w:pPr>
      <w:r w:rsidRPr="00A249B9">
        <w:rPr>
          <w:b/>
          <w:bCs/>
          <w:sz w:val="24"/>
          <w:szCs w:val="24"/>
        </w:rPr>
        <w:t>Problem 3 Check the ACF of the residuals from the model you selected in Problem 2. Do you see any residual autocorrelation?</w:t>
      </w:r>
    </w:p>
    <w:p w14:paraId="1E993F04" w14:textId="22EE4C48" w:rsidR="00F37230" w:rsidRDefault="00F37230" w:rsidP="00B77C6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Ans: </w:t>
      </w:r>
    </w:p>
    <w:p w14:paraId="2AF13D26" w14:textId="6BC58E50" w:rsidR="00F37230" w:rsidRDefault="00F37230" w:rsidP="00B77C6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BCBE0" wp14:editId="25814876">
            <wp:extent cx="5943600" cy="38862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30A5" w14:textId="77777777" w:rsidR="00F37230" w:rsidRDefault="00F37230" w:rsidP="00F37230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Box-Ljung test</w:t>
      </w:r>
    </w:p>
    <w:p w14:paraId="495CEA74" w14:textId="77777777" w:rsidR="00F37230" w:rsidRDefault="00F37230" w:rsidP="00F37230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0C9B4D0B" w14:textId="77777777" w:rsidR="00F37230" w:rsidRDefault="00F37230" w:rsidP="00F37230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data:  model$residuals</w:t>
      </w:r>
    </w:p>
    <w:p w14:paraId="3CE75DDD" w14:textId="77777777" w:rsidR="00F37230" w:rsidRDefault="00F37230" w:rsidP="00F37230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X-squared = 12.177, df = 20, p-value = 0.9098</w:t>
      </w:r>
    </w:p>
    <w:p w14:paraId="14F17CCA" w14:textId="1308A9F9" w:rsidR="00F37230" w:rsidRDefault="00F37230" w:rsidP="00B77C60">
      <w:pPr>
        <w:jc w:val="both"/>
        <w:rPr>
          <w:sz w:val="24"/>
          <w:szCs w:val="24"/>
        </w:rPr>
      </w:pPr>
    </w:p>
    <w:p w14:paraId="4E6D8242" w14:textId="1DCB510C" w:rsidR="00F37230" w:rsidRPr="00F37230" w:rsidRDefault="00F37230" w:rsidP="00B77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per the ACF plot all the correlation is within the significance level which tells us that there is no serial correlation in the </w:t>
      </w:r>
      <w:r w:rsidR="00650911">
        <w:rPr>
          <w:sz w:val="24"/>
          <w:szCs w:val="24"/>
        </w:rPr>
        <w:t>model,</w:t>
      </w:r>
      <w:r>
        <w:rPr>
          <w:sz w:val="24"/>
          <w:szCs w:val="24"/>
        </w:rPr>
        <w:t xml:space="preserve"> and it can be further confirmed by the Ljung box test </w:t>
      </w:r>
      <w:r w:rsidR="00650911">
        <w:rPr>
          <w:sz w:val="24"/>
          <w:szCs w:val="24"/>
        </w:rPr>
        <w:t>since the p-value is not below the significance level of 0.05 the null hypothesis is not rejected and there is no serial correlation.</w:t>
      </w:r>
      <w:r>
        <w:rPr>
          <w:sz w:val="24"/>
          <w:szCs w:val="24"/>
        </w:rPr>
        <w:t xml:space="preserve"> </w:t>
      </w:r>
    </w:p>
    <w:p w14:paraId="2CE3B23D" w14:textId="36399A5D" w:rsidR="00B77C60" w:rsidRPr="00A249B9" w:rsidRDefault="00B77C60" w:rsidP="00B77C60">
      <w:pPr>
        <w:jc w:val="both"/>
        <w:rPr>
          <w:b/>
          <w:bCs/>
          <w:sz w:val="24"/>
          <w:szCs w:val="24"/>
        </w:rPr>
      </w:pPr>
    </w:p>
    <w:p w14:paraId="292D6BBB" w14:textId="77777777" w:rsidR="00BC7774" w:rsidRDefault="00BC7774" w:rsidP="00B77C60">
      <w:pPr>
        <w:jc w:val="both"/>
        <w:rPr>
          <w:b/>
          <w:bCs/>
          <w:sz w:val="24"/>
          <w:szCs w:val="24"/>
        </w:rPr>
      </w:pPr>
    </w:p>
    <w:p w14:paraId="3966FEE4" w14:textId="77777777" w:rsidR="00BC7774" w:rsidRDefault="00BC7774" w:rsidP="00B77C60">
      <w:pPr>
        <w:jc w:val="both"/>
        <w:rPr>
          <w:b/>
          <w:bCs/>
          <w:sz w:val="24"/>
          <w:szCs w:val="24"/>
        </w:rPr>
      </w:pPr>
    </w:p>
    <w:p w14:paraId="11398AB0" w14:textId="77777777" w:rsidR="00BC7774" w:rsidRDefault="00BC7774" w:rsidP="00B77C60">
      <w:pPr>
        <w:jc w:val="both"/>
        <w:rPr>
          <w:b/>
          <w:bCs/>
          <w:sz w:val="24"/>
          <w:szCs w:val="24"/>
        </w:rPr>
      </w:pPr>
    </w:p>
    <w:p w14:paraId="3C32D50D" w14:textId="77777777" w:rsidR="00BC7774" w:rsidRDefault="00BC7774" w:rsidP="00B77C60">
      <w:pPr>
        <w:jc w:val="both"/>
        <w:rPr>
          <w:b/>
          <w:bCs/>
          <w:sz w:val="24"/>
          <w:szCs w:val="24"/>
        </w:rPr>
      </w:pPr>
    </w:p>
    <w:p w14:paraId="78D1F205" w14:textId="77777777" w:rsidR="00BC7774" w:rsidRDefault="00BC7774" w:rsidP="00B77C60">
      <w:pPr>
        <w:jc w:val="both"/>
        <w:rPr>
          <w:b/>
          <w:bCs/>
          <w:sz w:val="24"/>
          <w:szCs w:val="24"/>
        </w:rPr>
      </w:pPr>
    </w:p>
    <w:p w14:paraId="5AE3B135" w14:textId="46DF1FC0" w:rsidR="00B77C60" w:rsidRDefault="00B77C60" w:rsidP="00B77C60">
      <w:pPr>
        <w:jc w:val="both"/>
        <w:rPr>
          <w:b/>
          <w:bCs/>
          <w:sz w:val="24"/>
          <w:szCs w:val="24"/>
        </w:rPr>
      </w:pPr>
      <w:r w:rsidRPr="00A249B9">
        <w:rPr>
          <w:b/>
          <w:bCs/>
          <w:sz w:val="24"/>
          <w:szCs w:val="24"/>
        </w:rPr>
        <w:t>Problem 4 Apply auto.arima to log(consumption) using BIC. What model is selected?</w:t>
      </w:r>
    </w:p>
    <w:p w14:paraId="4D82DEC6" w14:textId="52CD756B" w:rsidR="00D00AA4" w:rsidRDefault="00D00AA4" w:rsidP="00B77C6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Ans:</w:t>
      </w:r>
    </w:p>
    <w:p w14:paraId="0D7911AD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Series: logConsumption </w:t>
      </w:r>
    </w:p>
    <w:p w14:paraId="78A7CCDF" w14:textId="406ECCD2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ARIMA (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0,1,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0) (</w:t>
      </w: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0,1,1)[4] </w:t>
      </w:r>
    </w:p>
    <w:p w14:paraId="586B7B99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2E718EB3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557C3501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sma1</w:t>
      </w:r>
    </w:p>
    <w:p w14:paraId="190A4840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-0.5348</w:t>
      </w:r>
    </w:p>
    <w:p w14:paraId="3A826D68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   0.1164</w:t>
      </w:r>
    </w:p>
    <w:p w14:paraId="38AC046D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3A3294AD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0.0003056:  log likelihood=139.77</w:t>
      </w:r>
    </w:p>
    <w:p w14:paraId="417E8AD6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AIC=-275.55   AICc=-275.31   BIC=-271.61</w:t>
      </w:r>
    </w:p>
    <w:p w14:paraId="2EA1135A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747034D7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Training set error measures:</w:t>
      </w:r>
    </w:p>
    <w:p w14:paraId="0FA81172" w14:textId="77777777" w:rsidR="00D00AA4" w:rsidRDefault="00D00AA4" w:rsidP="00D00AA4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     ME       RMSE       MAE         MPE      MAPE      MASE         ACF1</w:t>
      </w:r>
    </w:p>
    <w:p w14:paraId="3DB20746" w14:textId="77777777" w:rsidR="00D00AA4" w:rsidRDefault="00D00AA4" w:rsidP="00D00AA4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Training set -0.002266483 0.01655313 0.0130689 -0.02076354 0.1310031 0.1021178 -0.001369795</w:t>
      </w:r>
    </w:p>
    <w:p w14:paraId="5BEA47A5" w14:textId="77777777" w:rsidR="00BC7774" w:rsidRDefault="00BC7774" w:rsidP="00D00AA4">
      <w:pPr>
        <w:jc w:val="both"/>
        <w:rPr>
          <w:sz w:val="24"/>
          <w:szCs w:val="24"/>
        </w:rPr>
      </w:pPr>
    </w:p>
    <w:p w14:paraId="57B7D0A1" w14:textId="5FFBDA15" w:rsidR="00D00AA4" w:rsidRDefault="00D00AA4" w:rsidP="00D00AA4">
      <w:pPr>
        <w:jc w:val="both"/>
        <w:rPr>
          <w:sz w:val="24"/>
          <w:szCs w:val="24"/>
        </w:rPr>
      </w:pPr>
      <w:r>
        <w:rPr>
          <w:sz w:val="24"/>
          <w:szCs w:val="24"/>
        </w:rPr>
        <w:t>The non-seasonal ARIMA has the order of p=0 d=1 q=0</w:t>
      </w:r>
    </w:p>
    <w:p w14:paraId="41CB8C0D" w14:textId="77777777" w:rsidR="00D00AA4" w:rsidRDefault="00D00AA4" w:rsidP="00D00A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seasonal ARIMA has the order of p=0 d=1 q=1 (seasonal period=4) </w:t>
      </w:r>
    </w:p>
    <w:p w14:paraId="38C8A737" w14:textId="2520B15E" w:rsidR="00D00AA4" w:rsidRDefault="00D00AA4" w:rsidP="00D00AA4">
      <w:pPr>
        <w:jc w:val="both"/>
        <w:rPr>
          <w:sz w:val="24"/>
          <w:szCs w:val="24"/>
        </w:rPr>
      </w:pPr>
      <w:r>
        <w:rPr>
          <w:sz w:val="24"/>
          <w:szCs w:val="24"/>
        </w:rPr>
        <w:t>P=</w:t>
      </w:r>
      <w:r w:rsidR="002951A5">
        <w:rPr>
          <w:sz w:val="24"/>
          <w:szCs w:val="24"/>
        </w:rPr>
        <w:t>AR order</w:t>
      </w:r>
      <w:r>
        <w:rPr>
          <w:sz w:val="24"/>
          <w:szCs w:val="24"/>
        </w:rPr>
        <w:t xml:space="preserve"> </w:t>
      </w:r>
    </w:p>
    <w:p w14:paraId="04C3B051" w14:textId="77777777" w:rsidR="00D00AA4" w:rsidRPr="00E41AB6" w:rsidRDefault="00D00AA4" w:rsidP="00D00A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 =Differencing order </w:t>
      </w:r>
    </w:p>
    <w:p w14:paraId="73C0A7EA" w14:textId="75B47492" w:rsidR="00B77C60" w:rsidRDefault="00D00AA4" w:rsidP="00D00AA4">
      <w:pPr>
        <w:jc w:val="both"/>
        <w:rPr>
          <w:sz w:val="24"/>
          <w:szCs w:val="24"/>
        </w:rPr>
      </w:pPr>
      <w:r>
        <w:rPr>
          <w:sz w:val="24"/>
          <w:szCs w:val="24"/>
        </w:rPr>
        <w:t>Q= MA order</w:t>
      </w:r>
    </w:p>
    <w:p w14:paraId="26E8EE8A" w14:textId="5113F461" w:rsidR="00D00AA4" w:rsidRDefault="00D00AA4" w:rsidP="00D00AA4">
      <w:pPr>
        <w:jc w:val="both"/>
        <w:rPr>
          <w:sz w:val="24"/>
          <w:szCs w:val="24"/>
        </w:rPr>
      </w:pPr>
    </w:p>
    <w:p w14:paraId="05931BB0" w14:textId="77777777" w:rsidR="00D00AA4" w:rsidRPr="00A249B9" w:rsidRDefault="00D00AA4" w:rsidP="00D00AA4">
      <w:pPr>
        <w:jc w:val="both"/>
        <w:rPr>
          <w:b/>
          <w:bCs/>
          <w:sz w:val="24"/>
          <w:szCs w:val="24"/>
        </w:rPr>
      </w:pPr>
    </w:p>
    <w:p w14:paraId="0553A968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33796B30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4E7DB5A7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143FA9D4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12D7A56E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640FC327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694FCFBD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25E51776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0771FDA4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6091EEDD" w14:textId="77777777" w:rsidR="00B3681C" w:rsidRDefault="00B3681C" w:rsidP="00B77C60">
      <w:pPr>
        <w:jc w:val="both"/>
        <w:rPr>
          <w:b/>
          <w:bCs/>
          <w:sz w:val="24"/>
          <w:szCs w:val="24"/>
        </w:rPr>
      </w:pPr>
    </w:p>
    <w:p w14:paraId="5143BBF5" w14:textId="57833B97" w:rsidR="00B77C60" w:rsidRDefault="00B77C60" w:rsidP="00B77C60">
      <w:pPr>
        <w:jc w:val="both"/>
        <w:rPr>
          <w:b/>
          <w:bCs/>
          <w:sz w:val="24"/>
          <w:szCs w:val="24"/>
        </w:rPr>
      </w:pPr>
      <w:r w:rsidRPr="00A249B9">
        <w:rPr>
          <w:b/>
          <w:bCs/>
          <w:sz w:val="24"/>
          <w:szCs w:val="24"/>
        </w:rPr>
        <w:t xml:space="preserve">Problem 5 Forecast log(consumption) for the next eight quarters using the models you found in Problems 2 and 4. Plot the two sets of forecasts in side-by- side plots with the same limits </w:t>
      </w:r>
      <w:r w:rsidRPr="00A249B9">
        <w:rPr>
          <w:b/>
          <w:bCs/>
          <w:sz w:val="24"/>
          <w:szCs w:val="24"/>
        </w:rPr>
        <w:lastRenderedPageBreak/>
        <w:t>on the x- and y-axes. Describe any differences between the two sets of forecasts. Using the backshift operator, write the models you found in problems 2 and 4.</w:t>
      </w:r>
    </w:p>
    <w:p w14:paraId="16E467DF" w14:textId="477EE5F9" w:rsidR="00740973" w:rsidRDefault="00740973" w:rsidP="00B77C6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DB6E18">
        <w:rPr>
          <w:b/>
          <w:bCs/>
          <w:sz w:val="24"/>
          <w:szCs w:val="24"/>
        </w:rPr>
        <w:t xml:space="preserve"> There are no notable differences in the plots as we can see below</w:t>
      </w:r>
    </w:p>
    <w:p w14:paraId="459C7DC9" w14:textId="6C58F2B8" w:rsidR="00740973" w:rsidRDefault="00B3681C" w:rsidP="00B77C6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5E6873" wp14:editId="7F6BF9BE">
            <wp:extent cx="6212998" cy="351472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81" cy="35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710F" w14:textId="19717B1B" w:rsidR="00B3681C" w:rsidRDefault="000C7FEA" w:rsidP="00B77C6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the backshift operator, the equation of the model is:</w:t>
      </w:r>
    </w:p>
    <w:p w14:paraId="318C84B0" w14:textId="6BF10337" w:rsidR="000C7FEA" w:rsidRPr="000C7FEA" w:rsidRDefault="000C7FEA" w:rsidP="00B77C60">
      <w:pPr>
        <w:jc w:val="both"/>
        <w:rPr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(1-B) * (1-B^4) * logConsumption$mean(t) = 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(0) + (1- 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(4)(B^4)) 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(t)</w:t>
      </w:r>
    </w:p>
    <w:p w14:paraId="01899A63" w14:textId="77777777" w:rsidR="000C7FEA" w:rsidRPr="00A249B9" w:rsidRDefault="000C7FEA" w:rsidP="00B77C60">
      <w:pPr>
        <w:jc w:val="both"/>
        <w:rPr>
          <w:b/>
          <w:bCs/>
          <w:sz w:val="24"/>
          <w:szCs w:val="24"/>
        </w:rPr>
      </w:pPr>
    </w:p>
    <w:p w14:paraId="497278E5" w14:textId="4794CA39" w:rsidR="00B77C60" w:rsidRPr="00A249B9" w:rsidRDefault="00B77C60" w:rsidP="00B77C60">
      <w:pPr>
        <w:rPr>
          <w:b/>
          <w:bCs/>
        </w:rPr>
      </w:pPr>
    </w:p>
    <w:p w14:paraId="70B5FE16" w14:textId="77777777" w:rsidR="00B3681C" w:rsidRDefault="00B3681C" w:rsidP="00B77C60">
      <w:pPr>
        <w:rPr>
          <w:b/>
          <w:bCs/>
          <w:sz w:val="24"/>
          <w:szCs w:val="24"/>
        </w:rPr>
      </w:pPr>
    </w:p>
    <w:p w14:paraId="3514C38E" w14:textId="77777777" w:rsidR="00B3681C" w:rsidRDefault="00B3681C" w:rsidP="00B77C60">
      <w:pPr>
        <w:rPr>
          <w:b/>
          <w:bCs/>
          <w:sz w:val="24"/>
          <w:szCs w:val="24"/>
        </w:rPr>
      </w:pPr>
    </w:p>
    <w:p w14:paraId="044BAF2E" w14:textId="77777777" w:rsidR="00B3681C" w:rsidRDefault="00B3681C" w:rsidP="00B77C60">
      <w:pPr>
        <w:rPr>
          <w:b/>
          <w:bCs/>
          <w:sz w:val="24"/>
          <w:szCs w:val="24"/>
        </w:rPr>
      </w:pPr>
    </w:p>
    <w:p w14:paraId="2B8C94A9" w14:textId="77777777" w:rsidR="00B3681C" w:rsidRDefault="00B3681C" w:rsidP="00B77C60">
      <w:pPr>
        <w:rPr>
          <w:b/>
          <w:bCs/>
          <w:sz w:val="24"/>
          <w:szCs w:val="24"/>
        </w:rPr>
      </w:pPr>
    </w:p>
    <w:p w14:paraId="083828A1" w14:textId="77777777" w:rsidR="00B3681C" w:rsidRDefault="00B3681C" w:rsidP="00B77C60">
      <w:pPr>
        <w:rPr>
          <w:b/>
          <w:bCs/>
          <w:sz w:val="24"/>
          <w:szCs w:val="24"/>
        </w:rPr>
      </w:pPr>
    </w:p>
    <w:p w14:paraId="093AA5E3" w14:textId="77777777" w:rsidR="00EE6A74" w:rsidRDefault="00EE6A74" w:rsidP="00B77C60">
      <w:pPr>
        <w:rPr>
          <w:b/>
          <w:bCs/>
          <w:sz w:val="24"/>
          <w:szCs w:val="24"/>
        </w:rPr>
      </w:pPr>
    </w:p>
    <w:p w14:paraId="321ECF2A" w14:textId="41710260" w:rsidR="00B77C60" w:rsidRDefault="00B77C60" w:rsidP="00B77C60">
      <w:pPr>
        <w:rPr>
          <w:b/>
          <w:bCs/>
          <w:sz w:val="24"/>
          <w:szCs w:val="24"/>
        </w:rPr>
      </w:pPr>
      <w:r w:rsidRPr="00A249B9">
        <w:rPr>
          <w:b/>
          <w:bCs/>
          <w:sz w:val="24"/>
          <w:szCs w:val="24"/>
        </w:rPr>
        <w:t xml:space="preserve">Problem 6 Include the variable include </w:t>
      </w:r>
      <w:r w:rsidR="00EE6A74" w:rsidRPr="00A249B9">
        <w:rPr>
          <w:b/>
          <w:bCs/>
          <w:sz w:val="24"/>
          <w:szCs w:val="24"/>
        </w:rPr>
        <w:t>log (</w:t>
      </w:r>
      <w:r w:rsidRPr="00A249B9">
        <w:rPr>
          <w:b/>
          <w:bCs/>
          <w:sz w:val="24"/>
          <w:szCs w:val="24"/>
        </w:rPr>
        <w:t xml:space="preserve">Income) as an exogenous variable to forecast log(consumption) using </w:t>
      </w:r>
      <w:r w:rsidR="00EE6A74" w:rsidRPr="00A249B9">
        <w:rPr>
          <w:b/>
          <w:bCs/>
          <w:sz w:val="24"/>
          <w:szCs w:val="24"/>
        </w:rPr>
        <w:t>auto. Arima</w:t>
      </w:r>
      <w:r w:rsidRPr="00A249B9">
        <w:rPr>
          <w:b/>
          <w:bCs/>
          <w:sz w:val="24"/>
          <w:szCs w:val="24"/>
        </w:rPr>
        <w:t xml:space="preserve">.  According to the AIC, is this model better than the previous models? (Hint: use xreg to include exogenous variables in arima and </w:t>
      </w:r>
      <w:r w:rsidR="00EE6A74" w:rsidRPr="00A249B9">
        <w:rPr>
          <w:b/>
          <w:bCs/>
          <w:sz w:val="24"/>
          <w:szCs w:val="24"/>
        </w:rPr>
        <w:t>auto. Arima</w:t>
      </w:r>
      <w:r w:rsidRPr="00A249B9">
        <w:rPr>
          <w:b/>
          <w:bCs/>
          <w:sz w:val="24"/>
          <w:szCs w:val="24"/>
        </w:rPr>
        <w:t>)</w:t>
      </w:r>
    </w:p>
    <w:p w14:paraId="1221AAF1" w14:textId="6A8E0EF8" w:rsidR="00AF242E" w:rsidRDefault="00AF242E" w:rsidP="00B77C6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Ans: </w:t>
      </w:r>
      <w:r>
        <w:rPr>
          <w:sz w:val="24"/>
          <w:szCs w:val="24"/>
        </w:rPr>
        <w:t>Yes, according to AIC this model is better than the previous model.</w:t>
      </w:r>
    </w:p>
    <w:p w14:paraId="58D1CA79" w14:textId="77777777" w:rsidR="00AF242E" w:rsidRDefault="00AF242E" w:rsidP="00AF242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Series: logConsumption </w:t>
      </w:r>
    </w:p>
    <w:p w14:paraId="03517B19" w14:textId="77777777" w:rsidR="00AF242E" w:rsidRDefault="00AF242E" w:rsidP="00AF242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Regression with ARIMA(1,0,3)(0,1,0)[4] errors </w:t>
      </w:r>
    </w:p>
    <w:p w14:paraId="67EC1A36" w14:textId="77777777" w:rsidR="00AF242E" w:rsidRDefault="00AF242E" w:rsidP="00AF242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67B6894C" w14:textId="77777777" w:rsidR="00AF242E" w:rsidRDefault="00AF242E" w:rsidP="00AF242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Coefficients:</w:t>
      </w:r>
    </w:p>
    <w:p w14:paraId="60BE06DE" w14:textId="77777777" w:rsidR="00AF242E" w:rsidRDefault="00AF242E" w:rsidP="00AF242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ar1     ma1     ma2     ma3   drift    xreg</w:t>
      </w:r>
    </w:p>
    <w:p w14:paraId="751A5FD1" w14:textId="77777777" w:rsidR="00AF242E" w:rsidRDefault="00AF242E" w:rsidP="00AF242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-0.6997  1.1131  1.0331  0.8388  0.0117  0.6123</w:t>
      </w:r>
    </w:p>
    <w:p w14:paraId="0FDAC7B8" w14:textId="77777777" w:rsidR="00AF242E" w:rsidRDefault="00AF242E" w:rsidP="00AF242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s.e.   0.1553  0.1114  0.1178  0.1089  0.0035  0.1034</w:t>
      </w:r>
    </w:p>
    <w:p w14:paraId="572C9BCF" w14:textId="77777777" w:rsidR="00AF242E" w:rsidRDefault="00AF242E" w:rsidP="00AF242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14:paraId="6562365A" w14:textId="77777777" w:rsidR="00AF242E" w:rsidRDefault="00AF242E" w:rsidP="00AF242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sigma^2 estimated as 0.0002673:  log likelihood=147.09</w:t>
      </w:r>
    </w:p>
    <w:p w14:paraId="03CC18F4" w14:textId="77777777" w:rsidR="00AF242E" w:rsidRDefault="00AF242E" w:rsidP="00AF242E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AIC=-280.18   AICc=-277.75   BIC=-266.26</w:t>
      </w:r>
    </w:p>
    <w:p w14:paraId="7BFF4CD1" w14:textId="45ECB888" w:rsidR="00AF242E" w:rsidRDefault="00AF242E" w:rsidP="00B77C60">
      <w:pPr>
        <w:rPr>
          <w:sz w:val="24"/>
          <w:szCs w:val="24"/>
        </w:rPr>
      </w:pPr>
    </w:p>
    <w:p w14:paraId="257019FE" w14:textId="12D86F10" w:rsidR="00AF242E" w:rsidRDefault="00AF242E" w:rsidP="00B77C60">
      <w:pPr>
        <w:rPr>
          <w:sz w:val="24"/>
          <w:szCs w:val="24"/>
        </w:rPr>
      </w:pPr>
      <w:r>
        <w:rPr>
          <w:sz w:val="24"/>
          <w:szCs w:val="24"/>
        </w:rPr>
        <w:t xml:space="preserve">We get the AIC value as </w:t>
      </w:r>
      <w:r w:rsidR="001B39AD">
        <w:rPr>
          <w:sz w:val="24"/>
          <w:szCs w:val="24"/>
        </w:rPr>
        <w:t>-280.18 which is better than the previous model where the AIC was -275.55.</w:t>
      </w:r>
    </w:p>
    <w:p w14:paraId="3C1E2372" w14:textId="777DB6F2" w:rsidR="00AF242E" w:rsidRPr="00A249B9" w:rsidRDefault="00AF242E" w:rsidP="00B77C6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E057A1" wp14:editId="6E3D133E">
            <wp:extent cx="5943600" cy="311086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590C" w14:textId="5258BDD2" w:rsidR="00B77C60" w:rsidRPr="00A249B9" w:rsidRDefault="00B77C60" w:rsidP="00B77C60"/>
    <w:sectPr w:rsidR="00B77C60" w:rsidRPr="00A2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0"/>
    <w:rsid w:val="0009407C"/>
    <w:rsid w:val="000C7FEA"/>
    <w:rsid w:val="001B39AD"/>
    <w:rsid w:val="002951A5"/>
    <w:rsid w:val="003000A5"/>
    <w:rsid w:val="003247D0"/>
    <w:rsid w:val="003D24DF"/>
    <w:rsid w:val="003F20ED"/>
    <w:rsid w:val="004C21F3"/>
    <w:rsid w:val="004D1D69"/>
    <w:rsid w:val="00596E9F"/>
    <w:rsid w:val="00650911"/>
    <w:rsid w:val="00705EC5"/>
    <w:rsid w:val="00740973"/>
    <w:rsid w:val="00A249B9"/>
    <w:rsid w:val="00AA64DE"/>
    <w:rsid w:val="00AB6904"/>
    <w:rsid w:val="00AF242E"/>
    <w:rsid w:val="00B3681C"/>
    <w:rsid w:val="00B646BC"/>
    <w:rsid w:val="00B77C60"/>
    <w:rsid w:val="00BC7774"/>
    <w:rsid w:val="00C27FE3"/>
    <w:rsid w:val="00CC001A"/>
    <w:rsid w:val="00CC5F2C"/>
    <w:rsid w:val="00D00AA4"/>
    <w:rsid w:val="00D25C07"/>
    <w:rsid w:val="00D367F7"/>
    <w:rsid w:val="00D5382E"/>
    <w:rsid w:val="00DB6E18"/>
    <w:rsid w:val="00E41AB6"/>
    <w:rsid w:val="00E83FCB"/>
    <w:rsid w:val="00EA2721"/>
    <w:rsid w:val="00EE6A74"/>
    <w:rsid w:val="00F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BC1F"/>
  <w15:chartTrackingRefBased/>
  <w15:docId w15:val="{F2EE4A69-24E0-441E-B0B3-C515D8D3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4D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A64DE"/>
  </w:style>
  <w:style w:type="paragraph" w:styleId="BalloonText">
    <w:name w:val="Balloon Text"/>
    <w:basedOn w:val="Normal"/>
    <w:link w:val="BalloonTextChar"/>
    <w:uiPriority w:val="99"/>
    <w:semiHidden/>
    <w:unhideWhenUsed/>
    <w:rsid w:val="00CC0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823A-B02E-4B31-90D1-AE04610F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29</cp:revision>
  <cp:lastPrinted>2020-10-22T00:19:00Z</cp:lastPrinted>
  <dcterms:created xsi:type="dcterms:W3CDTF">2020-10-20T17:08:00Z</dcterms:created>
  <dcterms:modified xsi:type="dcterms:W3CDTF">2020-10-22T00:27:00Z</dcterms:modified>
</cp:coreProperties>
</file>