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7280" w:hRule="atLeast"/>
          <w:tblHeader w:val="0"/>
        </w:trPr>
        <w:tc>
          <w:tcPr>
            <w:vAlign w:val="cente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Gill Sans" w:cs="Gill Sans" w:eastAsia="Gill Sans" w:hAnsi="Gill Sans"/>
                <w:b w:val="1"/>
                <w:i w:val="0"/>
                <w:smallCaps w:val="1"/>
                <w:strike w:val="0"/>
                <w:color w:val="ffffff"/>
                <w:sz w:val="72"/>
                <w:szCs w:val="72"/>
                <w:u w:val="none"/>
                <w:shd w:fill="auto" w:val="clear"/>
                <w:vertAlign w:val="baseline"/>
              </w:rPr>
            </w:pPr>
            <w:bookmarkStart w:colFirst="0" w:colLast="0" w:name="_gjdgxs" w:id="0"/>
            <w:bookmarkEnd w:id="0"/>
            <w:r w:rsidDel="00000000" w:rsidR="00000000" w:rsidRPr="00000000">
              <w:rPr>
                <w:rFonts w:ascii="Gill Sans" w:cs="Gill Sans" w:eastAsia="Gill Sans" w:hAnsi="Gill Sans"/>
                <w:b w:val="1"/>
                <w:i w:val="0"/>
                <w:smallCaps w:val="1"/>
                <w:strike w:val="0"/>
                <w:color w:val="ffffff"/>
                <w:sz w:val="72"/>
                <w:szCs w:val="72"/>
                <w:u w:val="none"/>
                <w:shd w:fill="auto" w:val="clear"/>
                <w:vertAlign w:val="baseline"/>
                <w:rtl w:val="0"/>
              </w:rPr>
              <w:t xml:space="preserve">FedRAMP System Security Plan (SSP) Moderate Baseline Template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Gill Sans" w:cs="Gill Sans" w:eastAsia="Gill Sans" w:hAnsi="Gill Sans"/>
                <w:b w:val="0"/>
                <w:i w:val="0"/>
                <w:smallCaps w:val="0"/>
                <w:strike w:val="0"/>
                <w:color w:val="fffff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Gill Sans" w:cs="Gill Sans" w:eastAsia="Gill Sans" w:hAnsi="Gill Sans"/>
                <w:b w:val="0"/>
                <w:i w:val="0"/>
                <w:smallCaps w:val="0"/>
                <w:strike w:val="0"/>
                <w:color w:val="ffffff"/>
                <w:sz w:val="32"/>
                <w:szCs w:val="32"/>
                <w:u w:val="none"/>
                <w:shd w:fill="auto" w:val="clear"/>
                <w:vertAlign w:val="baseline"/>
              </w:rPr>
            </w:pPr>
            <w:r w:rsidDel="00000000" w:rsidR="00000000" w:rsidRPr="00000000">
              <w:rPr>
                <w:rFonts w:ascii="Gill Sans" w:cs="Gill Sans" w:eastAsia="Gill Sans" w:hAnsi="Gill Sans"/>
                <w:b w:val="0"/>
                <w:i w:val="0"/>
                <w:smallCaps w:val="0"/>
                <w:strike w:val="0"/>
                <w:color w:val="ffffff"/>
                <w:sz w:val="32"/>
                <w:szCs w:val="32"/>
                <w:u w:val="none"/>
                <w:shd w:fill="auto" w:val="clear"/>
                <w:vertAlign w:val="baseline"/>
                <w:rtl w:val="0"/>
              </w:rPr>
              <w:t xml:space="preserve">Cloud Service Provider Name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Gill Sans" w:cs="Gill Sans" w:eastAsia="Gill Sans" w:hAnsi="Gill Sans"/>
                <w:b w:val="0"/>
                <w:i w:val="0"/>
                <w:smallCaps w:val="0"/>
                <w:strike w:val="0"/>
                <w:color w:val="ffffff"/>
                <w:sz w:val="32"/>
                <w:szCs w:val="32"/>
                <w:u w:val="none"/>
                <w:shd w:fill="auto" w:val="clear"/>
                <w:vertAlign w:val="baseline"/>
              </w:rPr>
            </w:pPr>
            <w:r w:rsidDel="00000000" w:rsidR="00000000" w:rsidRPr="00000000">
              <w:rPr>
                <w:rFonts w:ascii="Gill Sans" w:cs="Gill Sans" w:eastAsia="Gill Sans" w:hAnsi="Gill Sans"/>
                <w:b w:val="0"/>
                <w:i w:val="0"/>
                <w:smallCaps w:val="0"/>
                <w:strike w:val="0"/>
                <w:color w:val="ffffff"/>
                <w:sz w:val="32"/>
                <w:szCs w:val="32"/>
                <w:u w:val="none"/>
                <w:shd w:fill="auto" w:val="clear"/>
                <w:vertAlign w:val="baseline"/>
                <w:rtl w:val="0"/>
              </w:rPr>
              <w:t xml:space="preserve">Information System Name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Gill Sans" w:cs="Gill Sans" w:eastAsia="Gill Sans" w:hAnsi="Gill Sans"/>
                <w:b w:val="0"/>
                <w:i w:val="0"/>
                <w:smallCaps w:val="0"/>
                <w:strike w:val="0"/>
                <w:color w:val="ffffff"/>
                <w:sz w:val="32"/>
                <w:szCs w:val="32"/>
                <w:u w:val="none"/>
                <w:shd w:fill="auto" w:val="clear"/>
                <w:vertAlign w:val="baseline"/>
              </w:rPr>
            </w:pPr>
            <w:r w:rsidDel="00000000" w:rsidR="00000000" w:rsidRPr="00000000">
              <w:rPr>
                <w:rFonts w:ascii="Gill Sans" w:cs="Gill Sans" w:eastAsia="Gill Sans" w:hAnsi="Gill Sans"/>
                <w:b w:val="0"/>
                <w:i w:val="0"/>
                <w:smallCaps w:val="0"/>
                <w:strike w:val="0"/>
                <w:color w:val="ffffff"/>
                <w:sz w:val="32"/>
                <w:szCs w:val="32"/>
                <w:u w:val="none"/>
                <w:shd w:fill="auto" w:val="clear"/>
                <w:vertAlign w:val="baseline"/>
                <w:rtl w:val="0"/>
              </w:rPr>
              <w:t xml:space="preserve">Version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Gill Sans" w:cs="Gill Sans" w:eastAsia="Gill Sans" w:hAnsi="Gill Sans"/>
                <w:b w:val="0"/>
                <w:i w:val="0"/>
                <w:smallCaps w:val="0"/>
                <w:strike w:val="0"/>
                <w:color w:val="ffffff"/>
                <w:sz w:val="32"/>
                <w:szCs w:val="32"/>
                <w:u w:val="none"/>
                <w:shd w:fill="auto" w:val="clear"/>
                <w:vertAlign w:val="baseline"/>
              </w:rPr>
            </w:pPr>
            <w:r w:rsidDel="00000000" w:rsidR="00000000" w:rsidRPr="00000000">
              <w:rPr>
                <w:rFonts w:ascii="Gill Sans" w:cs="Gill Sans" w:eastAsia="Gill Sans" w:hAnsi="Gill Sans"/>
                <w:b w:val="0"/>
                <w:i w:val="0"/>
                <w:smallCaps w:val="0"/>
                <w:strike w:val="0"/>
                <w:color w:val="ffffff"/>
                <w:sz w:val="32"/>
                <w:szCs w:val="32"/>
                <w:u w:val="none"/>
                <w:shd w:fill="auto" w:val="clear"/>
                <w:vertAlign w:val="baseline"/>
                <w:rtl w:val="0"/>
              </w:rPr>
              <w:t xml:space="preserve">Version Date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Calibri" w:cs="Calibri" w:eastAsia="Calibri" w:hAnsi="Calibri"/>
                <w:b w:val="1"/>
                <w:i w:val="0"/>
                <w:smallCaps w:val="1"/>
                <w:strike w:val="0"/>
                <w:color w:val="313231"/>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Calibri" w:cs="Calibri" w:eastAsia="Calibri" w:hAnsi="Calibri"/>
                <w:b w:val="1"/>
                <w:i w:val="0"/>
                <w:smallCaps w:val="1"/>
                <w:strike w:val="0"/>
                <w:color w:val="313231"/>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Calibri" w:cs="Calibri" w:eastAsia="Calibri" w:hAnsi="Calibri"/>
          <w:b w:val="1"/>
          <w:i w:val="0"/>
          <w:smallCaps w:val="1"/>
          <w:strike w:val="0"/>
          <w:color w:val="313231"/>
          <w:sz w:val="22"/>
          <w:szCs w:val="22"/>
          <w:u w:val="none"/>
          <w:shd w:fill="auto" w:val="clear"/>
          <w:vertAlign w:val="baseline"/>
        </w:rPr>
        <w:sectPr>
          <w:headerReference r:id="rId6" w:type="default"/>
          <w:footerReference r:id="rId7" w:type="default"/>
          <w:pgSz w:h="15840" w:w="12240" w:orient="portrait"/>
          <w:pgMar w:bottom="1728" w:top="1944" w:left="1440" w:right="1440" w:header="504" w:footer="504"/>
          <w:pgNumType w:start="1"/>
        </w:sectPr>
      </w:pPr>
      <w:r w:rsidDel="00000000" w:rsidR="00000000" w:rsidRPr="00000000">
        <w:rPr>
          <w:rFonts w:ascii="Calibri" w:cs="Calibri" w:eastAsia="Calibri" w:hAnsi="Calibri"/>
          <w:b w:val="1"/>
          <w:i w:val="0"/>
          <w:smallCaps w:val="1"/>
          <w:strike w:val="0"/>
          <w:color w:val="313231"/>
          <w:sz w:val="22"/>
          <w:szCs w:val="22"/>
          <w:u w:val="none"/>
          <w:shd w:fill="auto" w:val="clear"/>
          <w:vertAlign w:val="baseline"/>
        </w:rPr>
        <w:drawing>
          <wp:anchor allowOverlap="1" behindDoc="1" distB="0" distT="0" distL="0" distR="0" hidden="0" layoutInCell="1" locked="0" relativeHeight="0" simplePos="0">
            <wp:simplePos x="0" y="0"/>
            <wp:positionH relativeFrom="page">
              <wp:align>left</wp:align>
            </wp:positionH>
            <wp:positionV relativeFrom="page">
              <wp:align>top</wp:align>
            </wp:positionV>
            <wp:extent cx="7772400" cy="10058400"/>
            <wp:effectExtent b="0" l="0" r="0" t="0"/>
            <wp:wrapNone/>
            <wp:docPr descr="/Users/saralandauherbst/Box/The Clearing/Client/FedRAMP (FRP)/_Brand Resources/Templates/old/Word/Covers/FedRAMP Word_template_cover 1.png" id="5" name="image4.png"/>
            <a:graphic>
              <a:graphicData uri="http://schemas.openxmlformats.org/drawingml/2006/picture">
                <pic:pic>
                  <pic:nvPicPr>
                    <pic:cNvPr descr="/Users/saralandauherbst/Box/The Clearing/Client/FedRAMP (FRP)/_Brand Resources/Templates/old/Word/Covers/FedRAMP Word_template_cover 1.png" id="0" name="image4.png"/>
                    <pic:cNvPicPr preferRelativeResize="0"/>
                  </pic:nvPicPr>
                  <pic:blipFill>
                    <a:blip r:embed="rId8"/>
                    <a:srcRect b="0" l="0" r="0" t="0"/>
                    <a:stretch>
                      <a:fillRect/>
                    </a:stretch>
                  </pic:blipFill>
                  <pic:spPr>
                    <a:xfrm>
                      <a:off x="0" y="0"/>
                      <a:ext cx="7772400" cy="10058400"/>
                    </a:xfrm>
                    <a:prstGeom prst="rect"/>
                    <a:ln/>
                  </pic:spPr>
                </pic:pic>
              </a:graphicData>
            </a:graphic>
          </wp:anchor>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This template contains a number of features to facilitate data entry. As you go through the template entering data, you will see prompts for you to enter different types of data.</w:t>
      </w:r>
    </w:p>
    <w:p w:rsidR="00000000" w:rsidDel="00000000" w:rsidP="00000000" w:rsidRDefault="00000000" w:rsidRPr="00000000" w14:paraId="0000000D">
      <w:pPr>
        <w:keepNext w:val="1"/>
        <w:keepLines w:val="0"/>
        <w:pageBreakBefore w:val="0"/>
        <w:widowControl w:val="1"/>
        <w:pBdr>
          <w:top w:color="0070c0" w:space="1" w:sz="4" w:val="single"/>
          <w:left w:color="0070c0" w:space="4" w:sz="4" w:val="single"/>
          <w:bottom w:color="0070c0" w:space="1" w:sz="4" w:val="single"/>
          <w:right w:color="0070c0" w:space="4" w:sz="4" w:val="single"/>
          <w:between w:space="0" w:sz="0" w:val="nil"/>
        </w:pBdr>
        <w:shd w:fill="auto" w:val="clear"/>
        <w:spacing w:after="120" w:before="120" w:line="240" w:lineRule="auto"/>
        <w:ind w:left="0" w:right="0" w:firstLine="0"/>
        <w:jc w:val="left"/>
        <w:rPr>
          <w:rFonts w:ascii="Calibri" w:cs="Calibri" w:eastAsia="Calibri" w:hAnsi="Calibri"/>
          <w:b w:val="0"/>
          <w:i w:val="1"/>
          <w:smallCaps w:val="0"/>
          <w:strike w:val="0"/>
          <w:color w:val="2d59a7"/>
          <w:sz w:val="22"/>
          <w:szCs w:val="22"/>
          <w:u w:val="singl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single"/>
          <w:shd w:fill="auto" w:val="clear"/>
          <w:vertAlign w:val="baseline"/>
          <w:rtl w:val="0"/>
        </w:rPr>
        <w:t xml:space="preserve">Repeatable Field</w:t>
      </w:r>
    </w:p>
    <w:p w:rsidR="00000000" w:rsidDel="00000000" w:rsidP="00000000" w:rsidRDefault="00000000" w:rsidRPr="00000000" w14:paraId="0000000E">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Some multiple-occurring data fields have been linked together and you need only enter the data once. Enter the data once; then click outside the data entry field and all occurrences of that field will be populated. For example, when you see “Information System Abbreviation” and replace it with your system abbreviation, all instances of the abbreviation throughout the document will be replaced with the value you entered. This document contains the following repeatable fields:</w:t>
      </w:r>
    </w:p>
    <w:p w:rsidR="00000000" w:rsidDel="00000000" w:rsidP="00000000" w:rsidRDefault="00000000" w:rsidRPr="00000000" w14:paraId="0000000F">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tabs>
          <w:tab w:val="left" w:leader="none" w:pos="720"/>
        </w:tabs>
        <w:spacing w:after="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ab/>
        <w:t xml:space="preserve">CSP Name</w:t>
      </w:r>
    </w:p>
    <w:p w:rsidR="00000000" w:rsidDel="00000000" w:rsidP="00000000" w:rsidRDefault="00000000" w:rsidRPr="00000000" w14:paraId="00000010">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tabs>
          <w:tab w:val="left" w:leader="none" w:pos="720"/>
        </w:tabs>
        <w:spacing w:after="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ab/>
        <w:t xml:space="preserve">Information System Name</w:t>
      </w:r>
    </w:p>
    <w:p w:rsidR="00000000" w:rsidDel="00000000" w:rsidP="00000000" w:rsidRDefault="00000000" w:rsidRPr="00000000" w14:paraId="00000011">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tabs>
          <w:tab w:val="left" w:leader="none" w:pos="720"/>
        </w:tabs>
        <w:spacing w:after="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ab/>
        <w:t xml:space="preserve">Version Number</w:t>
      </w:r>
    </w:p>
    <w:p w:rsidR="00000000" w:rsidDel="00000000" w:rsidP="00000000" w:rsidRDefault="00000000" w:rsidRPr="00000000" w14:paraId="00000012">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tabs>
          <w:tab w:val="left" w:leader="none" w:pos="720"/>
        </w:tabs>
        <w:spacing w:after="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ab/>
        <w:t xml:space="preserve">Version Date </w:t>
      </w:r>
    </w:p>
    <w:p w:rsidR="00000000" w:rsidDel="00000000" w:rsidP="00000000" w:rsidRDefault="00000000" w:rsidRPr="00000000" w14:paraId="00000013">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tabs>
          <w:tab w:val="left" w:leader="none" w:pos="720"/>
        </w:tabs>
        <w:spacing w:after="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ab/>
        <w:t xml:space="preserve">Information System Abbreviation</w:t>
      </w:r>
    </w:p>
    <w:p w:rsidR="00000000" w:rsidDel="00000000" w:rsidP="00000000" w:rsidRDefault="00000000" w:rsidRPr="00000000" w14:paraId="00000014">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tabs>
          <w:tab w:val="left" w:leader="none" w:pos="720"/>
        </w:tabs>
        <w:spacing w:after="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tabs>
          <w:tab w:val="left" w:leader="none" w:pos="720"/>
        </w:tabs>
        <w:spacing w:after="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If you find a data field from the above list that has not populated, then press the F9 key to refresh the data.  If you make a change to one of the above data fields, you may also have to press the F9 key to refresh the data throughout the document. Remember to save the document after refreshes. The one exception to the repeatable fields is information system names for FedRAMP or leveraged authorizations that are identified as “Leveraged information system name:</w:t>
      </w:r>
    </w:p>
    <w:p w:rsidR="00000000" w:rsidDel="00000000" w:rsidP="00000000" w:rsidRDefault="00000000" w:rsidRPr="00000000" w14:paraId="00000016">
      <w:pPr>
        <w:keepNext w:val="1"/>
        <w:keepLines w:val="0"/>
        <w:pageBreakBefore w:val="0"/>
        <w:widowControl w:val="1"/>
        <w:pBdr>
          <w:top w:color="0070c0" w:space="1" w:sz="4" w:val="single"/>
          <w:left w:color="0070c0" w:space="4" w:sz="4" w:val="single"/>
          <w:bottom w:color="0070c0" w:space="1" w:sz="4" w:val="single"/>
          <w:right w:color="0070c0" w:space="4" w:sz="4" w:val="single"/>
          <w:between w:space="0" w:sz="0" w:val="nil"/>
        </w:pBdr>
        <w:shd w:fill="auto" w:val="clear"/>
        <w:spacing w:after="120" w:before="120" w:line="240" w:lineRule="auto"/>
        <w:ind w:left="0" w:right="0" w:firstLine="0"/>
        <w:jc w:val="left"/>
        <w:rPr>
          <w:rFonts w:ascii="Calibri" w:cs="Calibri" w:eastAsia="Calibri" w:hAnsi="Calibri"/>
          <w:b w:val="0"/>
          <w:i w:val="1"/>
          <w:smallCaps w:val="0"/>
          <w:strike w:val="0"/>
          <w:color w:val="2d59a7"/>
          <w:sz w:val="22"/>
          <w:szCs w:val="22"/>
          <w:u w:val="singl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single"/>
          <w:shd w:fill="auto" w:val="clear"/>
          <w:vertAlign w:val="baseline"/>
          <w:rtl w:val="0"/>
        </w:rPr>
        <w:t xml:space="preserve">Date Selection</w:t>
      </w:r>
    </w:p>
    <w:p w:rsidR="00000000" w:rsidDel="00000000" w:rsidP="00000000" w:rsidRDefault="00000000" w:rsidRPr="00000000" w14:paraId="00000017">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Data fields that must contain a date will present a date selection menu.</w:t>
      </w:r>
    </w:p>
    <w:p w:rsidR="00000000" w:rsidDel="00000000" w:rsidP="00000000" w:rsidRDefault="00000000" w:rsidRPr="00000000" w14:paraId="00000018">
      <w:pPr>
        <w:keepNext w:val="1"/>
        <w:keepLines w:val="0"/>
        <w:pageBreakBefore w:val="0"/>
        <w:widowControl w:val="1"/>
        <w:pBdr>
          <w:top w:color="0070c0" w:space="1" w:sz="4" w:val="single"/>
          <w:left w:color="0070c0" w:space="4" w:sz="4" w:val="single"/>
          <w:bottom w:color="0070c0" w:space="1" w:sz="4" w:val="single"/>
          <w:right w:color="0070c0" w:space="4" w:sz="4" w:val="single"/>
          <w:between w:space="0" w:sz="0" w:val="nil"/>
        </w:pBdr>
        <w:shd w:fill="auto" w:val="clear"/>
        <w:spacing w:after="120" w:before="120" w:line="240" w:lineRule="auto"/>
        <w:ind w:left="0" w:right="0" w:firstLine="0"/>
        <w:jc w:val="left"/>
        <w:rPr>
          <w:rFonts w:ascii="Calibri" w:cs="Calibri" w:eastAsia="Calibri" w:hAnsi="Calibri"/>
          <w:b w:val="0"/>
          <w:i w:val="1"/>
          <w:smallCaps w:val="0"/>
          <w:strike w:val="0"/>
          <w:color w:val="2d59a7"/>
          <w:sz w:val="22"/>
          <w:szCs w:val="22"/>
          <w:u w:val="singl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single"/>
          <w:shd w:fill="auto" w:val="clear"/>
          <w:vertAlign w:val="baseline"/>
          <w:rtl w:val="0"/>
        </w:rPr>
        <w:t xml:space="preserve">Item Choice</w:t>
      </w:r>
    </w:p>
    <w:p w:rsidR="00000000" w:rsidDel="00000000" w:rsidP="00000000" w:rsidRDefault="00000000" w:rsidRPr="00000000" w14:paraId="00000019">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Data fields that have a limited number of value choices will present a selection list.</w:t>
      </w:r>
    </w:p>
    <w:p w:rsidR="00000000" w:rsidDel="00000000" w:rsidP="00000000" w:rsidRDefault="00000000" w:rsidRPr="00000000" w14:paraId="0000001A">
      <w:pPr>
        <w:keepNext w:val="1"/>
        <w:keepLines w:val="0"/>
        <w:pageBreakBefore w:val="0"/>
        <w:widowControl w:val="1"/>
        <w:pBdr>
          <w:top w:color="0070c0" w:space="1" w:sz="4" w:val="single"/>
          <w:left w:color="0070c0" w:space="4" w:sz="4" w:val="single"/>
          <w:bottom w:color="0070c0" w:space="1" w:sz="4" w:val="single"/>
          <w:right w:color="0070c0" w:space="4" w:sz="4" w:val="single"/>
          <w:between w:space="0" w:sz="0" w:val="nil"/>
        </w:pBdr>
        <w:shd w:fill="auto" w:val="clear"/>
        <w:spacing w:after="120" w:before="120" w:line="240" w:lineRule="auto"/>
        <w:ind w:left="0" w:right="0" w:firstLine="0"/>
        <w:jc w:val="left"/>
        <w:rPr>
          <w:rFonts w:ascii="Calibri" w:cs="Calibri" w:eastAsia="Calibri" w:hAnsi="Calibri"/>
          <w:b w:val="0"/>
          <w:i w:val="1"/>
          <w:smallCaps w:val="0"/>
          <w:strike w:val="0"/>
          <w:color w:val="2d59a7"/>
          <w:sz w:val="22"/>
          <w:szCs w:val="22"/>
          <w:u w:val="singl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single"/>
          <w:shd w:fill="auto" w:val="clear"/>
          <w:vertAlign w:val="baseline"/>
          <w:rtl w:val="0"/>
        </w:rPr>
        <w:t xml:space="preserve">Number Entry</w:t>
      </w:r>
    </w:p>
    <w:p w:rsidR="00000000" w:rsidDel="00000000" w:rsidP="00000000" w:rsidRDefault="00000000" w:rsidRPr="00000000" w14:paraId="0000001B">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Data fields that must have numeric values display “number.”</w:t>
      </w:r>
    </w:p>
    <w:p w:rsidR="00000000" w:rsidDel="00000000" w:rsidP="00000000" w:rsidRDefault="00000000" w:rsidRPr="00000000" w14:paraId="0000001C">
      <w:pPr>
        <w:keepNext w:val="1"/>
        <w:keepLines w:val="0"/>
        <w:pageBreakBefore w:val="0"/>
        <w:widowControl w:val="1"/>
        <w:pBdr>
          <w:top w:color="0070c0" w:space="1" w:sz="4" w:val="single"/>
          <w:left w:color="0070c0" w:space="4" w:sz="4" w:val="single"/>
          <w:bottom w:color="0070c0" w:space="1" w:sz="4" w:val="single"/>
          <w:right w:color="0070c0" w:space="4" w:sz="4" w:val="single"/>
          <w:between w:space="0" w:sz="0" w:val="nil"/>
        </w:pBdr>
        <w:shd w:fill="auto" w:val="clear"/>
        <w:spacing w:after="120" w:before="120" w:line="240" w:lineRule="auto"/>
        <w:ind w:left="0" w:right="0" w:firstLine="0"/>
        <w:jc w:val="left"/>
        <w:rPr>
          <w:rFonts w:ascii="Calibri" w:cs="Calibri" w:eastAsia="Calibri" w:hAnsi="Calibri"/>
          <w:b w:val="0"/>
          <w:i w:val="1"/>
          <w:smallCaps w:val="0"/>
          <w:strike w:val="0"/>
          <w:color w:val="2d59a7"/>
          <w:sz w:val="22"/>
          <w:szCs w:val="22"/>
          <w:u w:val="singl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single"/>
          <w:shd w:fill="auto" w:val="clear"/>
          <w:vertAlign w:val="baseline"/>
          <w:rtl w:val="0"/>
        </w:rPr>
        <w:t xml:space="preserve">Text Entry</w:t>
      </w:r>
    </w:p>
    <w:p w:rsidR="00000000" w:rsidDel="00000000" w:rsidP="00000000" w:rsidRDefault="00000000" w:rsidRPr="00000000" w14:paraId="0000001D">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Many data fields, particularly in tables, that can contain any text display “Enter text” or “Click here to enter text.”</w:t>
      </w:r>
    </w:p>
    <w:p w:rsidR="00000000" w:rsidDel="00000000" w:rsidP="00000000" w:rsidRDefault="00000000" w:rsidRPr="00000000" w14:paraId="0000001E">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instruction from your final version of this document.</w:t>
      </w:r>
    </w:p>
    <w:p w:rsidR="00000000" w:rsidDel="00000000" w:rsidP="00000000" w:rsidRDefault="00000000" w:rsidRPr="00000000" w14:paraId="0000001F">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spacing w:after="0" w:before="0" w:lineRule="auto"/>
        <w:rPr/>
      </w:pPr>
      <w:r w:rsidDel="00000000" w:rsidR="00000000" w:rsidRPr="00000000">
        <w:rPr>
          <w:rtl w:val="0"/>
        </w:rPr>
      </w:r>
    </w:p>
    <w:p w:rsidR="00000000" w:rsidDel="00000000" w:rsidP="00000000" w:rsidRDefault="00000000" w:rsidRPr="00000000" w14:paraId="00000021">
      <w:pPr>
        <w:spacing w:after="0" w:before="0" w:lineRule="auto"/>
        <w:rPr>
          <w:rFonts w:ascii="Gill Sans" w:cs="Gill Sans" w:eastAsia="Gill Sans" w:hAnsi="Gill Sans"/>
          <w:b w:val="1"/>
          <w:smallCaps w:val="1"/>
          <w:color w:val="c20a2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720" w:line="259" w:lineRule="auto"/>
        <w:ind w:left="0" w:right="0" w:firstLine="0"/>
        <w:jc w:val="left"/>
        <w:rPr>
          <w:rFonts w:ascii="Gill Sans" w:cs="Gill Sans" w:eastAsia="Gill Sans" w:hAnsi="Gill Sans"/>
          <w:b w:val="1"/>
          <w:i w:val="0"/>
          <w:smallCaps w:val="1"/>
          <w:strike w:val="0"/>
          <w:color w:val="c20a2f"/>
          <w:sz w:val="28"/>
          <w:szCs w:val="28"/>
          <w:u w:val="none"/>
          <w:shd w:fill="auto" w:val="clear"/>
          <w:vertAlign w:val="baseline"/>
        </w:rPr>
      </w:pPr>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System Security Plan</w:t>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ill Sans" w:cs="Gill Sans" w:eastAsia="Gill Sans" w:hAnsi="Gill Sans"/>
          <w:b w:val="1"/>
          <w:i w:val="0"/>
          <w:smallCaps w:val="0"/>
          <w:strike w:val="0"/>
          <w:color w:val="121e35"/>
          <w:sz w:val="28"/>
          <w:szCs w:val="28"/>
          <w:u w:val="none"/>
          <w:shd w:fill="auto" w:val="clear"/>
          <w:vertAlign w:val="baseline"/>
        </w:rPr>
      </w:pPr>
      <w:bookmarkStart w:colFirst="0" w:colLast="0" w:name="_30j0zll" w:id="1"/>
      <w:bookmarkEnd w:id="1"/>
      <w:r w:rsidDel="00000000" w:rsidR="00000000" w:rsidRPr="00000000">
        <w:rPr>
          <w:rFonts w:ascii="Gill Sans" w:cs="Gill Sans" w:eastAsia="Gill Sans" w:hAnsi="Gill Sans"/>
          <w:b w:val="1"/>
          <w:i w:val="0"/>
          <w:smallCaps w:val="0"/>
          <w:strike w:val="0"/>
          <w:color w:val="121e35"/>
          <w:sz w:val="28"/>
          <w:szCs w:val="28"/>
          <w:u w:val="none"/>
          <w:shd w:fill="auto" w:val="clear"/>
          <w:vertAlign w:val="baseline"/>
          <w:rtl w:val="0"/>
        </w:rPr>
        <w:t xml:space="preserve">Prepared by</w:t>
      </w:r>
    </w:p>
    <w:tbl>
      <w:tblPr>
        <w:tblStyle w:val="Table2"/>
        <w:tblW w:w="8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123"/>
        <w:gridCol w:w="2684"/>
        <w:gridCol w:w="3823"/>
        <w:tblGridChange w:id="0">
          <w:tblGrid>
            <w:gridCol w:w="2123"/>
            <w:gridCol w:w="2684"/>
            <w:gridCol w:w="3823"/>
          </w:tblGrid>
        </w:tblGridChange>
      </w:tblGrid>
      <w:tr>
        <w:trPr>
          <w:cantSplit w:val="0"/>
          <w:trHeight w:val="403" w:hRule="atLeast"/>
          <w:tblHeader w:val="0"/>
        </w:trPr>
        <w:tc>
          <w:tcPr>
            <w:gridSpan w:val="3"/>
          </w:tcPr>
          <w:p w:rsidR="00000000" w:rsidDel="00000000" w:rsidP="00000000" w:rsidRDefault="00000000" w:rsidRPr="00000000" w14:paraId="0000002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Identification of Organization that Prepared this Document</w:t>
            </w:r>
          </w:p>
        </w:tc>
      </w:tr>
      <w:tr>
        <w:trPr>
          <w:cantSplit w:val="0"/>
          <w:trHeight w:val="403" w:hRule="atLeast"/>
          <w:tblHeader w:val="0"/>
        </w:trPr>
        <w:tc>
          <w:tcPr>
            <w:vMerge w:val="restart"/>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215606" cy="1215606"/>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215606" cy="121560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Organization Name</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Company/Organization&gt;.</w:t>
            </w:r>
            <w:r w:rsidDel="00000000" w:rsidR="00000000" w:rsidRPr="00000000">
              <w:rPr>
                <w:rtl w:val="0"/>
              </w:rPr>
            </w:r>
          </w:p>
        </w:tc>
      </w:tr>
      <w:tr>
        <w:trPr>
          <w:cantSplit w:val="0"/>
          <w:trHeight w:val="403" w:hRule="atLeast"/>
          <w:tblHeader w:val="0"/>
        </w:trPr>
        <w:tc>
          <w:tcPr>
            <w:vMerge w:val="continue"/>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Street Address</w:t>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Street Address&gt;</w:t>
            </w:r>
            <w:r w:rsidDel="00000000" w:rsidR="00000000" w:rsidRPr="00000000">
              <w:rPr>
                <w:rtl w:val="0"/>
              </w:rPr>
            </w:r>
          </w:p>
        </w:tc>
      </w:tr>
      <w:tr>
        <w:trPr>
          <w:cantSplit w:val="0"/>
          <w:trHeight w:val="403" w:hRule="atLeast"/>
          <w:tblHeader w:val="0"/>
        </w:trPr>
        <w:tc>
          <w:tcPr>
            <w:vMerge w:val="continue"/>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Suite/Room/Building</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Suite/Room/Building&gt;</w:t>
            </w:r>
            <w:r w:rsidDel="00000000" w:rsidR="00000000" w:rsidRPr="00000000">
              <w:rPr>
                <w:rtl w:val="0"/>
              </w:rPr>
            </w:r>
          </w:p>
        </w:tc>
      </w:tr>
      <w:tr>
        <w:trPr>
          <w:cantSplit w:val="0"/>
          <w:trHeight w:val="403" w:hRule="atLeast"/>
          <w:tblHeader w:val="0"/>
        </w:trPr>
        <w:tc>
          <w:tcPr>
            <w:vMerge w:val="continue"/>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City, State Zip</w:t>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Zip Code&gt;</w:t>
            </w:r>
            <w:r w:rsidDel="00000000" w:rsidR="00000000" w:rsidRPr="00000000">
              <w:rPr>
                <w:rtl w:val="0"/>
              </w:rPr>
            </w:r>
          </w:p>
        </w:tc>
      </w:tr>
    </w:tbl>
    <w:p w:rsidR="00000000" w:rsidDel="00000000" w:rsidP="00000000" w:rsidRDefault="00000000" w:rsidRPr="00000000" w14:paraId="00000033">
      <w:pPr>
        <w:rPr>
          <w:color w:val="000000"/>
        </w:rPr>
      </w:pPr>
      <w:r w:rsidDel="00000000" w:rsidR="00000000" w:rsidRPr="00000000">
        <w:rPr>
          <w:rtl w:val="0"/>
        </w:rPr>
      </w:r>
    </w:p>
    <w:p w:rsidR="00000000" w:rsidDel="00000000" w:rsidP="00000000" w:rsidRDefault="00000000" w:rsidRPr="00000000" w14:paraId="0000003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ill Sans" w:cs="Gill Sans" w:eastAsia="Gill Sans" w:hAnsi="Gill Sans"/>
          <w:b w:val="1"/>
          <w:i w:val="0"/>
          <w:smallCaps w:val="0"/>
          <w:strike w:val="0"/>
          <w:color w:val="121e35"/>
          <w:sz w:val="28"/>
          <w:szCs w:val="28"/>
          <w:u w:val="none"/>
          <w:shd w:fill="auto" w:val="clear"/>
          <w:vertAlign w:val="baseline"/>
        </w:rPr>
      </w:pPr>
      <w:bookmarkStart w:colFirst="0" w:colLast="0" w:name="_1fob9te" w:id="2"/>
      <w:bookmarkEnd w:id="2"/>
      <w:r w:rsidDel="00000000" w:rsidR="00000000" w:rsidRPr="00000000">
        <w:rPr>
          <w:rFonts w:ascii="Gill Sans" w:cs="Gill Sans" w:eastAsia="Gill Sans" w:hAnsi="Gill Sans"/>
          <w:b w:val="1"/>
          <w:i w:val="0"/>
          <w:smallCaps w:val="0"/>
          <w:strike w:val="0"/>
          <w:color w:val="121e35"/>
          <w:sz w:val="28"/>
          <w:szCs w:val="28"/>
          <w:u w:val="none"/>
          <w:shd w:fill="auto" w:val="clear"/>
          <w:vertAlign w:val="baseline"/>
          <w:rtl w:val="0"/>
        </w:rPr>
        <w:t xml:space="preserve">Prepared for </w:t>
      </w:r>
    </w:p>
    <w:tbl>
      <w:tblPr>
        <w:tblStyle w:val="Table3"/>
        <w:tblW w:w="8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155"/>
        <w:gridCol w:w="2700"/>
        <w:gridCol w:w="3775"/>
        <w:tblGridChange w:id="0">
          <w:tblGrid>
            <w:gridCol w:w="2155"/>
            <w:gridCol w:w="2700"/>
            <w:gridCol w:w="3775"/>
          </w:tblGrid>
        </w:tblGridChange>
      </w:tblGrid>
      <w:tr>
        <w:trPr>
          <w:cantSplit w:val="0"/>
          <w:trHeight w:val="403" w:hRule="atLeast"/>
          <w:tblHeader w:val="0"/>
        </w:trPr>
        <w:tc>
          <w:tcPr>
            <w:gridSpan w:val="3"/>
          </w:tcPr>
          <w:p w:rsidR="00000000" w:rsidDel="00000000" w:rsidP="00000000" w:rsidRDefault="00000000" w:rsidRPr="00000000" w14:paraId="0000003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Identification of Cloud Service Provider</w:t>
            </w:r>
          </w:p>
        </w:tc>
      </w:tr>
      <w:tr>
        <w:trPr>
          <w:cantSplit w:val="0"/>
          <w:trHeight w:val="403" w:hRule="atLeast"/>
          <w:tblHeader w:val="0"/>
        </w:trPr>
        <w:tc>
          <w:tcPr>
            <w:vMerge w:val="restart"/>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181424" cy="1181424"/>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181424" cy="118142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Organization Name</w:t>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Company/Organization&gt;.</w:t>
            </w:r>
            <w:r w:rsidDel="00000000" w:rsidR="00000000" w:rsidRPr="00000000">
              <w:rPr>
                <w:rtl w:val="0"/>
              </w:rPr>
            </w:r>
          </w:p>
        </w:tc>
      </w:tr>
      <w:tr>
        <w:trPr>
          <w:cantSplit w:val="0"/>
          <w:trHeight w:val="403" w:hRule="atLeast"/>
          <w:tblHeader w:val="0"/>
        </w:trPr>
        <w:tc>
          <w:tcPr>
            <w:vMerge w:val="continue"/>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Street Address</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Street Address&gt;</w:t>
            </w:r>
            <w:r w:rsidDel="00000000" w:rsidR="00000000" w:rsidRPr="00000000">
              <w:rPr>
                <w:rtl w:val="0"/>
              </w:rPr>
            </w:r>
          </w:p>
        </w:tc>
      </w:tr>
      <w:tr>
        <w:trPr>
          <w:cantSplit w:val="0"/>
          <w:trHeight w:val="403" w:hRule="atLeast"/>
          <w:tblHeader w:val="0"/>
        </w:trPr>
        <w:tc>
          <w:tcPr>
            <w:vMerge w:val="continue"/>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Suite/Room/Building</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Suite/Room/Building&gt;</w:t>
            </w:r>
            <w:r w:rsidDel="00000000" w:rsidR="00000000" w:rsidRPr="00000000">
              <w:rPr>
                <w:rtl w:val="0"/>
              </w:rPr>
            </w:r>
          </w:p>
        </w:tc>
      </w:tr>
      <w:tr>
        <w:trPr>
          <w:cantSplit w:val="0"/>
          <w:trHeight w:val="403" w:hRule="atLeast"/>
          <w:tblHeader w:val="0"/>
        </w:trPr>
        <w:tc>
          <w:tcPr>
            <w:vMerge w:val="continue"/>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City, State Zip</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Zip Code&gt;</w:t>
            </w: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720" w:line="259" w:lineRule="auto"/>
        <w:ind w:left="0" w:right="0" w:firstLine="0"/>
        <w:jc w:val="left"/>
        <w:rPr>
          <w:rFonts w:ascii="Gill Sans" w:cs="Gill Sans" w:eastAsia="Gill Sans" w:hAnsi="Gill Sans"/>
          <w:b w:val="1"/>
          <w:i w:val="0"/>
          <w:smallCaps w:val="1"/>
          <w:strike w:val="0"/>
          <w:color w:val="c20a2f"/>
          <w:sz w:val="28"/>
          <w:szCs w:val="28"/>
          <w:u w:val="none"/>
          <w:shd w:fill="auto" w:val="clear"/>
          <w:vertAlign w:val="baseline"/>
        </w:rPr>
      </w:pPr>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Template Revision History</w:t>
      </w:r>
    </w:p>
    <w:tbl>
      <w:tblPr>
        <w:tblStyle w:val="Table4"/>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20"/>
      </w:tblPr>
      <w:tblGrid>
        <w:gridCol w:w="1666"/>
        <w:gridCol w:w="7684"/>
        <w:tblGridChange w:id="0">
          <w:tblGrid>
            <w:gridCol w:w="1666"/>
            <w:gridCol w:w="7684"/>
          </w:tblGrid>
        </w:tblGridChange>
      </w:tblGrid>
      <w:tr>
        <w:trPr>
          <w:cantSplit w:val="1"/>
          <w:tblHeader w:val="1"/>
        </w:trPr>
        <w:tc>
          <w:tcPr/>
          <w:p w:rsidR="00000000" w:rsidDel="00000000" w:rsidP="00000000" w:rsidRDefault="00000000" w:rsidRPr="00000000" w14:paraId="0000004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4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Description</w:t>
            </w:r>
          </w:p>
        </w:tc>
      </w:tr>
      <w:tr>
        <w:trPr>
          <w:cantSplit w:val="1"/>
          <w:tblHeader w:val="0"/>
        </w:trPr>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1/21/2013</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Original publication</w:t>
            </w:r>
          </w:p>
        </w:tc>
      </w:tr>
      <w:tr>
        <w:trPr>
          <w:cantSplit w:val="1"/>
          <w:tblHeader w:val="0"/>
        </w:trPr>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6/6/2014</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Major revision for SP800-53 Revision 4.  Includes new template and formatting changes.  </w:t>
            </w:r>
          </w:p>
        </w:tc>
      </w:tr>
      <w:tr>
        <w:trPr>
          <w:cantSplit w:val="1"/>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6/6/2018</w:t>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Revised controls for language consistency and updated Attachment 3</w:t>
            </w:r>
          </w:p>
        </w:tc>
      </w:tr>
      <w:tr>
        <w:trPr>
          <w:cantSplit w:val="1"/>
          <w:tblHeader w:val="0"/>
        </w:trPr>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6/20/2016</w:t>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Reformatted to FedRAMP Document Standard, added repeated text schema and content fields to tables that were not Control Tables. </w:t>
            </w:r>
          </w:p>
          <w:p w:rsidR="00000000" w:rsidDel="00000000" w:rsidP="00000000" w:rsidRDefault="00000000" w:rsidRPr="00000000" w14:paraId="0000004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Revised cover page, changed document designation to Controlled Unclassified Information (CUI), </w:t>
            </w:r>
          </w:p>
          <w:p w:rsidR="00000000" w:rsidDel="00000000" w:rsidP="00000000" w:rsidRDefault="00000000" w:rsidRPr="00000000" w14:paraId="0000005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Removed front matter section How This Document is Organized, Instructions re-written, </w:t>
            </w:r>
          </w:p>
          <w:p w:rsidR="00000000" w:rsidDel="00000000" w:rsidP="00000000" w:rsidRDefault="00000000" w:rsidRPr="00000000" w14:paraId="0000005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Corrected section numbering to match SSP v1.0, </w:t>
            </w:r>
          </w:p>
          <w:p w:rsidR="00000000" w:rsidDel="00000000" w:rsidP="00000000" w:rsidRDefault="00000000" w:rsidRPr="00000000" w14:paraId="0000005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Revised Section 9 Table 9-1 Personnel Roles and Privileges, Removed Section 10 inventory tables (see Attachment 13 FedRAMP Inventory Workbook). </w:t>
            </w:r>
          </w:p>
          <w:p w:rsidR="00000000" w:rsidDel="00000000" w:rsidP="00000000" w:rsidRDefault="00000000" w:rsidRPr="00000000" w14:paraId="0000005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Global verbiage change, Authorizing Official (AO) changed to JAB/AO; e-Authentication, e-authentication and E-authentication changed to E-Authentication.</w:t>
            </w:r>
          </w:p>
          <w:p w:rsidR="00000000" w:rsidDel="00000000" w:rsidP="00000000" w:rsidRDefault="00000000" w:rsidRPr="00000000" w14:paraId="0000005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Added attachments 10 FIPS 199, 11 Separation of Duties Matrix, 12 FedRAMP Laws and Regulations, 13 FedRAMP Inventory Workbook.</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Changes to the following controls: AC-02 (05), AC-05, AC-17 (09), AU-03 (01), AU-05, AU-06, CA-02 (03), CA-7, CM-02 (01), IA-02 (11), MP-03, PL-08, SA-09 (01), SC-15, SI-04 (04)</w:t>
            </w:r>
          </w:p>
        </w:tc>
      </w:tr>
      <w:tr>
        <w:trPr>
          <w:cantSplit w:val="1"/>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10/21/2016</w:t>
            </w:r>
          </w:p>
        </w:tc>
        <w:tc>
          <w:tcPr/>
          <w:p w:rsidR="00000000" w:rsidDel="00000000" w:rsidP="00000000" w:rsidRDefault="00000000" w:rsidRPr="00000000" w14:paraId="00000057">
            <w:pPr>
              <w:spacing w:after="0" w:before="0" w:lineRule="auto"/>
              <w:rPr>
                <w:sz w:val="20"/>
                <w:szCs w:val="20"/>
              </w:rPr>
            </w:pPr>
            <w:r w:rsidDel="00000000" w:rsidR="00000000" w:rsidRPr="00000000">
              <w:rPr>
                <w:sz w:val="20"/>
                <w:szCs w:val="20"/>
                <w:rtl w:val="0"/>
              </w:rPr>
              <w:t xml:space="preserve">Removed tables in Sec 15.12 FedRAMP Laws and Regulations</w:t>
            </w:r>
          </w:p>
          <w:p w:rsidR="00000000" w:rsidDel="00000000" w:rsidP="00000000" w:rsidRDefault="00000000" w:rsidRPr="00000000" w14:paraId="00000058">
            <w:pPr>
              <w:spacing w:after="0" w:before="0" w:lineRule="auto"/>
              <w:rPr>
                <w:sz w:val="20"/>
                <w:szCs w:val="20"/>
              </w:rPr>
            </w:pPr>
            <w:r w:rsidDel="00000000" w:rsidR="00000000" w:rsidRPr="00000000">
              <w:rPr>
                <w:sz w:val="20"/>
                <w:szCs w:val="20"/>
                <w:rtl w:val="0"/>
              </w:rPr>
              <w:t xml:space="preserve">Removed revision history tables in all of Sec 15</w:t>
            </w:r>
          </w:p>
          <w:p w:rsidR="00000000" w:rsidDel="00000000" w:rsidP="00000000" w:rsidRDefault="00000000" w:rsidRPr="00000000" w14:paraId="00000059">
            <w:pPr>
              <w:spacing w:after="0" w:before="0" w:lineRule="auto"/>
              <w:rPr>
                <w:sz w:val="20"/>
                <w:szCs w:val="20"/>
              </w:rPr>
            </w:pPr>
            <w:r w:rsidDel="00000000" w:rsidR="00000000" w:rsidRPr="00000000">
              <w:rPr>
                <w:sz w:val="20"/>
                <w:szCs w:val="20"/>
                <w:rtl w:val="0"/>
              </w:rPr>
              <w:t xml:space="preserve">Removed Acronyms - see FedRAMP Master Acronyms and Glossary resource document</w:t>
            </w:r>
          </w:p>
          <w:p w:rsidR="00000000" w:rsidDel="00000000" w:rsidP="00000000" w:rsidRDefault="00000000" w:rsidRPr="00000000" w14:paraId="0000005A">
            <w:pPr>
              <w:spacing w:after="0" w:before="0" w:lineRule="auto"/>
              <w:rPr>
                <w:sz w:val="20"/>
                <w:szCs w:val="20"/>
              </w:rPr>
            </w:pPr>
            <w:r w:rsidDel="00000000" w:rsidR="00000000" w:rsidRPr="00000000">
              <w:rPr>
                <w:sz w:val="20"/>
                <w:szCs w:val="20"/>
                <w:rtl w:val="0"/>
              </w:rPr>
              <w:t xml:space="preserve">Added PTA to Sec 15.4 PTA and PIA</w:t>
            </w:r>
          </w:p>
          <w:p w:rsidR="00000000" w:rsidDel="00000000" w:rsidP="00000000" w:rsidRDefault="00000000" w:rsidRPr="00000000" w14:paraId="0000005B">
            <w:pPr>
              <w:spacing w:after="0" w:before="0" w:lineRule="auto"/>
              <w:rPr>
                <w:sz w:val="20"/>
                <w:szCs w:val="20"/>
              </w:rPr>
            </w:pPr>
            <w:r w:rsidDel="00000000" w:rsidR="00000000" w:rsidRPr="00000000">
              <w:rPr>
                <w:sz w:val="20"/>
                <w:szCs w:val="20"/>
                <w:rtl w:val="0"/>
              </w:rPr>
              <w:t xml:space="preserve">Added  E-Authentication to Sec 15.3 </w:t>
            </w:r>
          </w:p>
          <w:p w:rsidR="00000000" w:rsidDel="00000000" w:rsidP="00000000" w:rsidRDefault="00000000" w:rsidRPr="00000000" w14:paraId="0000005C">
            <w:pPr>
              <w:spacing w:after="0" w:before="0" w:lineRule="auto"/>
              <w:rPr>
                <w:sz w:val="20"/>
                <w:szCs w:val="20"/>
              </w:rPr>
            </w:pPr>
            <w:r w:rsidDel="00000000" w:rsidR="00000000" w:rsidRPr="00000000">
              <w:rPr>
                <w:sz w:val="20"/>
                <w:szCs w:val="20"/>
                <w:rtl w:val="0"/>
              </w:rPr>
              <w:t xml:space="preserve">Added FIPs to Sec 15.10 FIPS 199 </w:t>
            </w:r>
          </w:p>
          <w:p w:rsidR="00000000" w:rsidDel="00000000" w:rsidP="00000000" w:rsidRDefault="00000000" w:rsidRPr="00000000" w14:paraId="0000005D">
            <w:pPr>
              <w:spacing w:after="0" w:before="0" w:lineRule="auto"/>
              <w:rPr>
                <w:sz w:val="20"/>
                <w:szCs w:val="20"/>
              </w:rPr>
            </w:pPr>
            <w:r w:rsidDel="00000000" w:rsidR="00000000" w:rsidRPr="00000000">
              <w:rPr>
                <w:sz w:val="20"/>
                <w:szCs w:val="20"/>
                <w:rtl w:val="0"/>
              </w:rPr>
              <w:t xml:space="preserve">Changed Inventory instruction and guidance  Sec 10 and Attachment 13</w:t>
            </w:r>
          </w:p>
          <w:p w:rsidR="00000000" w:rsidDel="00000000" w:rsidP="00000000" w:rsidRDefault="00000000" w:rsidRPr="00000000" w14:paraId="0000005E">
            <w:pPr>
              <w:spacing w:after="0" w:before="0" w:lineRule="auto"/>
              <w:rPr>
                <w:sz w:val="20"/>
                <w:szCs w:val="20"/>
              </w:rPr>
            </w:pPr>
            <w:r w:rsidDel="00000000" w:rsidR="00000000" w:rsidRPr="00000000">
              <w:rPr>
                <w:sz w:val="20"/>
                <w:szCs w:val="20"/>
                <w:rtl w:val="0"/>
              </w:rPr>
              <w:t xml:space="preserve">Removed chapter numbers from Attachments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Removed 3 questions from Sec 2.3 E-Authentication Determination</w:t>
            </w:r>
          </w:p>
        </w:tc>
      </w:tr>
      <w:tr>
        <w:trPr>
          <w:cantSplit w:val="1"/>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3/6/2017</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Document renamed from "FedRAMP System Security Plan (SSP) Moderate Baseline Master Template to "FedRAMP System Security Plan (SSP) Moderate Baseline Template”</w:t>
            </w:r>
          </w:p>
        </w:tc>
      </w:tr>
      <w:tr>
        <w:trPr>
          <w:cantSplit w:val="1"/>
          <w:tblHeader w:val="0"/>
        </w:trPr>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6/6/2017</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Updated logo</w:t>
            </w:r>
          </w:p>
        </w:tc>
      </w:tr>
      <w:tr>
        <w:trPr>
          <w:cantSplit w:val="1"/>
          <w:tblHeader w:val="0"/>
        </w:trPr>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8/28/2018</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Revised controls for language consistency, updated section 2.3 and Attachment 3, added guidance to SA -9, updated requirements in RA-5</w:t>
            </w:r>
          </w:p>
        </w:tc>
      </w:tr>
      <w:tr>
        <w:trPr>
          <w:cantSplit w:val="1"/>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5/18/2021</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Revised SA-4 Additional FedRAMP Requirements and Guidance</w:t>
            </w:r>
          </w:p>
        </w:tc>
      </w:tr>
    </w:tbl>
    <w:p w:rsidR="00000000" w:rsidDel="00000000" w:rsidP="00000000" w:rsidRDefault="00000000" w:rsidRPr="00000000" w14:paraId="00000068">
      <w:pPr>
        <w:spacing w:after="0" w:before="0" w:lineRule="auto"/>
        <w:rPr/>
      </w:pPr>
      <w:r w:rsidDel="00000000" w:rsidR="00000000" w:rsidRPr="00000000">
        <w:rPr>
          <w:rtl w:val="0"/>
        </w:rPr>
      </w:r>
    </w:p>
    <w:p w:rsidR="00000000" w:rsidDel="00000000" w:rsidP="00000000" w:rsidRDefault="00000000" w:rsidRPr="00000000" w14:paraId="00000069">
      <w:pPr>
        <w:spacing w:after="0" w:before="0" w:lineRule="auto"/>
        <w:rPr>
          <w:rFonts w:ascii="Gill Sans" w:cs="Gill Sans" w:eastAsia="Gill Sans" w:hAnsi="Gill Sans"/>
          <w:b w:val="1"/>
          <w:smallCaps w:val="1"/>
          <w:color w:val="c20a2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720" w:line="259" w:lineRule="auto"/>
        <w:ind w:left="0" w:right="0" w:firstLine="0"/>
        <w:jc w:val="left"/>
        <w:rPr>
          <w:rFonts w:ascii="Gill Sans" w:cs="Gill Sans" w:eastAsia="Gill Sans" w:hAnsi="Gill Sans"/>
          <w:b w:val="1"/>
          <w:i w:val="0"/>
          <w:smallCaps w:val="1"/>
          <w:strike w:val="0"/>
          <w:color w:val="c20a2f"/>
          <w:sz w:val="28"/>
          <w:szCs w:val="28"/>
          <w:u w:val="none"/>
          <w:shd w:fill="auto" w:val="clear"/>
          <w:vertAlign w:val="baseline"/>
        </w:rPr>
      </w:pPr>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Document Revision History</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132"/>
        <w:gridCol w:w="4713"/>
        <w:gridCol w:w="1658"/>
        <w:gridCol w:w="1847"/>
        <w:tblGridChange w:id="0">
          <w:tblGrid>
            <w:gridCol w:w="1132"/>
            <w:gridCol w:w="4713"/>
            <w:gridCol w:w="1658"/>
            <w:gridCol w:w="1847"/>
          </w:tblGrid>
        </w:tblGridChange>
      </w:tblGrid>
      <w:tr>
        <w:trPr>
          <w:cantSplit w:val="0"/>
          <w:trHeight w:val="83" w:hRule="atLeast"/>
          <w:tblHeader w:val="0"/>
        </w:trPr>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92" w:before="192"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92" w:before="192"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of SSP</w:t>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92" w:before="192"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&lt;Date&gt;</w:t>
            </w: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&lt;Revision Description&gt;</w:t>
            </w: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&lt;Version&gt;</w:t>
            </w:r>
            <w:r w:rsidDel="00000000" w:rsidR="00000000" w:rsidRPr="00000000">
              <w:rPr>
                <w:rtl w:val="0"/>
              </w:rPr>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&lt;Author&gt;</w:t>
            </w:r>
            <w:r w:rsidDel="00000000" w:rsidR="00000000" w:rsidRPr="00000000">
              <w:rPr>
                <w:rtl w:val="0"/>
              </w:rPr>
            </w:r>
          </w:p>
        </w:tc>
      </w:tr>
      <w:tr>
        <w:trPr>
          <w:cantSplit w:val="0"/>
          <w:tblHeader w:val="0"/>
        </w:trPr>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&lt;Date&gt;</w:t>
            </w: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&lt;Revision Description&gt;</w:t>
            </w: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&lt;Version&gt;</w:t>
            </w: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&lt;Author&gt;</w:t>
            </w:r>
            <w:r w:rsidDel="00000000" w:rsidR="00000000" w:rsidRPr="00000000">
              <w:rPr>
                <w:rtl w:val="0"/>
              </w:rPr>
            </w:r>
          </w:p>
        </w:tc>
      </w:tr>
      <w:tr>
        <w:trPr>
          <w:cantSplit w:val="0"/>
          <w:tblHeader w:val="0"/>
        </w:trPr>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&lt;Date&gt;</w:t>
            </w: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&lt;Revision Description&gt;</w:t>
            </w: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&lt;Version&gt;</w:t>
            </w: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&lt;Author&gt;</w:t>
            </w:r>
            <w:r w:rsidDel="00000000" w:rsidR="00000000" w:rsidRPr="00000000">
              <w:rPr>
                <w:rtl w:val="0"/>
              </w:rPr>
            </w:r>
          </w:p>
        </w:tc>
      </w:tr>
    </w:tbl>
    <w:p w:rsidR="00000000" w:rsidDel="00000000" w:rsidP="00000000" w:rsidRDefault="00000000" w:rsidRPr="00000000" w14:paraId="0000007B">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Lucida Sans" w:cs="Lucida Sans" w:eastAsia="Lucida Sans" w:hAnsi="Lucida Sans"/>
          <w:b w:val="1"/>
          <w:i w:val="0"/>
          <w:smallCaps w:val="0"/>
          <w:strike w:val="0"/>
          <w:color w:val="121e3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Lucida Sans" w:cs="Lucida Sans" w:eastAsia="Lucida Sans" w:hAnsi="Lucida Sans"/>
          <w:b w:val="1"/>
          <w:i w:val="0"/>
          <w:smallCaps w:val="0"/>
          <w:strike w:val="0"/>
          <w:color w:val="121e35"/>
          <w:sz w:val="24"/>
          <w:szCs w:val="24"/>
          <w:u w:val="none"/>
          <w:shd w:fill="auto" w:val="clear"/>
          <w:vertAlign w:val="baseline"/>
        </w:rPr>
      </w:pPr>
      <w:r w:rsidDel="00000000" w:rsidR="00000000" w:rsidRPr="00000000">
        <w:rPr>
          <w:rFonts w:ascii="Lucida Sans" w:cs="Lucida Sans" w:eastAsia="Lucida Sans" w:hAnsi="Lucida Sans"/>
          <w:b w:val="1"/>
          <w:i w:val="0"/>
          <w:smallCaps w:val="0"/>
          <w:strike w:val="0"/>
          <w:color w:val="121e35"/>
          <w:sz w:val="24"/>
          <w:szCs w:val="24"/>
          <w:u w:val="none"/>
          <w:shd w:fill="auto" w:val="clear"/>
          <w:vertAlign w:val="baseline"/>
          <w:rtl w:val="0"/>
        </w:rPr>
        <w:t xml:space="preserve">How to contact us</w:t>
      </w:r>
    </w:p>
    <w:p w:rsidR="00000000" w:rsidDel="00000000" w:rsidP="00000000" w:rsidRDefault="00000000" w:rsidRPr="00000000" w14:paraId="0000007D">
      <w:pPr>
        <w:keepNext w:val="1"/>
        <w:keepLines w:val="1"/>
        <w:rPr>
          <w:rFonts w:ascii="Times New Roman" w:cs="Times New Roman" w:eastAsia="Times New Roman" w:hAnsi="Times New Roman"/>
          <w:i w:val="1"/>
          <w:color w:val="000000"/>
        </w:rPr>
      </w:pPr>
      <w:r w:rsidDel="00000000" w:rsidR="00000000" w:rsidRPr="00000000">
        <w:rPr>
          <w:rtl w:val="0"/>
        </w:rPr>
        <w:t xml:space="preserve">For questions about FedRAMP, or for technical questions about this document including how to use it, contact </w:t>
      </w:r>
      <w:hyperlink r:id="rId10">
        <w:r w:rsidDel="00000000" w:rsidR="00000000" w:rsidRPr="00000000">
          <w:rPr>
            <w:i w:val="1"/>
            <w:color w:val="0000ff"/>
            <w:u w:val="single"/>
            <w:rtl w:val="0"/>
          </w:rPr>
          <w:t xml:space="preserve">info@FedRAMP.gov</w:t>
        </w:r>
      </w:hyperlink>
      <w:r w:rsidDel="00000000" w:rsidR="00000000" w:rsidRPr="00000000">
        <w:rPr>
          <w:rFonts w:ascii="Times New Roman" w:cs="Times New Roman" w:eastAsia="Times New Roman" w:hAnsi="Times New Roman"/>
          <w:i w:val="1"/>
          <w:color w:val="000000"/>
          <w:rtl w:val="0"/>
        </w:rPr>
        <w:t xml:space="preserve"> </w:t>
      </w:r>
    </w:p>
    <w:p w:rsidR="00000000" w:rsidDel="00000000" w:rsidP="00000000" w:rsidRDefault="00000000" w:rsidRPr="00000000" w14:paraId="0000007E">
      <w:pPr>
        <w:keepNext w:val="1"/>
        <w:keepLines w:val="1"/>
        <w:rPr/>
      </w:pPr>
      <w:r w:rsidDel="00000000" w:rsidR="00000000" w:rsidRPr="00000000">
        <w:rPr>
          <w:rtl w:val="0"/>
        </w:rPr>
        <w:t xml:space="preserve">For more information about the FedRAMP project, see </w:t>
      </w:r>
      <w:hyperlink r:id="rId11">
        <w:r w:rsidDel="00000000" w:rsidR="00000000" w:rsidRPr="00000000">
          <w:rPr>
            <w:color w:val="0000ff"/>
            <w:u w:val="single"/>
            <w:rtl w:val="0"/>
          </w:rPr>
          <w:t xml:space="preserve">www.FedRAMP.gov</w:t>
        </w:r>
      </w:hyperlink>
      <w:r w:rsidDel="00000000" w:rsidR="00000000" w:rsidRPr="00000000">
        <w:rPr>
          <w:rtl w:val="0"/>
        </w:rPr>
      </w:r>
    </w:p>
    <w:p w:rsidR="00000000" w:rsidDel="00000000" w:rsidP="00000000" w:rsidRDefault="00000000" w:rsidRPr="00000000" w14:paraId="0000007F">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0">
      <w:pPr>
        <w:keepNext w:val="1"/>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The System Security Plan is the main document in which the Cloud Service Provider (CSP) describes all the security controls in use on the information system and their implementation.</w:t>
      </w:r>
    </w:p>
    <w:p w:rsidR="00000000" w:rsidDel="00000000" w:rsidP="00000000" w:rsidRDefault="00000000" w:rsidRPr="00000000" w14:paraId="00000081">
      <w:pPr>
        <w:keepNext w:val="1"/>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This document is released in template format.  Once populated with content, this document will include detailed information about service provider information security controls.  </w:t>
      </w:r>
    </w:p>
    <w:p w:rsidR="00000000" w:rsidDel="00000000" w:rsidP="00000000" w:rsidRDefault="00000000" w:rsidRPr="00000000" w14:paraId="00000082">
      <w:pPr>
        <w:keepNext w:val="1"/>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This document is intended to be used by service providers who are applying for a Joint Authorization Board (JAB) Provisional Authorization to Operate (P-ATO) or an Agency Authorization to Operate (ATO) through the Federal Risk and Authorization Management Program (FedRAMP). </w:t>
        <w:br w:type="textWrapping"/>
        <w:br w:type="textWrapping"/>
        <w:t xml:space="preserve">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rsidR="00000000" w:rsidDel="00000000" w:rsidP="00000000" w:rsidRDefault="00000000" w:rsidRPr="00000000" w14:paraId="00000083">
      <w:pPr>
        <w:rPr/>
      </w:pPr>
      <w:r w:rsidDel="00000000" w:rsidR="00000000" w:rsidRPr="00000000">
        <w:rPr>
          <w:rtl w:val="0"/>
        </w:rPr>
        <w:t xml:space="preserve">Note that “-1” Controls (AC-1, AU-1, SC-1, etc.)* cannot be inherited and must be described in some way by the service provider.</w:t>
        <w:br w:type="textWrapping"/>
        <w:t xml:space="preserve">*Access Control (AC), Audit and Accountability (AU), System and Communications Protection (SC)</w:t>
      </w:r>
    </w:p>
    <w:p w:rsidR="00000000" w:rsidDel="00000000" w:rsidP="00000000" w:rsidRDefault="00000000" w:rsidRPr="00000000" w14:paraId="00000084">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rsidR="00000000" w:rsidDel="00000000" w:rsidP="00000000" w:rsidRDefault="00000000" w:rsidRPr="00000000" w14:paraId="00000085">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For System as a Service (SaaS) and Platform as a Service (PaaS) systems that are inheriting controls from an Infrastructure as a Service (IaaS) (or anything lower in the stack), the “inherited” check box must be checked and the implementation description must simply say “inherited.”  FedRAMP reviewers will determine whether the control-set is appropriate or not.</w:t>
      </w:r>
    </w:p>
    <w:p w:rsidR="00000000" w:rsidDel="00000000" w:rsidP="00000000" w:rsidRDefault="00000000" w:rsidRPr="00000000" w14:paraId="00000086">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 Section 13, the National Institute of Standards and Technology (NIST) term "organization defined" must be interpreted as being the CSP's responsibility unless otherwise indicated.  In some cases the JAB has chosen to define or provide parameters, in others they have left the decision up to the CSP.</w:t>
      </w:r>
    </w:p>
    <w:p w:rsidR="00000000" w:rsidDel="00000000" w:rsidP="00000000" w:rsidRDefault="00000000" w:rsidRPr="00000000" w14:paraId="00000087">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instruction from your final version of this document.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720" w:line="259" w:lineRule="auto"/>
        <w:ind w:left="0" w:right="0" w:firstLine="0"/>
        <w:jc w:val="left"/>
        <w:rPr>
          <w:rFonts w:ascii="Gill Sans" w:cs="Gill Sans" w:eastAsia="Gill Sans" w:hAnsi="Gill Sans"/>
          <w:b w:val="1"/>
          <w:i w:val="0"/>
          <w:smallCaps w:val="1"/>
          <w:strike w:val="0"/>
          <w:color w:val="c20a2f"/>
          <w:sz w:val="28"/>
          <w:szCs w:val="28"/>
          <w:u w:val="none"/>
          <w:shd w:fill="auto" w:val="clear"/>
          <w:vertAlign w:val="baseline"/>
        </w:rPr>
      </w:pPr>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2et92p0">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1.</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Information System Name/Title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Information System Categorization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08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2.1.</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Information Types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08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2.2.</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Security Objectives Categorization (FIPS 199)</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08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Digital Identity Determination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3.</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Information System Owner</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4.</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Authorizing Official</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5.</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Other Designated Contacts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6.</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Assignment of Security Responsibility</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7.</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Information System Operational Status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8.</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Information System Type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08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8.1.</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Cloud Service Models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08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8.2.</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Cloud Deployment Models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08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8.3.</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Leveraged Authorizations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9.</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General System Description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08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9.1.</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System Function or Purpose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08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9.2.</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Information System Components and Boundaries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08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9.3.</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Types of Users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08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9.4.</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Network Architecture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10.</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System Environment And Inventory</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10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10.1.</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Data Flow</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10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10.2.</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Ports, Protocols and Services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11.</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System Interconnections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12.</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Laws, Regulations, Standards and Guidance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10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12.1.</w:t>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Applicable Laws and Regulations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10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12.2.</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Applicable Standards and Guidance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13.</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Minimum Security Controls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10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13.1.</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Access Control (AC)</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AC-1 Access Control Policy and Procedures Requirements (L) (M)</w:t>
              <w:tab/>
              <w:t xml:space="preserve">26</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AC-2 Account Management (L) (M)</w:t>
              <w:tab/>
              <w:t xml:space="preserve">27</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AC-2 (1) Control Enhancement (M) (H)</w:t>
              <w:tab/>
              <w:t xml:space="preserve">29</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AC-2 (2) Control Enhancement (M)</w:t>
              <w:tab/>
              <w:t xml:space="preserve">30</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AC-2 (3) Control Enhancement (M)</w:t>
              <w:tab/>
              <w:t xml:space="preserve">30</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AC-2 (4) Control Enhancement (M)</w:t>
              <w:tab/>
              <w:t xml:space="preserve">31</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AC-2 (5) Control Enhancement (M)</w:t>
              <w:tab/>
              <w:t xml:space="preserve">32</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AC-2 (7) Control Enhancement (M)</w:t>
              <w:tab/>
              <w:t xml:space="preserve">33</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AC-2 (9) Control Enhancement (M)</w:t>
              <w:tab/>
              <w:t xml:space="preserve">33</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AC-2 (10) Control Enhancement (M) (H)</w:t>
              <w:tab/>
              <w:t xml:space="preserve">34</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AC-2 (12) Control Enhancement (M)</w:t>
              <w:tab/>
              <w:t xml:space="preserve">35</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AC-3 Access Enforcement (L) (M) (H)</w:t>
              <w:tab/>
              <w:t xml:space="preserve">36</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AC-4 Information Flow Enforcement (M) (H)</w:t>
              <w:tab/>
              <w:t xml:space="preserve">36</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AC-4 (21) Control Enhancement (M) (H)</w:t>
              <w:tab/>
              <w:t xml:space="preserve">37</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AC-5 Separation of Duties (M) (H)</w:t>
              <w:tab/>
              <w:t xml:space="preserve">38</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AC-6 Least Privilege (M) (H)</w:t>
              <w:tab/>
              <w:t xml:space="preserve">39</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AC-6 (1) Control Enhancement (M)</w:t>
              <w:tab/>
              <w:t xml:space="preserve">39</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AC-6 (2) Control Enhancement (M) (H)</w:t>
              <w:tab/>
              <w:t xml:space="preserve">40</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 6 (5) Control Enhancement (M) (H)</w:t>
              <w:tab/>
              <w:t xml:space="preserve">41</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AC-6 (9) Control Enhancement (M) (H)</w:t>
              <w:tab/>
              <w:t xml:space="preserve">42</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AC-6 (10) Control Enhancement (M) (H)</w:t>
              <w:tab/>
              <w:t xml:space="preserve">42</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AC-7 Unsuccessful Login Attempts (L) (M)</w:t>
              <w:tab/>
              <w:t xml:space="preserve">43</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AC-8 System Use Notification (L) (M) (H)</w:t>
              <w:tab/>
              <w:t xml:space="preserve">44</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AC-10 Concurrent Session Control (M) (H)</w:t>
              <w:tab/>
              <w:t xml:space="preserve">46</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AC-11 Session Lock (M) (H)</w:t>
              <w:tab/>
              <w:t xml:space="preserve">47</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AC-11 (1) Control Enhancement (M) (H)</w:t>
              <w:tab/>
              <w:t xml:space="preserve">48</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AC-12 Session Termination (M) (H)</w:t>
              <w:tab/>
              <w:t xml:space="preserve">49</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uee74">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AC-14 Permitted Actions without Identification or Authentication (L) (M) (H)</w:t>
              <w:tab/>
              <w:t xml:space="preserve">49</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AC-17 Remote Access (L) (M) (H)</w:t>
              <w:tab/>
              <w:t xml:space="preserve">50</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AC-17 (1) Control Enhancement (M) (H)</w:t>
              <w:tab/>
              <w:t xml:space="preserve">51</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AC-17 (2) Control Enhancement (M) (H)</w:t>
              <w:tab/>
              <w:t xml:space="preserve">52</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AC-17 (3) Control Enhancement (M) (H)</w:t>
              <w:tab/>
              <w:t xml:space="preserve">52</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AC-17 (4) Control Enhancement (M) (H)</w:t>
              <w:tab/>
              <w:t xml:space="preserve">53</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5jfvxd">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AC-17 (9) Control Enhancement (M) (H)</w:t>
              <w:tab/>
              <w:t xml:space="preserve">54</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koq656">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AC-18 Wireless Access Restrictions (L) (M) (H)</w:t>
              <w:tab/>
              <w:t xml:space="preserve">54</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u0gcz">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AC-18 (1) Control Enhancement (M) (H)</w:t>
              <w:tab/>
              <w:t xml:space="preserve">55</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tnz0s">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AC-19 Access Control for Portable and Mobile Systems (L) (M) (H)</w:t>
              <w:tab/>
              <w:t xml:space="preserve">56</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yy98l">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AC-19 (5) Control Enhancement (M) (H)</w:t>
              <w:tab/>
              <w:t xml:space="preserve">57</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ylrwe">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AC-20 Use of External Information Systems (L) (M) (H)</w:t>
              <w:tab/>
              <w:t xml:space="preserve">57</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AC-20 (1) Control Enhancement (M) (H)</w:t>
              <w:tab/>
              <w:t xml:space="preserve">58</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d96cc0">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AC-20 (2) Control Enhancement (M) (H)</w:t>
              <w:tab/>
              <w:t xml:space="preserve">59</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x8tuzt">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AC-21 Information Sharing (M) (H)</w:t>
              <w:tab/>
              <w:t xml:space="preserve">60</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ce457m">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AC-22 Publicly Accessible Content (L) (M) (H)</w:t>
              <w:tab/>
              <w:t xml:space="preserve">61</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10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rjefff">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13.2.</w:t>
            </w:r>
          </w:hyperlink>
          <w:hyperlink w:anchor="_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_rjefff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Awareness and Training (AT)</w:t>
            <w:tab/>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bj1y38">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AT-1 Security Awareness and Training Policy and Procedures (L) (M)</w:t>
              <w:tab/>
              <w:t xml:space="preserve">62</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qoc8b1">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AT-2 Security Awareness (L) (M) (H)</w:t>
              <w:tab/>
              <w:t xml:space="preserve">63</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anzqyu">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AT-2 (2) Control Enhancement (M) (H)</w:t>
              <w:tab/>
              <w:t xml:space="preserve">63</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ta16n">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AT-3 Role-Based Security Training (L) (M) (H)</w:t>
              <w:tab/>
              <w:t xml:space="preserve">64</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ykbeg">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AT-4 Security Training Records (L) (M)</w:t>
              <w:tab/>
              <w:t xml:space="preserve">65</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10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y7u29">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13.3.</w:t>
            </w:r>
          </w:hyperlink>
          <w:hyperlink w:anchor="_3oy7u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_3oy7u29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Audit and Accountability (AU)</w:t>
            <w:tab/>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43i4a2">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AU-1 Audit and Accountability Policy and Procedures (L) (M)</w:t>
              <w:tab/>
              <w:t xml:space="preserve">66</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j8sehv">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AU-2 Audit Events (L) (M) (H)</w:t>
              <w:tab/>
              <w:t xml:space="preserve">67</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38fx5o">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AU-2 (3) Control Enhancement (M) (H)</w:t>
              <w:tab/>
              <w:t xml:space="preserve">68</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idq7dh">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AU-3 Content of Audit Records (L) (M) (H)</w:t>
              <w:tab/>
              <w:t xml:space="preserve">69</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2ddq1a">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AU-3 (1) Control Enhancement (M)</w:t>
              <w:tab/>
              <w:t xml:space="preserve">69</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hio093">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AU-4 Audit Storage Capacity (L) (M) (H)</w:t>
              <w:tab/>
              <w:t xml:space="preserve">70</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wnyagw">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AU-5 Response to Audit Processing Failures (L) (M) (H)</w:t>
              <w:tab/>
              <w:t xml:space="preserve">71</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gnlt4p">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AU-6 Audit Review, Analysis, and Reporting (L) (M) (H)</w:t>
              <w:tab/>
              <w:t xml:space="preserve">72</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sjm0b">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AU-6 (1) Control Enhancement (M) (H)</w:t>
              <w:tab/>
              <w:t xml:space="preserve">73</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xtw84">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AU-6 (3) Control Enhancement (M) (H)</w:t>
              <w:tab/>
              <w:t xml:space="preserve">73</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a346fx">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AU-7 Audit Reduction and Report Generation (M) (H)</w:t>
              <w:tab/>
              <w:t xml:space="preserve">74</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u2rp3q">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AU-7 (1) Control Enhancement (M) (H)</w:t>
              <w:tab/>
              <w:t xml:space="preserve">75</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981zbj">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AU-8 Time Stamps (L) (M) (H)</w:t>
              <w:tab/>
              <w:t xml:space="preserve">76</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odc9jc">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AU-8 (1) Control Enhancement (M) (H)</w:t>
              <w:tab/>
              <w:t xml:space="preserve">76</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8czs75">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AU-9 Protection of Audit Information (L) (M) (H)</w:t>
              <w:tab/>
              <w:t xml:space="preserve">78</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nia2ey">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AU-9 (2) Control Enhancement (M) (H)</w:t>
              <w:tab/>
              <w:t xml:space="preserve">78</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7hxl2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AU-9 (4) Control Enhancement (M) (H)</w:t>
              <w:tab/>
              <w:t xml:space="preserve">79</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mn7vak">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AU-11 Audit Record Retention (M)</w:t>
              <w:tab/>
              <w:t xml:space="preserve">80</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si5id">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AU-12 Audit Generation (L) (M) (H)</w:t>
              <w:tab/>
              <w:t xml:space="preserve">80</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10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xfydz">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13.4.</w:t>
            </w:r>
          </w:hyperlink>
          <w:hyperlink w:anchor="_20xfyd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_20xfydz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Security Assessment and Authorization (CA)</w:t>
            <w:tab/>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x3h1s">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CA-1 Certification, Authorization, Security Assessment Policy and Procedures (L) (M)</w:t>
              <w:tab/>
              <w:t xml:space="preserve">81</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2dr9l">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CA-2 Security Assessments (L) (M) (H)</w:t>
              <w:tab/>
              <w:t xml:space="preserve">82</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7o1he">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CA-2 (1) Control Enhancement (L) (M) (H)</w:t>
              <w:tab/>
              <w:t xml:space="preserve">84</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7bk57">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CA-2 (2) Control Enhancement (M) (H)</w:t>
              <w:tab/>
              <w:t xml:space="preserve">84</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clud0">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CA-2 (3) Control Enhancement (M) (H)</w:t>
              <w:tab/>
              <w:t xml:space="preserve">85</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hjn8m">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CA-3 System Interconnections (L) (M) (H)</w:t>
              <w:tab/>
              <w:t xml:space="preserve">86</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x20ju">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CA-3 (3) Control Enhancement (M) (H)</w:t>
              <w:tab/>
              <w:t xml:space="preserve">88</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wpj7n">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CA-3 (5) Control Enhancement (M)</w:t>
              <w:tab/>
              <w:t xml:space="preserve">88</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1ztfg">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CA-5 Plan of Action and Milestones (L) (M) (H)</w:t>
              <w:tab/>
              <w:t xml:space="preserve">89</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7a3n9">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CA-6 Security Authorization (L) (M) (H)</w:t>
              <w:tab/>
              <w:t xml:space="preserve">90</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6xmb2">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CA-7 Continuous Monitoring (L) (M) (H)</w:t>
              <w:tab/>
              <w:t xml:space="preserve">91</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c7wiv">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CA-7 (1) Control Enhancement (M) (H)</w:t>
              <w:tab/>
              <w:t xml:space="preserve">94</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bvf6o">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CA-8 Penetration Testing (M) (H)</w:t>
              <w:tab/>
              <w:t xml:space="preserve">94</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h5peh">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CA-8 (1) Control Enhancement (M) (H)</w:t>
              <w:tab/>
              <w:t xml:space="preserve">95</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ymfzma">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CA-9 Internal System Connections (L) (M) (H)</w:t>
              <w:tab/>
              <w:t xml:space="preserve">96</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10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im3ia3">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13.5.</w:t>
            </w:r>
          </w:hyperlink>
          <w:hyperlink w:anchor="_3im3i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_3im3ia3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Configuration Management (CM)</w:t>
            <w:tab/>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rdshw">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CM-1 Configuration Management Policies and Procedures (L) (M)</w:t>
              <w:tab/>
              <w:t xml:space="preserve">97</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hr1b5p">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CM-2 Baseline Configuration (L) (M) (H)</w:t>
              <w:tab/>
              <w:t xml:space="preserve">98</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wbldi">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CM-2 (1) Control Enhancement (M)</w:t>
              <w:tab/>
              <w:t xml:space="preserve">98</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1lvlb">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CM-2 (2) Control Enhancement (M) (H)</w:t>
              <w:tab/>
              <w:t xml:space="preserve">99</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19e94">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CM-2 (3) Control Enhancement (M)</w:t>
              <w:tab/>
              <w:t xml:space="preserve">100</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6jogx">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CM-2 (7) Control Enhancement (M) (H)</w:t>
              <w:tab/>
              <w:t xml:space="preserve">100</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btyoq">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CM-3 Configuration Change Control (M) (H)</w:t>
              <w:tab/>
              <w:t xml:space="preserve">101</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bhhcj">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CM-4 Security Impact Analysis (L) (M) (H)</w:t>
              <w:tab/>
              <w:t xml:space="preserve">103</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grrkc">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CM-5 Access Restrictions for Change (M) (H)</w:t>
              <w:tab/>
              <w:t xml:space="preserve">103</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gfa85">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CM-5 (1) Control Enhancement (M) (H)</w:t>
              <w:tab/>
              <w:t xml:space="preserve">104</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olpkfy">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CM-5 (3) Control Enhancement (M) (H)</w:t>
              <w:tab/>
              <w:t xml:space="preserve">105</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3qzun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CM-5 (5) Control Enhancement (M) (H)</w:t>
              <w:tab/>
              <w:t xml:space="preserve">105</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nqndbk">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CM-6 Configuration Settings (L) (M) (H)</w:t>
              <w:tab/>
              <w:t xml:space="preserve">106</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2vxnjd">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CM-6 (1) Control Enhancement (M) (H)</w:t>
              <w:tab/>
              <w:t xml:space="preserve">108</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17xr6">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CM-7 Least Functionality (L) (M) (H)</w:t>
              <w:tab/>
              <w:t xml:space="preserve">108</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65qms">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CM-7 (1) Control Enhancement (M) (H)</w:t>
              <w:tab/>
              <w:t xml:space="preserve">109</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5t9al">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CM-7 (2) Control Enhancement (M) (H)</w:t>
              <w:tab/>
              <w:t xml:space="preserve">110</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gdtq7">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CM-7 (5) Control Enhancement (M)</w:t>
              <w:tab/>
              <w:t xml:space="preserve">111</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g1ce0">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CM-8 Information System Component Inventory (L) (M) (H)</w:t>
              <w:tab/>
              <w:t xml:space="preserve">112</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ulbmlt">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CM-8 (1) Control Enhancement (M) (H)</w:t>
              <w:tab/>
              <w:t xml:space="preserve">113</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ekz59m">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CM-8 (3) Control Enhancement (M) (H)</w:t>
              <w:tab/>
              <w:t xml:space="preserve">114</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tq9fhf">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CM-8 (5) Control Enhancement (M) (H)</w:t>
              <w:tab/>
              <w:t xml:space="preserve">115</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8vjpp8">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CM-9 Configuration Management Plan (M) (H)</w:t>
              <w:tab/>
              <w:t xml:space="preserve">115</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sv78d1">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CM-10 Software Usage Restrictions (L) (M) (H)</w:t>
              <w:tab/>
              <w:t xml:space="preserve">116</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5rssn">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CM-10 (1) Control Enhancement (M) (H)</w:t>
              <w:tab/>
              <w:t xml:space="preserve">117</w:t>
            </w:r>
          </w:hyperlink>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5fbgg">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CM-11 User-Installed Software (M) (H)</w:t>
              <w:tab/>
              <w:t xml:space="preserve">118</w:t>
            </w:r>
          </w:hyperlink>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10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aplo9">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13.6.</w:t>
            </w:r>
          </w:hyperlink>
          <w:hyperlink w:anchor="_1maplo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_1maplo9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Contingency Planning (CP)</w:t>
            <w:tab/>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ad4c2">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CP-1 Contingency Planning Policy and Procedures (L) (M)</w:t>
              <w:tab/>
              <w:t xml:space="preserve">119</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fnejv">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CP-2 Contingency Plan (L) (M) (H)</w:t>
              <w:tab/>
              <w:t xml:space="preserve">120</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0kxoro">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CP-2 (1) Control Enhancement (M) (H)</w:t>
              <w:tab/>
              <w:t xml:space="preserve">121</w:t>
            </w:r>
          </w:hyperlink>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kkl7fh">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CP-2 (2) Control Enhancement (M) (H)</w:t>
              <w:tab/>
              <w:t xml:space="preserve">122</w:t>
            </w:r>
          </w:hyperlink>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zpvhna">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CP-2 (3) Control Enhancement (M) (H)</w:t>
              <w:tab/>
              <w:t xml:space="preserve">123</w:t>
            </w:r>
          </w:hyperlink>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jpj0b3">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CP-2 (8) Control Enhancement (M) (H)</w:t>
              <w:tab/>
              <w:t xml:space="preserve">123</w:t>
            </w:r>
          </w:hyperlink>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yutaiw">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CP-3 Contingency Training (L) (M) (H)</w:t>
              <w:tab/>
              <w:t xml:space="preserve">124</w:t>
            </w:r>
          </w:hyperlink>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03kqp">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CP-4 Contingency Plan Testing (M)</w:t>
              <w:tab/>
              <w:t xml:space="preserve">125</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xzr3ei">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CP-4 (1) Control Enhancement (M) (H)</w:t>
              <w:tab/>
              <w:t xml:space="preserve">126</w:t>
            </w:r>
          </w:hyperlink>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51dmb">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CP-6 Alternate Storage Site (M) (H)</w:t>
              <w:tab/>
              <w:t xml:space="preserve">127</w:t>
            </w:r>
          </w:hyperlink>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abnu4">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CP-6 (1) Control Enhancement (M) (H)</w:t>
              <w:tab/>
              <w:t xml:space="preserve">127</w:t>
            </w:r>
          </w:hyperlink>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c9z6hx">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CP-6 (3) Control Enhancement (M) (H)</w:t>
              <w:tab/>
              <w:t xml:space="preserve">128</w:t>
            </w:r>
          </w:hyperlink>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f9gpq">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CP-7 Alternate Processing Site (M) (H)</w:t>
              <w:tab/>
              <w:t xml:space="preserve">129</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ewzdj">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CP-7 (1) Control Enhancement (M) (H)</w:t>
              <w:tab/>
              <w:t xml:space="preserve">130</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qk79lc">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CP-7 (2) Control Enhancement (M) (H)</w:t>
              <w:tab/>
              <w:t xml:space="preserve">131</w:t>
            </w:r>
          </w:hyperlink>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5phjt5">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CP-7 (3) Control Enhancement (M) (H)</w:t>
              <w:tab/>
              <w:t xml:space="preserve">131</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pp52gy">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CP-8 Telecommunications Services (M) (H)</w:t>
              <w:tab/>
              <w:t xml:space="preserve">132</w:t>
            </w:r>
          </w:hyperlink>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4ufco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CP-8 (1) Control Enhancement (M) (H)</w:t>
              <w:tab/>
              <w:t xml:space="preserve">133</w:t>
            </w:r>
          </w:hyperlink>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jzpmwk">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CP-8 (2) Control Enhancement (M) (H)</w:t>
              <w:tab/>
              <w:t xml:space="preserve">134</w:t>
            </w:r>
          </w:hyperlink>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3zd5kd">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CP-9 Information System Backup (L) (M) (H)</w:t>
              <w:tab/>
              <w:t xml:space="preserve">134</w:t>
            </w:r>
          </w:hyperlink>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4nfs6">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CP-9 (1) Control Enhancement (M)</w:t>
              <w:tab/>
              <w:t xml:space="preserve">136</w:t>
            </w:r>
          </w:hyperlink>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4ayfz">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CP-9 (3) Control Enhancement (M) (H)</w:t>
              <w:tab/>
              <w:t xml:space="preserve">136</w:t>
            </w:r>
          </w:hyperlink>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9l8ns">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CP-10 Information System Recovery and Reconstitution (L) (M) (H)</w:t>
              <w:tab/>
              <w:t xml:space="preserve">137</w:t>
            </w:r>
          </w:hyperlink>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evivl">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CP-10 (2) Control Enhancement (M) (H)</w:t>
              <w:tab/>
              <w:t xml:space="preserve">138</w:t>
            </w:r>
          </w:hyperlink>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10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ej1je">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13.7.</w:t>
            </w:r>
          </w:hyperlink>
          <w:hyperlink w:anchor="_3hej1j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_3hej1je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Identification and Authentication (IA)</w:t>
            <w:tab/>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wjtbr7">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IA-1 Identification and Authentication Policy and Procedures (L) (M)</w:t>
              <w:tab/>
              <w:t xml:space="preserve">138</w:t>
            </w:r>
          </w:hyperlink>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gjguf0">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IA-2 User Identification and Authentication (L) (M) (H)</w:t>
              <w:tab/>
              <w:t xml:space="preserve">139</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vor4mt">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IA-2 (1) Control Enhancement (L) (M) (H)</w:t>
              <w:tab/>
              <w:t xml:space="preserve">140</w:t>
            </w:r>
          </w:hyperlink>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au1eum">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IA-2 (2) Control Enhancement (M) (H)</w:t>
              <w:tab/>
              <w:t xml:space="preserve">141</w:t>
            </w:r>
          </w:hyperlink>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utoxif">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IA-2 (3) Control Enhancement (M) (H)</w:t>
              <w:tab/>
              <w:t xml:space="preserve">141</w:t>
            </w:r>
          </w:hyperlink>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9yz7q8">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IA-2 (5) Control Enhancement (M) (H)</w:t>
              <w:tab/>
              <w:t xml:space="preserve">142</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49hy1">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IA-2 (8) Control Enhancement (M) (H)</w:t>
              <w:tab/>
              <w:t xml:space="preserve">143</w:t>
            </w:r>
          </w:hyperlink>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3x0lu">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IA-2 (11) Control Enhancement (M) (H)</w:t>
              <w:tab/>
              <w:t xml:space="preserve">143</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o97atn">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IA-2 (12) Control Enhancement (L) (M) (H)</w:t>
              <w:tab/>
              <w:t xml:space="preserve">144</w:t>
            </w:r>
          </w:hyperlink>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8uthg">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IA-3 Device Identification and Authentication (M) (H)</w:t>
              <w:tab/>
              <w:t xml:space="preserve">145</w:t>
            </w:r>
          </w:hyperlink>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e53p9">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IA-4 Identifier Management (L) (M)</w:t>
              <w:tab/>
              <w:t xml:space="preserve">146</w:t>
            </w:r>
          </w:hyperlink>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2jfdx2">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IA-4 (4) Control Enhancement (M) (H)</w:t>
              <w:tab/>
              <w:t xml:space="preserve">147</w:t>
            </w:r>
          </w:hyperlink>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j2wkv">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IA-5 Authenticator Management (L) (M)</w:t>
              <w:tab/>
              <w:t xml:space="preserve">148</w:t>
            </w:r>
          </w:hyperlink>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1od6so">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IA-5 (1) Control Enhancement (L) (M)</w:t>
              <w:tab/>
              <w:t xml:space="preserve">149</w:t>
            </w:r>
          </w:hyperlink>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gtnh0h">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IA-5 (2) Control Enhancement (M) (H)</w:t>
              <w:tab/>
              <w:t xml:space="preserve">150</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tazoa">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IA-5 (3) Control Enhancement (M) (H)</w:t>
              <w:tab/>
              <w:t xml:space="preserve">151</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yl9w3">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IA-5 (4) Control Enhancement (M)</w:t>
              <w:tab/>
              <w:t xml:space="preserve">152</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y8sjw">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IA-5 (6) Control Enhancement (M) (H)</w:t>
              <w:tab/>
              <w:t xml:space="preserve">153</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f3j2rp">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IA-5 (7) Control Enhancement (M) (H)</w:t>
              <w:tab/>
              <w:t xml:space="preserve">154</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8tczi">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IA-5 (11) Control Enhancement (L) (M) (H)</w:t>
              <w:tab/>
              <w:t xml:space="preserve">154</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e8gvnb">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IA-6 Authenticator Feedback (L) (M) (H)</w:t>
              <w:tab/>
              <w:t xml:space="preserve">155</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dr5v4">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IA-7 Cryptographic Module Authentication (L) (M) (H)</w:t>
              <w:tab/>
              <w:t xml:space="preserve">156</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deoix">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IA-8 Identification and Authentication (Non-Organizational Users) (L) (M) (H)</w:t>
              <w:tab/>
              <w:t xml:space="preserve">156</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ioyqq">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IA-8 (1) Control Enhancement (L) (M) (H)</w:t>
              <w:tab/>
              <w:t xml:space="preserve">157</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nmrmc">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IA-8 (2) Control Enhancement (L) (M) (H)</w:t>
              <w:tab/>
              <w:t xml:space="preserve">158</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sx1u5">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IA-8 (3) Control Enhancement (L) (M) (H)</w:t>
              <w:tab/>
              <w:t xml:space="preserve">158</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y7c1y">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IA-8 (4) Control Enhancement (L) (M) (H)</w:t>
              <w:tab/>
              <w:t xml:space="preserve">159</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10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xuup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13.8.</w:t>
            </w:r>
          </w:hyperlink>
          <w:hyperlink w:anchor="_35xuu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_35xuupr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Incident Response (IR)</w:t>
            <w:tab/>
            <w:t xml:space="preserve">160</w:t>
          </w:r>
          <w:r w:rsidDel="00000000" w:rsidR="00000000" w:rsidRPr="00000000">
            <w:fldChar w:fldCharType="end"/>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l354xk">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IR-1 Incident Response Policy and Procedures (L) (M)</w:t>
              <w:tab/>
              <w:t xml:space="preserve">160</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52snld">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IR-2 Incident Response Training (L) (M)</w:t>
              <w:tab/>
              <w:t xml:space="preserve">161</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k82xt6">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IR-3 Incident Response Testing (M)</w:t>
              <w:tab/>
              <w:t xml:space="preserve">161</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dd80z">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IR-3 (2) Control Enhancement (M) (H)</w:t>
              <w:tab/>
              <w:t xml:space="preserve">162</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d0qos">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IR-4 Incident Handling (L) (M) (H)</w:t>
              <w:tab/>
              <w:t xml:space="preserve">163</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ib0wl">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IR-4 (1) Control Enhancement (M) (H)</w:t>
              <w:tab/>
              <w:t xml:space="preserve">164</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hyjke">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IR-5 Incident Monitoring (L) (M) (H)</w:t>
              <w:tab/>
              <w:t xml:space="preserve">165</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n8ts7">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IR-6 Incident Reporting (L) (M) (H)</w:t>
              <w:tab/>
              <w:t xml:space="preserve">165</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sj400">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IR-6 (1) Control Enhancement (M) (H)</w:t>
              <w:tab/>
              <w:t xml:space="preserve">166</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s6mnt">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IR-7 Incident Response Assistance (L) (M) (H)</w:t>
              <w:tab/>
              <w:t xml:space="preserve">167</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xgwvm">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IR-7 (1) Control Enhancement (M) (H)</w:t>
              <w:tab/>
              <w:t xml:space="preserve">168</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r2r73f">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IR-7 (2) Control Enhancement (M) (H)</w:t>
              <w:tab/>
              <w:t xml:space="preserve">168</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b2epr8">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IR-8 Incident Response Plan (L) (M) (H)</w:t>
              <w:tab/>
              <w:t xml:space="preserve">169</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q7ozz1">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IR-9 Information Spillage Response (M) (H)</w:t>
              <w:tab/>
              <w:t xml:space="preserve">171</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a7cimu">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IR-9 (1) Control Enhancement (M) (H)</w:t>
              <w:tab/>
              <w:t xml:space="preserve">172</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cmsun">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IR-9 (2) Control Enhancement (M)</w:t>
              <w:tab/>
              <w:t xml:space="preserve">172</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hx32g">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IR-9 (3) Control Enhancement (M) (H)</w:t>
              <w:tab/>
              <w:t xml:space="preserve">173</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hklq9">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IR-9 (4) Control Enhancement (M) (H)</w:t>
              <w:tab/>
              <w:t xml:space="preserve">174</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10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muvy2">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13.9.</w:t>
            </w:r>
          </w:hyperlink>
          <w:hyperlink w:anchor="_23muvy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_23muvy2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Maintenance (MA)</w:t>
            <w:tab/>
            <w:t xml:space="preserve">175</w:t>
          </w:r>
          <w:r w:rsidDel="00000000" w:rsidR="00000000" w:rsidRPr="00000000">
            <w:fldChar w:fldCharType="end"/>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s565v">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MA-1 System Maintenance Policy and Procedures (L) (M)</w:t>
              <w:tab/>
              <w:t xml:space="preserve">175</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rsoto">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MA-2 Controlled Maintenance (L) (M) (H)</w:t>
              <w:tab/>
              <w:t xml:space="preserve">176</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x2z1h">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MA-3 Maintenance Tools (M) (H)</w:t>
              <w:tab/>
              <w:t xml:space="preserve">177</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wqhpa">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MA-3 (1) Control Enhancement (M) (H)</w:t>
              <w:tab/>
              <w:t xml:space="preserve">177</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h20rx3">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MA-3 (2) Control Enhancement (M) (H)</w:t>
              <w:tab/>
              <w:t xml:space="preserve">178</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w7b24w">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MA-3 (3) Control Enhancement (M) (H)</w:t>
              <w:tab/>
              <w:t xml:space="preserve">179</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g6yksp">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MA-4 Remote Maintenance (L) (M) (H)</w:t>
              <w:tab/>
              <w:t xml:space="preserve">180</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c8v0i">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MA-4 (2) Control Enhancement (M) (H)</w:t>
              <w:tab/>
              <w:t xml:space="preserve">181</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bwdob">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MA-5 Maintenance Personnel (L) (M) (H)</w:t>
              <w:tab/>
              <w:t xml:space="preserve">181</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h6nw4">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MA-5 (1) Control Enhancement (L) (M)</w:t>
              <w:tab/>
              <w:t xml:space="preserve">182</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mgy3x">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MA-6 Timely Maintenance (M) (H)</w:t>
              <w:tab/>
              <w:t xml:space="preserve">183</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32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m4grq">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13.10.</w:t>
            </w:r>
          </w:hyperlink>
          <w:hyperlink w:anchor="_3tm4gr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_3tm4grq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Media Protection (MP)</w:t>
            <w:tab/>
            <w:t xml:space="preserve">184</w:t>
          </w:r>
          <w:r w:rsidDel="00000000" w:rsidR="00000000" w:rsidRPr="00000000">
            <w:fldChar w:fldCharType="end"/>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reqzj">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MP-1 Media Protection Policy and Procedures (L) (M)</w:t>
              <w:tab/>
              <w:t xml:space="preserve">184</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wp17c">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MP-2 Media Access (L) (M)</w:t>
              <w:tab/>
              <w:t xml:space="preserve">185</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wcjv5">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MP-3 Media Labeling (M) (H)</w:t>
              <w:tab/>
              <w:t xml:space="preserve">186</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n1mu2y">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MP-4 Media Storage (M) (H)</w:t>
              <w:tab/>
              <w:t xml:space="preserve">187</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71acqr">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MP-5 Media Transport (M) (H)</w:t>
              <w:tab/>
              <w:t xml:space="preserve">188</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m6kmyk">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MP-5 (4) Control Enhancement (M) (H)</w:t>
              <w:tab/>
              <w:t xml:space="preserve">189</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bux6d">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MP-6 Media Sanitization and Disposal (L) (M)</w:t>
              <w:tab/>
              <w:t xml:space="preserve">189</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bifu6">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MP-6 (2) Control Enhancement (M)</w:t>
              <w:tab/>
              <w:t xml:space="preserve">190</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gsq1z">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MP-7 Media Use (L) (M) (H)</w:t>
              <w:tab/>
              <w:t xml:space="preserve">191</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gg8ps">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MP-7 (1) Control Enhancement (M) (H)</w:t>
              <w:tab/>
              <w:t xml:space="preserve">192</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32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lqixl">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13.11.</w:t>
            </w:r>
          </w:hyperlink>
          <w:hyperlink w:anchor="_2zlqi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_2zlqixl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Physical and Environmental Protection (PE)</w:t>
            <w:tab/>
            <w:t xml:space="preserve">192</w:t>
          </w:r>
          <w:r w:rsidDel="00000000" w:rsidR="00000000" w:rsidRPr="00000000">
            <w:fldChar w:fldCharType="end"/>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r0t5e">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PE-1 Physical and Environmental Protection Policy and Procedures (L) (M)</w:t>
              <w:tab/>
              <w:t xml:space="preserve">192</w:t>
            </w:r>
          </w:hyperlink>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qobt7">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PE-2 Physical Access Authorizations (L) (M)</w:t>
              <w:tab/>
              <w:t xml:space="preserve">193</w:t>
            </w:r>
          </w:hyperlink>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vym10">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PE-3 Physical Access Control (L) (M) (H)</w:t>
              <w:tab/>
              <w:t xml:space="preserve">194</w:t>
            </w:r>
          </w:hyperlink>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0wewm">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PE-4 Access Control for Transmission Medium (M) (H)</w:t>
              <w:tab/>
              <w:t xml:space="preserve">196</w:t>
            </w:r>
          </w:hyperlink>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s66p4f">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PE-5 Access Control for Output Devices (M) (H)</w:t>
              <w:tab/>
              <w:t xml:space="preserve">197</w:t>
            </w:r>
          </w:hyperlink>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c5u7s8">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PE-6 Monitoring Physical Access (L) (M) (H)</w:t>
              <w:tab/>
              <w:t xml:space="preserve">197</w:t>
            </w:r>
          </w:hyperlink>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b4i01">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PE-6 (1) Control Enhancement (M) (H)</w:t>
              <w:tab/>
              <w:t xml:space="preserve">198</w:t>
            </w:r>
          </w:hyperlink>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ges7u">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PE-8 Visitor Access Records (L) (M) (H)</w:t>
              <w:tab/>
              <w:t xml:space="preserve">199</w:t>
            </w:r>
          </w:hyperlink>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g2avn">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PE-9 Power Equipment and Cabling (M) (H)</w:t>
              <w:tab/>
              <w:t xml:space="preserve">200</w:t>
            </w:r>
          </w:hyperlink>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lcl3g">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PE-10 Emergency Shutoff (M) (H)</w:t>
              <w:tab/>
              <w:t xml:space="preserve">200</w:t>
            </w:r>
          </w:hyperlink>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qmvb9">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PE-11 Emergency Power (M) (H)</w:t>
              <w:tab/>
              <w:t xml:space="preserve">201</w:t>
            </w:r>
          </w:hyperlink>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qadz2">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PE-12 Emergency Lighting (L) (M) (H)</w:t>
              <w:tab/>
              <w:t xml:space="preserve">202</w:t>
            </w:r>
          </w:hyperlink>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vko6v">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PE-13 Fire Protection (L) (M) (H)</w:t>
              <w:tab/>
              <w:t xml:space="preserve">203</w:t>
            </w:r>
          </w:hyperlink>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v86uo">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PE-13 (2) Control Enhancement (M) (H)</w:t>
              <w:tab/>
              <w:t xml:space="preserve">203</w:t>
            </w:r>
          </w:hyperlink>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0ih2h">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PE-13 (3) Control Enhancement (M) (H)</w:t>
              <w:tab/>
              <w:t xml:space="preserve">204</w:t>
            </w:r>
          </w:hyperlink>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y5sraa">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PE-14 Temperature and Humidity Controls (L) (M) (H)</w:t>
              <w:tab/>
              <w:t xml:space="preserve">205</w:t>
            </w:r>
          </w:hyperlink>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i5g9y3">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PE-14 (2) Control Enhancement (M) (H)</w:t>
              <w:tab/>
              <w:t xml:space="preserve">206</w:t>
            </w:r>
          </w:hyperlink>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aqk5w">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PE-15 Water Damage Protection (L) (M) (H)</w:t>
              <w:tab/>
              <w:t xml:space="preserve">206</w:t>
            </w:r>
          </w:hyperlink>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hae2tp">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PE-16 Delivery and Removal (L) (M) (H)</w:t>
              <w:tab/>
              <w:t xml:space="preserve">207</w:t>
            </w:r>
          </w:hyperlink>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fod1i">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PE-17 Alternate Work Site (M) (H)</w:t>
              <w:tab/>
              <w:t xml:space="preserve">208</w:t>
            </w:r>
          </w:hyperlink>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32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bkyn9b">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13.12.</w:t>
            </w:r>
          </w:hyperlink>
          <w:hyperlink w:anchor="_1bkyn9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_1bkyn9b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Planning (PL)</w:t>
            <w:tab/>
            <w:t xml:space="preserve">208</w:t>
          </w:r>
          <w:r w:rsidDel="00000000" w:rsidR="00000000" w:rsidRPr="00000000">
            <w:fldChar w:fldCharType="end"/>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km5x4">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PL-1 Security Planning Policy and Procedures (L) (M)</w:t>
              <w:tab/>
              <w:t xml:space="preserve">208</w:t>
            </w:r>
          </w:hyperlink>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pwg4x">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PL-2 System Security Plan (L) (M) (H)</w:t>
              <w:tab/>
              <w:t xml:space="preserve">209</w:t>
            </w:r>
          </w:hyperlink>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v6qcq">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PL-2 (3) Control Enhancement (M) (H)</w:t>
              <w:tab/>
              <w:t xml:space="preserve">211</w:t>
            </w:r>
          </w:hyperlink>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uu90j">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PL-4 Rules of Behavior (L) (M)</w:t>
              <w:tab/>
              <w:t xml:space="preserve">211</w:t>
            </w:r>
          </w:hyperlink>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04j8c">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PL-4 (1) Control Enhancement (M) (H)</w:t>
              <w:tab/>
              <w:t xml:space="preserve">213</w:t>
            </w:r>
          </w:hyperlink>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zs1w5">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PL-8 Information Security Architecture (M) (H)</w:t>
              <w:tab/>
              <w:t xml:space="preserve">213</w:t>
            </w:r>
          </w:hyperlink>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32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o52c3y">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13.13.</w:t>
            </w:r>
          </w:hyperlink>
          <w:hyperlink w:anchor="_2o52c3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_2o52c3y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Personnel Security (PS)</w:t>
            <w:tab/>
            <w:t xml:space="preserve">214</w:t>
          </w:r>
          <w:r w:rsidDel="00000000" w:rsidR="00000000" w:rsidRPr="00000000">
            <w:fldChar w:fldCharType="end"/>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3acmbr">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PS-1 Personnel Security Policy and Procedures (L) (M)</w:t>
              <w:tab/>
              <w:t xml:space="preserve">214</w:t>
            </w:r>
          </w:hyperlink>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na04zk">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PS-2 Position Categorization (L) (M)</w:t>
              <w:tab/>
              <w:t xml:space="preserve">215</w:t>
            </w:r>
          </w:hyperlink>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2faf7d">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PS-3 Personnel Screening (L) (M) (H)</w:t>
              <w:tab/>
              <w:t xml:space="preserve">216</w:t>
            </w:r>
          </w:hyperlink>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kkpf6">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PS-3 (3) Control Enhancement (M) (H)</w:t>
              <w:tab/>
              <w:t xml:space="preserve">217</w:t>
            </w:r>
          </w:hyperlink>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1k882z">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PS-4 Personnel Termination (L) (M)</w:t>
              <w:tab/>
              <w:t xml:space="preserve">218</w:t>
            </w:r>
          </w:hyperlink>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gpiias">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PS-5 Personnel Transfer (L) (M)</w:t>
              <w:tab/>
              <w:t xml:space="preserve">219</w:t>
            </w:r>
          </w:hyperlink>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0p60yl">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PS-6 Access Agreements (L) (M)</w:t>
              <w:tab/>
              <w:t xml:space="preserve">220</w:t>
            </w:r>
          </w:hyperlink>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fugb6e">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PS-7 Third-Party Personnel Security (L) (M)</w:t>
              <w:tab/>
              <w:t xml:space="preserve">221</w:t>
            </w:r>
          </w:hyperlink>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zqle7">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PS-8 Personnel Sanctions (L) (M)</w:t>
              <w:tab/>
              <w:t xml:space="preserve">222</w:t>
            </w:r>
          </w:hyperlink>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32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eze420">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13.14.</w:t>
            </w:r>
          </w:hyperlink>
          <w:hyperlink w:anchor="_3eze42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_3eze420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Risk Assessment (RA)</w:t>
            <w:tab/>
            <w:t xml:space="preserve">223</w:t>
          </w:r>
          <w:r w:rsidDel="00000000" w:rsidR="00000000" w:rsidRPr="00000000">
            <w:fldChar w:fldCharType="end"/>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u4oe9t">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RA-1 Risk Assessment Policy and Procedures (L) (M)</w:t>
              <w:tab/>
              <w:t xml:space="preserve">223</w:t>
            </w:r>
          </w:hyperlink>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t9m75f">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RA-2 Security Categorization (L) (M) (H)</w:t>
              <w:tab/>
              <w:t xml:space="preserve">224</w:t>
            </w:r>
          </w:hyperlink>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8ewhd8">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RA-3 Risk Assessment (L) (M)</w:t>
              <w:tab/>
              <w:t xml:space="preserve">225</w:t>
            </w:r>
          </w:hyperlink>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7jua8u">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RA-5 Vulnerability Scanning (L) (M) (H)</w:t>
              <w:tab/>
              <w:t xml:space="preserve">226</w:t>
            </w:r>
          </w:hyperlink>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mp4kgn">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RA-5 (1) Control Enhancement (M) (H)</w:t>
              <w:tab/>
              <w:t xml:space="preserve">228</w:t>
            </w:r>
          </w:hyperlink>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6os34g">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RA-5 (2) Control Enhancement (M) (H)</w:t>
              <w:tab/>
              <w:t xml:space="preserve">229</w:t>
            </w:r>
          </w:hyperlink>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lu2dc9">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RA-5 (3) Control Enhancement (M) (H)</w:t>
              <w:tab/>
              <w:t xml:space="preserve">229</w:t>
            </w:r>
          </w:hyperlink>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5tpw02">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RA-5 (5) Control Enhancement (M) (H)</w:t>
              <w:tab/>
              <w:t xml:space="preserve">230</w:t>
            </w:r>
          </w:hyperlink>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kz067v">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RA-5 (6) Control Enhancement (M) (H)</w:t>
              <w:tab/>
              <w:t xml:space="preserve">231</w:t>
            </w:r>
          </w:hyperlink>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04agfo">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RA-5 (8) Control Enhancement (L) (M) (H)</w:t>
              <w:tab/>
              <w:t xml:space="preserve">231</w:t>
            </w:r>
          </w:hyperlink>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32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k3xz3h">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13.15.</w:t>
            </w:r>
          </w:hyperlink>
          <w:hyperlink w:anchor="_3k3xz3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_3k3xz3h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System and Services Acquisition (SA)</w:t>
            <w:tab/>
            <w:t xml:space="preserve">232</w:t>
          </w:r>
          <w:r w:rsidDel="00000000" w:rsidR="00000000" w:rsidRPr="00000000">
            <w:fldChar w:fldCharType="end"/>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z989ba">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SA-1 System and Services Acquisition Policy and Procedures (L) (M)</w:t>
              <w:tab/>
              <w:t xml:space="preserve">232</w:t>
            </w:r>
          </w:hyperlink>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j8vrz3">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SA-2 Allocation of Resources (L) (M) (H)</w:t>
              <w:tab/>
              <w:t xml:space="preserve">233</w:t>
            </w:r>
          </w:hyperlink>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ye626w">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SA-3 System Development Life Cycle (L) (M) (H)</w:t>
              <w:tab/>
              <w:t xml:space="preserve">234</w:t>
            </w:r>
          </w:hyperlink>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djgcep">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SA-4 Acquisitions Process (L) (M) (H)</w:t>
              <w:tab/>
              <w:t xml:space="preserve">235</w:t>
            </w:r>
          </w:hyperlink>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coe5ab">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SA-4 (1) Control Enhancement (M) (H)</w:t>
              <w:tab/>
              <w:t xml:space="preserve">236</w:t>
            </w:r>
          </w:hyperlink>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rtofi4">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SA-4 (2) Control Enhancement (L) (M)</w:t>
              <w:tab/>
              <w:t xml:space="preserve">237</w:t>
            </w:r>
          </w:hyperlink>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btby5x">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SA-4 (8) Control Enhancement (M) (H)</w:t>
              <w:tab/>
              <w:t xml:space="preserve">238</w:t>
            </w:r>
          </w:hyperlink>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qym8dq">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SA-4 (9) Control Enhancement (M) (H)</w:t>
              <w:tab/>
              <w:t xml:space="preserve">239</w:t>
            </w:r>
          </w:hyperlink>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ay9r1j">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SA-4 (10) Control Enhancement (M) (H)</w:t>
              <w:tab/>
              <w:t xml:space="preserve">239</w:t>
            </w:r>
          </w:hyperlink>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q3k19c">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SA-5 Information System Documentation (L) (M)</w:t>
              <w:tab/>
              <w:t xml:space="preserve">240</w:t>
            </w:r>
          </w:hyperlink>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58ubh5">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SA-8 Security Engineering Principles (M) (H)</w:t>
              <w:tab/>
              <w:t xml:space="preserve">241</w:t>
            </w:r>
          </w:hyperlink>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p8hu4y">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SA-9 External Information System Services (L) (M) (H)</w:t>
              <w:tab/>
              <w:t xml:space="preserve">242</w:t>
            </w:r>
          </w:hyperlink>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4ds4c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SA-9 (1) Control Enhancement (M) (H)</w:t>
              <w:tab/>
              <w:t xml:space="preserve">243</w:t>
            </w:r>
          </w:hyperlink>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jj2ekk">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SA-9 (2) Control Enhancement (M) (H)</w:t>
              <w:tab/>
              <w:t xml:space="preserve">244</w:t>
            </w:r>
          </w:hyperlink>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3ipx8d">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SA-9 (4) Control Enhancement (M) (H)</w:t>
              <w:tab/>
              <w:t xml:space="preserve">245</w:t>
            </w:r>
          </w:hyperlink>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io07g6">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SA-9 (5) Control Enhancement (M) (H)</w:t>
              <w:tab/>
              <w:t xml:space="preserve">245</w:t>
            </w:r>
          </w:hyperlink>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2nnq3z">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SA-10 Developer Configuration Management (M) (H)</w:t>
              <w:tab/>
              <w:t xml:space="preserve">246</w:t>
            </w:r>
          </w:hyperlink>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hsy0bs">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SA-10 (1) Control Enhancement (M) (H)</w:t>
              <w:tab/>
              <w:t xml:space="preserve">247</w:t>
            </w:r>
          </w:hyperlink>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wy8ajl">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SA-11 Developer Security Testing and Evaluation (M) (H)</w:t>
              <w:tab/>
              <w:t xml:space="preserve">248</w:t>
            </w:r>
          </w:hyperlink>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gxvt7e">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SA-11 (1) Control Enhancement (M) (H)</w:t>
              <w:tab/>
              <w:t xml:space="preserve">249</w:t>
            </w:r>
          </w:hyperlink>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w363f7">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SA-11 (2) Control Enhancement (M) (H)</w:t>
              <w:tab/>
              <w:t xml:space="preserve">250</w:t>
            </w:r>
          </w:hyperlink>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g2tm30">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SA-11 (8) Control Enhancement (M) (H)</w:t>
              <w:tab/>
              <w:t xml:space="preserve">251</w:t>
            </w:r>
          </w:hyperlink>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32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v83wat">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13.16.</w:t>
            </w:r>
          </w:hyperlink>
          <w:hyperlink w:anchor="_2v83wa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_2v83wat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System and Communications Protection (SC)</w:t>
            <w:tab/>
            <w:t xml:space="preserve">251</w:t>
          </w:r>
          <w:r w:rsidDel="00000000" w:rsidR="00000000" w:rsidRPr="00000000">
            <w:fldChar w:fldCharType="end"/>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ade6im">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SC-1 System and Communications Protection Policy and Procedures (L) (M)</w:t>
              <w:tab/>
              <w:t xml:space="preserve">251</w:t>
            </w:r>
          </w:hyperlink>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ud1p6f">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SC-2 Application Partitioning (M) (H)</w:t>
              <w:tab/>
              <w:t xml:space="preserve">252</w:t>
            </w:r>
          </w:hyperlink>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9ibze8">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SC-4 Information in Shared Resources (M) (H)</w:t>
              <w:tab/>
              <w:t xml:space="preserve">253</w:t>
            </w:r>
          </w:hyperlink>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onm9m1">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SC-5 Denial of Service Protection (L) (M) (H)</w:t>
              <w:tab/>
              <w:t xml:space="preserve">254</w:t>
            </w:r>
          </w:hyperlink>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8n9s9u">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SC-6 Resource Availability (M) (H)</w:t>
              <w:tab/>
              <w:t xml:space="preserve">254</w:t>
            </w:r>
          </w:hyperlink>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nsk2hn">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SC-7 Boundary Protection (L) (M) (H)</w:t>
              <w:tab/>
              <w:t xml:space="preserve">255</w:t>
            </w:r>
          </w:hyperlink>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7s7l5g">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SC-7 (3) Control Enhancement (M) (H)</w:t>
              <w:tab/>
              <w:t xml:space="preserve">256</w:t>
            </w:r>
          </w:hyperlink>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mxhvd9">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SC-7 (4) Control Enhancement (M)</w:t>
              <w:tab/>
              <w:t xml:space="preserve">257</w:t>
            </w:r>
          </w:hyperlink>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22s5l2">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SC-7 (5) Control Enhancement (M) (H)</w:t>
              <w:tab/>
              <w:t xml:space="preserve">258</w:t>
            </w:r>
          </w:hyperlink>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2fo8v">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SC-7 (7) Control Enhancement (M) (H)</w:t>
              <w:tab/>
              <w:t xml:space="preserve">258</w:t>
            </w:r>
          </w:hyperlink>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17pygo">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SC-7 (8) Control Enhancement (M) (H)</w:t>
              <w:tab/>
              <w:t xml:space="preserve">259</w:t>
            </w:r>
          </w:hyperlink>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l7dh4h">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SC-7 (12) Control Enhancement (M)</w:t>
              <w:tab/>
              <w:t xml:space="preserve">260</w:t>
            </w:r>
          </w:hyperlink>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cnrca">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SC-7 (13) Control Enhancement (M)</w:t>
              <w:tab/>
              <w:t xml:space="preserve">261</w:t>
            </w:r>
          </w:hyperlink>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hy1k3">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SC-7 (18) Control Enhancement (M) (H)</w:t>
              <w:tab/>
              <w:t xml:space="preserve">261</w:t>
            </w:r>
          </w:hyperlink>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hlk7w">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SC-8 Transmission confidentiality and Integrity (M) (H)</w:t>
              <w:tab/>
              <w:t xml:space="preserve">262</w:t>
            </w:r>
          </w:hyperlink>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mvufp">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SC-8 (1) Control Enhancement (M) (H)</w:t>
              <w:tab/>
              <w:t xml:space="preserve">263</w:t>
            </w:r>
          </w:hyperlink>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s64ni">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SC-10 Network Disconnect (M)</w:t>
              <w:tab/>
              <w:t xml:space="preserve">264</w:t>
            </w:r>
          </w:hyperlink>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rtnbb">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SC-12 Cryptographic Key Establishment &amp; Management (L) (M) (H)</w:t>
              <w:tab/>
              <w:t xml:space="preserve">264</w:t>
            </w:r>
          </w:hyperlink>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sx3xj4">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SC-12 (2) Control Enhancement (M) (H)</w:t>
              <w:tab/>
              <w:t xml:space="preserve">265</w:t>
            </w:r>
          </w:hyperlink>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cwrg6x">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SC-12 (3) Control Enhancement (M) (H)</w:t>
              <w:tab/>
              <w:t xml:space="preserve">266</w:t>
            </w:r>
          </w:hyperlink>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21qeq">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SC-13 Use of Cryptography (L) (M) (H)</w:t>
              <w:tab/>
              <w:t xml:space="preserve">266</w:t>
            </w:r>
          </w:hyperlink>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7c0mj">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SC-15 Collaborative Computing Devices (M) (H)</w:t>
              <w:tab/>
              <w:t xml:space="preserve">267</w:t>
            </w:r>
          </w:hyperlink>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6zjac">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SC-17 Public Key Infrastructure Certificates (M) (H)</w:t>
              <w:tab/>
              <w:t xml:space="preserve">269</w:t>
            </w:r>
          </w:hyperlink>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c9ti5">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SC-18 Mobile Code (M) (H)</w:t>
              <w:tab/>
              <w:t xml:space="preserve">269</w:t>
            </w:r>
          </w:hyperlink>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hk3py">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SC-19 Voice Over Internet Protocol (M) (H)</w:t>
              <w:tab/>
              <w:t xml:space="preserve">270</w:t>
            </w:r>
          </w:hyperlink>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h7mdr">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SC-20 Secure Name / Address Resolution Service (Authoritative Source) (L) (M) (H)</w:t>
              <w:tab/>
              <w:t xml:space="preserve">271</w:t>
            </w:r>
          </w:hyperlink>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mhwlk">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SC-21 Secure Name / Address Resolution Service (Recursive or Caching Resolver) (L) (M) (H)</w:t>
              <w:tab/>
              <w:t xml:space="preserve">272</w:t>
            </w:r>
          </w:hyperlink>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m5f9d">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SC-22 Architecture and Provisioning for Name / Address Resolution Service (L) (M) (H)</w:t>
              <w:tab/>
              <w:t xml:space="preserve">273</w:t>
            </w:r>
          </w:hyperlink>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rfph6">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SC-23 Session Authenticity (M) (H)</w:t>
              <w:tab/>
              <w:t xml:space="preserve">273</w:t>
            </w:r>
          </w:hyperlink>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ywpzoz">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SC-28 Protection of Information at Rest (M) (H)</w:t>
              <w:tab/>
              <w:t xml:space="preserve">274</w:t>
            </w:r>
          </w:hyperlink>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iwdics">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SC-28 (1) Control Enhancement (M)</w:t>
              <w:tab/>
              <w:t xml:space="preserve">275</w:t>
            </w:r>
          </w:hyperlink>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1nskl">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SC-39 Process Isolation (L) (M) (H)</w:t>
              <w:tab/>
              <w:t xml:space="preserve">275</w:t>
            </w:r>
          </w:hyperlink>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320"/>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1bb8e">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13.17.</w:t>
            </w:r>
          </w:hyperlink>
          <w:hyperlink w:anchor="_4i1bb8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_4i1bb8e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System and Information Integrity (SI)</w:t>
            <w:tab/>
            <w:t xml:space="preserve">276</w:t>
          </w:r>
          <w:r w:rsidDel="00000000" w:rsidR="00000000" w:rsidRPr="00000000">
            <w:fldChar w:fldCharType="end"/>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6llg7">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SI-1 System and Information Integrity Policy and Procedures (L) (M)</w:t>
              <w:tab/>
              <w:t xml:space="preserve">276</w:t>
            </w:r>
          </w:hyperlink>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bvvo0">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SI-2 Flaw Remediation (L) (M) (H)</w:t>
              <w:tab/>
              <w:t xml:space="preserve">277</w:t>
            </w:r>
          </w:hyperlink>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bjebt">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SI-2 (2) Control Enhancement (M) (H)</w:t>
              <w:tab/>
              <w:t xml:space="preserve">278</w:t>
            </w:r>
          </w:hyperlink>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gtojm">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SI-2 (3) Control Enhancement (M) (H)</w:t>
              <w:tab/>
              <w:t xml:space="preserve">279</w:t>
            </w:r>
          </w:hyperlink>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m3yrf">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SI-3 Malicious Code Protection (L) (M)</w:t>
              <w:tab/>
              <w:t xml:space="preserve">280</w:t>
            </w:r>
          </w:hyperlink>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lrhf8">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SI-3 (1) Control Enhancement (M) (H)</w:t>
              <w:tab/>
              <w:t xml:space="preserve">281</w:t>
            </w:r>
          </w:hyperlink>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r1rn1">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SI-3 (2) Control Enhancement (M) (H)</w:t>
              <w:tab/>
              <w:t xml:space="preserve">281</w:t>
            </w:r>
          </w:hyperlink>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qpaau">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SI-3 (7) Control Enhancement (M) (H)</w:t>
              <w:tab/>
              <w:t xml:space="preserve">282</w:t>
            </w:r>
          </w:hyperlink>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ovzkin">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SI-4 Information System Monitoring (L) (M) (H)</w:t>
              <w:tab/>
              <w:t xml:space="preserve">283</w:t>
            </w:r>
          </w:hyperlink>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19uqg">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SI-4 (1) Control Enhancement (M) (H)</w:t>
              <w:tab/>
              <w:t xml:space="preserve">284</w:t>
            </w:r>
          </w:hyperlink>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0xde9">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SI-4 (2) Control Enhancement (M) (H)</w:t>
              <w:tab/>
              <w:t xml:space="preserve">285</w:t>
            </w:r>
          </w:hyperlink>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67nm2">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SI-4 (4) Control Enhancement (M) (H)</w:t>
              <w:tab/>
              <w:t xml:space="preserve">285</w:t>
            </w:r>
          </w:hyperlink>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bhxtv">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SI-4 (5) Control Enhancement (M) (H)</w:t>
              <w:tab/>
              <w:t xml:space="preserve">286</w:t>
            </w:r>
          </w:hyperlink>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b5gho">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SI-4 (14) Control Enhancement (M) (H)</w:t>
              <w:tab/>
              <w:t xml:space="preserve">287</w:t>
            </w:r>
          </w:hyperlink>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gfqph">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SI-4 (16) Control Enhancement (M) (H)</w:t>
              <w:tab/>
              <w:t xml:space="preserve">288</w:t>
            </w:r>
          </w:hyperlink>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g39da">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SI-4 (23) Control Enhancement (M) (H)</w:t>
              <w:tab/>
              <w:t xml:space="preserve">288</w:t>
            </w:r>
          </w:hyperlink>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ldjl3">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SI-5 Security Alerts &amp; Advisories (L) (M) (H)</w:t>
              <w:tab/>
              <w:t xml:space="preserve">289</w:t>
            </w:r>
          </w:hyperlink>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qntsw">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SI-6 Security Functionality Verification (M) (H)</w:t>
              <w:tab/>
              <w:t xml:space="preserve">290</w:t>
            </w:r>
          </w:hyperlink>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qbcgp">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SI-7 Software &amp; Information Integrity (M) (H)</w:t>
              <w:tab/>
              <w:t xml:space="preserve">291</w:t>
            </w:r>
          </w:hyperlink>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uvlmoi">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SI-7 (1) Control Enhancement (M) (H)</w:t>
              <w:tab/>
              <w:t xml:space="preserve">292</w:t>
            </w:r>
          </w:hyperlink>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ev95cb">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SI-7 (7) Control Enhancement (M) (H)</w:t>
              <w:tab/>
              <w:t xml:space="preserve">293</w:t>
            </w:r>
          </w:hyperlink>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0jfk4">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SI-8 Spam Protection (M) (H)</w:t>
              <w:tab/>
              <w:t xml:space="preserve">293</w:t>
            </w:r>
          </w:hyperlink>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5tprx">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SI-8 (1) Control Enhancement (M) (H)</w:t>
              <w:tab/>
              <w:t xml:space="preserve">294</w:t>
            </w:r>
          </w:hyperlink>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5h8fq">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SI-8 (2) Control Enhancement (M) (H)</w:t>
              <w:tab/>
              <w:t xml:space="preserve">295</w:t>
            </w:r>
          </w:hyperlink>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arinj">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SI-10 Information Input Validation (M) (H)</w:t>
              <w:tab/>
              <w:t xml:space="preserve">295</w:t>
            </w:r>
          </w:hyperlink>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g1svc">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SI-11 Error Handling (M) (H)</w:t>
              <w:tab/>
              <w:t xml:space="preserve">296</w:t>
            </w:r>
          </w:hyperlink>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fpbj5">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SI-12 Information Output Handling and Retention (L) (M) (H)</w:t>
              <w:tab/>
              <w:t xml:space="preserve">297</w:t>
            </w:r>
          </w:hyperlink>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kzlqy">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SI-16 Memory Protection (M) (H)</w:t>
              <w:tab/>
              <w:t xml:space="preserve">298</w:t>
            </w:r>
          </w:hyperlink>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kn4er">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14.</w:t>
            </w:r>
          </w:hyperlink>
          <w:hyperlink w:anchor="_46kn4e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_46kn4er \h </w:instrText>
            <w:fldChar w:fldCharType="separate"/>
          </w:r>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Acronyms</w:t>
            <w:tab/>
            <w:t xml:space="preserve">299</w:t>
          </w:r>
          <w:r w:rsidDel="00000000" w:rsidR="00000000" w:rsidRPr="00000000">
            <w:fldChar w:fldCharType="end"/>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pxemk">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SYSTEMS SECURITY PLAN ATTACHMENTS</w:t>
              <w:tab/>
              <w:t xml:space="preserve">300</w:t>
            </w:r>
          </w:hyperlink>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0v7oud">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15.</w:t>
            </w:r>
          </w:hyperlink>
          <w:hyperlink w:anchor="_10v7ou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_10v7oud \h </w:instrText>
            <w:fldChar w:fldCharType="separate"/>
          </w:r>
          <w:r w:rsidDel="00000000" w:rsidR="00000000" w:rsidRPr="00000000">
            <w:rPr>
              <w:rFonts w:ascii="Calibri" w:cs="Calibri" w:eastAsia="Calibri" w:hAnsi="Calibri"/>
              <w:b w:val="1"/>
              <w:i w:val="0"/>
              <w:smallCaps w:val="1"/>
              <w:strike w:val="0"/>
              <w:color w:val="444644"/>
              <w:sz w:val="21"/>
              <w:szCs w:val="21"/>
              <w:u w:val="none"/>
              <w:shd w:fill="auto" w:val="clear"/>
              <w:vertAlign w:val="baseline"/>
              <w:rtl w:val="0"/>
            </w:rPr>
            <w:t xml:space="preserve">Attachments</w:t>
            <w:tab/>
            <w:t xml:space="preserve">300</w:t>
          </w:r>
          <w:r w:rsidDel="00000000" w:rsidR="00000000" w:rsidRPr="00000000">
            <w:fldChar w:fldCharType="end"/>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859"/>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jzt0ds">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Attachment 1</w:t>
            </w:r>
          </w:hyperlink>
          <w:hyperlink w:anchor="_4jzt0d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_4jzt0ds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Information Security Policies and Procedures</w:t>
            <w:tab/>
            <w:t xml:space="preserve">301</w:t>
          </w:r>
          <w:r w:rsidDel="00000000" w:rsidR="00000000" w:rsidRPr="00000000">
            <w:fldChar w:fldCharType="end"/>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859"/>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53all">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Attachment 2</w:t>
            </w:r>
          </w:hyperlink>
          <w:hyperlink w:anchor="_2z53a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_2z53all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User Guide</w:t>
            <w:tab/>
            <w:t xml:space="preserve">302</w:t>
          </w:r>
          <w:r w:rsidDel="00000000" w:rsidR="00000000" w:rsidRPr="00000000">
            <w:fldChar w:fldCharType="end"/>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859"/>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adkte">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Attachment 3</w:t>
            </w:r>
          </w:hyperlink>
          <w:hyperlink w:anchor="_1eadk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_1eadkte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Digital Identity Worksheet</w:t>
            <w:tab/>
            <w:t xml:space="preserve">303</w:t>
          </w:r>
          <w:r w:rsidDel="00000000" w:rsidR="00000000" w:rsidRPr="00000000">
            <w:fldChar w:fldCharType="end"/>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a13h7">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Introduction and Purpose</w:t>
              <w:tab/>
              <w:t xml:space="preserve">303</w:t>
            </w:r>
          </w:hyperlink>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fbdp0">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Information System Name/Title</w:t>
              <w:tab/>
              <w:t xml:space="preserve">303</w:t>
            </w:r>
          </w:hyperlink>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ck96km">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Digital Identity Level Definitions</w:t>
              <w:tab/>
              <w:t xml:space="preserve">303</w:t>
            </w:r>
          </w:hyperlink>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p6zg8">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Review Maximum Potential Impact Levels</w:t>
              <w:tab/>
              <w:t xml:space="preserve">304</w:t>
            </w:r>
          </w:hyperlink>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5zrjvu">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Digital Identity Level Selection</w:t>
              <w:tab/>
              <w:t xml:space="preserve">305</w:t>
            </w:r>
          </w:hyperlink>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859"/>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4pcrg">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Attachment 4</w:t>
            </w:r>
          </w:hyperlink>
          <w:hyperlink w:anchor="_254pc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_254pcrg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PTA / PIA</w:t>
            <w:tab/>
            <w:t xml:space="preserve">306</w:t>
          </w:r>
          <w:r w:rsidDel="00000000" w:rsidR="00000000" w:rsidRPr="00000000">
            <w:fldChar w:fldCharType="end"/>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9zmz9">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Privacy Overview and Point of Contact (POC)</w:t>
              <w:tab/>
              <w:t xml:space="preserve">306</w:t>
            </w:r>
          </w:hyperlink>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exfuv">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Applicable Laws and Regulations</w:t>
              <w:tab/>
              <w:t xml:space="preserve">306</w:t>
            </w:r>
          </w:hyperlink>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jv8qh">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Applicable Standards and Guidance</w:t>
              <w:tab/>
              <w:t xml:space="preserve">307</w:t>
            </w:r>
          </w:hyperlink>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ot1m3">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Personally Identifiable Information (PII)</w:t>
              <w:tab/>
              <w:t xml:space="preserve">307</w:t>
            </w:r>
          </w:hyperlink>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wu3btw">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Privacy Threshold Analysis</w:t>
              <w:tab/>
              <w:t xml:space="preserve">308</w:t>
            </w:r>
          </w:hyperlink>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gtquhp">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Qualifying Questions</w:t>
              <w:tab/>
              <w:t xml:space="preserve">308</w:t>
            </w:r>
          </w:hyperlink>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vz14pi">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Designation</w:t>
              <w:tab/>
              <w:t xml:space="preserve">308</w:t>
            </w:r>
          </w:hyperlink>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859"/>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b4bexb">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Attachment 5</w:t>
            </w:r>
          </w:hyperlink>
          <w:hyperlink w:anchor="_1b4be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_1b4bexb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Rules of Behavior</w:t>
            <w:tab/>
            <w:t xml:space="preserve">309</w:t>
          </w:r>
          <w:r w:rsidDel="00000000" w:rsidR="00000000" w:rsidRPr="00000000">
            <w:fldChar w:fldCharType="end"/>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859"/>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3yxl4">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Attachment 6</w:t>
            </w:r>
          </w:hyperlink>
          <w:hyperlink w:anchor="_3v3yx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_3v3yxl4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Information System Contingency Plan</w:t>
            <w:tab/>
            <w:t xml:space="preserve">310</w:t>
          </w:r>
          <w:r w:rsidDel="00000000" w:rsidR="00000000" w:rsidRPr="00000000">
            <w:fldChar w:fldCharType="end"/>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859"/>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997sx">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Attachment 7</w:t>
            </w:r>
          </w:hyperlink>
          <w:hyperlink w:anchor="_2a997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_2a997sx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Configuration Management Plan</w:t>
            <w:tab/>
            <w:t xml:space="preserve">311</w:t>
          </w:r>
          <w:r w:rsidDel="00000000" w:rsidR="00000000" w:rsidRPr="00000000">
            <w:fldChar w:fldCharType="end"/>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859"/>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eji0q">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Attachment 8</w:t>
            </w:r>
          </w:hyperlink>
          <w:hyperlink w:anchor="_peji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_peji0q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Incident Response Plan</w:t>
            <w:tab/>
            <w:t xml:space="preserve">312</w:t>
          </w:r>
          <w:r w:rsidDel="00000000" w:rsidR="00000000" w:rsidRPr="00000000">
            <w:fldChar w:fldCharType="end"/>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859"/>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e70oj">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Attachment 9</w:t>
            </w:r>
          </w:hyperlink>
          <w:hyperlink w:anchor="_39e70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_39e70oj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CIS Workbook</w:t>
            <w:tab/>
            <w:t xml:space="preserve">313</w:t>
          </w:r>
          <w:r w:rsidDel="00000000" w:rsidR="00000000" w:rsidRPr="00000000">
            <w:fldChar w:fldCharType="end"/>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965"/>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ojhawc">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Attachment 10</w:t>
            </w:r>
          </w:hyperlink>
          <w:hyperlink w:anchor="_1ojha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_1ojhawc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FIPS 199</w:t>
            <w:tab/>
            <w:t xml:space="preserve">314</w:t>
          </w:r>
          <w:r w:rsidDel="00000000" w:rsidR="00000000" w:rsidRPr="00000000">
            <w:fldChar w:fldCharType="end"/>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j4tk5">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Introduction and Purpose</w:t>
              <w:tab/>
              <w:t xml:space="preserve">314</w:t>
            </w:r>
          </w:hyperlink>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of3ry">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Scope</w:t>
              <w:tab/>
              <w:t xml:space="preserve">314</w:t>
            </w:r>
          </w:hyperlink>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2tpdzr">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System Description</w:t>
              <w:tab/>
              <w:t xml:space="preserve">314</w:t>
            </w:r>
          </w:hyperlink>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right" w:leader="none" w:pos="9350"/>
            </w:tabs>
            <w:spacing w:after="4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tcwnk">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Methodology</w:t>
              <w:tab/>
              <w:t xml:space="preserve">315</w:t>
            </w:r>
          </w:hyperlink>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965"/>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3xh36">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Attachment 11</w:t>
            </w:r>
          </w:hyperlink>
          <w:hyperlink w:anchor="_h3xh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_h3xh36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Separation of Duties Matrix</w:t>
            <w:tab/>
            <w:t xml:space="preserve">317</w:t>
          </w:r>
          <w:r w:rsidDel="00000000" w:rsidR="00000000" w:rsidRPr="00000000">
            <w:fldChar w:fldCharType="end"/>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965"/>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13kzqz">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Attachment 12</w:t>
            </w:r>
          </w:hyperlink>
          <w:hyperlink w:anchor="_313kz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_313kzqz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FedRAMP Laws and Regulations</w:t>
            <w:tab/>
            <w:t xml:space="preserve">318</w:t>
          </w:r>
          <w:r w:rsidDel="00000000" w:rsidR="00000000" w:rsidRPr="00000000">
            <w:fldChar w:fldCharType="end"/>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965"/>
            </w:tabs>
            <w:spacing w:after="4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fdt2ue">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Attachment 13</w:t>
            </w:r>
          </w:hyperlink>
          <w:hyperlink w:anchor="_2fdt2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_2fdt2ue \h </w:instrText>
            <w:fldChar w:fldCharType="separate"/>
          </w:r>
          <w:r w:rsidDel="00000000" w:rsidR="00000000" w:rsidRPr="00000000">
            <w:rPr>
              <w:rFonts w:ascii="Calibri" w:cs="Calibri" w:eastAsia="Calibri" w:hAnsi="Calibri"/>
              <w:b w:val="1"/>
              <w:i w:val="0"/>
              <w:smallCaps w:val="0"/>
              <w:strike w:val="0"/>
              <w:color w:val="646564"/>
              <w:sz w:val="21"/>
              <w:szCs w:val="21"/>
              <w:u w:val="none"/>
              <w:shd w:fill="auto" w:val="clear"/>
              <w:vertAlign w:val="baseline"/>
              <w:rtl w:val="0"/>
            </w:rPr>
            <w:t xml:space="preserve">FedRAMP Inventory Workbook</w:t>
            <w:tab/>
            <w:t xml:space="preserve">319</w:t>
          </w:r>
          <w:r w:rsidDel="00000000" w:rsidR="00000000" w:rsidRPr="00000000">
            <w:fldChar w:fldCharType="end"/>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right" w:leader="none" w:pos="9350"/>
            </w:tabs>
            <w:spacing w:after="0" w:before="80" w:line="240" w:lineRule="auto"/>
            <w:ind w:left="0" w:right="0" w:firstLine="0"/>
            <w:jc w:val="left"/>
            <w:rPr>
              <w:rFonts w:ascii="Calibri" w:cs="Calibri" w:eastAsia="Calibri" w:hAnsi="Calibri"/>
              <w:b w:val="1"/>
              <w:i w:val="0"/>
              <w:smallCaps w:val="1"/>
              <w:strike w:val="0"/>
              <w:color w:val="444644"/>
              <w:sz w:val="21"/>
              <w:szCs w:val="21"/>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1E">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720" w:line="259" w:lineRule="auto"/>
        <w:ind w:left="0" w:right="0" w:firstLine="0"/>
        <w:jc w:val="left"/>
        <w:rPr>
          <w:rFonts w:ascii="Gill Sans" w:cs="Gill Sans" w:eastAsia="Gill Sans" w:hAnsi="Gill Sans"/>
          <w:b w:val="1"/>
          <w:i w:val="0"/>
          <w:smallCaps w:val="1"/>
          <w:strike w:val="0"/>
          <w:color w:val="c20a2f"/>
          <w:sz w:val="28"/>
          <w:szCs w:val="28"/>
          <w:u w:val="none"/>
          <w:shd w:fill="auto" w:val="clear"/>
          <w:vertAlign w:val="baseline"/>
        </w:rPr>
      </w:pPr>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grqrue">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Figure 9-1 Authorization Boundary Diagram</w:t>
              <w:tab/>
              <w:t xml:space="preserve">10</w:t>
            </w:r>
          </w:hyperlink>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Figure 9-2 Network Diagram</w:t>
              <w:tab/>
              <w:t xml:space="preserve">12</w:t>
            </w:r>
          </w:hyperlink>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Figure 10-1 Data Flow Diagram</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720" w:line="259" w:lineRule="auto"/>
        <w:ind w:left="0" w:right="0" w:firstLine="0"/>
        <w:jc w:val="left"/>
        <w:rPr>
          <w:rFonts w:ascii="Gill Sans" w:cs="Gill Sans" w:eastAsia="Gill Sans" w:hAnsi="Gill Sans"/>
          <w:b w:val="1"/>
          <w:i w:val="0"/>
          <w:smallCaps w:val="1"/>
          <w:strike w:val="0"/>
          <w:color w:val="c20a2f"/>
          <w:sz w:val="28"/>
          <w:szCs w:val="28"/>
          <w:u w:val="none"/>
          <w:shd w:fill="auto" w:val="clear"/>
          <w:vertAlign w:val="baseline"/>
        </w:rPr>
      </w:pPr>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List of Tables</w:t>
      </w:r>
    </w:p>
    <w:sdt>
      <w:sdtPr>
        <w:docPartObj>
          <w:docPartGallery w:val="Table of Contents"/>
          <w:docPartUnique w:val="1"/>
        </w:docPartObj>
      </w:sdtPr>
      <w:sdtContent>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yjcwt">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1-1. Information System Name and Title</w:t>
              <w:tab/>
              <w:t xml:space="preserve">1</w:t>
            </w:r>
          </w:hyperlink>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2-1. Security Categorization</w:t>
              <w:tab/>
              <w:t xml:space="preserve">1</w:t>
            </w:r>
          </w:hyperlink>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2-2. Sensitivity Categorization of Information Types</w:t>
              <w:tab/>
              <w:t xml:space="preserve">3</w:t>
            </w:r>
          </w:hyperlink>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2-3. Security Impact Level</w:t>
              <w:tab/>
              <w:t xml:space="preserve">3</w:t>
            </w:r>
          </w:hyperlink>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2-4. Baseline Security Configuration</w:t>
              <w:tab/>
              <w:t xml:space="preserve">4</w:t>
            </w:r>
          </w:hyperlink>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3-1. Information System Owner</w:t>
              <w:tab/>
              <w:t xml:space="preserve">4</w:t>
            </w:r>
          </w:hyperlink>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5-1. Information System Management Point of Contact</w:t>
              <w:tab/>
              <w:t xml:space="preserve">5</w:t>
            </w:r>
          </w:hyperlink>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5-2. Information System Technical Point of Contact</w:t>
              <w:tab/>
              <w:t xml:space="preserve">5</w:t>
            </w:r>
          </w:hyperlink>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6-1. CSP Name Internal ISSO (or Equivalent) Point of Contact</w:t>
              <w:tab/>
              <w:t xml:space="preserve">6</w:t>
            </w:r>
          </w:hyperlink>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6-2. AO Point of Contact</w:t>
              <w:tab/>
              <w:t xml:space="preserve">6</w:t>
            </w:r>
          </w:hyperlink>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7-1. System Status</w:t>
              <w:tab/>
              <w:t xml:space="preserve">7</w:t>
            </w:r>
          </w:hyperlink>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8-1. Service Layers Represented in this SSP</w:t>
              <w:tab/>
              <w:t xml:space="preserve">8</w:t>
            </w:r>
          </w:hyperlink>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8-2. Cloud Deployment Model Represented in this SSP</w:t>
              <w:tab/>
              <w:t xml:space="preserve">9</w:t>
            </w:r>
          </w:hyperlink>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8-3. Leveraged Authorizations</w:t>
              <w:tab/>
              <w:t xml:space="preserve">9</w:t>
            </w:r>
          </w:hyperlink>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9-1. Personnel Roles and Privileges</w:t>
              <w:tab/>
              <w:t xml:space="preserve">11</w:t>
            </w:r>
          </w:hyperlink>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10-1 Ports, Protocols and Services</w:t>
              <w:tab/>
              <w:t xml:space="preserve">15</w:t>
            </w:r>
          </w:hyperlink>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11-1. System Interconnections</w:t>
              <w:tab/>
              <w:t xml:space="preserve">16</w:t>
            </w:r>
          </w:hyperlink>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12-1. Information System Name Laws and Regulations</w:t>
              <w:tab/>
              <w:t xml:space="preserve">18</w:t>
            </w:r>
          </w:hyperlink>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12-2. Information System Name Standards and Guidance</w:t>
              <w:tab/>
              <w:t xml:space="preserve">19</w:t>
            </w:r>
          </w:hyperlink>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13-1. Summary of Required Security Controls</w:t>
              <w:tab/>
              <w:t xml:space="preserve">19</w:t>
            </w:r>
          </w:hyperlink>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13-2. Control Origination and Definitions</w:t>
              <w:tab/>
              <w:t xml:space="preserve">25</w:t>
            </w:r>
          </w:hyperlink>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smtxgf">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13-3. CA-3 Authorized Connections</w:t>
              <w:tab/>
              <w:t xml:space="preserve">86</w:t>
            </w:r>
          </w:hyperlink>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05hpz">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15-1. Names of Provided Attachments</w:t>
              <w:tab/>
              <w:t xml:space="preserve">300</w:t>
            </w:r>
          </w:hyperlink>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klnwt">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15-2. Information System Name and Title</w:t>
              <w:tab/>
              <w:t xml:space="preserve">303</w:t>
            </w:r>
          </w:hyperlink>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pjgsf">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15-3. Mapping FedRAMP Levels to NIST SP 800-63-3 Levels</w:t>
              <w:tab/>
              <w:t xml:space="preserve">304</w:t>
            </w:r>
          </w:hyperlink>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quh9o1">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15-4. Potential Impacts for Assurance Levels</w:t>
              <w:tab/>
              <w:t xml:space="preserve">305</w:t>
            </w:r>
          </w:hyperlink>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pzf2jn">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15-5. Digital Identity Level</w:t>
              <w:tab/>
              <w:t xml:space="preserve">305</w:t>
            </w:r>
          </w:hyperlink>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9n5n2">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15-6. - Information System Name; Privacy POC</w:t>
              <w:tab/>
              <w:t xml:space="preserve">306</w:t>
            </w:r>
          </w:hyperlink>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ekyio">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15-7.  &lt;Information System Name&gt; Laws and Regulations</w:t>
              <w:tab/>
              <w:t xml:space="preserve">307</w:t>
            </w:r>
          </w:hyperlink>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p5iya">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15-8.  &lt;Information System Name&gt; Standards and Guidance</w:t>
              <w:tab/>
              <w:t xml:space="preserve">307</w:t>
            </w:r>
          </w:hyperlink>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1yn6vd">
            <w:r w:rsidDel="00000000" w:rsidR="00000000" w:rsidRPr="00000000">
              <w:rPr>
                <w:rFonts w:ascii="Calibri" w:cs="Calibri" w:eastAsia="Calibri" w:hAnsi="Calibri"/>
                <w:b w:val="0"/>
                <w:i w:val="0"/>
                <w:smallCaps w:val="0"/>
                <w:strike w:val="0"/>
                <w:color w:val="444644"/>
                <w:sz w:val="21"/>
                <w:szCs w:val="21"/>
                <w:u w:val="none"/>
                <w:shd w:fill="auto" w:val="clear"/>
                <w:vertAlign w:val="baseline"/>
                <w:rtl w:val="0"/>
              </w:rPr>
              <w:t xml:space="preserve">Table 15-9. CSP Applicable Information Types with Security Impact Levels Using NIST SP 800-60 V2 R1</w:t>
              <w:tab/>
              <w:t xml:space="preserve">316</w:t>
            </w:r>
          </w:hyperlink>
          <w:r w:rsidDel="00000000" w:rsidR="00000000" w:rsidRPr="00000000">
            <w:rPr>
              <w:rtl w:val="0"/>
            </w:rPr>
          </w:r>
        </w:p>
        <w:p w:rsidR="00000000" w:rsidDel="00000000" w:rsidP="00000000" w:rsidRDefault="00000000" w:rsidRPr="00000000" w14:paraId="00000242">
          <w:pPr>
            <w:rPr>
              <w:rFonts w:ascii="Gill Sans" w:cs="Gill Sans" w:eastAsia="Gill Sans" w:hAnsi="Gill Sans"/>
              <w:b w:val="1"/>
              <w:smallCaps w:val="1"/>
              <w:color w:val="444644"/>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43">
      <w:pPr>
        <w:spacing w:after="0" w:before="0" w:lineRule="auto"/>
        <w:rPr>
          <w:rFonts w:ascii="Gill Sans" w:cs="Gill Sans" w:eastAsia="Gill Sans" w:hAnsi="Gill Sans"/>
          <w:b w:val="1"/>
          <w:smallCaps w:val="1"/>
          <w:color w:val="44464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ill Sans" w:cs="Gill Sans" w:eastAsia="Gill Sans" w:hAnsi="Gill Sans"/>
          <w:b w:val="1"/>
          <w:i w:val="0"/>
          <w:smallCaps w:val="0"/>
          <w:strike w:val="0"/>
          <w:color w:val="121e35"/>
          <w:sz w:val="28"/>
          <w:szCs w:val="28"/>
          <w:u w:val="none"/>
          <w:shd w:fill="auto" w:val="clear"/>
          <w:vertAlign w:val="baseline"/>
        </w:rPr>
      </w:pPr>
      <w:bookmarkStart w:colFirst="0" w:colLast="0" w:name="_3znysh7" w:id="3"/>
      <w:bookmarkEnd w:id="3"/>
      <w:r w:rsidDel="00000000" w:rsidR="00000000" w:rsidRPr="00000000">
        <w:rPr>
          <w:rFonts w:ascii="Gill Sans" w:cs="Gill Sans" w:eastAsia="Gill Sans" w:hAnsi="Gill Sans"/>
          <w:b w:val="1"/>
          <w:i w:val="0"/>
          <w:smallCaps w:val="0"/>
          <w:strike w:val="0"/>
          <w:color w:val="121e35"/>
          <w:sz w:val="28"/>
          <w:szCs w:val="28"/>
          <w:u w:val="none"/>
          <w:shd w:fill="auto" w:val="clear"/>
          <w:vertAlign w:val="baseline"/>
          <w:rtl w:val="0"/>
        </w:rPr>
        <w:t xml:space="preserve">System Security Plan Approvals</w:t>
      </w:r>
    </w:p>
    <w:p w:rsidR="00000000" w:rsidDel="00000000" w:rsidP="00000000" w:rsidRDefault="00000000" w:rsidRPr="00000000" w14:paraId="00000245">
      <w:pPr>
        <w:rPr/>
      </w:pPr>
      <w:r w:rsidDel="00000000" w:rsidR="00000000" w:rsidRPr="00000000">
        <w:rPr>
          <w:rtl w:val="0"/>
        </w:rPr>
        <w:t xml:space="preserve">Cloud Service Provider Signatures</w:t>
      </w:r>
    </w:p>
    <w:tbl>
      <w:tblPr>
        <w:tblStyle w:val="Table6"/>
        <w:tblW w:w="9350.0" w:type="dxa"/>
        <w:jc w:val="center"/>
        <w:tblLayout w:type="fixed"/>
        <w:tblLook w:val="0000"/>
      </w:tblPr>
      <w:tblGrid>
        <w:gridCol w:w="1041"/>
        <w:gridCol w:w="2098"/>
        <w:gridCol w:w="3458"/>
        <w:gridCol w:w="838"/>
        <w:gridCol w:w="1915"/>
        <w:tblGridChange w:id="0">
          <w:tblGrid>
            <w:gridCol w:w="1041"/>
            <w:gridCol w:w="2098"/>
            <w:gridCol w:w="3458"/>
            <w:gridCol w:w="838"/>
            <w:gridCol w:w="1915"/>
          </w:tblGrid>
        </w:tblGridChange>
      </w:tblGrid>
      <w:tr>
        <w:trPr>
          <w:cantSplit w:val="0"/>
          <w:trHeight w:val="683"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spacing w:after="60" w:before="60" w:lineRule="auto"/>
              <w:jc w:val="center"/>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4B">
            <w:pPr>
              <w:spacing w:after="60" w:before="60" w:lineRule="auto"/>
              <w:rPr/>
            </w:pPr>
            <w:r w:rsidDel="00000000" w:rsidR="00000000" w:rsidRPr="00000000">
              <w:rPr>
                <w:rtl w:val="0"/>
              </w:rPr>
              <w:t xml:space="preserve">Name</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4C">
            <w:pPr>
              <w:spacing w:after="60" w:before="60" w:lineRule="auto"/>
              <w:rPr/>
            </w:pPr>
            <w:r w:rsidDel="00000000" w:rsidR="00000000" w:rsidRPr="00000000">
              <w:rPr>
                <w:color w:val="808080"/>
                <w:rtl w:val="0"/>
              </w:rPr>
              <w:t xml:space="preserve">&lt;Enter Name&gt;</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4E">
            <w:pPr>
              <w:spacing w:after="60" w:before="60" w:lineRule="auto"/>
              <w:jc w:val="center"/>
              <w:rPr/>
            </w:pPr>
            <w:r w:rsidDel="00000000" w:rsidR="00000000" w:rsidRPr="00000000">
              <w:rPr>
                <w:rtl w:val="0"/>
              </w:rPr>
              <w:t xml:space="preserve">Date</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4F">
            <w:pPr>
              <w:spacing w:after="60" w:before="60" w:lineRule="auto"/>
              <w:jc w:val="center"/>
              <w:rPr>
                <w:b w:val="1"/>
              </w:rPr>
            </w:pPr>
            <w:r w:rsidDel="00000000" w:rsidR="00000000" w:rsidRPr="00000000">
              <w:rPr>
                <w:color w:val="808080"/>
                <w:rtl w:val="0"/>
              </w:rPr>
              <w:t xml:space="preserve">&lt;Select Date&gt;</w:t>
            </w: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50">
            <w:pPr>
              <w:spacing w:after="60" w:before="60" w:lineRule="auto"/>
              <w:rPr/>
            </w:pPr>
            <w:r w:rsidDel="00000000" w:rsidR="00000000" w:rsidRPr="00000000">
              <w:rPr>
                <w:rtl w:val="0"/>
              </w:rPr>
              <w:t xml:space="preserve">Title</w:t>
            </w:r>
          </w:p>
        </w:tc>
        <w:tc>
          <w:tcPr>
            <w:gridSpan w:val="4"/>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51">
            <w:pPr>
              <w:spacing w:after="60" w:before="60" w:lineRule="auto"/>
              <w:rPr/>
            </w:pPr>
            <w:r w:rsidDel="00000000" w:rsidR="00000000" w:rsidRPr="00000000">
              <w:rPr>
                <w:color w:val="808080"/>
                <w:rtl w:val="0"/>
              </w:rPr>
              <w:t xml:space="preserve">&lt;Enter Title&gt;</w:t>
            </w:r>
            <w:r w:rsidDel="00000000" w:rsidR="00000000" w:rsidRPr="00000000">
              <w:rPr>
                <w:rtl w:val="0"/>
              </w:rPr>
            </w:r>
          </w:p>
        </w:tc>
      </w:tr>
      <w:tr>
        <w:trPr>
          <w:cantSplit w:val="0"/>
          <w:trHeight w:val="576" w:hRule="atLeast"/>
          <w:tblHeader w:val="0"/>
        </w:trPr>
        <w:tc>
          <w:tcPr>
            <w:gridSpan w:val="2"/>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55">
            <w:pPr>
              <w:spacing w:after="60" w:before="60" w:lineRule="auto"/>
              <w:rPr/>
            </w:pPr>
            <w:r w:rsidDel="00000000" w:rsidR="00000000" w:rsidRPr="00000000">
              <w:rPr>
                <w:rtl w:val="0"/>
              </w:rPr>
              <w:t xml:space="preserve">Cloud Service Provider</w:t>
            </w:r>
          </w:p>
        </w:tc>
        <w:tc>
          <w:tcPr>
            <w:gridSpan w:val="3"/>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57">
            <w:pPr>
              <w:spacing w:after="60" w:before="60" w:lineRule="auto"/>
              <w:rPr>
                <w:b w:val="1"/>
              </w:rPr>
            </w:pPr>
            <w:r w:rsidDel="00000000" w:rsidR="00000000" w:rsidRPr="00000000">
              <w:rPr>
                <w:rtl w:val="0"/>
              </w:rPr>
              <w:t xml:space="preserve">CSP Name</w:t>
            </w:r>
            <w:r w:rsidDel="00000000" w:rsidR="00000000" w:rsidRPr="00000000">
              <w:rPr>
                <w:rtl w:val="0"/>
              </w:rPr>
            </w:r>
          </w:p>
        </w:tc>
      </w:tr>
      <w:tr>
        <w:trPr>
          <w:cantSplit w:val="0"/>
          <w:trHeight w:val="575" w:hRule="atLeast"/>
          <w:tblHeader w:val="0"/>
        </w:trPr>
        <w:tc>
          <w:tcPr>
            <w:gridSpan w:val="5"/>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A">
            <w:pPr>
              <w:spacing w:after="60" w:before="60" w:lineRule="auto"/>
              <w:jc w:val="center"/>
              <w:rPr/>
            </w:pPr>
            <w:r w:rsidDel="00000000" w:rsidR="00000000" w:rsidRPr="00000000">
              <w:rPr>
                <w:rtl w:val="0"/>
              </w:rPr>
            </w:r>
          </w:p>
        </w:tc>
      </w:tr>
      <w:tr>
        <w:trPr>
          <w:cantSplit w:val="0"/>
          <w:trHeight w:val="530" w:hRule="atLeast"/>
          <w:tblHeader w:val="0"/>
        </w:trPr>
        <w:tc>
          <w:tcPr>
            <w:gridSpan w:val="5"/>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25F">
            <w:pPr>
              <w:spacing w:after="60" w:before="60" w:lineRule="auto"/>
              <w:jc w:val="center"/>
              <w:rPr/>
            </w:pPr>
            <w:r w:rsidDel="00000000" w:rsidR="00000000" w:rsidRPr="00000000">
              <w:rPr>
                <w:rtl w:val="0"/>
              </w:rPr>
            </w:r>
          </w:p>
        </w:tc>
      </w:tr>
      <w:tr>
        <w:trPr>
          <w:cantSplit w:val="0"/>
          <w:trHeight w:val="611"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spacing w:after="60" w:before="60" w:lineRule="auto"/>
              <w:jc w:val="center"/>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69">
            <w:pPr>
              <w:spacing w:after="60" w:before="60" w:lineRule="auto"/>
              <w:rPr/>
            </w:pPr>
            <w:r w:rsidDel="00000000" w:rsidR="00000000" w:rsidRPr="00000000">
              <w:rPr>
                <w:rtl w:val="0"/>
              </w:rPr>
              <w:t xml:space="preserve">Name</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A">
            <w:pPr>
              <w:spacing w:after="60" w:before="60" w:lineRule="auto"/>
              <w:rPr/>
            </w:pPr>
            <w:r w:rsidDel="00000000" w:rsidR="00000000" w:rsidRPr="00000000">
              <w:rPr>
                <w:color w:val="808080"/>
                <w:rtl w:val="0"/>
              </w:rPr>
              <w:t xml:space="preserve">&lt;Enter Name&gt;</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6C">
            <w:pPr>
              <w:spacing w:after="60" w:before="60" w:lineRule="auto"/>
              <w:rPr/>
            </w:pPr>
            <w:r w:rsidDel="00000000" w:rsidR="00000000" w:rsidRPr="00000000">
              <w:rPr>
                <w:rtl w:val="0"/>
              </w:rPr>
              <w:t xml:space="preserve">Date</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6D">
            <w:pPr>
              <w:spacing w:after="60" w:before="60" w:lineRule="auto"/>
              <w:rPr>
                <w:b w:val="1"/>
              </w:rPr>
            </w:pPr>
            <w:r w:rsidDel="00000000" w:rsidR="00000000" w:rsidRPr="00000000">
              <w:rPr>
                <w:color w:val="808080"/>
                <w:rtl w:val="0"/>
              </w:rPr>
              <w:t xml:space="preserve">&lt;Select Date&gt;</w:t>
            </w: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6E">
            <w:pPr>
              <w:spacing w:after="60" w:before="60" w:lineRule="auto"/>
              <w:rPr/>
            </w:pPr>
            <w:r w:rsidDel="00000000" w:rsidR="00000000" w:rsidRPr="00000000">
              <w:rPr>
                <w:rtl w:val="0"/>
              </w:rPr>
              <w:t xml:space="preserve">Title</w:t>
            </w:r>
          </w:p>
        </w:tc>
        <w:tc>
          <w:tcPr>
            <w:gridSpan w:val="4"/>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6F">
            <w:pPr>
              <w:spacing w:after="60" w:before="60" w:lineRule="auto"/>
              <w:rPr/>
            </w:pPr>
            <w:r w:rsidDel="00000000" w:rsidR="00000000" w:rsidRPr="00000000">
              <w:rPr>
                <w:color w:val="808080"/>
                <w:rtl w:val="0"/>
              </w:rPr>
              <w:t xml:space="preserve">&lt;Enter Title&gt;</w:t>
            </w:r>
            <w:r w:rsidDel="00000000" w:rsidR="00000000" w:rsidRPr="00000000">
              <w:rPr>
                <w:rtl w:val="0"/>
              </w:rPr>
            </w:r>
          </w:p>
        </w:tc>
      </w:tr>
      <w:tr>
        <w:trPr>
          <w:cantSplit w:val="0"/>
          <w:trHeight w:val="576" w:hRule="atLeast"/>
          <w:tblHeader w:val="0"/>
        </w:trPr>
        <w:tc>
          <w:tcPr>
            <w:gridSpan w:val="2"/>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73">
            <w:pPr>
              <w:spacing w:after="60" w:before="60" w:lineRule="auto"/>
              <w:rPr/>
            </w:pPr>
            <w:r w:rsidDel="00000000" w:rsidR="00000000" w:rsidRPr="00000000">
              <w:rPr>
                <w:rtl w:val="0"/>
              </w:rPr>
              <w:t xml:space="preserve">Cloud Service Provider</w:t>
            </w:r>
          </w:p>
        </w:tc>
        <w:tc>
          <w:tcPr>
            <w:gridSpan w:val="3"/>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75">
            <w:pPr>
              <w:spacing w:after="60" w:before="60" w:lineRule="auto"/>
              <w:rPr>
                <w:b w:val="1"/>
              </w:rPr>
            </w:pPr>
            <w:r w:rsidDel="00000000" w:rsidR="00000000" w:rsidRPr="00000000">
              <w:rPr>
                <w:rtl w:val="0"/>
              </w:rPr>
              <w:t xml:space="preserve">CSP Name</w:t>
            </w:r>
            <w:r w:rsidDel="00000000" w:rsidR="00000000" w:rsidRPr="00000000">
              <w:rPr>
                <w:rtl w:val="0"/>
              </w:rPr>
            </w:r>
          </w:p>
        </w:tc>
      </w:tr>
      <w:tr>
        <w:trPr>
          <w:cantSplit w:val="0"/>
          <w:trHeight w:val="674" w:hRule="atLeast"/>
          <w:tblHeader w:val="0"/>
        </w:trPr>
        <w:tc>
          <w:tcPr>
            <w:gridSpan w:val="5"/>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78">
            <w:pPr>
              <w:spacing w:after="60" w:before="60" w:lineRule="auto"/>
              <w:jc w:val="center"/>
              <w:rPr/>
            </w:pPr>
            <w:r w:rsidDel="00000000" w:rsidR="00000000" w:rsidRPr="00000000">
              <w:rPr>
                <w:rtl w:val="0"/>
              </w:rPr>
            </w:r>
          </w:p>
        </w:tc>
      </w:tr>
      <w:tr>
        <w:trPr>
          <w:cantSplit w:val="0"/>
          <w:trHeight w:val="620" w:hRule="atLeast"/>
          <w:tblHeader w:val="0"/>
        </w:trPr>
        <w:tc>
          <w:tcPr>
            <w:gridSpan w:val="5"/>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27D">
            <w:pPr>
              <w:spacing w:after="60" w:before="60" w:lineRule="auto"/>
              <w:jc w:val="center"/>
              <w:rPr/>
            </w:pPr>
            <w:r w:rsidDel="00000000" w:rsidR="00000000" w:rsidRPr="00000000">
              <w:rPr>
                <w:rtl w:val="0"/>
              </w:rPr>
            </w:r>
          </w:p>
        </w:tc>
      </w:tr>
      <w:tr>
        <w:trPr>
          <w:cantSplit w:val="0"/>
          <w:trHeight w:val="620"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spacing w:after="60" w:before="60" w:lineRule="auto"/>
              <w:jc w:val="center"/>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87">
            <w:pPr>
              <w:spacing w:after="60" w:before="60" w:lineRule="auto"/>
              <w:rPr/>
            </w:pPr>
            <w:r w:rsidDel="00000000" w:rsidR="00000000" w:rsidRPr="00000000">
              <w:rPr>
                <w:rtl w:val="0"/>
              </w:rPr>
              <w:t xml:space="preserve">Name</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88">
            <w:pPr>
              <w:spacing w:after="60" w:before="60" w:lineRule="auto"/>
              <w:rPr/>
            </w:pPr>
            <w:r w:rsidDel="00000000" w:rsidR="00000000" w:rsidRPr="00000000">
              <w:rPr>
                <w:color w:val="808080"/>
                <w:rtl w:val="0"/>
              </w:rPr>
              <w:t xml:space="preserve">&lt;Enter Name&gt;</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A">
            <w:pPr>
              <w:spacing w:after="60" w:before="60" w:lineRule="auto"/>
              <w:rPr/>
            </w:pPr>
            <w:r w:rsidDel="00000000" w:rsidR="00000000" w:rsidRPr="00000000">
              <w:rPr>
                <w:rtl w:val="0"/>
              </w:rPr>
              <w:t xml:space="preserve">Date</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8B">
            <w:pPr>
              <w:spacing w:after="60" w:before="60" w:lineRule="auto"/>
              <w:rPr>
                <w:b w:val="1"/>
              </w:rPr>
            </w:pPr>
            <w:r w:rsidDel="00000000" w:rsidR="00000000" w:rsidRPr="00000000">
              <w:rPr>
                <w:color w:val="808080"/>
                <w:rtl w:val="0"/>
              </w:rPr>
              <w:t xml:space="preserve">&lt;Select Date&gt;</w:t>
            </w: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8C">
            <w:pPr>
              <w:spacing w:after="60" w:before="60" w:lineRule="auto"/>
              <w:rPr/>
            </w:pPr>
            <w:r w:rsidDel="00000000" w:rsidR="00000000" w:rsidRPr="00000000">
              <w:rPr>
                <w:rtl w:val="0"/>
              </w:rPr>
              <w:t xml:space="preserve">Title</w:t>
            </w:r>
          </w:p>
        </w:tc>
        <w:tc>
          <w:tcPr>
            <w:gridSpan w:val="4"/>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8D">
            <w:pPr>
              <w:spacing w:after="60" w:before="60" w:lineRule="auto"/>
              <w:rPr/>
            </w:pPr>
            <w:r w:rsidDel="00000000" w:rsidR="00000000" w:rsidRPr="00000000">
              <w:rPr>
                <w:color w:val="808080"/>
                <w:rtl w:val="0"/>
              </w:rPr>
              <w:t xml:space="preserve">&lt;Enter Title&gt;</w:t>
            </w:r>
            <w:r w:rsidDel="00000000" w:rsidR="00000000" w:rsidRPr="00000000">
              <w:rPr>
                <w:rtl w:val="0"/>
              </w:rPr>
            </w:r>
          </w:p>
        </w:tc>
      </w:tr>
      <w:tr>
        <w:trPr>
          <w:cantSplit w:val="0"/>
          <w:trHeight w:val="576" w:hRule="atLeast"/>
          <w:tblHeader w:val="0"/>
        </w:trPr>
        <w:tc>
          <w:tcPr>
            <w:gridSpan w:val="2"/>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91">
            <w:pPr>
              <w:spacing w:after="60" w:before="60" w:lineRule="auto"/>
              <w:rPr/>
            </w:pPr>
            <w:r w:rsidDel="00000000" w:rsidR="00000000" w:rsidRPr="00000000">
              <w:rPr>
                <w:rtl w:val="0"/>
              </w:rPr>
              <w:t xml:space="preserve">Cloud Service Provider</w:t>
            </w:r>
          </w:p>
        </w:tc>
        <w:tc>
          <w:tcPr>
            <w:gridSpan w:val="3"/>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93">
            <w:pPr>
              <w:spacing w:after="60" w:before="60" w:lineRule="auto"/>
              <w:rPr>
                <w:b w:val="1"/>
              </w:rPr>
            </w:pPr>
            <w:r w:rsidDel="00000000" w:rsidR="00000000" w:rsidRPr="00000000">
              <w:rPr>
                <w:rtl w:val="0"/>
              </w:rPr>
              <w:t xml:space="preserve">CSP Name</w:t>
            </w:r>
            <w:r w:rsidDel="00000000" w:rsidR="00000000" w:rsidRPr="00000000">
              <w:rPr>
                <w:rtl w:val="0"/>
              </w:rPr>
            </w:r>
          </w:p>
        </w:tc>
      </w:tr>
      <w:tr>
        <w:trPr>
          <w:cantSplit w:val="0"/>
          <w:trHeight w:val="576" w:hRule="atLeast"/>
          <w:tblHeader w:val="0"/>
        </w:trPr>
        <w:tc>
          <w:tcPr>
            <w:gridSpan w:val="2"/>
            <w:tcBorders>
              <w:top w:color="000000" w:space="0" w:sz="0" w:val="nil"/>
              <w:left w:color="000000" w:space="0" w:sz="4" w:val="single"/>
              <w:bottom w:color="000000" w:space="0" w:sz="4" w:val="single"/>
              <w:right w:color="000000" w:space="0" w:sz="0" w:val="nil"/>
            </w:tcBorders>
            <w:vAlign w:val="center"/>
          </w:tcPr>
          <w:p w:rsidR="00000000" w:rsidDel="00000000" w:rsidP="00000000" w:rsidRDefault="00000000" w:rsidRPr="00000000" w14:paraId="00000296">
            <w:pPr>
              <w:spacing w:after="60" w:before="60" w:lineRule="auto"/>
              <w:rPr/>
            </w:pP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98">
            <w:pPr>
              <w:spacing w:after="60" w:before="60" w:lineRule="auto"/>
              <w:rPr/>
            </w:pPr>
            <w:r w:rsidDel="00000000" w:rsidR="00000000" w:rsidRPr="00000000">
              <w:rPr>
                <w:rtl w:val="0"/>
              </w:rPr>
            </w:r>
          </w:p>
        </w:tc>
      </w:tr>
    </w:tbl>
    <w:p w:rsidR="00000000" w:rsidDel="00000000" w:rsidP="00000000" w:rsidRDefault="00000000" w:rsidRPr="00000000" w14:paraId="0000029B">
      <w:pPr>
        <w:rPr>
          <w:i w:val="1"/>
          <w:color w:val="c20a2f"/>
          <w:sz w:val="20"/>
          <w:szCs w:val="20"/>
        </w:rPr>
      </w:pPr>
      <w:r w:rsidDel="00000000" w:rsidR="00000000" w:rsidRPr="00000000">
        <w:rPr>
          <w:rtl w:val="0"/>
        </w:rPr>
      </w:r>
    </w:p>
    <w:p w:rsidR="00000000" w:rsidDel="00000000" w:rsidP="00000000" w:rsidRDefault="00000000" w:rsidRPr="00000000" w14:paraId="0000029C">
      <w:pPr>
        <w:rPr>
          <w:color w:val="646564"/>
        </w:rPr>
        <w:sectPr>
          <w:headerReference r:id="rId12" w:type="default"/>
          <w:footerReference r:id="rId13" w:type="default"/>
          <w:type w:val="nextPage"/>
          <w:pgSz w:h="15840" w:w="12240" w:orient="portrait"/>
          <w:pgMar w:bottom="1728" w:top="1944" w:left="1440" w:right="1440" w:header="432" w:footer="432"/>
          <w:pgNumType w:start="1"/>
        </w:sectPr>
      </w:pPr>
      <w:r w:rsidDel="00000000" w:rsidR="00000000" w:rsidRPr="00000000">
        <w:rPr>
          <w:rtl w:val="0"/>
        </w:rPr>
      </w:r>
    </w:p>
    <w:p w:rsidR="00000000" w:rsidDel="00000000" w:rsidP="00000000" w:rsidRDefault="00000000" w:rsidRPr="00000000" w14:paraId="0000029D">
      <w:pPr>
        <w:pStyle w:val="Heading1"/>
        <w:numPr>
          <w:ilvl w:val="0"/>
          <w:numId w:val="245"/>
        </w:numPr>
        <w:ind w:left="432" w:hanging="432"/>
        <w:rPr/>
      </w:pPr>
      <w:bookmarkStart w:colFirst="0" w:colLast="0" w:name="_2et92p0" w:id="4"/>
      <w:bookmarkEnd w:id="4"/>
      <w:r w:rsidDel="00000000" w:rsidR="00000000" w:rsidRPr="00000000">
        <w:rPr>
          <w:rtl w:val="0"/>
        </w:rPr>
        <w:t xml:space="preserve">Information System Name/Title</w:t>
      </w:r>
    </w:p>
    <w:p w:rsidR="00000000" w:rsidDel="00000000" w:rsidP="00000000" w:rsidRDefault="00000000" w:rsidRPr="00000000" w14:paraId="0000029E">
      <w:pPr>
        <w:rPr/>
      </w:pPr>
      <w:r w:rsidDel="00000000" w:rsidR="00000000" w:rsidRPr="00000000">
        <w:rPr>
          <w:rtl w:val="0"/>
        </w:rPr>
        <w:t xml:space="preserve">This System Security Plan provides an overview of the security requirements for the Information System Name (Enter Information System Abbreviation) and describes the controls in place or planned for implementation to provide a level of security appropriate for the information to be transmitted, processed or stored by the system.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the Enter Information System Abbreviation information system.  </w:t>
      </w:r>
    </w:p>
    <w:p w:rsidR="00000000" w:rsidDel="00000000" w:rsidP="00000000" w:rsidRDefault="00000000" w:rsidRPr="00000000" w14:paraId="0000029F">
      <w:pPr>
        <w:rPr/>
      </w:pPr>
      <w:r w:rsidDel="00000000" w:rsidR="00000000" w:rsidRPr="00000000">
        <w:rPr>
          <w:rtl w:val="0"/>
        </w:rPr>
        <w:t xml:space="preserve">The security safeguards implemented for the Enter Information System Abbreviation system meet the policy and control requirements set forth in this System Security Plan.  All systems are subject to monitoring consistent with applicable laws, regulations, agency policies, procedures and practices.  </w:t>
      </w:r>
    </w:p>
    <w:p w:rsidR="00000000" w:rsidDel="00000000" w:rsidP="00000000" w:rsidRDefault="00000000" w:rsidRPr="00000000" w14:paraId="000002A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tyjcwt" w:id="5"/>
      <w:bookmarkEnd w:id="5"/>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1-1. Information System Name and Title</w:t>
      </w:r>
    </w:p>
    <w:tbl>
      <w:tblPr>
        <w:tblStyle w:val="Table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3235"/>
        <w:gridCol w:w="2868"/>
        <w:gridCol w:w="3247"/>
        <w:tblGridChange w:id="0">
          <w:tblGrid>
            <w:gridCol w:w="3235"/>
            <w:gridCol w:w="2868"/>
            <w:gridCol w:w="3247"/>
          </w:tblGrid>
        </w:tblGridChange>
      </w:tblGrid>
      <w:tr>
        <w:trPr>
          <w:cantSplit w:val="1"/>
          <w:trHeight w:val="289" w:hRule="atLeast"/>
          <w:tblHeader w:val="1"/>
        </w:trPr>
        <w:tc>
          <w:tcPr>
            <w:shd w:fill="1d396b" w:val="clear"/>
            <w:tcMar>
              <w:top w:w="0.0" w:type="dxa"/>
              <w:left w:w="101.0" w:type="dxa"/>
              <w:bottom w:w="115.0" w:type="dxa"/>
              <w:right w:w="101.0" w:type="dxa"/>
            </w:tcMar>
          </w:tcPr>
          <w:p w:rsidR="00000000" w:rsidDel="00000000" w:rsidP="00000000" w:rsidRDefault="00000000" w:rsidRPr="00000000" w14:paraId="000002A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Unique Identifier</w:t>
            </w:r>
          </w:p>
        </w:tc>
        <w:tc>
          <w:tcPr>
            <w:shd w:fill="1d396b" w:val="clear"/>
          </w:tcPr>
          <w:p w:rsidR="00000000" w:rsidDel="00000000" w:rsidP="00000000" w:rsidRDefault="00000000" w:rsidRPr="00000000" w14:paraId="000002A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Information System Name</w:t>
            </w:r>
          </w:p>
        </w:tc>
        <w:tc>
          <w:tcPr>
            <w:shd w:fill="1d396b" w:val="clear"/>
            <w:tcMar>
              <w:top w:w="0.0" w:type="dxa"/>
              <w:left w:w="101.0" w:type="dxa"/>
              <w:bottom w:w="115.0" w:type="dxa"/>
              <w:right w:w="101.0" w:type="dxa"/>
            </w:tcMar>
          </w:tcPr>
          <w:p w:rsidR="00000000" w:rsidDel="00000000" w:rsidP="00000000" w:rsidRDefault="00000000" w:rsidRPr="00000000" w14:paraId="000002A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Information System Abbreviation</w:t>
            </w:r>
          </w:p>
        </w:tc>
      </w:tr>
      <w:tr>
        <w:trPr>
          <w:cantSplit w:val="1"/>
          <w:trHeight w:val="374" w:hRule="atLeast"/>
          <w:tblHeader w:val="0"/>
        </w:trPr>
        <w:tc>
          <w:tcPr>
            <w:tcMar>
              <w:top w:w="0.0" w:type="dxa"/>
              <w:left w:w="101.0" w:type="dxa"/>
              <w:bottom w:w="115.0" w:type="dxa"/>
              <w:right w:w="101.0" w:type="dxa"/>
            </w:tcMa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FedRAMP Application Number&gt;</w:t>
            </w:r>
            <w:r w:rsidDel="00000000" w:rsidR="00000000" w:rsidRPr="00000000">
              <w:rPr>
                <w:rtl w:val="0"/>
              </w:rPr>
            </w:r>
          </w:p>
        </w:tc>
        <w:tc>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 System Name</w:t>
            </w:r>
          </w:p>
        </w:tc>
        <w:tc>
          <w:tcPr>
            <w:tcMar>
              <w:top w:w="0.0" w:type="dxa"/>
              <w:left w:w="101.0" w:type="dxa"/>
              <w:bottom w:w="115.0" w:type="dxa"/>
              <w:right w:w="101.0" w:type="dxa"/>
            </w:tcMar>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Enter Information System Abbreviation</w:t>
            </w:r>
          </w:p>
        </w:tc>
      </w:tr>
    </w:tbl>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pStyle w:val="Heading1"/>
        <w:numPr>
          <w:ilvl w:val="0"/>
          <w:numId w:val="245"/>
        </w:numPr>
        <w:ind w:left="432" w:hanging="432"/>
        <w:rPr/>
      </w:pPr>
      <w:bookmarkStart w:colFirst="0" w:colLast="0" w:name="_3dy6vkm" w:id="6"/>
      <w:bookmarkEnd w:id="6"/>
      <w:r w:rsidDel="00000000" w:rsidR="00000000" w:rsidRPr="00000000">
        <w:rPr>
          <w:rtl w:val="0"/>
        </w:rPr>
        <w:t xml:space="preserve">Information System Categorization</w:t>
      </w:r>
    </w:p>
    <w:p w:rsidR="00000000" w:rsidDel="00000000" w:rsidP="00000000" w:rsidRDefault="00000000" w:rsidRPr="00000000" w14:paraId="000002A9">
      <w:pPr>
        <w:rPr/>
      </w:pPr>
      <w:r w:rsidDel="00000000" w:rsidR="00000000" w:rsidRPr="00000000">
        <w:rPr>
          <w:rtl w:val="0"/>
        </w:rPr>
        <w:t xml:space="preserve">The overall information system sensitivity categorization is recorded in Table 2-1 Security Categorization that follows.  Directions for attaching the FIPS 199 document may be found in the following section: ATTACHMENT 10 - FIPS 199</w:t>
      </w:r>
      <w:r w:rsidDel="00000000" w:rsidR="00000000" w:rsidRPr="00000000">
        <w:rPr>
          <w:rFonts w:ascii="Times New Roman" w:cs="Times New Roman" w:eastAsia="Times New Roman" w:hAnsi="Times New Roman"/>
          <w:i w:val="1"/>
          <w:color w:val="000000"/>
          <w:rtl w:val="0"/>
        </w:rPr>
        <w:t xml:space="preserve">.</w:t>
      </w:r>
      <w:r w:rsidDel="00000000" w:rsidR="00000000" w:rsidRPr="00000000">
        <w:rPr>
          <w:rtl w:val="0"/>
        </w:rPr>
      </w:r>
    </w:p>
    <w:p w:rsidR="00000000" w:rsidDel="00000000" w:rsidP="00000000" w:rsidRDefault="00000000" w:rsidRPr="00000000" w14:paraId="000002A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1t3h5sf" w:id="7"/>
      <w:bookmarkEnd w:id="7"/>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2-1. Security Categorization </w:t>
      </w:r>
    </w:p>
    <w:tbl>
      <w:tblPr>
        <w:tblStyle w:val="Table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3504"/>
        <w:gridCol w:w="5846"/>
        <w:tblGridChange w:id="0">
          <w:tblGrid>
            <w:gridCol w:w="3504"/>
            <w:gridCol w:w="5846"/>
          </w:tblGrid>
        </w:tblGridChange>
      </w:tblGrid>
      <w:tr>
        <w:trPr>
          <w:cantSplit w:val="0"/>
          <w:trHeight w:val="288" w:hRule="atLeast"/>
          <w:tblHeader w:val="0"/>
        </w:trPr>
        <w:tc>
          <w:tcPr>
            <w:shd w:fill="1d396b" w:val="clear"/>
          </w:tcPr>
          <w:p w:rsidR="00000000" w:rsidDel="00000000" w:rsidP="00000000" w:rsidRDefault="00000000" w:rsidRPr="00000000" w14:paraId="000002A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System Sensitivity Level: </w:t>
            </w:r>
          </w:p>
        </w:tc>
        <w:tc>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color w:val="000000"/>
                <w:sz w:val="22"/>
                <w:szCs w:val="22"/>
                <w:rtl w:val="0"/>
              </w:rPr>
              <w:t xml:space="preserve">Moderate</w:t>
            </w:r>
            <w:r w:rsidDel="00000000" w:rsidR="00000000" w:rsidRPr="00000000">
              <w:rPr>
                <w:rtl w:val="0"/>
              </w:rPr>
            </w:r>
          </w:p>
        </w:tc>
      </w:tr>
    </w:tbl>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Heading2"/>
        <w:numPr>
          <w:ilvl w:val="1"/>
          <w:numId w:val="245"/>
        </w:numPr>
        <w:ind w:left="576" w:hanging="576"/>
        <w:rPr/>
      </w:pPr>
      <w:bookmarkStart w:colFirst="0" w:colLast="0" w:name="_4d34og8" w:id="8"/>
      <w:bookmarkEnd w:id="8"/>
      <w:r w:rsidDel="00000000" w:rsidR="00000000" w:rsidRPr="00000000">
        <w:rPr>
          <w:rtl w:val="0"/>
        </w:rPr>
        <w:t xml:space="preserve">Information Types</w:t>
      </w:r>
    </w:p>
    <w:p w:rsidR="00000000" w:rsidDel="00000000" w:rsidP="00000000" w:rsidRDefault="00000000" w:rsidRPr="00000000" w14:paraId="000002AF">
      <w:pPr>
        <w:rPr/>
      </w:pPr>
      <w:r w:rsidDel="00000000" w:rsidR="00000000" w:rsidRPr="00000000">
        <w:rPr>
          <w:rtl w:val="0"/>
        </w:rPr>
        <w:t xml:space="preserve">This section describes how the information types used by the information system are categorized for confidentiality, integrity and availability sensitivity levels.  </w:t>
      </w:r>
    </w:p>
    <w:p w:rsidR="00000000" w:rsidDel="00000000" w:rsidP="00000000" w:rsidRDefault="00000000" w:rsidRPr="00000000" w14:paraId="000002B0">
      <w:pPr>
        <w:rPr/>
      </w:pPr>
      <w:r w:rsidDel="00000000" w:rsidR="00000000" w:rsidRPr="00000000">
        <w:rPr>
          <w:rtl w:val="0"/>
        </w:rPr>
        <w:t xml:space="preserve">The following tables identify the information types that are input, stored, processed and/or output from Enter Information System Abbreviation.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rsidR="00000000" w:rsidDel="00000000" w:rsidP="00000000" w:rsidRDefault="00000000" w:rsidRPr="00000000" w14:paraId="000002B1">
      <w:pPr>
        <w:rPr/>
      </w:pPr>
      <w:r w:rsidDel="00000000" w:rsidR="00000000" w:rsidRPr="00000000">
        <w:rPr>
          <w:rtl w:val="0"/>
        </w:rPr>
        <w:t xml:space="preserve">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  </w:t>
      </w:r>
    </w:p>
    <w:p w:rsidR="00000000" w:rsidDel="00000000" w:rsidP="00000000" w:rsidRDefault="00000000" w:rsidRPr="00000000" w14:paraId="000002B2">
      <w:pPr>
        <w:keepNext w:val="1"/>
        <w:rPr/>
      </w:pPr>
      <w:r w:rsidDel="00000000" w:rsidR="00000000" w:rsidRPr="00000000">
        <w:rPr>
          <w:rtl w:val="0"/>
        </w:rPr>
        <w:t xml:space="preserve">The potential impact is low if— </w:t>
      </w:r>
    </w:p>
    <w:p w:rsidR="00000000" w:rsidDel="00000000" w:rsidP="00000000" w:rsidRDefault="00000000" w:rsidRPr="00000000" w14:paraId="000002B3">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The loss of confidentiality, integrity, or availability could be expected to have a limited adverse effect on organizational operations, organizational assets, or individuals.  </w:t>
      </w:r>
    </w:p>
    <w:p w:rsidR="00000000" w:rsidDel="00000000" w:rsidP="00000000" w:rsidRDefault="00000000" w:rsidRPr="00000000" w14:paraId="000002B4">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rsidR="00000000" w:rsidDel="00000000" w:rsidP="00000000" w:rsidRDefault="00000000" w:rsidRPr="00000000" w14:paraId="000002B5">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The potential impact is moderate if— </w:t>
      </w:r>
    </w:p>
    <w:p w:rsidR="00000000" w:rsidDel="00000000" w:rsidP="00000000" w:rsidRDefault="00000000" w:rsidRPr="00000000" w14:paraId="000002B6">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The loss of confidentiality, integrity, or availability could be expected to have a serious adverse effect on organizational operations, organizational assets, or individuals.  </w:t>
      </w:r>
    </w:p>
    <w:p w:rsidR="00000000" w:rsidDel="00000000" w:rsidP="00000000" w:rsidRDefault="00000000" w:rsidRPr="00000000" w14:paraId="000002B7">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rsidR="00000000" w:rsidDel="00000000" w:rsidP="00000000" w:rsidRDefault="00000000" w:rsidRPr="00000000" w14:paraId="000002B8">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The potential impact is high if— </w:t>
      </w:r>
    </w:p>
    <w:p w:rsidR="00000000" w:rsidDel="00000000" w:rsidP="00000000" w:rsidRDefault="00000000" w:rsidRPr="00000000" w14:paraId="000002B9">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The loss of confidentiality, integrity, or availability could be expected to have a severe or catastrophic adverse effect on organizational operations, organizational assets, or individuals.  </w:t>
      </w:r>
    </w:p>
    <w:p w:rsidR="00000000" w:rsidDel="00000000" w:rsidP="00000000" w:rsidRDefault="00000000" w:rsidRPr="00000000" w14:paraId="000002BA">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rsidR="00000000" w:rsidDel="00000000" w:rsidP="00000000" w:rsidRDefault="00000000" w:rsidRPr="00000000" w14:paraId="000002BB">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Record your information types in the tables that follow. Record the sensitivity level for Confidentiality, Integrity and Availability as High, Moderate, or Low. Add more rows as needed to add more information types. Use NIST SP 800-60 Guide for Mapping Types of Information and Systems to Security Categories, Volumes I &amp; II, Revision 1 for guidance.  </w:t>
      </w:r>
    </w:p>
    <w:p w:rsidR="00000000" w:rsidDel="00000000" w:rsidP="00000000" w:rsidRDefault="00000000" w:rsidRPr="00000000" w14:paraId="000002BC">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instruction from your final version of this document.</w:t>
      </w:r>
    </w:p>
    <w:p w:rsidR="00000000" w:rsidDel="00000000" w:rsidP="00000000" w:rsidRDefault="00000000" w:rsidRPr="00000000" w14:paraId="000002BD">
      <w:pPr>
        <w:keepNext w:val="1"/>
        <w:rPr/>
      </w:pPr>
      <w:r w:rsidDel="00000000" w:rsidR="00000000" w:rsidRPr="00000000">
        <w:rPr>
          <w:rtl w:val="0"/>
        </w:rPr>
        <w:t xml:space="preserve">Example:</w:t>
      </w:r>
    </w:p>
    <w:tbl>
      <w:tblPr>
        <w:tblStyle w:val="Table9"/>
        <w:tblW w:w="9350.000000000002"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3485"/>
        <w:gridCol w:w="2141"/>
        <w:gridCol w:w="1583"/>
        <w:gridCol w:w="955"/>
        <w:gridCol w:w="1186"/>
        <w:tblGridChange w:id="0">
          <w:tblGrid>
            <w:gridCol w:w="3485"/>
            <w:gridCol w:w="2141"/>
            <w:gridCol w:w="1583"/>
            <w:gridCol w:w="955"/>
            <w:gridCol w:w="1186"/>
          </w:tblGrid>
        </w:tblGridChange>
      </w:tblGrid>
      <w:tr>
        <w:trPr>
          <w:cantSplit w:val="1"/>
          <w:tblHeader w:val="1"/>
        </w:trPr>
        <w:tc>
          <w:tcPr>
            <w:shd w:fill="1d396b" w:val="clear"/>
            <w:tcMar>
              <w:top w:w="43.0" w:type="dxa"/>
              <w:left w:w="101.0" w:type="dxa"/>
              <w:bottom w:w="72.0" w:type="dxa"/>
              <w:right w:w="101.0" w:type="dxa"/>
            </w:tcMar>
          </w:tcPr>
          <w:p w:rsidR="00000000" w:rsidDel="00000000" w:rsidP="00000000" w:rsidRDefault="00000000" w:rsidRPr="00000000" w14:paraId="000002B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Information Type </w:t>
            </w:r>
          </w:p>
          <w:p w:rsidR="00000000" w:rsidDel="00000000" w:rsidP="00000000" w:rsidRDefault="00000000" w:rsidRPr="00000000" w14:paraId="000002B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(Use only information types from NIST SP 800-60, Volumes I and II as amended) </w:t>
            </w:r>
          </w:p>
        </w:tc>
        <w:tc>
          <w:tcPr>
            <w:shd w:fill="1d396b" w:val="clear"/>
          </w:tcPr>
          <w:p w:rsidR="00000000" w:rsidDel="00000000" w:rsidP="00000000" w:rsidRDefault="00000000" w:rsidRPr="00000000" w14:paraId="000002C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NIST 800-60 identifier for Associated Information Type</w:t>
            </w:r>
          </w:p>
        </w:tc>
        <w:tc>
          <w:tcPr>
            <w:shd w:fill="1d396b" w:val="clear"/>
            <w:tcMar>
              <w:top w:w="43.0" w:type="dxa"/>
              <w:left w:w="101.0" w:type="dxa"/>
              <w:bottom w:w="72.0" w:type="dxa"/>
              <w:right w:w="101.0" w:type="dxa"/>
            </w:tcMar>
          </w:tcPr>
          <w:p w:rsidR="00000000" w:rsidDel="00000000" w:rsidP="00000000" w:rsidRDefault="00000000" w:rsidRPr="00000000" w14:paraId="000002C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Confidentiality</w:t>
            </w:r>
          </w:p>
        </w:tc>
        <w:tc>
          <w:tcPr>
            <w:shd w:fill="1d396b" w:val="clear"/>
            <w:tcMar>
              <w:top w:w="43.0" w:type="dxa"/>
              <w:bottom w:w="72.0" w:type="dxa"/>
            </w:tcMar>
          </w:tcPr>
          <w:p w:rsidR="00000000" w:rsidDel="00000000" w:rsidP="00000000" w:rsidRDefault="00000000" w:rsidRPr="00000000" w14:paraId="000002C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Integrity</w:t>
            </w:r>
          </w:p>
        </w:tc>
        <w:tc>
          <w:tcPr>
            <w:shd w:fill="1d396b" w:val="clear"/>
            <w:tcMar>
              <w:top w:w="43.0" w:type="dxa"/>
              <w:bottom w:w="72.0" w:type="dxa"/>
            </w:tcMar>
          </w:tcPr>
          <w:p w:rsidR="00000000" w:rsidDel="00000000" w:rsidP="00000000" w:rsidRDefault="00000000" w:rsidRPr="00000000" w14:paraId="000002C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Availability</w:t>
            </w:r>
          </w:p>
        </w:tc>
      </w:tr>
      <w:tr>
        <w:trPr>
          <w:cantSplit w:val="1"/>
          <w:tblHeader w:val="1"/>
        </w:trPr>
        <w:tc>
          <w:tcPr>
            <w:tcMar>
              <w:top w:w="43.0" w:type="dxa"/>
              <w:left w:w="101.0" w:type="dxa"/>
              <w:bottom w:w="72.0" w:type="dxa"/>
              <w:right w:w="101.0" w:type="dxa"/>
            </w:tcMa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Development </w:t>
            </w:r>
          </w:p>
        </w:tc>
        <w:tc>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C.3.5.1</w:t>
            </w:r>
          </w:p>
        </w:tc>
        <w:tc>
          <w:tcPr>
            <w:tcMar>
              <w:top w:w="43.0" w:type="dxa"/>
              <w:left w:w="101.0" w:type="dxa"/>
              <w:bottom w:w="72.0" w:type="dxa"/>
              <w:right w:w="101.0" w:type="dxa"/>
            </w:tcMa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Low</w:t>
            </w:r>
          </w:p>
        </w:tc>
        <w:tc>
          <w:tcPr>
            <w:tcMar>
              <w:top w:w="43.0" w:type="dxa"/>
              <w:bottom w:w="72.0" w:type="dxa"/>
            </w:tcMa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Moderate</w:t>
            </w:r>
          </w:p>
        </w:tc>
        <w:tc>
          <w:tcPr>
            <w:tcMar>
              <w:top w:w="43.0" w:type="dxa"/>
              <w:bottom w:w="72.0" w:type="dxa"/>
            </w:tcMar>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Low</w:t>
            </w:r>
          </w:p>
        </w:tc>
      </w:tr>
    </w:tbl>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2s8eyo1" w:id="9"/>
      <w:bookmarkEnd w:id="9"/>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2-2. Sensitivity Categorization of Information Types</w:t>
      </w:r>
    </w:p>
    <w:tbl>
      <w:tblPr>
        <w:tblStyle w:val="Table1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2966"/>
        <w:gridCol w:w="1887"/>
        <w:gridCol w:w="1619"/>
        <w:gridCol w:w="1440"/>
        <w:gridCol w:w="1438"/>
        <w:tblGridChange w:id="0">
          <w:tblGrid>
            <w:gridCol w:w="2966"/>
            <w:gridCol w:w="1887"/>
            <w:gridCol w:w="1619"/>
            <w:gridCol w:w="1440"/>
            <w:gridCol w:w="1438"/>
          </w:tblGrid>
        </w:tblGridChange>
      </w:tblGrid>
      <w:tr>
        <w:trPr>
          <w:cantSplit w:val="1"/>
          <w:tblHeader w:val="1"/>
        </w:trPr>
        <w:tc>
          <w:tcPr>
            <w:shd w:fill="1d396b" w:val="clear"/>
            <w:tcMar>
              <w:top w:w="43.0" w:type="dxa"/>
              <w:left w:w="101.0" w:type="dxa"/>
              <w:bottom w:w="72.0" w:type="dxa"/>
              <w:right w:w="101.0" w:type="dxa"/>
            </w:tcMar>
          </w:tcPr>
          <w:p w:rsidR="00000000" w:rsidDel="00000000" w:rsidP="00000000" w:rsidRDefault="00000000" w:rsidRPr="00000000" w14:paraId="000002C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Information Type </w:t>
            </w:r>
          </w:p>
          <w:p w:rsidR="00000000" w:rsidDel="00000000" w:rsidP="00000000" w:rsidRDefault="00000000" w:rsidRPr="00000000" w14:paraId="000002C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(Use only information types from NIST SP 800-60, Volumes I and II </w:t>
            </w:r>
          </w:p>
          <w:p w:rsidR="00000000" w:rsidDel="00000000" w:rsidP="00000000" w:rsidRDefault="00000000" w:rsidRPr="00000000" w14:paraId="000002C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as amended) </w:t>
            </w:r>
          </w:p>
        </w:tc>
        <w:tc>
          <w:tcPr>
            <w:shd w:fill="1d396b" w:val="clear"/>
          </w:tcPr>
          <w:p w:rsidR="00000000" w:rsidDel="00000000" w:rsidP="00000000" w:rsidRDefault="00000000" w:rsidRPr="00000000" w14:paraId="000002C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NIST 800-60 identifier for Associated Information Type</w:t>
            </w:r>
          </w:p>
        </w:tc>
        <w:tc>
          <w:tcPr>
            <w:shd w:fill="1d396b" w:val="clear"/>
            <w:tcMar>
              <w:top w:w="43.0" w:type="dxa"/>
              <w:left w:w="101.0" w:type="dxa"/>
              <w:bottom w:w="72.0" w:type="dxa"/>
              <w:right w:w="101.0" w:type="dxa"/>
            </w:tcMar>
          </w:tcPr>
          <w:p w:rsidR="00000000" w:rsidDel="00000000" w:rsidP="00000000" w:rsidRDefault="00000000" w:rsidRPr="00000000" w14:paraId="000002C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Confidentiality</w:t>
            </w:r>
          </w:p>
        </w:tc>
        <w:tc>
          <w:tcPr>
            <w:shd w:fill="1d396b" w:val="clear"/>
            <w:tcMar>
              <w:top w:w="43.0" w:type="dxa"/>
              <w:bottom w:w="72.0" w:type="dxa"/>
            </w:tcMar>
          </w:tcPr>
          <w:p w:rsidR="00000000" w:rsidDel="00000000" w:rsidP="00000000" w:rsidRDefault="00000000" w:rsidRPr="00000000" w14:paraId="000002D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Integrity</w:t>
            </w:r>
          </w:p>
        </w:tc>
        <w:tc>
          <w:tcPr>
            <w:shd w:fill="1d396b" w:val="clear"/>
            <w:tcMar>
              <w:top w:w="43.0" w:type="dxa"/>
              <w:bottom w:w="72.0" w:type="dxa"/>
            </w:tcMar>
          </w:tcPr>
          <w:p w:rsidR="00000000" w:rsidDel="00000000" w:rsidP="00000000" w:rsidRDefault="00000000" w:rsidRPr="00000000" w14:paraId="000002D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Availability</w:t>
            </w:r>
          </w:p>
        </w:tc>
      </w:tr>
      <w:tr>
        <w:trPr>
          <w:cantSplit w:val="1"/>
          <w:tblHeader w:val="1"/>
        </w:trPr>
        <w:tc>
          <w:tcPr>
            <w:tcMar>
              <w:top w:w="43.0" w:type="dxa"/>
              <w:left w:w="101.0" w:type="dxa"/>
              <w:bottom w:w="72.0" w:type="dxa"/>
              <w:right w:w="101.0" w:type="dxa"/>
            </w:tcMa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Information Type&gt;</w:t>
            </w:r>
            <w:r w:rsidDel="00000000" w:rsidR="00000000" w:rsidRPr="00000000">
              <w:rPr>
                <w:rtl w:val="0"/>
              </w:rPr>
            </w:r>
          </w:p>
        </w:tc>
        <w:tc>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NIST Identifier&gt;</w:t>
            </w:r>
            <w:r w:rsidDel="00000000" w:rsidR="00000000" w:rsidRPr="00000000">
              <w:rPr>
                <w:rtl w:val="0"/>
              </w:rPr>
            </w:r>
          </w:p>
        </w:tc>
        <w:tc>
          <w:tcPr>
            <w:tcMar>
              <w:top w:w="43.0" w:type="dxa"/>
              <w:left w:w="101.0" w:type="dxa"/>
              <w:bottom w:w="72.0" w:type="dxa"/>
              <w:right w:w="101.0" w:type="dxa"/>
            </w:tcMa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Choose level.</w:t>
            </w:r>
            <w:r w:rsidDel="00000000" w:rsidR="00000000" w:rsidRPr="00000000">
              <w:rPr>
                <w:rtl w:val="0"/>
              </w:rPr>
            </w:r>
          </w:p>
        </w:tc>
        <w:tc>
          <w:tcPr>
            <w:tcMar>
              <w:top w:w="43.0" w:type="dxa"/>
              <w:bottom w:w="72.0" w:type="dxa"/>
            </w:tcMa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Choose level.</w:t>
            </w:r>
            <w:r w:rsidDel="00000000" w:rsidR="00000000" w:rsidRPr="00000000">
              <w:rPr>
                <w:rtl w:val="0"/>
              </w:rPr>
            </w:r>
          </w:p>
        </w:tc>
        <w:tc>
          <w:tcPr>
            <w:tcMar>
              <w:top w:w="43.0" w:type="dxa"/>
              <w:bottom w:w="72.0" w:type="dxa"/>
            </w:tcMar>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Choose level.</w:t>
            </w:r>
            <w:r w:rsidDel="00000000" w:rsidR="00000000" w:rsidRPr="00000000">
              <w:rPr>
                <w:rtl w:val="0"/>
              </w:rPr>
            </w:r>
          </w:p>
        </w:tc>
      </w:tr>
      <w:tr>
        <w:trPr>
          <w:cantSplit w:val="1"/>
          <w:tblHeader w:val="1"/>
        </w:trPr>
        <w:tc>
          <w:tcPr>
            <w:tcMar>
              <w:top w:w="43.0" w:type="dxa"/>
              <w:left w:w="101.0" w:type="dxa"/>
              <w:bottom w:w="72.0" w:type="dxa"/>
              <w:right w:w="101.0" w:type="dxa"/>
            </w:tcMar>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Information Type&gt;</w:t>
            </w:r>
            <w:r w:rsidDel="00000000" w:rsidR="00000000" w:rsidRPr="00000000">
              <w:rPr>
                <w:rtl w:val="0"/>
              </w:rPr>
            </w:r>
          </w:p>
        </w:tc>
        <w:tc>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NIST Identifier&gt;</w:t>
            </w:r>
            <w:r w:rsidDel="00000000" w:rsidR="00000000" w:rsidRPr="00000000">
              <w:rPr>
                <w:rtl w:val="0"/>
              </w:rPr>
            </w:r>
          </w:p>
        </w:tc>
        <w:tc>
          <w:tcPr>
            <w:tcMar>
              <w:top w:w="43.0" w:type="dxa"/>
              <w:left w:w="101.0" w:type="dxa"/>
              <w:bottom w:w="72.0" w:type="dxa"/>
              <w:right w:w="101.0" w:type="dxa"/>
            </w:tcMa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Choose level.</w:t>
            </w:r>
            <w:r w:rsidDel="00000000" w:rsidR="00000000" w:rsidRPr="00000000">
              <w:rPr>
                <w:rtl w:val="0"/>
              </w:rPr>
            </w:r>
          </w:p>
        </w:tc>
        <w:tc>
          <w:tcPr>
            <w:tcMar>
              <w:top w:w="43.0" w:type="dxa"/>
              <w:bottom w:w="72.0" w:type="dxa"/>
            </w:tcMa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Choose level.</w:t>
            </w:r>
            <w:r w:rsidDel="00000000" w:rsidR="00000000" w:rsidRPr="00000000">
              <w:rPr>
                <w:rtl w:val="0"/>
              </w:rPr>
            </w:r>
          </w:p>
        </w:tc>
        <w:tc>
          <w:tcPr>
            <w:tcMar>
              <w:top w:w="43.0" w:type="dxa"/>
              <w:bottom w:w="72.0" w:type="dxa"/>
            </w:tcMa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Choose level.</w:t>
            </w:r>
            <w:r w:rsidDel="00000000" w:rsidR="00000000" w:rsidRPr="00000000">
              <w:rPr>
                <w:rtl w:val="0"/>
              </w:rPr>
            </w:r>
          </w:p>
        </w:tc>
      </w:tr>
      <w:tr>
        <w:trPr>
          <w:cantSplit w:val="1"/>
          <w:tblHeader w:val="1"/>
        </w:trPr>
        <w:tc>
          <w:tcPr>
            <w:tcMar>
              <w:top w:w="43.0" w:type="dxa"/>
              <w:left w:w="101.0" w:type="dxa"/>
              <w:bottom w:w="72.0" w:type="dxa"/>
              <w:right w:w="101.0" w:type="dxa"/>
            </w:tcMar>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Information Type&gt;</w:t>
            </w:r>
            <w:r w:rsidDel="00000000" w:rsidR="00000000" w:rsidRPr="00000000">
              <w:rPr>
                <w:rtl w:val="0"/>
              </w:rPr>
            </w:r>
          </w:p>
        </w:tc>
        <w:tc>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NIST Identifier&gt;</w:t>
            </w:r>
            <w:r w:rsidDel="00000000" w:rsidR="00000000" w:rsidRPr="00000000">
              <w:rPr>
                <w:rtl w:val="0"/>
              </w:rPr>
            </w:r>
          </w:p>
        </w:tc>
        <w:tc>
          <w:tcPr>
            <w:tcMar>
              <w:top w:w="43.0" w:type="dxa"/>
              <w:left w:w="101.0" w:type="dxa"/>
              <w:bottom w:w="72.0" w:type="dxa"/>
              <w:right w:w="101.0" w:type="dxa"/>
            </w:tcMa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Choose level.</w:t>
            </w:r>
            <w:r w:rsidDel="00000000" w:rsidR="00000000" w:rsidRPr="00000000">
              <w:rPr>
                <w:rtl w:val="0"/>
              </w:rPr>
            </w:r>
          </w:p>
        </w:tc>
        <w:tc>
          <w:tcPr>
            <w:tcMar>
              <w:top w:w="43.0" w:type="dxa"/>
              <w:bottom w:w="72.0" w:type="dxa"/>
            </w:tcMa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Choose level.</w:t>
            </w:r>
            <w:r w:rsidDel="00000000" w:rsidR="00000000" w:rsidRPr="00000000">
              <w:rPr>
                <w:rtl w:val="0"/>
              </w:rPr>
            </w:r>
          </w:p>
        </w:tc>
        <w:tc>
          <w:tcPr>
            <w:tcMar>
              <w:top w:w="43.0" w:type="dxa"/>
              <w:bottom w:w="72.0" w:type="dxa"/>
            </w:tcMa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Choose level.</w:t>
            </w:r>
            <w:r w:rsidDel="00000000" w:rsidR="00000000" w:rsidRPr="00000000">
              <w:rPr>
                <w:rtl w:val="0"/>
              </w:rPr>
            </w:r>
          </w:p>
        </w:tc>
      </w:tr>
    </w:tbl>
    <w:p w:rsidR="00000000" w:rsidDel="00000000" w:rsidP="00000000" w:rsidRDefault="00000000" w:rsidRPr="00000000" w14:paraId="000002E1">
      <w:pPr>
        <w:pStyle w:val="Heading2"/>
        <w:numPr>
          <w:ilvl w:val="1"/>
          <w:numId w:val="245"/>
        </w:numPr>
        <w:ind w:left="576" w:hanging="576"/>
        <w:rPr/>
      </w:pPr>
      <w:bookmarkStart w:colFirst="0" w:colLast="0" w:name="_17dp8vu" w:id="10"/>
      <w:bookmarkEnd w:id="10"/>
      <w:r w:rsidDel="00000000" w:rsidR="00000000" w:rsidRPr="00000000">
        <w:rPr>
          <w:rtl w:val="0"/>
        </w:rPr>
        <w:t xml:space="preserve">Security Objectives Categorization (FIPS 199)</w:t>
      </w:r>
    </w:p>
    <w:p w:rsidR="00000000" w:rsidDel="00000000" w:rsidP="00000000" w:rsidRDefault="00000000" w:rsidRPr="00000000" w14:paraId="000002E2">
      <w:pPr>
        <w:rPr/>
      </w:pPr>
      <w:r w:rsidDel="00000000" w:rsidR="00000000" w:rsidRPr="00000000">
        <w:rPr>
          <w:rtl w:val="0"/>
        </w:rPr>
        <w:t xml:space="preserve">Based on the information provided in Table 2-2 Sensitivity Categorization of Information Types, for the Enter Information System Abbreviation, default to the high-water mark for the Information Types as identified in Table 2-3 Security Impact Level below.  </w:t>
      </w:r>
    </w:p>
    <w:p w:rsidR="00000000" w:rsidDel="00000000" w:rsidP="00000000" w:rsidRDefault="00000000" w:rsidRPr="00000000" w14:paraId="000002E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3rdcrjn" w:id="11"/>
      <w:bookmarkEnd w:id="11"/>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2-3. Security Impact Level</w:t>
      </w:r>
    </w:p>
    <w:tbl>
      <w:tblPr>
        <w:tblStyle w:val="Table1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2556"/>
        <w:gridCol w:w="6794"/>
        <w:tblGridChange w:id="0">
          <w:tblGrid>
            <w:gridCol w:w="2556"/>
            <w:gridCol w:w="6794"/>
          </w:tblGrid>
        </w:tblGridChange>
      </w:tblGrid>
      <w:tr>
        <w:trPr>
          <w:cantSplit w:val="1"/>
          <w:trHeight w:val="20" w:hRule="atLeast"/>
          <w:tblHeader w:val="1"/>
        </w:trPr>
        <w:tc>
          <w:tcPr>
            <w:shd w:fill="1d396b" w:val="clear"/>
            <w:tcMar>
              <w:top w:w="0.0" w:type="dxa"/>
              <w:left w:w="101.0" w:type="dxa"/>
              <w:bottom w:w="115.0" w:type="dxa"/>
              <w:right w:w="101.0" w:type="dxa"/>
            </w:tcMar>
            <w:vAlign w:val="center"/>
          </w:tcPr>
          <w:p w:rsidR="00000000" w:rsidDel="00000000" w:rsidP="00000000" w:rsidRDefault="00000000" w:rsidRPr="00000000" w14:paraId="000002E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Security Objective</w:t>
            </w:r>
          </w:p>
        </w:tc>
        <w:tc>
          <w:tcPr>
            <w:shd w:fill="1d396b" w:val="clear"/>
            <w:tcMar>
              <w:top w:w="0.0" w:type="dxa"/>
              <w:left w:w="101.0" w:type="dxa"/>
              <w:bottom w:w="115.0" w:type="dxa"/>
              <w:right w:w="101.0" w:type="dxa"/>
            </w:tcMar>
            <w:vAlign w:val="center"/>
          </w:tcPr>
          <w:p w:rsidR="00000000" w:rsidDel="00000000" w:rsidP="00000000" w:rsidRDefault="00000000" w:rsidRPr="00000000" w14:paraId="000002E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Low, Moderate or High</w:t>
            </w:r>
          </w:p>
        </w:tc>
      </w:tr>
      <w:tr>
        <w:trPr>
          <w:cantSplit w:val="1"/>
          <w:trHeight w:val="20" w:hRule="atLeast"/>
          <w:tblHeader w:val="1"/>
        </w:trPr>
        <w:tc>
          <w:tcPr>
            <w:shd w:fill="auto" w:val="clear"/>
            <w:tcMar>
              <w:top w:w="0.0" w:type="dxa"/>
              <w:left w:w="101.0" w:type="dxa"/>
              <w:bottom w:w="115.0" w:type="dxa"/>
              <w:right w:w="101.0" w:type="dxa"/>
            </w:tcMar>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Confidentiality</w:t>
            </w:r>
          </w:p>
        </w:tc>
        <w:tc>
          <w:tcPr>
            <w:shd w:fill="auto" w:val="clear"/>
            <w:tcMar>
              <w:top w:w="0.0" w:type="dxa"/>
              <w:left w:w="101.0" w:type="dxa"/>
              <w:bottom w:w="115.0" w:type="dxa"/>
              <w:right w:w="101.0" w:type="dxa"/>
            </w:tcMar>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808080"/>
                <w:sz w:val="20"/>
                <w:szCs w:val="20"/>
                <w:rtl w:val="0"/>
              </w:rPr>
              <w:t xml:space="preserve">Moderate</w:t>
            </w:r>
            <w:r w:rsidDel="00000000" w:rsidR="00000000" w:rsidRPr="00000000">
              <w:rPr>
                <w:rtl w:val="0"/>
              </w:rPr>
            </w:r>
          </w:p>
        </w:tc>
      </w:tr>
      <w:tr>
        <w:trPr>
          <w:cantSplit w:val="1"/>
          <w:trHeight w:val="20" w:hRule="atLeast"/>
          <w:tblHeader w:val="1"/>
        </w:trPr>
        <w:tc>
          <w:tcPr>
            <w:shd w:fill="auto" w:val="clear"/>
            <w:tcMar>
              <w:top w:w="0.0" w:type="dxa"/>
              <w:left w:w="101.0" w:type="dxa"/>
              <w:bottom w:w="115.0" w:type="dxa"/>
              <w:right w:w="101.0" w:type="dxa"/>
            </w:tcMar>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Integrity</w:t>
            </w:r>
          </w:p>
        </w:tc>
        <w:tc>
          <w:tcPr>
            <w:shd w:fill="auto" w:val="clear"/>
            <w:tcMar>
              <w:top w:w="0.0" w:type="dxa"/>
              <w:left w:w="101.0" w:type="dxa"/>
              <w:bottom w:w="115.0" w:type="dxa"/>
              <w:right w:w="101.0" w:type="dxa"/>
            </w:tcMa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808080"/>
                <w:sz w:val="20"/>
                <w:szCs w:val="20"/>
                <w:rtl w:val="0"/>
              </w:rPr>
              <w:t xml:space="preserve">Moderate</w:t>
            </w:r>
            <w:r w:rsidDel="00000000" w:rsidR="00000000" w:rsidRPr="00000000">
              <w:rPr>
                <w:rtl w:val="0"/>
              </w:rPr>
            </w:r>
          </w:p>
        </w:tc>
      </w:tr>
      <w:tr>
        <w:trPr>
          <w:cantSplit w:val="1"/>
          <w:trHeight w:val="20" w:hRule="atLeast"/>
          <w:tblHeader w:val="1"/>
        </w:trPr>
        <w:tc>
          <w:tcPr>
            <w:shd w:fill="auto" w:val="clear"/>
            <w:tcMar>
              <w:top w:w="0.0" w:type="dxa"/>
              <w:left w:w="101.0" w:type="dxa"/>
              <w:bottom w:w="115.0" w:type="dxa"/>
              <w:right w:w="101.0" w:type="dxa"/>
            </w:tcMa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Availability</w:t>
            </w:r>
          </w:p>
        </w:tc>
        <w:tc>
          <w:tcPr>
            <w:shd w:fill="auto" w:val="clear"/>
            <w:tcMar>
              <w:top w:w="0.0" w:type="dxa"/>
              <w:left w:w="101.0" w:type="dxa"/>
              <w:bottom w:w="115.0" w:type="dxa"/>
              <w:right w:w="101.0" w:type="dxa"/>
            </w:tcMar>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808080"/>
                <w:sz w:val="20"/>
                <w:szCs w:val="20"/>
                <w:rtl w:val="0"/>
              </w:rPr>
              <w:t xml:space="preserve">Moderate</w:t>
            </w:r>
            <w:r w:rsidDel="00000000" w:rsidR="00000000" w:rsidRPr="00000000">
              <w:rPr>
                <w:rtl w:val="0"/>
              </w:rPr>
            </w:r>
          </w:p>
        </w:tc>
      </w:tr>
    </w:tbl>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Through review and analysis, it has been determined that the baseline security categorization for the Enter Information System Abbreviation system is listed in the Table 2-4 Baseline Security Configuration that follows. </w:t>
      </w:r>
    </w:p>
    <w:p w:rsidR="00000000" w:rsidDel="00000000" w:rsidP="00000000" w:rsidRDefault="00000000" w:rsidRPr="00000000" w14:paraId="000002E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26in1rg" w:id="12"/>
      <w:bookmarkEnd w:id="12"/>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2-4. Baseline Security Configuration</w:t>
      </w:r>
    </w:p>
    <w:tbl>
      <w:tblPr>
        <w:tblStyle w:val="Table12"/>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937"/>
        <w:gridCol w:w="3413"/>
        <w:tblGridChange w:id="0">
          <w:tblGrid>
            <w:gridCol w:w="5937"/>
            <w:gridCol w:w="3413"/>
          </w:tblGrid>
        </w:tblGridChange>
      </w:tblGrid>
      <w:tr>
        <w:trPr>
          <w:cantSplit w:val="1"/>
          <w:trHeight w:val="349.140625" w:hRule="atLeast"/>
          <w:tblHeader w:val="0"/>
        </w:trPr>
        <w:tc>
          <w:tcPr>
            <w:shd w:fill="1d396b" w:val="clear"/>
            <w:tcMar>
              <w:top w:w="0.0" w:type="dxa"/>
              <w:left w:w="101.0" w:type="dxa"/>
              <w:bottom w:w="115.0" w:type="dxa"/>
              <w:right w:w="101.0" w:type="dxa"/>
            </w:tcMar>
            <w:vAlign w:val="center"/>
          </w:tcPr>
          <w:p w:rsidR="00000000" w:rsidDel="00000000" w:rsidP="00000000" w:rsidRDefault="00000000" w:rsidRPr="00000000" w14:paraId="000002E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Enter Information System Abbreviation Security Categorization</w:t>
            </w:r>
          </w:p>
        </w:tc>
        <w:tc>
          <w:tcPr>
            <w:shd w:fill="auto" w:val="clear"/>
            <w:tcMar>
              <w:top w:w="0.0" w:type="dxa"/>
              <w:left w:w="101.0" w:type="dxa"/>
              <w:bottom w:w="115.0" w:type="dxa"/>
              <w:right w:w="101.0" w:type="dxa"/>
            </w:tcMar>
            <w:vAlign w:val="cente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Choose level</w:t>
            </w:r>
            <w:r w:rsidDel="00000000" w:rsidR="00000000" w:rsidRPr="00000000">
              <w:rPr>
                <w:rtl w:val="0"/>
              </w:rPr>
            </w:r>
          </w:p>
        </w:tc>
      </w:tr>
    </w:tbl>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Using this categorization, in conjunction with the risk assessment and any unique security requirements, we have established the security controls for this system, as detailed in this SSP.  </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Heading2"/>
        <w:numPr>
          <w:ilvl w:val="1"/>
          <w:numId w:val="245"/>
        </w:numPr>
        <w:ind w:left="576" w:hanging="576"/>
        <w:rPr/>
      </w:pPr>
      <w:bookmarkStart w:colFirst="0" w:colLast="0" w:name="_lnxbz9" w:id="13"/>
      <w:bookmarkEnd w:id="13"/>
      <w:r w:rsidDel="00000000" w:rsidR="00000000" w:rsidRPr="00000000">
        <w:rPr>
          <w:rtl w:val="0"/>
        </w:rPr>
        <w:t xml:space="preserve">Digital Identity Determination </w:t>
      </w:r>
    </w:p>
    <w:p w:rsidR="00000000" w:rsidDel="00000000" w:rsidP="00000000" w:rsidRDefault="00000000" w:rsidRPr="00000000" w14:paraId="000002F5">
      <w:pPr>
        <w:rPr/>
      </w:pPr>
      <w:r w:rsidDel="00000000" w:rsidR="00000000" w:rsidRPr="00000000">
        <w:rPr>
          <w:rtl w:val="0"/>
        </w:rPr>
        <w:t xml:space="preserve">The digital identity information may be found in ATTACHMENT 3 – Digital Identity Worksheet  </w:t>
      </w:r>
    </w:p>
    <w:p w:rsidR="00000000" w:rsidDel="00000000" w:rsidP="00000000" w:rsidRDefault="00000000" w:rsidRPr="00000000" w14:paraId="000002F6">
      <w:pPr>
        <w:rPr/>
      </w:pPr>
      <w:r w:rsidDel="00000000" w:rsidR="00000000" w:rsidRPr="00000000">
        <w:rPr>
          <w:rtl w:val="0"/>
        </w:rP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rsidR="00000000" w:rsidDel="00000000" w:rsidP="00000000" w:rsidRDefault="00000000" w:rsidRPr="00000000" w14:paraId="000002F7">
      <w:pPr>
        <w:rPr/>
      </w:pPr>
      <w:r w:rsidDel="00000000" w:rsidR="00000000" w:rsidRPr="00000000">
        <w:rPr>
          <w:rtl w:val="0"/>
        </w:rPr>
        <w:t xml:space="preserve">The digital identity level is </w:t>
      </w:r>
      <w:r w:rsidDel="00000000" w:rsidR="00000000" w:rsidRPr="00000000">
        <w:rPr>
          <w:color w:val="808080"/>
          <w:rtl w:val="0"/>
        </w:rPr>
        <w:t xml:space="preserve">Choose an item.</w:t>
      </w: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Additional digital identity information can be found in Section 15 Attachments Digital Identity Level Selection.</w:t>
      </w:r>
    </w:p>
    <w:p w:rsidR="00000000" w:rsidDel="00000000" w:rsidP="00000000" w:rsidRDefault="00000000" w:rsidRPr="00000000" w14:paraId="000002F9">
      <w:pPr>
        <w:pStyle w:val="Heading1"/>
        <w:numPr>
          <w:ilvl w:val="0"/>
          <w:numId w:val="245"/>
        </w:numPr>
        <w:ind w:left="432" w:hanging="432"/>
        <w:rPr/>
      </w:pPr>
      <w:bookmarkStart w:colFirst="0" w:colLast="0" w:name="_35nkun2" w:id="14"/>
      <w:bookmarkEnd w:id="14"/>
      <w:r w:rsidDel="00000000" w:rsidR="00000000" w:rsidRPr="00000000">
        <w:rPr>
          <w:rtl w:val="0"/>
        </w:rPr>
        <w:t xml:space="preserve">Information System Owner  </w:t>
      </w:r>
    </w:p>
    <w:p w:rsidR="00000000" w:rsidDel="00000000" w:rsidP="00000000" w:rsidRDefault="00000000" w:rsidRPr="00000000" w14:paraId="000002FA">
      <w:pPr>
        <w:rPr/>
      </w:pPr>
      <w:r w:rsidDel="00000000" w:rsidR="00000000" w:rsidRPr="00000000">
        <w:rPr>
          <w:rtl w:val="0"/>
        </w:rPr>
        <w:t xml:space="preserve">The following individual is identified as the system owner or functional proponent/advocate for this system.  </w:t>
      </w:r>
    </w:p>
    <w:p w:rsidR="00000000" w:rsidDel="00000000" w:rsidP="00000000" w:rsidRDefault="00000000" w:rsidRPr="00000000" w14:paraId="000002F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1ksv4uv" w:id="15"/>
      <w:bookmarkEnd w:id="15"/>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3-1. Information System Owner</w:t>
      </w:r>
    </w:p>
    <w:tbl>
      <w:tblPr>
        <w:tblStyle w:val="Table1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2631"/>
        <w:gridCol w:w="6719"/>
        <w:tblGridChange w:id="0">
          <w:tblGrid>
            <w:gridCol w:w="2631"/>
            <w:gridCol w:w="6719"/>
          </w:tblGrid>
        </w:tblGridChange>
      </w:tblGrid>
      <w:tr>
        <w:trPr>
          <w:cantSplit w:val="1"/>
          <w:tblHeader w:val="1"/>
        </w:trPr>
        <w:tc>
          <w:tcPr>
            <w:gridSpan w:val="2"/>
            <w:shd w:fill="1d396b" w:val="clear"/>
            <w:tcMar>
              <w:top w:w="0.0" w:type="dxa"/>
              <w:left w:w="101.0" w:type="dxa"/>
              <w:bottom w:w="115.0" w:type="dxa"/>
              <w:right w:w="101.0" w:type="dxa"/>
            </w:tcMar>
          </w:tcPr>
          <w:p w:rsidR="00000000" w:rsidDel="00000000" w:rsidP="00000000" w:rsidRDefault="00000000" w:rsidRPr="00000000" w14:paraId="000002F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Information System Owner Information</w:t>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Name</w:t>
            </w:r>
          </w:p>
        </w:tc>
        <w:tc>
          <w:tcPr>
            <w:shd w:fill="auto" w:val="clear"/>
            <w:tcMar>
              <w:top w:w="0.0" w:type="dxa"/>
              <w:left w:w="101.0" w:type="dxa"/>
              <w:bottom w:w="115.0" w:type="dxa"/>
              <w:right w:w="101.0" w:type="dxa"/>
            </w:tcMar>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Name&gt;</w:t>
            </w:r>
            <w:r w:rsidDel="00000000" w:rsidR="00000000" w:rsidRPr="00000000">
              <w:rPr>
                <w:rtl w:val="0"/>
              </w:rPr>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Title</w:t>
            </w:r>
          </w:p>
        </w:tc>
        <w:tc>
          <w:tcPr>
            <w:tcMar>
              <w:top w:w="0.0" w:type="dxa"/>
              <w:left w:w="101.0" w:type="dxa"/>
              <w:bottom w:w="115.0" w:type="dxa"/>
              <w:right w:w="101.0" w:type="dxa"/>
            </w:tcMar>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Title&gt;</w:t>
            </w:r>
            <w:r w:rsidDel="00000000" w:rsidR="00000000" w:rsidRPr="00000000">
              <w:rPr>
                <w:rtl w:val="0"/>
              </w:rPr>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Company / Organization</w:t>
            </w:r>
          </w:p>
        </w:tc>
        <w:tc>
          <w:tcPr>
            <w:tcMar>
              <w:top w:w="0.0" w:type="dxa"/>
              <w:left w:w="101.0" w:type="dxa"/>
              <w:bottom w:w="115.0" w:type="dxa"/>
              <w:right w:w="101.0" w:type="dxa"/>
            </w:tcMa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Company/Organization&gt;.</w:t>
            </w:r>
            <w:r w:rsidDel="00000000" w:rsidR="00000000" w:rsidRPr="00000000">
              <w:rPr>
                <w:rtl w:val="0"/>
              </w:rPr>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Address</w:t>
            </w:r>
          </w:p>
        </w:tc>
        <w:tc>
          <w:tcPr>
            <w:tcMar>
              <w:top w:w="0.0" w:type="dxa"/>
              <w:left w:w="101.0" w:type="dxa"/>
              <w:bottom w:w="115.0" w:type="dxa"/>
              <w:right w:w="101.0" w:type="dxa"/>
            </w:tcMa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Address, City, State and Zip&gt;</w:t>
            </w:r>
            <w:r w:rsidDel="00000000" w:rsidR="00000000" w:rsidRPr="00000000">
              <w:rPr>
                <w:rtl w:val="0"/>
              </w:rPr>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Phone Number</w:t>
            </w:r>
          </w:p>
        </w:tc>
        <w:tc>
          <w:tcPr>
            <w:tcMar>
              <w:top w:w="0.0" w:type="dxa"/>
              <w:left w:w="101.0" w:type="dxa"/>
              <w:bottom w:w="115.0" w:type="dxa"/>
              <w:right w:w="101.0" w:type="dxa"/>
            </w:tcMa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&lt;555-555-5555&gt;</w:t>
            </w:r>
            <w:r w:rsidDel="00000000" w:rsidR="00000000" w:rsidRPr="00000000">
              <w:rPr>
                <w:rtl w:val="0"/>
              </w:rPr>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Email Address</w:t>
            </w:r>
          </w:p>
        </w:tc>
        <w:tc>
          <w:tcPr>
            <w:tcMar>
              <w:top w:w="0.0" w:type="dxa"/>
              <w:left w:w="101.0" w:type="dxa"/>
              <w:bottom w:w="115.0" w:type="dxa"/>
              <w:right w:w="101.0" w:type="dxa"/>
            </w:tcMa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email address&gt;</w:t>
            </w:r>
            <w:r w:rsidDel="00000000" w:rsidR="00000000" w:rsidRPr="00000000">
              <w:rPr>
                <w:rtl w:val="0"/>
              </w:rPr>
            </w:r>
          </w:p>
        </w:tc>
      </w:tr>
    </w:tbl>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pStyle w:val="Heading1"/>
        <w:numPr>
          <w:ilvl w:val="0"/>
          <w:numId w:val="245"/>
        </w:numPr>
        <w:ind w:left="432" w:hanging="432"/>
        <w:rPr/>
      </w:pPr>
      <w:bookmarkStart w:colFirst="0" w:colLast="0" w:name="_44sinio" w:id="16"/>
      <w:bookmarkEnd w:id="16"/>
      <w:r w:rsidDel="00000000" w:rsidR="00000000" w:rsidRPr="00000000">
        <w:rPr>
          <w:rtl w:val="0"/>
        </w:rPr>
        <w:t xml:space="preserve">Authorizing Official</w:t>
      </w:r>
    </w:p>
    <w:p w:rsidR="00000000" w:rsidDel="00000000" w:rsidP="00000000" w:rsidRDefault="00000000" w:rsidRPr="00000000" w14:paraId="0000030C">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The Authorizing Official is determined by the path that the CSP is using to obtain an authorization.</w:t>
      </w:r>
    </w:p>
    <w:p w:rsidR="00000000" w:rsidDel="00000000" w:rsidP="00000000" w:rsidRDefault="00000000" w:rsidRPr="00000000" w14:paraId="0000030D">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JAB P-ATO: FedRAMP, JAB, as comprised of member representatives from the General Services Administration (GSA), Department of Defense (DoD) and Department of Homeland Security (DHS)</w:t>
      </w:r>
    </w:p>
    <w:p w:rsidR="00000000" w:rsidDel="00000000" w:rsidP="00000000" w:rsidRDefault="00000000" w:rsidRPr="00000000" w14:paraId="0000030E">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Agency Authority to Operate (ATO): Agency Authorizing Official name, title and contact information</w:t>
      </w:r>
    </w:p>
    <w:p w:rsidR="00000000" w:rsidDel="00000000" w:rsidP="00000000" w:rsidRDefault="00000000" w:rsidRPr="00000000" w14:paraId="0000030F">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rFonts w:ascii="Calibri" w:cs="Calibri" w:eastAsia="Calibri" w:hAnsi="Calibri"/>
        </w:rPr>
      </w:pPr>
      <w:r w:rsidDel="00000000" w:rsidR="00000000" w:rsidRPr="00000000">
        <w:rPr>
          <w:rFonts w:ascii="Calibri" w:cs="Calibri" w:eastAsia="Calibri" w:hAnsi="Calibri"/>
          <w:rtl w:val="0"/>
        </w:rPr>
        <w:t xml:space="preserve">The Authorizing Official (AO) or Designated Approving Authority (DAA) for this information system is the </w:t>
      </w:r>
      <w:r w:rsidDel="00000000" w:rsidR="00000000" w:rsidRPr="00000000">
        <w:rPr>
          <w:rFonts w:ascii="Calibri" w:cs="Calibri" w:eastAsia="Calibri" w:hAnsi="Calibri"/>
          <w:i w:val="1"/>
          <w:color w:val="000000"/>
          <w:rtl w:val="0"/>
        </w:rPr>
        <w:t xml:space="preserve">Insert AO information as instructed above</w:t>
      </w:r>
      <w:r w:rsidDel="00000000" w:rsidR="00000000" w:rsidRPr="00000000">
        <w:rPr>
          <w:rFonts w:ascii="Calibri" w:cs="Calibri" w:eastAsia="Calibri" w:hAnsi="Calibri"/>
          <w:rtl w:val="0"/>
        </w:rPr>
        <w:t xml:space="preserve">.</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pStyle w:val="Heading1"/>
        <w:numPr>
          <w:ilvl w:val="0"/>
          <w:numId w:val="245"/>
        </w:numPr>
        <w:ind w:left="432" w:hanging="432"/>
        <w:rPr/>
      </w:pPr>
      <w:bookmarkStart w:colFirst="0" w:colLast="0" w:name="_2jxsxqh" w:id="17"/>
      <w:bookmarkEnd w:id="17"/>
      <w:r w:rsidDel="00000000" w:rsidR="00000000" w:rsidRPr="00000000">
        <w:rPr>
          <w:rtl w:val="0"/>
        </w:rPr>
        <w:t xml:space="preserve">Other Designated Contacts</w:t>
      </w:r>
    </w:p>
    <w:p w:rsidR="00000000" w:rsidDel="00000000" w:rsidP="00000000" w:rsidRDefault="00000000" w:rsidRPr="00000000" w14:paraId="00000314">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AOs should use the following section to identify points of contact that understand the technical implementations of the identified cloud system.  AOs should edit, add, or modify the contacts in this section as they see fit. </w:t>
      </w:r>
    </w:p>
    <w:p w:rsidR="00000000" w:rsidDel="00000000" w:rsidP="00000000" w:rsidRDefault="00000000" w:rsidRPr="00000000" w14:paraId="00000315">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The following individual(s) identified below possess in-depth knowledge of this system and/or its functions and operation.  </w:t>
      </w:r>
    </w:p>
    <w:p w:rsidR="00000000" w:rsidDel="00000000" w:rsidP="00000000" w:rsidRDefault="00000000" w:rsidRPr="00000000" w14:paraId="0000031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z337ya" w:id="18"/>
      <w:bookmarkEnd w:id="18"/>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5-1. Information System Management Point of Contact</w:t>
      </w:r>
    </w:p>
    <w:tbl>
      <w:tblPr>
        <w:tblStyle w:val="Table1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2631"/>
        <w:gridCol w:w="6719"/>
        <w:tblGridChange w:id="0">
          <w:tblGrid>
            <w:gridCol w:w="2631"/>
            <w:gridCol w:w="6719"/>
          </w:tblGrid>
        </w:tblGridChange>
      </w:tblGrid>
      <w:tr>
        <w:trPr>
          <w:cantSplit w:val="1"/>
          <w:tblHeader w:val="1"/>
        </w:trPr>
        <w:tc>
          <w:tcPr>
            <w:gridSpan w:val="2"/>
            <w:shd w:fill="1d396b" w:val="clear"/>
            <w:tcMar>
              <w:top w:w="0.0" w:type="dxa"/>
              <w:left w:w="101.0" w:type="dxa"/>
              <w:bottom w:w="115.0" w:type="dxa"/>
              <w:right w:w="101.0" w:type="dxa"/>
            </w:tcMar>
          </w:tcPr>
          <w:p w:rsidR="00000000" w:rsidDel="00000000" w:rsidP="00000000" w:rsidRDefault="00000000" w:rsidRPr="00000000" w14:paraId="0000031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Information System Management Point of Contact</w:t>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Name</w:t>
            </w:r>
          </w:p>
        </w:tc>
        <w:tc>
          <w:tcPr>
            <w:shd w:fill="auto" w:val="clear"/>
            <w:tcMar>
              <w:top w:w="0.0" w:type="dxa"/>
              <w:left w:w="101.0" w:type="dxa"/>
              <w:bottom w:w="115.0" w:type="dxa"/>
              <w:right w:w="101.0" w:type="dxa"/>
            </w:tcMar>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Name&gt;</w:t>
            </w:r>
            <w:r w:rsidDel="00000000" w:rsidR="00000000" w:rsidRPr="00000000">
              <w:rPr>
                <w:rtl w:val="0"/>
              </w:rPr>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Title</w:t>
            </w:r>
          </w:p>
        </w:tc>
        <w:tc>
          <w:tcPr>
            <w:tcMar>
              <w:top w:w="0.0" w:type="dxa"/>
              <w:left w:w="101.0" w:type="dxa"/>
              <w:bottom w:w="115.0" w:type="dxa"/>
              <w:right w:w="101.0" w:type="dxa"/>
            </w:tcMar>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Title&gt;</w:t>
            </w:r>
            <w:r w:rsidDel="00000000" w:rsidR="00000000" w:rsidRPr="00000000">
              <w:rPr>
                <w:rtl w:val="0"/>
              </w:rPr>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Company / Organization</w:t>
            </w:r>
          </w:p>
        </w:tc>
        <w:tc>
          <w:tcPr>
            <w:tcMar>
              <w:top w:w="0.0" w:type="dxa"/>
              <w:left w:w="101.0" w:type="dxa"/>
              <w:bottom w:w="115.0" w:type="dxa"/>
              <w:right w:w="101.0" w:type="dxa"/>
            </w:tcMa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Company/Organization&gt;.</w:t>
            </w:r>
            <w:r w:rsidDel="00000000" w:rsidR="00000000" w:rsidRPr="00000000">
              <w:rPr>
                <w:rtl w:val="0"/>
              </w:rPr>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Address</w:t>
            </w:r>
          </w:p>
        </w:tc>
        <w:tc>
          <w:tcPr>
            <w:tcMar>
              <w:top w:w="0.0" w:type="dxa"/>
              <w:left w:w="101.0" w:type="dxa"/>
              <w:bottom w:w="115.0" w:type="dxa"/>
              <w:right w:w="101.0" w:type="dxa"/>
            </w:tcMar>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Address, City, State and Zip&gt;</w:t>
            </w:r>
            <w:r w:rsidDel="00000000" w:rsidR="00000000" w:rsidRPr="00000000">
              <w:rPr>
                <w:rtl w:val="0"/>
              </w:rPr>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Phone Number</w:t>
            </w:r>
          </w:p>
        </w:tc>
        <w:tc>
          <w:tcPr>
            <w:tcMar>
              <w:top w:w="0.0" w:type="dxa"/>
              <w:left w:w="101.0" w:type="dxa"/>
              <w:bottom w:w="115.0" w:type="dxa"/>
              <w:right w:w="101.0" w:type="dxa"/>
            </w:tcMa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&lt;555-555-5555&gt;</w:t>
            </w:r>
            <w:r w:rsidDel="00000000" w:rsidR="00000000" w:rsidRPr="00000000">
              <w:rPr>
                <w:rtl w:val="0"/>
              </w:rPr>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Email Address</w:t>
            </w:r>
          </w:p>
        </w:tc>
        <w:tc>
          <w:tcPr>
            <w:tcMar>
              <w:top w:w="0.0" w:type="dxa"/>
              <w:left w:w="101.0" w:type="dxa"/>
              <w:bottom w:w="115.0" w:type="dxa"/>
              <w:right w:w="101.0" w:type="dxa"/>
            </w:tcMa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email address&gt;</w:t>
            </w:r>
            <w:r w:rsidDel="00000000" w:rsidR="00000000" w:rsidRPr="00000000">
              <w:rPr>
                <w:rtl w:val="0"/>
              </w:rPr>
            </w:r>
          </w:p>
        </w:tc>
      </w:tr>
    </w:tbl>
    <w:p w:rsidR="00000000" w:rsidDel="00000000" w:rsidP="00000000" w:rsidRDefault="00000000" w:rsidRPr="00000000" w14:paraId="00000327">
      <w:pPr>
        <w:rPr/>
      </w:pPr>
      <w:bookmarkStart w:colFirst="0" w:colLast="0" w:name="_3j2qqm3" w:id="19"/>
      <w:bookmarkEnd w:id="19"/>
      <w:r w:rsidDel="00000000" w:rsidR="00000000" w:rsidRPr="00000000">
        <w:rPr>
          <w:rtl w:val="0"/>
        </w:rPr>
      </w:r>
    </w:p>
    <w:p w:rsidR="00000000" w:rsidDel="00000000" w:rsidP="00000000" w:rsidRDefault="00000000" w:rsidRPr="00000000" w14:paraId="0000032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1y810tw" w:id="20"/>
      <w:bookmarkEnd w:id="20"/>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5-2. Information System Technical Point of Contact</w:t>
      </w:r>
    </w:p>
    <w:tbl>
      <w:tblPr>
        <w:tblStyle w:val="Table1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2631"/>
        <w:gridCol w:w="6719"/>
        <w:tblGridChange w:id="0">
          <w:tblGrid>
            <w:gridCol w:w="2631"/>
            <w:gridCol w:w="6719"/>
          </w:tblGrid>
        </w:tblGridChange>
      </w:tblGrid>
      <w:tr>
        <w:trPr>
          <w:cantSplit w:val="1"/>
          <w:tblHeader w:val="1"/>
        </w:trPr>
        <w:tc>
          <w:tcPr>
            <w:gridSpan w:val="2"/>
            <w:shd w:fill="1d396b" w:val="clear"/>
            <w:tcMar>
              <w:top w:w="0.0" w:type="dxa"/>
              <w:left w:w="101.0" w:type="dxa"/>
              <w:bottom w:w="115.0" w:type="dxa"/>
              <w:right w:w="101.0" w:type="dxa"/>
            </w:tcMar>
          </w:tcPr>
          <w:p w:rsidR="00000000" w:rsidDel="00000000" w:rsidP="00000000" w:rsidRDefault="00000000" w:rsidRPr="00000000" w14:paraId="0000032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Information System Technical Point of Contact</w:t>
            </w:r>
          </w:p>
        </w:tc>
      </w:tr>
      <w:tr>
        <w:trPr>
          <w:cantSplit w:val="1"/>
          <w:tblHeader w:val="0"/>
        </w:trPr>
        <w:tc>
          <w:tcPr>
            <w:shd w:fill="dbe4f5" w:val="clear"/>
            <w:tcMar>
              <w:top w:w="0.0" w:type="dxa"/>
              <w:left w:w="101.0" w:type="dxa"/>
              <w:bottom w:w="115.0" w:type="dxa"/>
              <w:right w:w="101.0" w:type="dxa"/>
            </w:tcMa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Name</w:t>
            </w:r>
          </w:p>
        </w:tc>
        <w:tc>
          <w:tcPr>
            <w:shd w:fill="auto" w:val="clear"/>
            <w:tcMar>
              <w:top w:w="0.0" w:type="dxa"/>
              <w:left w:w="101.0" w:type="dxa"/>
              <w:bottom w:w="115.0" w:type="dxa"/>
              <w:right w:w="101.0" w:type="dxa"/>
            </w:tcMar>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Name&gt;</w:t>
            </w:r>
            <w:r w:rsidDel="00000000" w:rsidR="00000000" w:rsidRPr="00000000">
              <w:rPr>
                <w:rtl w:val="0"/>
              </w:rPr>
            </w:r>
          </w:p>
        </w:tc>
      </w:tr>
      <w:tr>
        <w:trPr>
          <w:cantSplit w:val="1"/>
          <w:tblHeader w:val="0"/>
        </w:trPr>
        <w:tc>
          <w:tcPr>
            <w:shd w:fill="dbe4f5" w:val="clear"/>
            <w:tcMar>
              <w:top w:w="0.0" w:type="dxa"/>
              <w:left w:w="101.0" w:type="dxa"/>
              <w:bottom w:w="115.0" w:type="dxa"/>
              <w:right w:w="101.0" w:type="dxa"/>
            </w:tcMa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Title</w:t>
            </w:r>
          </w:p>
        </w:tc>
        <w:tc>
          <w:tcPr>
            <w:tcMar>
              <w:top w:w="0.0" w:type="dxa"/>
              <w:left w:w="101.0" w:type="dxa"/>
              <w:bottom w:w="115.0" w:type="dxa"/>
              <w:right w:w="101.0" w:type="dxa"/>
            </w:tcMa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Title&gt;</w:t>
            </w:r>
            <w:r w:rsidDel="00000000" w:rsidR="00000000" w:rsidRPr="00000000">
              <w:rPr>
                <w:rtl w:val="0"/>
              </w:rPr>
            </w:r>
          </w:p>
        </w:tc>
      </w:tr>
      <w:tr>
        <w:trPr>
          <w:cantSplit w:val="1"/>
          <w:tblHeader w:val="0"/>
        </w:trPr>
        <w:tc>
          <w:tcPr>
            <w:shd w:fill="dbe4f5" w:val="clear"/>
            <w:tcMar>
              <w:top w:w="0.0" w:type="dxa"/>
              <w:left w:w="101.0" w:type="dxa"/>
              <w:bottom w:w="115.0" w:type="dxa"/>
              <w:right w:w="101.0" w:type="dxa"/>
            </w:tcMa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Company / Organization</w:t>
            </w:r>
          </w:p>
        </w:tc>
        <w:tc>
          <w:tcPr>
            <w:tcMar>
              <w:top w:w="0.0" w:type="dxa"/>
              <w:left w:w="101.0" w:type="dxa"/>
              <w:bottom w:w="115.0" w:type="dxa"/>
              <w:right w:w="101.0" w:type="dxa"/>
            </w:tcMa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Company/Organization&gt;.</w:t>
            </w:r>
            <w:r w:rsidDel="00000000" w:rsidR="00000000" w:rsidRPr="00000000">
              <w:rPr>
                <w:rtl w:val="0"/>
              </w:rPr>
            </w:r>
          </w:p>
        </w:tc>
      </w:tr>
      <w:tr>
        <w:trPr>
          <w:cantSplit w:val="1"/>
          <w:tblHeader w:val="0"/>
        </w:trPr>
        <w:tc>
          <w:tcPr>
            <w:shd w:fill="dbe4f5" w:val="clear"/>
            <w:tcMar>
              <w:top w:w="0.0" w:type="dxa"/>
              <w:left w:w="101.0" w:type="dxa"/>
              <w:bottom w:w="115.0" w:type="dxa"/>
              <w:right w:w="101.0" w:type="dxa"/>
            </w:tcMa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Address</w:t>
            </w:r>
          </w:p>
        </w:tc>
        <w:tc>
          <w:tcPr>
            <w:tcMar>
              <w:top w:w="0.0" w:type="dxa"/>
              <w:left w:w="101.0" w:type="dxa"/>
              <w:bottom w:w="115.0" w:type="dxa"/>
              <w:right w:w="101.0" w:type="dxa"/>
            </w:tcMa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Address, City, State and Zip&gt;</w:t>
            </w:r>
            <w:r w:rsidDel="00000000" w:rsidR="00000000" w:rsidRPr="00000000">
              <w:rPr>
                <w:rtl w:val="0"/>
              </w:rPr>
            </w:r>
          </w:p>
        </w:tc>
      </w:tr>
      <w:tr>
        <w:trPr>
          <w:cantSplit w:val="1"/>
          <w:tblHeader w:val="0"/>
        </w:trPr>
        <w:tc>
          <w:tcPr>
            <w:shd w:fill="dbe4f5" w:val="clear"/>
            <w:tcMar>
              <w:top w:w="0.0" w:type="dxa"/>
              <w:left w:w="101.0" w:type="dxa"/>
              <w:bottom w:w="115.0" w:type="dxa"/>
              <w:right w:w="101.0" w:type="dxa"/>
            </w:tcMar>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Phone Number</w:t>
            </w:r>
          </w:p>
        </w:tc>
        <w:tc>
          <w:tcPr>
            <w:tcMar>
              <w:top w:w="0.0" w:type="dxa"/>
              <w:left w:w="101.0" w:type="dxa"/>
              <w:bottom w:w="115.0" w:type="dxa"/>
              <w:right w:w="101.0" w:type="dxa"/>
            </w:tcMar>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&lt;555-555-5555&gt;</w:t>
            </w:r>
            <w:r w:rsidDel="00000000" w:rsidR="00000000" w:rsidRPr="00000000">
              <w:rPr>
                <w:rtl w:val="0"/>
              </w:rPr>
            </w:r>
          </w:p>
        </w:tc>
      </w:tr>
      <w:tr>
        <w:trPr>
          <w:cantSplit w:val="1"/>
          <w:tblHeader w:val="0"/>
        </w:trPr>
        <w:tc>
          <w:tcPr>
            <w:shd w:fill="dbe4f5" w:val="clear"/>
            <w:tcMar>
              <w:top w:w="0.0" w:type="dxa"/>
              <w:left w:w="101.0" w:type="dxa"/>
              <w:bottom w:w="115.0" w:type="dxa"/>
              <w:right w:w="101.0" w:type="dxa"/>
            </w:tcMar>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Email Address</w:t>
            </w:r>
          </w:p>
        </w:tc>
        <w:tc>
          <w:tcPr>
            <w:tcMar>
              <w:top w:w="0.0" w:type="dxa"/>
              <w:left w:w="101.0" w:type="dxa"/>
              <w:bottom w:w="115.0" w:type="dxa"/>
              <w:right w:w="101.0" w:type="dxa"/>
            </w:tcMar>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email address&gt;</w:t>
            </w:r>
            <w:r w:rsidDel="00000000" w:rsidR="00000000" w:rsidRPr="00000000">
              <w:rPr>
                <w:rtl w:val="0"/>
              </w:rPr>
            </w:r>
          </w:p>
        </w:tc>
      </w:tr>
    </w:tbl>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Add more tables as needed.</w:t>
      </w:r>
    </w:p>
    <w:p w:rsidR="00000000" w:rsidDel="00000000" w:rsidP="00000000" w:rsidRDefault="00000000" w:rsidRPr="00000000" w14:paraId="00000339">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33A">
      <w:pPr>
        <w:rPr/>
      </w:pPr>
      <w:r w:rsidDel="00000000" w:rsidR="00000000" w:rsidRPr="00000000">
        <w:rPr>
          <w:rtl w:val="0"/>
        </w:rPr>
      </w:r>
    </w:p>
    <w:tbl>
      <w:tblPr>
        <w:tblStyle w:val="Table1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2631"/>
        <w:gridCol w:w="6719"/>
        <w:tblGridChange w:id="0">
          <w:tblGrid>
            <w:gridCol w:w="2631"/>
            <w:gridCol w:w="6719"/>
          </w:tblGrid>
        </w:tblGridChange>
      </w:tblGrid>
      <w:tr>
        <w:trPr>
          <w:cantSplit w:val="1"/>
          <w:tblHeader w:val="1"/>
        </w:trPr>
        <w:tc>
          <w:tcPr>
            <w:gridSpan w:val="2"/>
            <w:shd w:fill="1d396b" w:val="clear"/>
            <w:tcMar>
              <w:top w:w="0.0" w:type="dxa"/>
              <w:left w:w="101.0" w:type="dxa"/>
              <w:bottom w:w="115.0" w:type="dxa"/>
              <w:right w:w="101.0" w:type="dxa"/>
            </w:tcMar>
          </w:tcPr>
          <w:p w:rsidR="00000000" w:rsidDel="00000000" w:rsidP="00000000" w:rsidRDefault="00000000" w:rsidRPr="00000000" w14:paraId="0000033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Point of Contact</w:t>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Name</w:t>
            </w:r>
          </w:p>
        </w:tc>
        <w:tc>
          <w:tcPr>
            <w:shd w:fill="auto" w:val="clear"/>
            <w:tcMar>
              <w:top w:w="0.0" w:type="dxa"/>
              <w:left w:w="101.0" w:type="dxa"/>
              <w:bottom w:w="115.0" w:type="dxa"/>
              <w:right w:w="101.0" w:type="dxa"/>
            </w:tcMa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Name&gt;</w:t>
            </w:r>
            <w:r w:rsidDel="00000000" w:rsidR="00000000" w:rsidRPr="00000000">
              <w:rPr>
                <w:rtl w:val="0"/>
              </w:rPr>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Title</w:t>
            </w:r>
          </w:p>
        </w:tc>
        <w:tc>
          <w:tcPr>
            <w:tcMar>
              <w:top w:w="0.0" w:type="dxa"/>
              <w:left w:w="101.0" w:type="dxa"/>
              <w:bottom w:w="115.0" w:type="dxa"/>
              <w:right w:w="101.0" w:type="dxa"/>
            </w:tcMar>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Title&gt;</w:t>
            </w:r>
            <w:r w:rsidDel="00000000" w:rsidR="00000000" w:rsidRPr="00000000">
              <w:rPr>
                <w:rtl w:val="0"/>
              </w:rPr>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Company / Organization</w:t>
            </w:r>
          </w:p>
        </w:tc>
        <w:tc>
          <w:tcPr>
            <w:tcMar>
              <w:top w:w="0.0" w:type="dxa"/>
              <w:left w:w="101.0" w:type="dxa"/>
              <w:bottom w:w="115.0" w:type="dxa"/>
              <w:right w:w="101.0" w:type="dxa"/>
            </w:tcMa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Company/Organization&gt;.</w:t>
            </w:r>
            <w:r w:rsidDel="00000000" w:rsidR="00000000" w:rsidRPr="00000000">
              <w:rPr>
                <w:rtl w:val="0"/>
              </w:rPr>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Address</w:t>
            </w:r>
          </w:p>
        </w:tc>
        <w:tc>
          <w:tcPr>
            <w:tcMar>
              <w:top w:w="0.0" w:type="dxa"/>
              <w:left w:w="101.0" w:type="dxa"/>
              <w:bottom w:w="115.0" w:type="dxa"/>
              <w:right w:w="101.0" w:type="dxa"/>
            </w:tcMar>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Address, City, State and Zip&gt;</w:t>
            </w:r>
            <w:r w:rsidDel="00000000" w:rsidR="00000000" w:rsidRPr="00000000">
              <w:rPr>
                <w:rtl w:val="0"/>
              </w:rPr>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Phone Number</w:t>
            </w:r>
          </w:p>
        </w:tc>
        <w:tc>
          <w:tcPr>
            <w:tcMar>
              <w:top w:w="0.0" w:type="dxa"/>
              <w:left w:w="101.0" w:type="dxa"/>
              <w:bottom w:w="115.0" w:type="dxa"/>
              <w:right w:w="101.0" w:type="dxa"/>
            </w:tcMar>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&lt;555-555-5555&gt;</w:t>
            </w:r>
            <w:r w:rsidDel="00000000" w:rsidR="00000000" w:rsidRPr="00000000">
              <w:rPr>
                <w:rtl w:val="0"/>
              </w:rPr>
            </w:r>
          </w:p>
        </w:tc>
      </w:tr>
      <w:tr>
        <w:trPr>
          <w:cantSplit w:val="1"/>
          <w:tblHeader w:val="1"/>
        </w:trPr>
        <w:tc>
          <w:tcPr>
            <w:shd w:fill="dbe4f5" w:val="clear"/>
            <w:tcMar>
              <w:top w:w="0.0" w:type="dxa"/>
              <w:left w:w="101.0" w:type="dxa"/>
              <w:bottom w:w="115.0" w:type="dxa"/>
              <w:right w:w="101.0" w:type="dxa"/>
            </w:tcMar>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Email Address</w:t>
            </w:r>
          </w:p>
        </w:tc>
        <w:tc>
          <w:tcPr>
            <w:tcMar>
              <w:top w:w="0.0" w:type="dxa"/>
              <w:left w:w="101.0" w:type="dxa"/>
              <w:bottom w:w="115.0" w:type="dxa"/>
              <w:right w:w="101.0" w:type="dxa"/>
            </w:tcMar>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email address&gt;</w:t>
            </w:r>
            <w:r w:rsidDel="00000000" w:rsidR="00000000" w:rsidRPr="00000000">
              <w:rPr>
                <w:rtl w:val="0"/>
              </w:rPr>
            </w:r>
          </w:p>
        </w:tc>
      </w:tr>
    </w:tbl>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pStyle w:val="Heading1"/>
        <w:numPr>
          <w:ilvl w:val="0"/>
          <w:numId w:val="245"/>
        </w:numPr>
        <w:ind w:left="432" w:hanging="432"/>
        <w:rPr/>
      </w:pPr>
      <w:bookmarkStart w:colFirst="0" w:colLast="0" w:name="_4i7ojhp" w:id="21"/>
      <w:bookmarkEnd w:id="21"/>
      <w:r w:rsidDel="00000000" w:rsidR="00000000" w:rsidRPr="00000000">
        <w:rPr>
          <w:rtl w:val="0"/>
        </w:rPr>
        <w:t xml:space="preserve">Assignment of Security Responsibility</w:t>
      </w:r>
    </w:p>
    <w:p w:rsidR="00000000" w:rsidDel="00000000" w:rsidP="00000000" w:rsidRDefault="00000000" w:rsidRPr="00000000" w14:paraId="0000034B">
      <w:pPr>
        <w:rPr/>
      </w:pPr>
      <w:r w:rsidDel="00000000" w:rsidR="00000000" w:rsidRPr="00000000">
        <w:rPr>
          <w:rtl w:val="0"/>
        </w:rPr>
        <w:t xml:space="preserve">The Information System Security Officers (ISSO), or their equivalent, identified below, have been appointed in writing and are deemed to have significant cyber and operational role responsibilities.  </w:t>
      </w:r>
    </w:p>
    <w:p w:rsidR="00000000" w:rsidDel="00000000" w:rsidP="00000000" w:rsidRDefault="00000000" w:rsidRPr="00000000" w14:paraId="0000034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2xcytpi" w:id="22"/>
      <w:bookmarkEnd w:id="22"/>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6-1. CSP Name Internal ISSO (or Equivalent) Point of Contact</w:t>
      </w:r>
    </w:p>
    <w:tbl>
      <w:tblPr>
        <w:tblStyle w:val="Table1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2631"/>
        <w:gridCol w:w="6719"/>
        <w:tblGridChange w:id="0">
          <w:tblGrid>
            <w:gridCol w:w="2631"/>
            <w:gridCol w:w="6719"/>
          </w:tblGrid>
        </w:tblGridChange>
      </w:tblGrid>
      <w:tr>
        <w:trPr>
          <w:cantSplit w:val="1"/>
          <w:tblHeader w:val="1"/>
        </w:trPr>
        <w:tc>
          <w:tcPr>
            <w:gridSpan w:val="2"/>
            <w:shd w:fill="1d396b" w:val="clear"/>
            <w:tcMar>
              <w:top w:w="0.0" w:type="dxa"/>
              <w:left w:w="101.0" w:type="dxa"/>
              <w:bottom w:w="115.0" w:type="dxa"/>
              <w:right w:w="101.0" w:type="dxa"/>
            </w:tcMar>
            <w:vAlign w:val="center"/>
          </w:tcPr>
          <w:p w:rsidR="00000000" w:rsidDel="00000000" w:rsidP="00000000" w:rsidRDefault="00000000" w:rsidRPr="00000000" w14:paraId="0000034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CSP Name Internal ISSO (or Equivalent) Point of Contact </w:t>
            </w:r>
          </w:p>
        </w:tc>
      </w:tr>
      <w:tr>
        <w:trPr>
          <w:cantSplit w:val="1"/>
          <w:tblHeader w:val="0"/>
        </w:trPr>
        <w:tc>
          <w:tcPr>
            <w:shd w:fill="dbe4f5" w:val="clear"/>
            <w:tcMar>
              <w:top w:w="0.0" w:type="dxa"/>
              <w:left w:w="101.0" w:type="dxa"/>
              <w:bottom w:w="115.0" w:type="dxa"/>
              <w:right w:w="101.0" w:type="dxa"/>
            </w:tcMar>
            <w:vAlign w:val="center"/>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Name</w:t>
            </w:r>
          </w:p>
        </w:tc>
        <w:tc>
          <w:tcPr>
            <w:shd w:fill="auto" w:val="clear"/>
            <w:tcMar>
              <w:top w:w="0.0" w:type="dxa"/>
              <w:left w:w="101.0" w:type="dxa"/>
              <w:bottom w:w="115.0" w:type="dxa"/>
              <w:right w:w="101.0" w:type="dxa"/>
            </w:tcMar>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Name&gt;</w:t>
            </w:r>
            <w:r w:rsidDel="00000000" w:rsidR="00000000" w:rsidRPr="00000000">
              <w:rPr>
                <w:rtl w:val="0"/>
              </w:rPr>
            </w:r>
          </w:p>
        </w:tc>
      </w:tr>
      <w:tr>
        <w:trPr>
          <w:cantSplit w:val="1"/>
          <w:tblHeader w:val="0"/>
        </w:trPr>
        <w:tc>
          <w:tcPr>
            <w:shd w:fill="dbe4f5" w:val="clear"/>
            <w:tcMar>
              <w:top w:w="0.0" w:type="dxa"/>
              <w:left w:w="101.0" w:type="dxa"/>
              <w:bottom w:w="115.0" w:type="dxa"/>
              <w:right w:w="101.0" w:type="dxa"/>
            </w:tcMar>
            <w:vAlign w:val="center"/>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Title</w:t>
            </w:r>
          </w:p>
        </w:tc>
        <w:tc>
          <w:tcPr>
            <w:tcMar>
              <w:top w:w="0.0" w:type="dxa"/>
              <w:left w:w="101.0" w:type="dxa"/>
              <w:bottom w:w="115.0" w:type="dxa"/>
              <w:right w:w="101.0" w:type="dxa"/>
            </w:tcMar>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Title&gt;</w:t>
            </w:r>
            <w:r w:rsidDel="00000000" w:rsidR="00000000" w:rsidRPr="00000000">
              <w:rPr>
                <w:rtl w:val="0"/>
              </w:rPr>
            </w:r>
          </w:p>
        </w:tc>
      </w:tr>
      <w:tr>
        <w:trPr>
          <w:cantSplit w:val="1"/>
          <w:tblHeader w:val="0"/>
        </w:trPr>
        <w:tc>
          <w:tcPr>
            <w:shd w:fill="dbe4f5" w:val="clear"/>
            <w:tcMar>
              <w:top w:w="0.0" w:type="dxa"/>
              <w:left w:w="101.0" w:type="dxa"/>
              <w:bottom w:w="115.0" w:type="dxa"/>
              <w:right w:w="101.0" w:type="dxa"/>
            </w:tcMar>
            <w:vAlign w:val="center"/>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Company / Organization</w:t>
            </w:r>
          </w:p>
        </w:tc>
        <w:tc>
          <w:tcPr>
            <w:tcMar>
              <w:top w:w="0.0" w:type="dxa"/>
              <w:left w:w="101.0" w:type="dxa"/>
              <w:bottom w:w="115.0" w:type="dxa"/>
              <w:right w:w="101.0" w:type="dxa"/>
            </w:tcMar>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Company/Organization&gt;.</w:t>
            </w:r>
            <w:r w:rsidDel="00000000" w:rsidR="00000000" w:rsidRPr="00000000">
              <w:rPr>
                <w:rtl w:val="0"/>
              </w:rPr>
            </w:r>
          </w:p>
        </w:tc>
      </w:tr>
      <w:tr>
        <w:trPr>
          <w:cantSplit w:val="1"/>
          <w:tblHeader w:val="0"/>
        </w:trPr>
        <w:tc>
          <w:tcPr>
            <w:shd w:fill="dbe4f5" w:val="clear"/>
            <w:tcMar>
              <w:top w:w="0.0" w:type="dxa"/>
              <w:left w:w="101.0" w:type="dxa"/>
              <w:bottom w:w="115.0" w:type="dxa"/>
              <w:right w:w="101.0" w:type="dxa"/>
            </w:tcMar>
            <w:vAlign w:val="cente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Address</w:t>
            </w:r>
          </w:p>
        </w:tc>
        <w:tc>
          <w:tcPr>
            <w:tcMar>
              <w:top w:w="0.0" w:type="dxa"/>
              <w:left w:w="101.0" w:type="dxa"/>
              <w:bottom w:w="115.0" w:type="dxa"/>
              <w:right w:w="101.0" w:type="dxa"/>
            </w:tcMar>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Address, City, State and Zip&gt;</w:t>
            </w:r>
            <w:r w:rsidDel="00000000" w:rsidR="00000000" w:rsidRPr="00000000">
              <w:rPr>
                <w:rtl w:val="0"/>
              </w:rPr>
            </w:r>
          </w:p>
        </w:tc>
      </w:tr>
      <w:tr>
        <w:trPr>
          <w:cantSplit w:val="1"/>
          <w:tblHeader w:val="0"/>
        </w:trPr>
        <w:tc>
          <w:tcPr>
            <w:shd w:fill="dbe4f5" w:val="clear"/>
            <w:tcMar>
              <w:top w:w="0.0" w:type="dxa"/>
              <w:left w:w="101.0" w:type="dxa"/>
              <w:bottom w:w="115.0" w:type="dxa"/>
              <w:right w:w="101.0" w:type="dxa"/>
            </w:tcMar>
            <w:vAlign w:val="center"/>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Phone Number</w:t>
            </w:r>
          </w:p>
        </w:tc>
        <w:tc>
          <w:tcPr>
            <w:tcMar>
              <w:top w:w="0.0" w:type="dxa"/>
              <w:left w:w="101.0" w:type="dxa"/>
              <w:bottom w:w="115.0" w:type="dxa"/>
              <w:right w:w="101.0" w:type="dxa"/>
            </w:tcMar>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&lt;555-555-5555&gt;</w:t>
            </w:r>
            <w:r w:rsidDel="00000000" w:rsidR="00000000" w:rsidRPr="00000000">
              <w:rPr>
                <w:rtl w:val="0"/>
              </w:rPr>
            </w:r>
          </w:p>
        </w:tc>
      </w:tr>
      <w:tr>
        <w:trPr>
          <w:cantSplit w:val="1"/>
          <w:tblHeader w:val="0"/>
        </w:trPr>
        <w:tc>
          <w:tcPr>
            <w:shd w:fill="dbe4f5" w:val="clear"/>
            <w:tcMar>
              <w:top w:w="0.0" w:type="dxa"/>
              <w:left w:w="101.0" w:type="dxa"/>
              <w:bottom w:w="115.0" w:type="dxa"/>
              <w:right w:w="101.0" w:type="dxa"/>
            </w:tcMar>
            <w:vAlign w:val="cente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Email Address</w:t>
            </w:r>
          </w:p>
        </w:tc>
        <w:tc>
          <w:tcPr>
            <w:tcMar>
              <w:top w:w="0.0" w:type="dxa"/>
              <w:left w:w="101.0" w:type="dxa"/>
              <w:bottom w:w="115.0" w:type="dxa"/>
              <w:right w:w="101.0" w:type="dxa"/>
            </w:tcMar>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email address&gt;</w:t>
            </w:r>
            <w:r w:rsidDel="00000000" w:rsidR="00000000" w:rsidRPr="00000000">
              <w:rPr>
                <w:rtl w:val="0"/>
              </w:rPr>
            </w:r>
          </w:p>
        </w:tc>
      </w:tr>
    </w:tbl>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1ci93xb" w:id="23"/>
      <w:bookmarkEnd w:id="23"/>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6-2. AO Point of Contact</w:t>
      </w:r>
    </w:p>
    <w:tbl>
      <w:tblPr>
        <w:tblStyle w:val="Table1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2631"/>
        <w:gridCol w:w="6719"/>
        <w:tblGridChange w:id="0">
          <w:tblGrid>
            <w:gridCol w:w="2631"/>
            <w:gridCol w:w="6719"/>
          </w:tblGrid>
        </w:tblGridChange>
      </w:tblGrid>
      <w:tr>
        <w:trPr>
          <w:cantSplit w:val="1"/>
          <w:tblHeader w:val="1"/>
        </w:trPr>
        <w:tc>
          <w:tcPr>
            <w:gridSpan w:val="2"/>
            <w:shd w:fill="1d396b" w:val="clear"/>
            <w:tcMar>
              <w:top w:w="0.0" w:type="dxa"/>
              <w:left w:w="101.0" w:type="dxa"/>
              <w:bottom w:w="115.0" w:type="dxa"/>
              <w:right w:w="101.0" w:type="dxa"/>
            </w:tcMar>
            <w:vAlign w:val="center"/>
          </w:tcPr>
          <w:p w:rsidR="00000000" w:rsidDel="00000000" w:rsidP="00000000" w:rsidRDefault="00000000" w:rsidRPr="00000000" w14:paraId="0000035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AO Point of Contact</w:t>
            </w:r>
          </w:p>
        </w:tc>
      </w:tr>
      <w:tr>
        <w:trPr>
          <w:cantSplit w:val="1"/>
          <w:tblHeader w:val="0"/>
        </w:trPr>
        <w:tc>
          <w:tcPr>
            <w:shd w:fill="dbe4f5" w:val="clear"/>
            <w:tcMar>
              <w:top w:w="0.0" w:type="dxa"/>
              <w:left w:w="101.0" w:type="dxa"/>
              <w:bottom w:w="115.0" w:type="dxa"/>
              <w:right w:w="101.0" w:type="dxa"/>
            </w:tcMar>
            <w:vAlign w:val="center"/>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Name</w:t>
            </w:r>
          </w:p>
        </w:tc>
        <w:tc>
          <w:tcPr>
            <w:shd w:fill="auto" w:val="clear"/>
            <w:tcMar>
              <w:top w:w="0.0" w:type="dxa"/>
              <w:left w:w="101.0" w:type="dxa"/>
              <w:bottom w:w="115.0" w:type="dxa"/>
              <w:right w:w="101.0" w:type="dxa"/>
            </w:tcMar>
            <w:vAlign w:val="cente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Name&gt;</w:t>
            </w:r>
            <w:r w:rsidDel="00000000" w:rsidR="00000000" w:rsidRPr="00000000">
              <w:rPr>
                <w:rtl w:val="0"/>
              </w:rPr>
            </w:r>
          </w:p>
        </w:tc>
      </w:tr>
      <w:tr>
        <w:trPr>
          <w:cantSplit w:val="1"/>
          <w:tblHeader w:val="0"/>
        </w:trPr>
        <w:tc>
          <w:tcPr>
            <w:shd w:fill="dbe4f5" w:val="clear"/>
            <w:tcMar>
              <w:top w:w="0.0" w:type="dxa"/>
              <w:left w:w="101.0" w:type="dxa"/>
              <w:bottom w:w="115.0" w:type="dxa"/>
              <w:right w:w="101.0" w:type="dxa"/>
            </w:tcMar>
            <w:vAlign w:val="center"/>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Title</w:t>
            </w:r>
          </w:p>
        </w:tc>
        <w:tc>
          <w:tcPr>
            <w:tcMar>
              <w:top w:w="0.0" w:type="dxa"/>
              <w:left w:w="101.0" w:type="dxa"/>
              <w:bottom w:w="115.0" w:type="dxa"/>
              <w:right w:w="101.0" w:type="dxa"/>
            </w:tcMar>
            <w:vAlign w:val="center"/>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Title&gt;</w:t>
            </w:r>
            <w:r w:rsidDel="00000000" w:rsidR="00000000" w:rsidRPr="00000000">
              <w:rPr>
                <w:rtl w:val="0"/>
              </w:rPr>
            </w:r>
          </w:p>
        </w:tc>
      </w:tr>
      <w:tr>
        <w:trPr>
          <w:cantSplit w:val="1"/>
          <w:tblHeader w:val="0"/>
        </w:trPr>
        <w:tc>
          <w:tcPr>
            <w:shd w:fill="dbe4f5" w:val="clear"/>
            <w:tcMar>
              <w:top w:w="0.0" w:type="dxa"/>
              <w:left w:w="101.0" w:type="dxa"/>
              <w:bottom w:w="115.0" w:type="dxa"/>
              <w:right w:w="101.0" w:type="dxa"/>
            </w:tcMar>
            <w:vAlign w:val="center"/>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Organization</w:t>
            </w:r>
          </w:p>
        </w:tc>
        <w:tc>
          <w:tcPr>
            <w:tcMar>
              <w:top w:w="0.0" w:type="dxa"/>
              <w:left w:w="101.0" w:type="dxa"/>
              <w:bottom w:w="115.0" w:type="dxa"/>
              <w:right w:w="101.0" w:type="dxa"/>
            </w:tcMar>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Company/Organization&gt;.</w:t>
            </w:r>
            <w:r w:rsidDel="00000000" w:rsidR="00000000" w:rsidRPr="00000000">
              <w:rPr>
                <w:rtl w:val="0"/>
              </w:rPr>
            </w:r>
          </w:p>
        </w:tc>
      </w:tr>
      <w:tr>
        <w:trPr>
          <w:cantSplit w:val="1"/>
          <w:tblHeader w:val="0"/>
        </w:trPr>
        <w:tc>
          <w:tcPr>
            <w:shd w:fill="dbe4f5" w:val="clear"/>
            <w:tcMar>
              <w:top w:w="0.0" w:type="dxa"/>
              <w:left w:w="101.0" w:type="dxa"/>
              <w:bottom w:w="115.0" w:type="dxa"/>
              <w:right w:w="101.0" w:type="dxa"/>
            </w:tcMar>
            <w:vAlign w:val="center"/>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Address</w:t>
            </w:r>
          </w:p>
        </w:tc>
        <w:tc>
          <w:tcPr>
            <w:tcMar>
              <w:top w:w="0.0" w:type="dxa"/>
              <w:left w:w="101.0" w:type="dxa"/>
              <w:bottom w:w="115.0" w:type="dxa"/>
              <w:right w:w="101.0" w:type="dxa"/>
            </w:tcMar>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Address, City, State and Zip&gt;</w:t>
            </w:r>
            <w:r w:rsidDel="00000000" w:rsidR="00000000" w:rsidRPr="00000000">
              <w:rPr>
                <w:rtl w:val="0"/>
              </w:rPr>
            </w:r>
          </w:p>
        </w:tc>
      </w:tr>
      <w:tr>
        <w:trPr>
          <w:cantSplit w:val="1"/>
          <w:tblHeader w:val="0"/>
        </w:trPr>
        <w:tc>
          <w:tcPr>
            <w:shd w:fill="dbe4f5" w:val="clear"/>
            <w:tcMar>
              <w:top w:w="0.0" w:type="dxa"/>
              <w:left w:w="101.0" w:type="dxa"/>
              <w:bottom w:w="115.0" w:type="dxa"/>
              <w:right w:w="101.0" w:type="dxa"/>
            </w:tcMar>
            <w:vAlign w:val="center"/>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Phone Number</w:t>
            </w:r>
          </w:p>
        </w:tc>
        <w:tc>
          <w:tcPr>
            <w:tcMar>
              <w:top w:w="0.0" w:type="dxa"/>
              <w:left w:w="101.0" w:type="dxa"/>
              <w:bottom w:w="115.0" w:type="dxa"/>
              <w:right w:w="101.0" w:type="dxa"/>
            </w:tcMar>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&lt;555-555-5555&gt;</w:t>
            </w:r>
            <w:r w:rsidDel="00000000" w:rsidR="00000000" w:rsidRPr="00000000">
              <w:rPr>
                <w:rtl w:val="0"/>
              </w:rPr>
            </w:r>
          </w:p>
        </w:tc>
      </w:tr>
      <w:tr>
        <w:trPr>
          <w:cantSplit w:val="1"/>
          <w:tblHeader w:val="0"/>
        </w:trPr>
        <w:tc>
          <w:tcPr>
            <w:shd w:fill="dbe4f5" w:val="clear"/>
            <w:tcMar>
              <w:top w:w="0.0" w:type="dxa"/>
              <w:left w:w="101.0" w:type="dxa"/>
              <w:bottom w:w="115.0" w:type="dxa"/>
              <w:right w:w="101.0" w:type="dxa"/>
            </w:tcMar>
            <w:vAlign w:val="cente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Email Address</w:t>
            </w:r>
          </w:p>
        </w:tc>
        <w:tc>
          <w:tcPr>
            <w:tcMar>
              <w:top w:w="0.0" w:type="dxa"/>
              <w:left w:w="101.0" w:type="dxa"/>
              <w:bottom w:w="115.0" w:type="dxa"/>
              <w:right w:w="101.0" w:type="dxa"/>
            </w:tcMar>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email address&gt;</w:t>
            </w:r>
            <w:r w:rsidDel="00000000" w:rsidR="00000000" w:rsidRPr="00000000">
              <w:rPr>
                <w:rtl w:val="0"/>
              </w:rPr>
            </w:r>
          </w:p>
        </w:tc>
      </w:tr>
    </w:tbl>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pStyle w:val="Heading1"/>
        <w:numPr>
          <w:ilvl w:val="0"/>
          <w:numId w:val="245"/>
        </w:numPr>
        <w:ind w:left="432" w:hanging="432"/>
        <w:rPr/>
      </w:pPr>
      <w:bookmarkStart w:colFirst="0" w:colLast="0" w:name="_3whwml4" w:id="24"/>
      <w:bookmarkEnd w:id="24"/>
      <w:r w:rsidDel="00000000" w:rsidR="00000000" w:rsidRPr="00000000">
        <w:rPr>
          <w:rtl w:val="0"/>
        </w:rPr>
        <w:t xml:space="preserve">Information System Operational Status</w:t>
      </w:r>
    </w:p>
    <w:p w:rsidR="00000000" w:rsidDel="00000000" w:rsidP="00000000" w:rsidRDefault="00000000" w:rsidRPr="00000000" w14:paraId="0000036D">
      <w:pPr>
        <w:rPr/>
      </w:pPr>
      <w:r w:rsidDel="00000000" w:rsidR="00000000" w:rsidRPr="00000000">
        <w:rPr>
          <w:rtl w:val="0"/>
        </w:rPr>
        <w:t xml:space="preserve">The system is currently in the life-cycle phase shown in Table 7-1 System Status that follows.  (Only operational systems can be granted an ATO).</w:t>
      </w:r>
    </w:p>
    <w:p w:rsidR="00000000" w:rsidDel="00000000" w:rsidP="00000000" w:rsidRDefault="00000000" w:rsidRPr="00000000" w14:paraId="0000036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2bn6wsx" w:id="25"/>
      <w:bookmarkEnd w:id="25"/>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7-1. System Status</w:t>
      </w:r>
    </w:p>
    <w:tbl>
      <w:tblPr>
        <w:tblStyle w:val="Table1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883"/>
        <w:gridCol w:w="2152"/>
        <w:gridCol w:w="6315"/>
        <w:tblGridChange w:id="0">
          <w:tblGrid>
            <w:gridCol w:w="883"/>
            <w:gridCol w:w="2152"/>
            <w:gridCol w:w="6315"/>
          </w:tblGrid>
        </w:tblGridChange>
      </w:tblGrid>
      <w:tr>
        <w:trPr>
          <w:cantSplit w:val="1"/>
          <w:tblHeader w:val="1"/>
        </w:trPr>
        <w:tc>
          <w:tcPr>
            <w:gridSpan w:val="3"/>
            <w:shd w:fill="1d396b" w:val="clear"/>
            <w:tcMar>
              <w:top w:w="0.0" w:type="dxa"/>
              <w:bottom w:w="115.0" w:type="dxa"/>
            </w:tcMar>
          </w:tcPr>
          <w:p w:rsidR="00000000" w:rsidDel="00000000" w:rsidP="00000000" w:rsidRDefault="00000000" w:rsidRPr="00000000" w14:paraId="0000036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System Status</w:t>
            </w:r>
          </w:p>
        </w:tc>
      </w:tr>
      <w:tr>
        <w:trPr>
          <w:cantSplit w:val="1"/>
          <w:tblHeader w:val="1"/>
        </w:trPr>
        <w:tc>
          <w:tcPr>
            <w:tcMar>
              <w:top w:w="0.0" w:type="dxa"/>
              <w:bottom w:w="115.0" w:type="dxa"/>
            </w:tcMar>
            <w:vAlign w:val="center"/>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tc>
        <w:tc>
          <w:tcPr>
            <w:shd w:fill="auto" w:val="clear"/>
            <w:tcMar>
              <w:top w:w="0.0" w:type="dxa"/>
              <w:left w:w="101.0" w:type="dxa"/>
              <w:bottom w:w="115.0" w:type="dxa"/>
              <w:right w:w="101.0" w:type="dxa"/>
            </w:tcMar>
            <w:vAlign w:val="center"/>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Operational</w:t>
            </w:r>
          </w:p>
        </w:tc>
        <w:tc>
          <w:tcPr>
            <w:shd w:fill="auto" w:val="clear"/>
            <w:tcMar>
              <w:top w:w="0.0" w:type="dxa"/>
              <w:left w:w="101.0" w:type="dxa"/>
              <w:bottom w:w="115.0" w:type="dxa"/>
              <w:right w:w="101.0" w:type="dxa"/>
            </w:tcMar>
            <w:vAlign w:val="center"/>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system is operating and in production.</w:t>
            </w:r>
          </w:p>
        </w:tc>
      </w:tr>
      <w:tr>
        <w:trPr>
          <w:cantSplit w:val="1"/>
          <w:tblHeader w:val="1"/>
        </w:trPr>
        <w:tc>
          <w:tcPr>
            <w:tcMar>
              <w:top w:w="0.0" w:type="dxa"/>
              <w:bottom w:w="115.0" w:type="dxa"/>
            </w:tcMar>
            <w:vAlign w:val="center"/>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tc>
        <w:tc>
          <w:tcPr>
            <w:shd w:fill="auto" w:val="clear"/>
            <w:tcMar>
              <w:top w:w="0.0" w:type="dxa"/>
              <w:left w:w="101.0" w:type="dxa"/>
              <w:bottom w:w="115.0" w:type="dxa"/>
              <w:right w:w="101.0" w:type="dxa"/>
            </w:tcMar>
            <w:vAlign w:val="center"/>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Under Development</w:t>
            </w:r>
          </w:p>
        </w:tc>
        <w:tc>
          <w:tcPr>
            <w:shd w:fill="auto" w:val="clear"/>
            <w:tcMar>
              <w:top w:w="0.0" w:type="dxa"/>
              <w:left w:w="101.0" w:type="dxa"/>
              <w:bottom w:w="115.0" w:type="dxa"/>
              <w:right w:w="101.0" w:type="dxa"/>
            </w:tcMar>
            <w:vAlign w:val="center"/>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system is being designed, developed, or implemented</w:t>
            </w:r>
          </w:p>
        </w:tc>
      </w:tr>
      <w:tr>
        <w:trPr>
          <w:cantSplit w:val="1"/>
          <w:tblHeader w:val="1"/>
        </w:trPr>
        <w:tc>
          <w:tcPr>
            <w:tcMar>
              <w:top w:w="0.0" w:type="dxa"/>
              <w:bottom w:w="115.0" w:type="dxa"/>
            </w:tcMar>
            <w:vAlign w:val="center"/>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tc>
        <w:tc>
          <w:tcPr>
            <w:shd w:fill="auto" w:val="clear"/>
            <w:tcMar>
              <w:top w:w="0.0" w:type="dxa"/>
              <w:left w:w="101.0" w:type="dxa"/>
              <w:bottom w:w="115.0" w:type="dxa"/>
              <w:right w:w="101.0" w:type="dxa"/>
            </w:tcMar>
            <w:vAlign w:val="center"/>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Major Modification</w:t>
            </w:r>
          </w:p>
        </w:tc>
        <w:tc>
          <w:tcPr>
            <w:shd w:fill="auto" w:val="clear"/>
            <w:tcMar>
              <w:top w:w="0.0" w:type="dxa"/>
              <w:left w:w="101.0" w:type="dxa"/>
              <w:bottom w:w="115.0" w:type="dxa"/>
              <w:right w:w="101.0" w:type="dxa"/>
            </w:tcMar>
            <w:vAlign w:val="center"/>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system is undergoing a major change, development, or transition.</w:t>
            </w:r>
          </w:p>
        </w:tc>
      </w:tr>
      <w:tr>
        <w:trPr>
          <w:cantSplit w:val="1"/>
          <w:tblHeader w:val="1"/>
        </w:trPr>
        <w:tc>
          <w:tcPr>
            <w:tcMar>
              <w:top w:w="0.0" w:type="dxa"/>
              <w:bottom w:w="115.0" w:type="dxa"/>
            </w:tcMar>
            <w:vAlign w:val="center"/>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tc>
        <w:tc>
          <w:tcPr>
            <w:shd w:fill="auto" w:val="clear"/>
            <w:tcMar>
              <w:top w:w="0.0" w:type="dxa"/>
              <w:left w:w="101.0" w:type="dxa"/>
              <w:bottom w:w="115.0" w:type="dxa"/>
              <w:right w:w="101.0" w:type="dxa"/>
            </w:tcMar>
            <w:vAlign w:val="center"/>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Other</w:t>
            </w:r>
          </w:p>
        </w:tc>
        <w:tc>
          <w:tcPr>
            <w:shd w:fill="auto" w:val="clear"/>
            <w:tcMar>
              <w:top w:w="0.0" w:type="dxa"/>
              <w:left w:w="101.0" w:type="dxa"/>
              <w:bottom w:w="115.0" w:type="dxa"/>
              <w:right w:w="101.0" w:type="dxa"/>
            </w:tcMar>
            <w:vAlign w:val="center"/>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Explain: Click here to enter text.</w:t>
            </w:r>
          </w:p>
        </w:tc>
      </w:tr>
    </w:tbl>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Select as many status indicators as apply.  If more than one status is selected, list which components of the system are covered under each status indicator.</w:t>
      </w:r>
    </w:p>
    <w:p w:rsidR="00000000" w:rsidDel="00000000" w:rsidP="00000000" w:rsidRDefault="00000000" w:rsidRPr="00000000" w14:paraId="00000380">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pStyle w:val="Heading1"/>
        <w:numPr>
          <w:ilvl w:val="0"/>
          <w:numId w:val="245"/>
        </w:numPr>
        <w:ind w:left="432" w:hanging="432"/>
        <w:rPr/>
      </w:pPr>
      <w:bookmarkStart w:colFirst="0" w:colLast="0" w:name="_qsh70q" w:id="26"/>
      <w:bookmarkEnd w:id="26"/>
      <w:r w:rsidDel="00000000" w:rsidR="00000000" w:rsidRPr="00000000">
        <w:rPr>
          <w:rtl w:val="0"/>
        </w:rPr>
        <w:t xml:space="preserve">Information System Type</w:t>
      </w:r>
    </w:p>
    <w:p w:rsidR="00000000" w:rsidDel="00000000" w:rsidP="00000000" w:rsidRDefault="00000000" w:rsidRPr="00000000" w14:paraId="00000383">
      <w:pPr>
        <w:rPr/>
      </w:pPr>
      <w:r w:rsidDel="00000000" w:rsidR="00000000" w:rsidRPr="00000000">
        <w:rPr>
          <w:rtl w:val="0"/>
        </w:rPr>
        <w:t xml:space="preserve">The Enter Information System Abbreviation makes use of unique managed service provider architecture layer(s).  </w:t>
      </w:r>
    </w:p>
    <w:p w:rsidR="00000000" w:rsidDel="00000000" w:rsidP="00000000" w:rsidRDefault="00000000" w:rsidRPr="00000000" w14:paraId="00000384">
      <w:pPr>
        <w:pStyle w:val="Heading2"/>
        <w:numPr>
          <w:ilvl w:val="1"/>
          <w:numId w:val="245"/>
        </w:numPr>
        <w:ind w:left="576" w:hanging="576"/>
        <w:rPr/>
      </w:pPr>
      <w:bookmarkStart w:colFirst="0" w:colLast="0" w:name="_3as4poj" w:id="27"/>
      <w:bookmarkEnd w:id="27"/>
      <w:r w:rsidDel="00000000" w:rsidR="00000000" w:rsidRPr="00000000">
        <w:rPr>
          <w:rtl w:val="0"/>
        </w:rPr>
        <w:t xml:space="preserve">Cloud Service Models</w:t>
      </w:r>
    </w:p>
    <w:p w:rsidR="00000000" w:rsidDel="00000000" w:rsidP="00000000" w:rsidRDefault="00000000" w:rsidRPr="00000000" w14:paraId="00000385">
      <w:pPr>
        <w:rPr/>
      </w:pPr>
      <w:r w:rsidDel="00000000" w:rsidR="00000000" w:rsidRPr="00000000">
        <w:rPr>
          <w:rtl w:val="0"/>
        </w:rPr>
        <w:t xml:space="preserve">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Table2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4045"/>
        <w:gridCol w:w="5305"/>
        <w:tblGridChange w:id="0">
          <w:tblGrid>
            <w:gridCol w:w="4045"/>
            <w:gridCol w:w="5305"/>
          </w:tblGrid>
        </w:tblGridChange>
      </w:tblGrid>
      <w:tr>
        <w:trPr>
          <w:cantSplit w:val="0"/>
          <w:tblHeader w:val="1"/>
        </w:trPr>
        <w:tc>
          <w:tcPr>
            <w:shd w:fill="1d396b" w:val="clear"/>
            <w:tcMar>
              <w:top w:w="0.0" w:type="dxa"/>
              <w:left w:w="108.0" w:type="dxa"/>
              <w:bottom w:w="0.0" w:type="dxa"/>
              <w:right w:w="108.0" w:type="dxa"/>
            </w:tcMar>
          </w:tcPr>
          <w:p w:rsidR="00000000" w:rsidDel="00000000" w:rsidP="00000000" w:rsidRDefault="00000000" w:rsidRPr="00000000" w14:paraId="0000038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Question (Yes/No)</w:t>
            </w:r>
          </w:p>
        </w:tc>
        <w:tc>
          <w:tcPr>
            <w:shd w:fill="1d396b" w:val="clear"/>
            <w:tcMar>
              <w:top w:w="0.0" w:type="dxa"/>
              <w:left w:w="108.0" w:type="dxa"/>
              <w:bottom w:w="0.0" w:type="dxa"/>
              <w:right w:w="108.0" w:type="dxa"/>
            </w:tcMar>
          </w:tcPr>
          <w:p w:rsidR="00000000" w:rsidDel="00000000" w:rsidP="00000000" w:rsidRDefault="00000000" w:rsidRPr="00000000" w14:paraId="0000038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Conclusion</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Does the system use virtual machines?</w:t>
            </w:r>
          </w:p>
        </w:tc>
        <w:tc>
          <w:tcPr>
            <w:tcMar>
              <w:top w:w="0.0" w:type="dxa"/>
              <w:left w:w="108.0" w:type="dxa"/>
              <w:bottom w:w="0.0" w:type="dxa"/>
              <w:right w:w="108.0" w:type="dxa"/>
            </w:tcMar>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no response means that system is most likely not a cloud. </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Does the system have the ability to expand its capacity to meet customer demand?</w:t>
            </w:r>
          </w:p>
        </w:tc>
        <w:tc>
          <w:tcPr>
            <w:tcMar>
              <w:top w:w="0.0" w:type="dxa"/>
              <w:left w:w="108.0" w:type="dxa"/>
              <w:bottom w:w="0.0" w:type="dxa"/>
              <w:right w:w="108.0" w:type="dxa"/>
            </w:tcMar>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no response means that the system is most likely not a cloud. </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Does the system allow the consumer to build anything other than servers?</w:t>
            </w:r>
          </w:p>
        </w:tc>
        <w:tc>
          <w:tcPr>
            <w:tcMar>
              <w:top w:w="0.0" w:type="dxa"/>
              <w:left w:w="108.0" w:type="dxa"/>
              <w:bottom w:w="0.0" w:type="dxa"/>
              <w:right w:w="108.0" w:type="dxa"/>
            </w:tcMar>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no response means that the system is an IaaS. A yes response means that the system is either a PaaS or a SaaS. </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Does the system offer the ability to create databases?</w:t>
            </w:r>
          </w:p>
        </w:tc>
        <w:tc>
          <w:tcPr>
            <w:tcMar>
              <w:top w:w="0.0" w:type="dxa"/>
              <w:left w:w="108.0" w:type="dxa"/>
              <w:bottom w:w="0.0" w:type="dxa"/>
              <w:right w:w="108.0" w:type="dxa"/>
            </w:tcMar>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yes response means that the system is a PaaS. </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Does the system offer various developer toolkits and APIs? </w:t>
            </w:r>
          </w:p>
        </w:tc>
        <w:tc>
          <w:tcPr>
            <w:tcMar>
              <w:top w:w="0.0" w:type="dxa"/>
              <w:left w:w="108.0" w:type="dxa"/>
              <w:bottom w:w="0.0" w:type="dxa"/>
              <w:right w:w="108.0" w:type="dxa"/>
            </w:tcMa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yes response means that the system is a PaaS. </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Does the system offer only applications that are available by obtaining a login?</w:t>
            </w:r>
          </w:p>
        </w:tc>
        <w:tc>
          <w:tcPr>
            <w:tcMar>
              <w:top w:w="0.0" w:type="dxa"/>
              <w:left w:w="108.0" w:type="dxa"/>
              <w:bottom w:w="0.0" w:type="dxa"/>
              <w:right w:w="108.0" w:type="dxa"/>
            </w:tcMar>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yes response means that system is a SaaS. A no response means that the system is either a PaaS or an IaaS. </w:t>
            </w:r>
          </w:p>
        </w:tc>
      </w:tr>
    </w:tbl>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The layers of the Enter Information System Abbreviation defined in this SSP are indicated in Table 8-1 Service Layers Represented in this SSP that follows.  </w:t>
      </w:r>
    </w:p>
    <w:p w:rsidR="00000000" w:rsidDel="00000000" w:rsidP="00000000" w:rsidRDefault="00000000" w:rsidRPr="00000000" w14:paraId="00000396">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bookmarkStart w:colFirst="0" w:colLast="0" w:name="_1pxezwc" w:id="28"/>
      <w:bookmarkEnd w:id="28"/>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Check all layers that apply.</w:t>
      </w:r>
    </w:p>
    <w:p w:rsidR="00000000" w:rsidDel="00000000" w:rsidP="00000000" w:rsidRDefault="00000000" w:rsidRPr="00000000" w14:paraId="00000397">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49x2ik5" w:id="29"/>
      <w:bookmarkEnd w:id="29"/>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8-1. Service Layers Represented in this SSP</w:t>
      </w:r>
    </w:p>
    <w:tbl>
      <w:tblPr>
        <w:tblStyle w:val="Table2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868"/>
        <w:gridCol w:w="3753"/>
        <w:gridCol w:w="4729"/>
        <w:tblGridChange w:id="0">
          <w:tblGrid>
            <w:gridCol w:w="868"/>
            <w:gridCol w:w="3753"/>
            <w:gridCol w:w="4729"/>
          </w:tblGrid>
        </w:tblGridChange>
      </w:tblGrid>
      <w:tr>
        <w:trPr>
          <w:cantSplit w:val="1"/>
          <w:tblHeader w:val="1"/>
        </w:trPr>
        <w:tc>
          <w:tcPr>
            <w:gridSpan w:val="3"/>
            <w:shd w:fill="1d396b" w:val="clear"/>
            <w:tcMar>
              <w:top w:w="0.0" w:type="dxa"/>
              <w:bottom w:w="115.0" w:type="dxa"/>
            </w:tcMar>
          </w:tcPr>
          <w:p w:rsidR="00000000" w:rsidDel="00000000" w:rsidP="00000000" w:rsidRDefault="00000000" w:rsidRPr="00000000" w14:paraId="0000039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Service Provider Architecture Layers</w:t>
            </w:r>
          </w:p>
        </w:tc>
      </w:tr>
      <w:tr>
        <w:trPr>
          <w:cantSplit w:val="1"/>
          <w:tblHeader w:val="1"/>
        </w:trPr>
        <w:tc>
          <w:tcPr>
            <w:tcMar>
              <w:top w:w="0.0" w:type="dxa"/>
              <w:bottom w:w="115.0" w:type="dxa"/>
            </w:tcMar>
            <w:vAlign w:val="center"/>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tc>
        <w:tc>
          <w:tcPr>
            <w:shd w:fill="auto" w:val="clear"/>
            <w:tcMar>
              <w:top w:w="0.0" w:type="dxa"/>
              <w:left w:w="101.0" w:type="dxa"/>
              <w:bottom w:w="115.0" w:type="dxa"/>
              <w:right w:w="101.0" w:type="dxa"/>
            </w:tcMar>
            <w:vAlign w:val="center"/>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Software as a Service (SaaS)</w:t>
            </w:r>
          </w:p>
        </w:tc>
        <w:tc>
          <w:tcPr>
            <w:shd w:fill="auto" w:val="clear"/>
            <w:tcMar>
              <w:top w:w="0.0" w:type="dxa"/>
              <w:left w:w="101.0" w:type="dxa"/>
              <w:bottom w:w="115.0" w:type="dxa"/>
              <w:right w:w="101.0" w:type="dxa"/>
            </w:tcMar>
            <w:vAlign w:val="center"/>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Major Application</w:t>
            </w:r>
          </w:p>
        </w:tc>
      </w:tr>
      <w:tr>
        <w:trPr>
          <w:cantSplit w:val="1"/>
          <w:tblHeader w:val="1"/>
        </w:trPr>
        <w:tc>
          <w:tcPr>
            <w:tcMar>
              <w:top w:w="0.0" w:type="dxa"/>
              <w:bottom w:w="115.0" w:type="dxa"/>
            </w:tcMar>
            <w:vAlign w:val="cente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tc>
        <w:tc>
          <w:tcPr>
            <w:shd w:fill="auto" w:val="clear"/>
            <w:tcMar>
              <w:top w:w="0.0" w:type="dxa"/>
              <w:left w:w="101.0" w:type="dxa"/>
              <w:bottom w:w="115.0" w:type="dxa"/>
              <w:right w:w="101.0" w:type="dxa"/>
            </w:tcMar>
            <w:vAlign w:val="center"/>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Platform as a Service (PaaS)</w:t>
            </w:r>
          </w:p>
        </w:tc>
        <w:tc>
          <w:tcPr>
            <w:shd w:fill="auto" w:val="clear"/>
            <w:tcMar>
              <w:top w:w="0.0" w:type="dxa"/>
              <w:left w:w="101.0" w:type="dxa"/>
              <w:bottom w:w="115.0" w:type="dxa"/>
              <w:right w:w="101.0" w:type="dxa"/>
            </w:tcMar>
            <w:vAlign w:val="center"/>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Major Application </w:t>
            </w:r>
          </w:p>
        </w:tc>
      </w:tr>
      <w:tr>
        <w:trPr>
          <w:cantSplit w:val="1"/>
          <w:tblHeader w:val="1"/>
        </w:trPr>
        <w:tc>
          <w:tcPr>
            <w:tcMar>
              <w:top w:w="0.0" w:type="dxa"/>
              <w:bottom w:w="115.0" w:type="dxa"/>
            </w:tcMar>
            <w:vAlign w:val="cente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tc>
        <w:tc>
          <w:tcPr>
            <w:shd w:fill="auto" w:val="clear"/>
            <w:tcMar>
              <w:top w:w="0.0" w:type="dxa"/>
              <w:left w:w="101.0" w:type="dxa"/>
              <w:bottom w:w="115.0" w:type="dxa"/>
              <w:right w:w="101.0" w:type="dxa"/>
            </w:tcMar>
            <w:vAlign w:val="center"/>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Infrastructure as a Service (IaaS)</w:t>
            </w:r>
          </w:p>
        </w:tc>
        <w:tc>
          <w:tcPr>
            <w:shd w:fill="auto" w:val="clear"/>
            <w:tcMar>
              <w:top w:w="0.0" w:type="dxa"/>
              <w:left w:w="101.0" w:type="dxa"/>
              <w:bottom w:w="115.0" w:type="dxa"/>
              <w:right w:w="101.0" w:type="dxa"/>
            </w:tcMar>
            <w:vAlign w:val="cente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General Support System</w:t>
            </w:r>
          </w:p>
        </w:tc>
      </w:tr>
      <w:tr>
        <w:trPr>
          <w:cantSplit w:val="1"/>
          <w:tblHeader w:val="1"/>
        </w:trPr>
        <w:tc>
          <w:tcPr>
            <w:tcMar>
              <w:top w:w="0.0" w:type="dxa"/>
              <w:bottom w:w="115.0" w:type="dxa"/>
            </w:tcMar>
            <w:vAlign w:val="center"/>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tc>
        <w:tc>
          <w:tcPr>
            <w:shd w:fill="auto" w:val="clear"/>
            <w:tcMar>
              <w:top w:w="0.0" w:type="dxa"/>
              <w:left w:w="101.0" w:type="dxa"/>
              <w:bottom w:w="115.0" w:type="dxa"/>
              <w:right w:w="101.0" w:type="dxa"/>
            </w:tcMar>
            <w:vAlign w:val="center"/>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Other</w:t>
            </w:r>
          </w:p>
        </w:tc>
        <w:tc>
          <w:tcPr>
            <w:shd w:fill="auto" w:val="clear"/>
            <w:tcMar>
              <w:top w:w="0.0" w:type="dxa"/>
              <w:left w:w="101.0" w:type="dxa"/>
              <w:bottom w:w="115.0" w:type="dxa"/>
              <w:right w:w="101.0" w:type="dxa"/>
            </w:tcMar>
            <w:vAlign w:val="center"/>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Explain: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r>
    </w:tbl>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Note: Refer to NIST SP 800-145 for information on cloud computing architecture models.  </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pStyle w:val="Heading2"/>
        <w:numPr>
          <w:ilvl w:val="1"/>
          <w:numId w:val="245"/>
        </w:numPr>
        <w:ind w:left="576" w:hanging="576"/>
        <w:rPr/>
      </w:pPr>
      <w:bookmarkStart w:colFirst="0" w:colLast="0" w:name="_2p2csry" w:id="30"/>
      <w:bookmarkEnd w:id="30"/>
      <w:r w:rsidDel="00000000" w:rsidR="00000000" w:rsidRPr="00000000">
        <w:rPr>
          <w:rtl w:val="0"/>
        </w:rPr>
        <w:t xml:space="preserve">Cloud Deployment Models</w:t>
      </w:r>
    </w:p>
    <w:p w:rsidR="00000000" w:rsidDel="00000000" w:rsidP="00000000" w:rsidRDefault="00000000" w:rsidRPr="00000000" w14:paraId="000003AD">
      <w:pPr>
        <w:rPr/>
      </w:pPr>
      <w:r w:rsidDel="00000000" w:rsidR="00000000" w:rsidRPr="00000000">
        <w:rPr>
          <w:rtl w:val="0"/>
        </w:rPr>
        <w:t xml:space="preserve">Information systems are made up of different deployment models.  The deployment models of the Enter Information System Abbreviation that are defined in this SSP and are not leveraged by any other FedRAMP Authorizations, are indicated in Table 8-2 Cloud Deployment Model Represented in this SSP that follows.</w:t>
      </w:r>
    </w:p>
    <w:p w:rsidR="00000000" w:rsidDel="00000000" w:rsidP="00000000" w:rsidRDefault="00000000" w:rsidRPr="00000000" w14:paraId="000003AE">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Check deployment model that applies.</w:t>
      </w:r>
    </w:p>
    <w:p w:rsidR="00000000" w:rsidDel="00000000" w:rsidP="00000000" w:rsidRDefault="00000000" w:rsidRPr="00000000" w14:paraId="000003AF">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3B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147n2zr" w:id="31"/>
      <w:bookmarkEnd w:id="31"/>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8-2. Cloud Deployment Model Represented in this SSP</w:t>
      </w:r>
    </w:p>
    <w:tbl>
      <w:tblPr>
        <w:tblStyle w:val="Table2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624"/>
        <w:gridCol w:w="1801"/>
        <w:gridCol w:w="6925"/>
        <w:tblGridChange w:id="0">
          <w:tblGrid>
            <w:gridCol w:w="624"/>
            <w:gridCol w:w="1801"/>
            <w:gridCol w:w="6925"/>
          </w:tblGrid>
        </w:tblGridChange>
      </w:tblGrid>
      <w:tr>
        <w:trPr>
          <w:cantSplit w:val="1"/>
          <w:tblHeader w:val="1"/>
        </w:trPr>
        <w:tc>
          <w:tcPr>
            <w:gridSpan w:val="3"/>
            <w:shd w:fill="1d396b" w:val="clear"/>
            <w:tcMar>
              <w:top w:w="0.0" w:type="dxa"/>
              <w:bottom w:w="115.0" w:type="dxa"/>
            </w:tcMar>
          </w:tcPr>
          <w:p w:rsidR="00000000" w:rsidDel="00000000" w:rsidP="00000000" w:rsidRDefault="00000000" w:rsidRPr="00000000" w14:paraId="000003B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Service Provider Cloud Deployment Model</w:t>
            </w:r>
          </w:p>
        </w:tc>
      </w:tr>
      <w:tr>
        <w:trPr>
          <w:cantSplit w:val="1"/>
          <w:trHeight w:val="107" w:hRule="atLeast"/>
          <w:tblHeader w:val="0"/>
        </w:trPr>
        <w:tc>
          <w:tcPr>
            <w:tcMar>
              <w:top w:w="0.0" w:type="dxa"/>
              <w:bottom w:w="115.0" w:type="dxa"/>
            </w:tcMa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tc>
        <w:tc>
          <w:tcPr>
            <w:shd w:fill="auto" w:val="clear"/>
            <w:tcMar>
              <w:top w:w="0.0" w:type="dxa"/>
              <w:left w:w="101.0" w:type="dxa"/>
              <w:bottom w:w="115.0" w:type="dxa"/>
              <w:right w:w="101.0" w:type="dxa"/>
            </w:tcMa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Public</w:t>
            </w:r>
          </w:p>
        </w:tc>
        <w:tc>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Cloud services and infrastructure supporting multiple organizations and agency clients</w:t>
            </w:r>
          </w:p>
        </w:tc>
      </w:tr>
      <w:tr>
        <w:trPr>
          <w:cantSplit w:val="1"/>
          <w:trHeight w:val="13" w:hRule="atLeast"/>
          <w:tblHeader w:val="0"/>
        </w:trPr>
        <w:tc>
          <w:tcPr>
            <w:tcMar>
              <w:top w:w="0.0" w:type="dxa"/>
              <w:bottom w:w="115.0" w:type="dxa"/>
            </w:tcMar>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tc>
        <w:tc>
          <w:tcPr>
            <w:shd w:fill="auto" w:val="clear"/>
            <w:tcMar>
              <w:top w:w="0.0" w:type="dxa"/>
              <w:left w:w="101.0" w:type="dxa"/>
              <w:bottom w:w="115.0" w:type="dxa"/>
              <w:right w:w="101.0" w:type="dxa"/>
            </w:tcMa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Private</w:t>
            </w:r>
          </w:p>
        </w:tc>
        <w:tc>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Cloud services and infrastructure dedicated to a specific organization/agency and no other clients</w:t>
            </w:r>
          </w:p>
        </w:tc>
      </w:tr>
      <w:tr>
        <w:trPr>
          <w:cantSplit w:val="1"/>
          <w:tblHeader w:val="0"/>
        </w:trPr>
        <w:tc>
          <w:tcPr>
            <w:tcMar>
              <w:top w:w="0.0" w:type="dxa"/>
              <w:bottom w:w="115.0" w:type="dxa"/>
            </w:tcMar>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tc>
        <w:tc>
          <w:tcPr>
            <w:shd w:fill="auto" w:val="clear"/>
            <w:tcMar>
              <w:top w:w="0.0" w:type="dxa"/>
              <w:left w:w="101.0" w:type="dxa"/>
              <w:bottom w:w="115.0" w:type="dxa"/>
              <w:right w:w="101.0" w:type="dxa"/>
            </w:tcMar>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Government Only Community</w:t>
            </w:r>
          </w:p>
        </w:tc>
        <w:tc>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Cloud services and infrastructure shared by several organizations/agencies with same policy and compliance considerations</w:t>
            </w:r>
          </w:p>
        </w:tc>
      </w:tr>
      <w:tr>
        <w:trPr>
          <w:cantSplit w:val="1"/>
          <w:tblHeader w:val="0"/>
        </w:trPr>
        <w:tc>
          <w:tcPr>
            <w:tcMar>
              <w:top w:w="0.0" w:type="dxa"/>
              <w:bottom w:w="115.0" w:type="dxa"/>
            </w:tcMar>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tc>
        <w:tc>
          <w:tcPr>
            <w:shd w:fill="auto" w:val="clear"/>
            <w:tcMar>
              <w:top w:w="0.0" w:type="dxa"/>
              <w:left w:w="101.0" w:type="dxa"/>
              <w:bottom w:w="115.0" w:type="dxa"/>
              <w:right w:w="101.0" w:type="dxa"/>
            </w:tcMar>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Hybrid</w:t>
            </w:r>
          </w:p>
        </w:tc>
        <w:tc>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Explain: (e.g., cloud services and infrastructure that provides private cloud for secured applications and data where required and public cloud for other applications and data)</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r>
    </w:tbl>
    <w:p w:rsidR="00000000" w:rsidDel="00000000" w:rsidP="00000000" w:rsidRDefault="00000000" w:rsidRPr="00000000" w14:paraId="000003C1">
      <w:pPr>
        <w:pStyle w:val="Heading2"/>
        <w:numPr>
          <w:ilvl w:val="1"/>
          <w:numId w:val="245"/>
        </w:numPr>
        <w:ind w:left="576" w:hanging="576"/>
        <w:rPr/>
      </w:pPr>
      <w:bookmarkStart w:colFirst="0" w:colLast="0" w:name="_3o7alnk" w:id="32"/>
      <w:bookmarkEnd w:id="32"/>
      <w:r w:rsidDel="00000000" w:rsidR="00000000" w:rsidRPr="00000000">
        <w:rPr>
          <w:rtl w:val="0"/>
        </w:rPr>
        <w:t xml:space="preserve">Leveraged Authorizations</w:t>
      </w:r>
    </w:p>
    <w:p w:rsidR="00000000" w:rsidDel="00000000" w:rsidP="00000000" w:rsidRDefault="00000000" w:rsidRPr="00000000" w14:paraId="000003C2">
      <w:pPr>
        <w:keepNext w:val="1"/>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The FedRAMP program qualifies different service layers for Authorizations.  One or multiple service layers can be qualified in one System Security Plan. If a lower level layer has been granted an Authorization and another higher-level layer represented by this SSP plans to leverage a lower layer’s Authorization, this System Security Plan must clearly state that intention.  If an information system does not leverage any pre-existing Authorizations, write “None” in the first column of the table that follows.  Add as many rows as necessary in the table that follows.</w:t>
      </w:r>
    </w:p>
    <w:p w:rsidR="00000000" w:rsidDel="00000000" w:rsidP="00000000" w:rsidRDefault="00000000" w:rsidRPr="00000000" w14:paraId="000003C3">
      <w:pPr>
        <w:keepNext w:val="1"/>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3C4">
      <w:pPr>
        <w:rPr/>
      </w:pPr>
      <w:r w:rsidDel="00000000" w:rsidR="00000000" w:rsidRPr="00000000">
        <w:rPr>
          <w:rtl w:val="0"/>
        </w:rPr>
        <w:t xml:space="preserve">The Enter Information System Abbreviation </w:t>
      </w:r>
      <w:r w:rsidDel="00000000" w:rsidR="00000000" w:rsidRPr="00000000">
        <w:rPr>
          <w:color w:val="808080"/>
          <w:rtl w:val="0"/>
        </w:rPr>
        <w:t xml:space="preserve">Choose an item</w:t>
      </w:r>
      <w:r w:rsidDel="00000000" w:rsidR="00000000" w:rsidRPr="00000000">
        <w:rPr>
          <w:rtl w:val="0"/>
        </w:rPr>
        <w:t xml:space="preserve"> leverages a pre-existing FedRAMP Authorization.  FedRAMP Authorizations leveraged by this Enter Information System Abbreviation are listed in Table 8-3 Leveraged Authorizations that follows.</w:t>
      </w:r>
    </w:p>
    <w:p w:rsidR="00000000" w:rsidDel="00000000" w:rsidP="00000000" w:rsidRDefault="00000000" w:rsidRPr="00000000" w14:paraId="000003C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23ckvvd" w:id="33"/>
      <w:bookmarkEnd w:id="33"/>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8-3. Leveraged Authorizations</w:t>
      </w:r>
    </w:p>
    <w:tbl>
      <w:tblPr>
        <w:tblStyle w:val="Table2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3775"/>
        <w:gridCol w:w="4230"/>
        <w:gridCol w:w="1345"/>
        <w:tblGridChange w:id="0">
          <w:tblGrid>
            <w:gridCol w:w="3775"/>
            <w:gridCol w:w="4230"/>
            <w:gridCol w:w="1345"/>
          </w:tblGrid>
        </w:tblGridChange>
      </w:tblGrid>
      <w:tr>
        <w:trPr>
          <w:cantSplit w:val="1"/>
          <w:tblHeader w:val="1"/>
        </w:trPr>
        <w:tc>
          <w:tcPr>
            <w:shd w:fill="1d396b" w:val="clear"/>
            <w:tcMar>
              <w:top w:w="14.0" w:type="dxa"/>
              <w:left w:w="14.0" w:type="dxa"/>
              <w:bottom w:w="58.0" w:type="dxa"/>
              <w:right w:w="14.0" w:type="dxa"/>
            </w:tcMar>
          </w:tcPr>
          <w:p w:rsidR="00000000" w:rsidDel="00000000" w:rsidP="00000000" w:rsidRDefault="00000000" w:rsidRPr="00000000" w14:paraId="000003C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Leveraged Information System Name</w:t>
            </w:r>
          </w:p>
        </w:tc>
        <w:tc>
          <w:tcPr>
            <w:shd w:fill="1d396b" w:val="clear"/>
            <w:tcMar>
              <w:top w:w="14.0" w:type="dxa"/>
              <w:left w:w="14.0" w:type="dxa"/>
              <w:bottom w:w="58.0" w:type="dxa"/>
              <w:right w:w="14.0" w:type="dxa"/>
            </w:tcMar>
          </w:tcPr>
          <w:p w:rsidR="00000000" w:rsidDel="00000000" w:rsidP="00000000" w:rsidRDefault="00000000" w:rsidRPr="00000000" w14:paraId="000003C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Leveraged Service Provider Owner </w:t>
            </w:r>
          </w:p>
        </w:tc>
        <w:tc>
          <w:tcPr>
            <w:shd w:fill="1d396b" w:val="clear"/>
            <w:tcMar>
              <w:top w:w="14.0" w:type="dxa"/>
              <w:left w:w="14.0" w:type="dxa"/>
              <w:bottom w:w="58.0" w:type="dxa"/>
              <w:right w:w="14.0" w:type="dxa"/>
            </w:tcMar>
          </w:tcPr>
          <w:p w:rsidR="00000000" w:rsidDel="00000000" w:rsidP="00000000" w:rsidRDefault="00000000" w:rsidRPr="00000000" w14:paraId="000003C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Date Granted</w:t>
            </w:r>
          </w:p>
        </w:tc>
      </w:tr>
      <w:tr>
        <w:trPr>
          <w:cantSplit w:val="1"/>
          <w:tblHeader w:val="1"/>
        </w:trPr>
        <w:tc>
          <w:tcPr>
            <w:tcMar>
              <w:top w:w="14.0" w:type="dxa"/>
              <w:left w:w="14.0" w:type="dxa"/>
              <w:bottom w:w="58.0" w:type="dxa"/>
              <w:right w:w="14.0" w:type="dxa"/>
            </w:tcMa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Leveraged information system name1&gt;</w:t>
            </w:r>
            <w:r w:rsidDel="00000000" w:rsidR="00000000" w:rsidRPr="00000000">
              <w:rPr>
                <w:rtl w:val="0"/>
              </w:rPr>
            </w:r>
          </w:p>
        </w:tc>
        <w:tc>
          <w:tcPr>
            <w:tcMar>
              <w:top w:w="14.0" w:type="dxa"/>
              <w:left w:w="14.0" w:type="dxa"/>
              <w:bottom w:w="58.0" w:type="dxa"/>
              <w:right w:w="14.0" w:type="dxa"/>
            </w:tcMar>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service provider owner1&gt;</w:t>
            </w:r>
            <w:r w:rsidDel="00000000" w:rsidR="00000000" w:rsidRPr="00000000">
              <w:rPr>
                <w:rtl w:val="0"/>
              </w:rPr>
            </w:r>
          </w:p>
        </w:tc>
        <w:tc>
          <w:tcPr>
            <w:tcMar>
              <w:top w:w="14.0" w:type="dxa"/>
              <w:left w:w="14.0" w:type="dxa"/>
              <w:bottom w:w="58.0" w:type="dxa"/>
              <w:right w:w="14.0" w:type="dxa"/>
            </w:tcMar>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&lt;Date&gt;</w:t>
            </w:r>
            <w:r w:rsidDel="00000000" w:rsidR="00000000" w:rsidRPr="00000000">
              <w:rPr>
                <w:rtl w:val="0"/>
              </w:rPr>
            </w:r>
          </w:p>
        </w:tc>
      </w:tr>
      <w:tr>
        <w:trPr>
          <w:cantSplit w:val="1"/>
          <w:tblHeader w:val="1"/>
        </w:trPr>
        <w:tc>
          <w:tcPr>
            <w:tcMar>
              <w:top w:w="14.0" w:type="dxa"/>
              <w:left w:w="14.0" w:type="dxa"/>
              <w:bottom w:w="58.0" w:type="dxa"/>
              <w:right w:w="14.0" w:type="dxa"/>
            </w:tcMar>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Leveraged information system name2&gt;</w:t>
            </w:r>
            <w:r w:rsidDel="00000000" w:rsidR="00000000" w:rsidRPr="00000000">
              <w:rPr>
                <w:rtl w:val="0"/>
              </w:rPr>
            </w:r>
          </w:p>
        </w:tc>
        <w:tc>
          <w:tcPr>
            <w:tcMar>
              <w:top w:w="14.0" w:type="dxa"/>
              <w:left w:w="14.0" w:type="dxa"/>
              <w:bottom w:w="58.0" w:type="dxa"/>
              <w:right w:w="14.0" w:type="dxa"/>
            </w:tcMar>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service provider owner2&gt;</w:t>
            </w:r>
            <w:r w:rsidDel="00000000" w:rsidR="00000000" w:rsidRPr="00000000">
              <w:rPr>
                <w:rtl w:val="0"/>
              </w:rPr>
            </w:r>
          </w:p>
        </w:tc>
        <w:tc>
          <w:tcPr>
            <w:tcMar>
              <w:top w:w="14.0" w:type="dxa"/>
              <w:left w:w="14.0" w:type="dxa"/>
              <w:bottom w:w="58.0" w:type="dxa"/>
              <w:right w:w="14.0" w:type="dxa"/>
            </w:tcMar>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&lt;Date&gt;</w:t>
            </w:r>
            <w:r w:rsidDel="00000000" w:rsidR="00000000" w:rsidRPr="00000000">
              <w:rPr>
                <w:rtl w:val="0"/>
              </w:rPr>
            </w:r>
          </w:p>
        </w:tc>
      </w:tr>
      <w:tr>
        <w:trPr>
          <w:cantSplit w:val="1"/>
          <w:tblHeader w:val="1"/>
        </w:trPr>
        <w:tc>
          <w:tcPr>
            <w:tcMar>
              <w:top w:w="14.0" w:type="dxa"/>
              <w:left w:w="14.0" w:type="dxa"/>
              <w:bottom w:w="58.0" w:type="dxa"/>
              <w:right w:w="14.0" w:type="dxa"/>
            </w:tcMar>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Leveraged information system name3&gt;</w:t>
            </w:r>
            <w:r w:rsidDel="00000000" w:rsidR="00000000" w:rsidRPr="00000000">
              <w:rPr>
                <w:rtl w:val="0"/>
              </w:rPr>
            </w:r>
          </w:p>
        </w:tc>
        <w:tc>
          <w:tcPr>
            <w:tcMar>
              <w:top w:w="14.0" w:type="dxa"/>
              <w:left w:w="14.0" w:type="dxa"/>
              <w:bottom w:w="58.0" w:type="dxa"/>
              <w:right w:w="14.0" w:type="dxa"/>
            </w:tcMar>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service provider owner3&gt;</w:t>
            </w:r>
            <w:r w:rsidDel="00000000" w:rsidR="00000000" w:rsidRPr="00000000">
              <w:rPr>
                <w:rtl w:val="0"/>
              </w:rPr>
            </w:r>
          </w:p>
        </w:tc>
        <w:tc>
          <w:tcPr>
            <w:tcMar>
              <w:top w:w="14.0" w:type="dxa"/>
              <w:left w:w="14.0" w:type="dxa"/>
              <w:bottom w:w="58.0" w:type="dxa"/>
              <w:right w:w="14.0" w:type="dxa"/>
            </w:tcMar>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&lt;Date&gt;</w:t>
            </w:r>
            <w:r w:rsidDel="00000000" w:rsidR="00000000" w:rsidRPr="00000000">
              <w:rPr>
                <w:rtl w:val="0"/>
              </w:rPr>
            </w:r>
          </w:p>
        </w:tc>
      </w:tr>
    </w:tbl>
    <w:p w:rsidR="00000000" w:rsidDel="00000000" w:rsidP="00000000" w:rsidRDefault="00000000" w:rsidRPr="00000000" w14:paraId="000003D2">
      <w:pPr>
        <w:pStyle w:val="Heading1"/>
        <w:numPr>
          <w:ilvl w:val="0"/>
          <w:numId w:val="245"/>
        </w:numPr>
        <w:ind w:left="432" w:hanging="432"/>
        <w:rPr/>
      </w:pPr>
      <w:bookmarkStart w:colFirst="0" w:colLast="0" w:name="_ihv636" w:id="34"/>
      <w:bookmarkEnd w:id="34"/>
      <w:r w:rsidDel="00000000" w:rsidR="00000000" w:rsidRPr="00000000">
        <w:rPr>
          <w:rtl w:val="0"/>
        </w:rPr>
        <w:t xml:space="preserve">General System Description</w:t>
      </w:r>
    </w:p>
    <w:p w:rsidR="00000000" w:rsidDel="00000000" w:rsidP="00000000" w:rsidRDefault="00000000" w:rsidRPr="00000000" w14:paraId="000003D3">
      <w:pPr>
        <w:rPr/>
      </w:pPr>
      <w:r w:rsidDel="00000000" w:rsidR="00000000" w:rsidRPr="00000000">
        <w:rPr>
          <w:rtl w:val="0"/>
        </w:rPr>
        <w:t xml:space="preserve">This section includes a general description of the Enter Information System Abbreviation.  </w:t>
      </w:r>
    </w:p>
    <w:p w:rsidR="00000000" w:rsidDel="00000000" w:rsidP="00000000" w:rsidRDefault="00000000" w:rsidRPr="00000000" w14:paraId="000003D4">
      <w:pPr>
        <w:pStyle w:val="Heading2"/>
        <w:numPr>
          <w:ilvl w:val="1"/>
          <w:numId w:val="245"/>
        </w:numPr>
        <w:ind w:left="576" w:hanging="576"/>
        <w:rPr/>
      </w:pPr>
      <w:bookmarkStart w:colFirst="0" w:colLast="0" w:name="_32hioqz" w:id="35"/>
      <w:bookmarkEnd w:id="35"/>
      <w:r w:rsidDel="00000000" w:rsidR="00000000" w:rsidRPr="00000000">
        <w:rPr>
          <w:rtl w:val="0"/>
        </w:rPr>
        <w:t xml:space="preserve">System Function or Purpose</w:t>
      </w:r>
    </w:p>
    <w:p w:rsidR="00000000" w:rsidDel="00000000" w:rsidP="00000000" w:rsidRDefault="00000000" w:rsidRPr="00000000" w14:paraId="000003D5">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bookmarkStart w:colFirst="0" w:colLast="0" w:name="_1hmsyys" w:id="36"/>
      <w:bookmarkEnd w:id="36"/>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In the space that follows, describe the purpose and functions of this system.</w:t>
      </w:r>
    </w:p>
    <w:p w:rsidR="00000000" w:rsidDel="00000000" w:rsidP="00000000" w:rsidRDefault="00000000" w:rsidRPr="00000000" w14:paraId="000003D6">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pStyle w:val="Heading2"/>
        <w:numPr>
          <w:ilvl w:val="1"/>
          <w:numId w:val="245"/>
        </w:numPr>
        <w:ind w:left="576" w:hanging="576"/>
        <w:rPr/>
      </w:pPr>
      <w:bookmarkStart w:colFirst="0" w:colLast="0" w:name="_41mghml" w:id="37"/>
      <w:bookmarkEnd w:id="37"/>
      <w:r w:rsidDel="00000000" w:rsidR="00000000" w:rsidRPr="00000000">
        <w:rPr>
          <w:rtl w:val="0"/>
        </w:rPr>
        <w:t xml:space="preserve">Information System Components and Boundaries</w:t>
      </w:r>
    </w:p>
    <w:p w:rsidR="00000000" w:rsidDel="00000000" w:rsidP="00000000" w:rsidRDefault="00000000" w:rsidRPr="00000000" w14:paraId="000003D9">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In the space that follows, provide an explicit definition of the system’s Authorization Boundary.  Provide a diagram that portrays this Authorization Boundary and all its connections and components, including the means for monitoring and controlling communications at the external boundary and at key internal boundaries within the system. Address all components and managed interfaces of the information system authorized for operation (e.g., routers, firewalls). </w:t>
      </w:r>
    </w:p>
    <w:p w:rsidR="00000000" w:rsidDel="00000000" w:rsidP="00000000" w:rsidRDefault="00000000" w:rsidRPr="00000000" w14:paraId="000003DA">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The diagram must include a predominant border drawn around all system components and services included in the authorization boundary. The diagram must be easy to read and understand.</w:t>
      </w:r>
    </w:p>
    <w:p w:rsidR="00000000" w:rsidDel="00000000" w:rsidP="00000000" w:rsidRDefault="00000000" w:rsidRPr="00000000" w14:paraId="000003DB">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Formal names of components as they are known at the service provider organization in functional specifications, configuration guides, other documents and live configurations shall be named on the diagram and described. Components identified in the Boundary diagram should be consistent with the Network diagram and the inventory(ies). Provide a key to symbols used.  Ensure consistency between the boundary and network diagrams and respective descriptions (Section 9.4) and the appropriate Security Controls [AC-20, CA-3(1)].  </w:t>
      </w:r>
    </w:p>
    <w:p w:rsidR="00000000" w:rsidDel="00000000" w:rsidP="00000000" w:rsidRDefault="00000000" w:rsidRPr="00000000" w14:paraId="000003DC">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1"/>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1"/>
          <w:i w:val="1"/>
          <w:smallCaps w:val="0"/>
          <w:strike w:val="0"/>
          <w:color w:val="2d59a7"/>
          <w:sz w:val="22"/>
          <w:szCs w:val="22"/>
          <w:u w:val="none"/>
          <w:shd w:fill="auto" w:val="clear"/>
          <w:vertAlign w:val="baseline"/>
          <w:rtl w:val="0"/>
        </w:rPr>
        <w:t xml:space="preserve">Additional FedRAMP Requirements and Guidance:</w:t>
      </w:r>
    </w:p>
    <w:p w:rsidR="00000000" w:rsidDel="00000000" w:rsidP="00000000" w:rsidRDefault="00000000" w:rsidRPr="00000000" w14:paraId="000003DD">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1"/>
          <w:i w:val="1"/>
          <w:smallCaps w:val="0"/>
          <w:strike w:val="0"/>
          <w:color w:val="2d59a7"/>
          <w:sz w:val="22"/>
          <w:szCs w:val="22"/>
          <w:u w:val="none"/>
          <w:shd w:fill="auto" w:val="clear"/>
          <w:vertAlign w:val="baseline"/>
          <w:rtl w:val="0"/>
        </w:rPr>
        <w:t xml:space="preserve">Guidance:</w:t>
      </w: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 See the FedRAMP Documents page under Key Cloud Service Provider (CSP) Documents&gt; FedRAMP Authorization Boundary Guidance</w:t>
      </w:r>
    </w:p>
    <w:p w:rsidR="00000000" w:rsidDel="00000000" w:rsidP="00000000" w:rsidRDefault="00000000" w:rsidRPr="00000000" w14:paraId="000003DE">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ff"/>
          <w:sz w:val="22"/>
          <w:szCs w:val="22"/>
          <w:u w:val="singl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 </w:t>
      </w:r>
      <w:hyperlink r:id="rId14">
        <w:r w:rsidDel="00000000" w:rsidR="00000000" w:rsidRPr="00000000">
          <w:rPr>
            <w:rFonts w:ascii="Calibri" w:cs="Calibri" w:eastAsia="Calibri" w:hAnsi="Calibri"/>
            <w:b w:val="0"/>
            <w:i w:val="1"/>
            <w:smallCaps w:val="0"/>
            <w:strike w:val="0"/>
            <w:color w:val="0000ff"/>
            <w:sz w:val="22"/>
            <w:szCs w:val="22"/>
            <w:u w:val="single"/>
            <w:shd w:fill="auto" w:val="clear"/>
            <w:vertAlign w:val="baseline"/>
            <w:rtl w:val="0"/>
          </w:rPr>
          <w:t xml:space="preserve">https://www.fedramp.gov/documents/</w:t>
        </w:r>
      </w:hyperlink>
      <w:r w:rsidDel="00000000" w:rsidR="00000000" w:rsidRPr="00000000">
        <w:rPr>
          <w:rtl w:val="0"/>
        </w:rPr>
      </w:r>
    </w:p>
    <w:p w:rsidR="00000000" w:rsidDel="00000000" w:rsidP="00000000" w:rsidRDefault="00000000" w:rsidRPr="00000000" w14:paraId="000003DF">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3E1">
      <w:pPr>
        <w:rPr/>
      </w:pPr>
      <w:r w:rsidDel="00000000" w:rsidR="00000000" w:rsidRPr="00000000">
        <w:rPr>
          <w:rtl w:val="0"/>
        </w:rPr>
        <w:t xml:space="preserve">A detailed and explicit definition of the system authorization boundary diagram is represented in Figure 9-1 Authorization Boundary Diagram below.</w:t>
      </w:r>
    </w:p>
    <w:tbl>
      <w:tblPr>
        <w:tblStyle w:val="Table24"/>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762125" cy="1762125"/>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762125" cy="1762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2grqrue" w:id="38"/>
      <w:bookmarkEnd w:id="38"/>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Figure 9-1 Authorization Boundary Diagram</w:t>
      </w:r>
    </w:p>
    <w:p w:rsidR="00000000" w:rsidDel="00000000" w:rsidP="00000000" w:rsidRDefault="00000000" w:rsidRPr="00000000" w14:paraId="000003E4">
      <w:pPr>
        <w:pStyle w:val="Heading2"/>
        <w:numPr>
          <w:ilvl w:val="1"/>
          <w:numId w:val="245"/>
        </w:numPr>
        <w:ind w:left="576" w:hanging="576"/>
        <w:rPr/>
      </w:pPr>
      <w:bookmarkStart w:colFirst="0" w:colLast="0" w:name="_vx1227" w:id="39"/>
      <w:bookmarkEnd w:id="39"/>
      <w:r w:rsidDel="00000000" w:rsidR="00000000" w:rsidRPr="00000000">
        <w:rPr>
          <w:rtl w:val="0"/>
        </w:rPr>
        <w:t xml:space="preserve">Types of Users</w:t>
      </w:r>
    </w:p>
    <w:p w:rsidR="00000000" w:rsidDel="00000000" w:rsidP="00000000" w:rsidRDefault="00000000" w:rsidRPr="00000000" w14:paraId="000003E5">
      <w:pPr>
        <w:rPr/>
      </w:pPr>
      <w:r w:rsidDel="00000000" w:rsidR="00000000" w:rsidRPr="00000000">
        <w:rPr>
          <w:rtl w:val="0"/>
        </w:rP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Table 9-1 Personnel Roles and Privileges that follows.</w:t>
      </w:r>
    </w:p>
    <w:p w:rsidR="00000000" w:rsidDel="00000000" w:rsidP="00000000" w:rsidRDefault="00000000" w:rsidRPr="00000000" w14:paraId="000003E6">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For an External User, write “Not Applicable” in the Sensitivity Level Column. This table must include all roles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rsidR="00000000" w:rsidDel="00000000" w:rsidP="00000000" w:rsidRDefault="00000000" w:rsidRPr="00000000" w14:paraId="000003E7">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This table must also include whether these roles are fulfilled by foreign nationals or systems outside the United States.</w:t>
      </w:r>
    </w:p>
    <w:p w:rsidR="00000000" w:rsidDel="00000000" w:rsidP="00000000" w:rsidRDefault="00000000" w:rsidRPr="00000000" w14:paraId="000003E8">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3fwokq0" w:id="40"/>
      <w:bookmarkEnd w:id="40"/>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9-1. Personnel Roles and Privileges</w:t>
      </w:r>
    </w:p>
    <w:tbl>
      <w:tblPr>
        <w:tblStyle w:val="Table25"/>
        <w:tblW w:w="9445.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320"/>
        <w:gridCol w:w="1465"/>
        <w:gridCol w:w="1800"/>
        <w:gridCol w:w="1399"/>
        <w:gridCol w:w="1258"/>
        <w:gridCol w:w="2203"/>
        <w:tblGridChange w:id="0">
          <w:tblGrid>
            <w:gridCol w:w="1320"/>
            <w:gridCol w:w="1465"/>
            <w:gridCol w:w="1800"/>
            <w:gridCol w:w="1399"/>
            <w:gridCol w:w="1258"/>
            <w:gridCol w:w="2203"/>
          </w:tblGrid>
        </w:tblGridChange>
      </w:tblGrid>
      <w:tr>
        <w:trPr>
          <w:cantSplit w:val="1"/>
          <w:tblHeader w:val="1"/>
        </w:trPr>
        <w:tc>
          <w:tcPr>
            <w:shd w:fill="1d396b" w:val="clear"/>
            <w:tcMar>
              <w:top w:w="0.0" w:type="dxa"/>
              <w:bottom w:w="115.0" w:type="dxa"/>
            </w:tcMar>
          </w:tcPr>
          <w:p w:rsidR="00000000" w:rsidDel="00000000" w:rsidP="00000000" w:rsidRDefault="00000000" w:rsidRPr="00000000" w14:paraId="000003E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Role</w:t>
            </w:r>
          </w:p>
        </w:tc>
        <w:tc>
          <w:tcPr>
            <w:shd w:fill="1d396b" w:val="clear"/>
          </w:tcPr>
          <w:p w:rsidR="00000000" w:rsidDel="00000000" w:rsidP="00000000" w:rsidRDefault="00000000" w:rsidRPr="00000000" w14:paraId="000003E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Internal or External</w:t>
            </w:r>
          </w:p>
        </w:tc>
        <w:tc>
          <w:tcPr>
            <w:shd w:fill="1d396b" w:val="clear"/>
            <w:tcMar>
              <w:top w:w="0.0" w:type="dxa"/>
              <w:left w:w="101.0" w:type="dxa"/>
              <w:bottom w:w="115.0" w:type="dxa"/>
              <w:right w:w="101.0" w:type="dxa"/>
            </w:tcMar>
          </w:tcPr>
          <w:p w:rsidR="00000000" w:rsidDel="00000000" w:rsidP="00000000" w:rsidRDefault="00000000" w:rsidRPr="00000000" w14:paraId="000003E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Privileged (P), Non-Privileged (NP), or No Logical Access (NLA)</w:t>
            </w:r>
          </w:p>
        </w:tc>
        <w:tc>
          <w:tcPr>
            <w:shd w:fill="1d396b" w:val="clear"/>
          </w:tcPr>
          <w:p w:rsidR="00000000" w:rsidDel="00000000" w:rsidP="00000000" w:rsidRDefault="00000000" w:rsidRPr="00000000" w14:paraId="000003E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Sensitivity Level </w:t>
            </w:r>
          </w:p>
        </w:tc>
        <w:tc>
          <w:tcPr>
            <w:shd w:fill="1d396b" w:val="clear"/>
          </w:tcPr>
          <w:p w:rsidR="00000000" w:rsidDel="00000000" w:rsidP="00000000" w:rsidRDefault="00000000" w:rsidRPr="00000000" w14:paraId="000003E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Authorized Privileges</w:t>
            </w:r>
          </w:p>
        </w:tc>
        <w:tc>
          <w:tcPr>
            <w:shd w:fill="1d396b" w:val="clear"/>
            <w:tcMar>
              <w:top w:w="0.0" w:type="dxa"/>
              <w:left w:w="101.0" w:type="dxa"/>
              <w:bottom w:w="115.0" w:type="dxa"/>
              <w:right w:w="101.0" w:type="dxa"/>
            </w:tcMar>
          </w:tcPr>
          <w:p w:rsidR="00000000" w:rsidDel="00000000" w:rsidP="00000000" w:rsidRDefault="00000000" w:rsidRPr="00000000" w14:paraId="000003F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Functions Performed</w:t>
            </w:r>
          </w:p>
        </w:tc>
      </w:tr>
      <w:tr>
        <w:trPr>
          <w:cantSplit w:val="1"/>
          <w:tblHeader w:val="0"/>
        </w:trPr>
        <w:tc>
          <w:tcPr>
            <w:tcMar>
              <w:top w:w="0.0" w:type="dxa"/>
              <w:bottom w:w="115.0" w:type="dxa"/>
            </w:tcMa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UNIX System Administrator</w:t>
            </w:r>
          </w:p>
        </w:tc>
        <w:tc>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Internal</w:t>
            </w:r>
          </w:p>
        </w:tc>
        <w:tc>
          <w:tcPr>
            <w:shd w:fill="auto" w:val="clear"/>
            <w:tcMar>
              <w:top w:w="0.0" w:type="dxa"/>
              <w:left w:w="101.0" w:type="dxa"/>
              <w:bottom w:w="115.0" w:type="dxa"/>
              <w:right w:w="101.0" w:type="dxa"/>
            </w:tcMar>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p>
        </w:tc>
        <w:tc>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Moderate </w:t>
            </w:r>
          </w:p>
        </w:tc>
        <w:tc>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Full administrative access (root)</w:t>
            </w:r>
          </w:p>
        </w:tc>
        <w:tc>
          <w:tcPr>
            <w:shd w:fill="auto" w:val="clear"/>
            <w:tcMar>
              <w:top w:w="0.0" w:type="dxa"/>
              <w:left w:w="101.0" w:type="dxa"/>
              <w:bottom w:w="115.0" w:type="dxa"/>
              <w:right w:w="101.0" w:type="dxa"/>
            </w:tcMar>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Add/remove users and hardware, install  and configure software, OS updates, patches and hotfixes, perform backups</w:t>
            </w:r>
          </w:p>
        </w:tc>
      </w:tr>
      <w:tr>
        <w:trPr>
          <w:cantSplit w:val="1"/>
          <w:tblHeader w:val="0"/>
        </w:trPr>
        <w:tc>
          <w:tcPr>
            <w:tcMar>
              <w:top w:w="0.0" w:type="dxa"/>
              <w:bottom w:w="115.0" w:type="dxa"/>
            </w:tcMar>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Client Administrator</w:t>
            </w:r>
          </w:p>
        </w:tc>
        <w:tc>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External</w:t>
            </w:r>
          </w:p>
        </w:tc>
        <w:tc>
          <w:tcPr>
            <w:shd w:fill="auto" w:val="clear"/>
            <w:tcMar>
              <w:top w:w="0.0" w:type="dxa"/>
              <w:left w:w="101.0" w:type="dxa"/>
              <w:bottom w:w="115.0" w:type="dxa"/>
              <w:right w:w="101.0" w:type="dxa"/>
            </w:tcMar>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NP</w:t>
            </w:r>
          </w:p>
        </w:tc>
        <w:tc>
          <w:tcPr>
            <w:shd w:fill="auto" w:val="clear"/>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shd w:fill="auto" w:val="clear"/>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Portal administration</w:t>
            </w:r>
          </w:p>
        </w:tc>
        <w:tc>
          <w:tcPr>
            <w:shd w:fill="auto" w:val="clear"/>
            <w:tcMar>
              <w:top w:w="0.0" w:type="dxa"/>
              <w:left w:w="101.0" w:type="dxa"/>
              <w:bottom w:w="115.0" w:type="dxa"/>
              <w:right w:w="101.0" w:type="dxa"/>
            </w:tcMar>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Add/remote client users.  Create, modify and delete client applications</w:t>
            </w:r>
          </w:p>
        </w:tc>
      </w:tr>
      <w:tr>
        <w:trPr>
          <w:cantSplit w:val="1"/>
          <w:tblHeader w:val="0"/>
        </w:trPr>
        <w:tc>
          <w:tcPr>
            <w:tcMar>
              <w:top w:w="0.0" w:type="dxa"/>
              <w:bottom w:w="115.0" w:type="dxa"/>
            </w:tcMar>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Program Director</w:t>
            </w:r>
          </w:p>
        </w:tc>
        <w:tc>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Internal</w:t>
            </w:r>
          </w:p>
        </w:tc>
        <w:tc>
          <w:tcPr>
            <w:shd w:fill="auto" w:val="clear"/>
            <w:tcMar>
              <w:top w:w="0.0" w:type="dxa"/>
              <w:left w:w="101.0" w:type="dxa"/>
              <w:bottom w:w="115.0" w:type="dxa"/>
              <w:right w:w="101.0" w:type="dxa"/>
            </w:tcMar>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NLA</w:t>
            </w:r>
          </w:p>
        </w:tc>
        <w:tc>
          <w:tcPr>
            <w:shd w:fill="auto" w:val="clear"/>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Limited</w:t>
            </w:r>
          </w:p>
        </w:tc>
        <w:tc>
          <w:tcPr>
            <w:shd w:fill="auto" w:val="clear"/>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shd w:fill="auto" w:val="clear"/>
            <w:tcMar>
              <w:top w:w="0.0" w:type="dxa"/>
              <w:left w:w="101.0" w:type="dxa"/>
              <w:bottom w:w="115.0" w:type="dxa"/>
              <w:right w:w="101.0" w:type="dxa"/>
            </w:tcMar>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Reviews, approves and enforces policy</w:t>
            </w:r>
          </w:p>
        </w:tc>
      </w:tr>
      <w:tr>
        <w:trPr>
          <w:cantSplit w:val="1"/>
          <w:tblHeader w:val="0"/>
        </w:trPr>
        <w:tc>
          <w:tcPr>
            <w:tcMar>
              <w:top w:w="0.0" w:type="dxa"/>
              <w:bottom w:w="115.0" w:type="dxa"/>
            </w:tcMar>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Choose an item.</w:t>
            </w:r>
          </w:p>
        </w:tc>
        <w:tc>
          <w:tcPr>
            <w:shd w:fill="auto" w:val="clear"/>
            <w:tcMar>
              <w:top w:w="0.0" w:type="dxa"/>
              <w:left w:w="101.0" w:type="dxa"/>
              <w:bottom w:w="115.0" w:type="dxa"/>
              <w:right w:w="101.0" w:type="dxa"/>
            </w:tcMar>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Choose an item.</w:t>
            </w:r>
          </w:p>
        </w:tc>
        <w:tc>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Choose an item.</w:t>
            </w:r>
          </w:p>
        </w:tc>
        <w:tc>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101.0" w:type="dxa"/>
              <w:bottom w:w="115.0" w:type="dxa"/>
              <w:right w:w="101.0" w:type="dxa"/>
            </w:tcMar>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tcMar>
              <w:top w:w="0.0" w:type="dxa"/>
              <w:bottom w:w="115.0" w:type="dxa"/>
            </w:tcMar>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Choose an item.</w:t>
            </w:r>
          </w:p>
        </w:tc>
        <w:tc>
          <w:tcPr>
            <w:shd w:fill="auto" w:val="clear"/>
            <w:tcMar>
              <w:top w:w="0.0" w:type="dxa"/>
              <w:left w:w="101.0" w:type="dxa"/>
              <w:bottom w:w="115.0" w:type="dxa"/>
              <w:right w:w="101.0" w:type="dxa"/>
            </w:tcMar>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Choose an item.</w:t>
            </w:r>
          </w:p>
        </w:tc>
        <w:tc>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Choose an item.</w:t>
            </w:r>
          </w:p>
        </w:tc>
        <w:tc>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101.0" w:type="dxa"/>
              <w:bottom w:w="115.0" w:type="dxa"/>
              <w:right w:w="101.0" w:type="dxa"/>
            </w:tcMar>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tcMar>
              <w:top w:w="0.0" w:type="dxa"/>
              <w:bottom w:w="115.0" w:type="dxa"/>
            </w:tcMar>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Choose an item.</w:t>
            </w:r>
          </w:p>
        </w:tc>
        <w:tc>
          <w:tcPr>
            <w:shd w:fill="auto" w:val="clear"/>
            <w:tcMar>
              <w:top w:w="0.0" w:type="dxa"/>
              <w:left w:w="101.0" w:type="dxa"/>
              <w:bottom w:w="115.0" w:type="dxa"/>
              <w:right w:w="101.0" w:type="dxa"/>
            </w:tcMar>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Choose an item.</w:t>
            </w:r>
          </w:p>
        </w:tc>
        <w:tc>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Choose an item.</w:t>
            </w:r>
          </w:p>
        </w:tc>
        <w:tc>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101.0" w:type="dxa"/>
              <w:bottom w:w="115.0" w:type="dxa"/>
              <w:right w:w="101.0" w:type="dxa"/>
            </w:tcMar>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tcMar>
              <w:top w:w="0.0" w:type="dxa"/>
              <w:bottom w:w="115.0" w:type="dxa"/>
            </w:tcMar>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Choose an item.</w:t>
            </w:r>
          </w:p>
        </w:tc>
        <w:tc>
          <w:tcPr>
            <w:shd w:fill="auto" w:val="clear"/>
            <w:tcMar>
              <w:top w:w="0.0" w:type="dxa"/>
              <w:left w:w="101.0" w:type="dxa"/>
              <w:bottom w:w="115.0" w:type="dxa"/>
              <w:right w:w="101.0" w:type="dxa"/>
            </w:tcMar>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Choose an item.</w:t>
            </w:r>
          </w:p>
        </w:tc>
        <w:tc>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Choose an item.</w:t>
            </w:r>
          </w:p>
        </w:tc>
        <w:tc>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101.0" w:type="dxa"/>
              <w:bottom w:w="115.0" w:type="dxa"/>
              <w:right w:w="101.0" w:type="dxa"/>
            </w:tcMar>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There are currently </w:t>
      </w:r>
      <w:r w:rsidDel="00000000" w:rsidR="00000000" w:rsidRPr="00000000">
        <w:rPr>
          <w:color w:val="808080"/>
          <w:rtl w:val="0"/>
        </w:rPr>
        <w:t xml:space="preserve">&lt;number&gt;</w:t>
      </w:r>
      <w:r w:rsidDel="00000000" w:rsidR="00000000" w:rsidRPr="00000000">
        <w:rPr>
          <w:rtl w:val="0"/>
        </w:rPr>
        <w:t xml:space="preserve"> internal personnel and </w:t>
      </w:r>
      <w:r w:rsidDel="00000000" w:rsidR="00000000" w:rsidRPr="00000000">
        <w:rPr>
          <w:color w:val="808080"/>
          <w:rtl w:val="0"/>
        </w:rPr>
        <w:t xml:space="preserve">&lt;number&gt;</w:t>
      </w:r>
      <w:r w:rsidDel="00000000" w:rsidR="00000000" w:rsidRPr="00000000">
        <w:rPr>
          <w:rtl w:val="0"/>
        </w:rPr>
        <w:t xml:space="preserve"> external personnel.  Within one year, it is anticipated that there will be </w:t>
      </w:r>
      <w:r w:rsidDel="00000000" w:rsidR="00000000" w:rsidRPr="00000000">
        <w:rPr>
          <w:color w:val="808080"/>
          <w:rtl w:val="0"/>
        </w:rPr>
        <w:t xml:space="preserve">&lt;number&gt;</w:t>
      </w:r>
      <w:r w:rsidDel="00000000" w:rsidR="00000000" w:rsidRPr="00000000">
        <w:rPr>
          <w:rtl w:val="0"/>
        </w:rPr>
        <w:t xml:space="preserve">  internal personnel and </w:t>
      </w:r>
      <w:r w:rsidDel="00000000" w:rsidR="00000000" w:rsidRPr="00000000">
        <w:rPr>
          <w:color w:val="808080"/>
          <w:rtl w:val="0"/>
        </w:rPr>
        <w:t xml:space="preserve">&lt;number&gt;</w:t>
      </w:r>
      <w:r w:rsidDel="00000000" w:rsidR="00000000" w:rsidRPr="00000000">
        <w:rPr>
          <w:rtl w:val="0"/>
        </w:rPr>
        <w:t xml:space="preserve"> external personnel.</w:t>
      </w:r>
    </w:p>
    <w:p w:rsidR="00000000" w:rsidDel="00000000" w:rsidP="00000000" w:rsidRDefault="00000000" w:rsidRPr="00000000" w14:paraId="0000041D">
      <w:pPr>
        <w:pStyle w:val="Heading2"/>
        <w:numPr>
          <w:ilvl w:val="1"/>
          <w:numId w:val="245"/>
        </w:numPr>
        <w:ind w:left="576" w:hanging="576"/>
        <w:rPr/>
      </w:pPr>
      <w:bookmarkStart w:colFirst="0" w:colLast="0" w:name="_1v1yuxt" w:id="41"/>
      <w:bookmarkEnd w:id="41"/>
      <w:r w:rsidDel="00000000" w:rsidR="00000000" w:rsidRPr="00000000">
        <w:rPr>
          <w:rtl w:val="0"/>
        </w:rPr>
        <w:t xml:space="preserve">Network Architecture</w:t>
      </w:r>
    </w:p>
    <w:p w:rsidR="00000000" w:rsidDel="00000000" w:rsidP="00000000" w:rsidRDefault="00000000" w:rsidRPr="00000000" w14:paraId="0000041E">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Insert a network architectural diagram in the space that follows. Ensure that the following items are labeled on the diagram: hostnames, Domain Name System (DNS) servers, DHCP servers, authentication and access control servers, directory servers, firewalls, routers, switches, database servers, major applications, storage, Internet connectivity providers, telecom circuit numbers, network interfaces and numbers, VLANs. Major security components should be represented. If necessary, include multiple network diagrams.</w:t>
      </w:r>
    </w:p>
    <w:p w:rsidR="00000000" w:rsidDel="00000000" w:rsidP="00000000" w:rsidRDefault="00000000" w:rsidRPr="00000000" w14:paraId="0000041F">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420">
      <w:pPr>
        <w:rPr/>
      </w:pPr>
      <w:r w:rsidDel="00000000" w:rsidR="00000000" w:rsidRPr="00000000">
        <w:rPr>
          <w:rtl w:val="0"/>
        </w:rPr>
        <w:t xml:space="preserve">Assessors should be able to easily map hardware, software and network inventories back to this diagram. </w:t>
      </w:r>
    </w:p>
    <w:p w:rsidR="00000000" w:rsidDel="00000000" w:rsidP="00000000" w:rsidRDefault="00000000" w:rsidRPr="00000000" w14:paraId="00000421">
      <w:pPr>
        <w:rPr/>
      </w:pPr>
      <w:r w:rsidDel="00000000" w:rsidR="00000000" w:rsidRPr="00000000">
        <w:rPr>
          <w:rtl w:val="0"/>
        </w:rPr>
        <w:t xml:space="preserve">The logical network topology is shown in Figure 9-2 Network Diagram mapping the data flow between components. </w:t>
      </w:r>
    </w:p>
    <w:p w:rsidR="00000000" w:rsidDel="00000000" w:rsidP="00000000" w:rsidRDefault="00000000" w:rsidRPr="00000000" w14:paraId="00000422">
      <w:pPr>
        <w:rPr/>
      </w:pPr>
      <w:r w:rsidDel="00000000" w:rsidR="00000000" w:rsidRPr="00000000">
        <w:rPr>
          <w:rtl w:val="0"/>
        </w:rPr>
        <w:t xml:space="preserve">The following Figure 9-2 Network Diagram(s) provides a visual depiction of the system network components that constitute Enter Information System Abbreviation.</w:t>
      </w:r>
    </w:p>
    <w:tbl>
      <w:tblPr>
        <w:tblStyle w:val="Table2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1"/>
          <w:tblHeader w:val="0"/>
        </w:trPr>
        <w:tc>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524000" cy="15240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524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2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4f1mdlm" w:id="42"/>
      <w:bookmarkEnd w:id="42"/>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Figure 9-2 Network Diagram</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pStyle w:val="Heading1"/>
        <w:numPr>
          <w:ilvl w:val="0"/>
          <w:numId w:val="245"/>
        </w:numPr>
        <w:ind w:left="432" w:hanging="432"/>
        <w:rPr/>
      </w:pPr>
      <w:bookmarkStart w:colFirst="0" w:colLast="0" w:name="_2u6wntf" w:id="43"/>
      <w:bookmarkEnd w:id="43"/>
      <w:r w:rsidDel="00000000" w:rsidR="00000000" w:rsidRPr="00000000">
        <w:rPr>
          <w:rtl w:val="0"/>
        </w:rPr>
        <w:t xml:space="preserve">System Environment And Inventory</w:t>
      </w:r>
    </w:p>
    <w:p w:rsidR="00000000" w:rsidDel="00000000" w:rsidP="00000000" w:rsidRDefault="00000000" w:rsidRPr="00000000" w14:paraId="00000429">
      <w:pPr>
        <w:rPr/>
      </w:pPr>
      <w:r w:rsidDel="00000000" w:rsidR="00000000" w:rsidRPr="00000000">
        <w:rPr>
          <w:rtl w:val="0"/>
        </w:rPr>
        <w:t xml:space="preserve">Directions for attaching the FedRAMP Inventory Workbook may be found in the following section: ATTACHMENT 13 – FedRAMP Inventory Workbook.</w:t>
      </w:r>
    </w:p>
    <w:p w:rsidR="00000000" w:rsidDel="00000000" w:rsidP="00000000" w:rsidRDefault="00000000" w:rsidRPr="00000000" w14:paraId="0000042A">
      <w:pPr>
        <w:keepNext w:val="1"/>
        <w:keepLines w:val="1"/>
        <w:pageBreakBefore w:val="0"/>
        <w:widowControl w:val="1"/>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In the space that follows, provide a general description of the technical system environment.  Include information about all system environments that are used, e.g., production environment, test environment, staging or QA environments. Include the specific location of the alternate, backup and operational facilities. </w:t>
      </w:r>
    </w:p>
    <w:p w:rsidR="00000000" w:rsidDel="00000000" w:rsidP="00000000" w:rsidRDefault="00000000" w:rsidRPr="00000000" w14:paraId="0000042B">
      <w:pPr>
        <w:keepNext w:val="1"/>
        <w:keepLines w:val="1"/>
        <w:pageBreakBefore w:val="0"/>
        <w:widowControl w:val="1"/>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 your description, also include a reference to Attachment 13, the system’s Integrated Inventory Workbook, which should provide a complete listing of the system’s components (operating systems/infrastructure, web applications/software, and databases). The Integrated Inventory Workbook should be maintained and updated monthly by the CSP, as part of continuous monitoring efforts. Instructions for completing the Integrated Inventory Workbook are provided within the Integrated Inventory Workbook. </w:t>
      </w:r>
    </w:p>
    <w:p w:rsidR="00000000" w:rsidDel="00000000" w:rsidP="00000000" w:rsidRDefault="00000000" w:rsidRPr="00000000" w14:paraId="0000042C">
      <w:pPr>
        <w:keepNext w:val="1"/>
        <w:keepLines w:val="1"/>
        <w:pageBreakBefore w:val="0"/>
        <w:widowControl w:val="1"/>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42D">
      <w:pPr>
        <w:rPr/>
        <w:sectPr>
          <w:type w:val="nextPage"/>
          <w:pgSz w:h="15840" w:w="12240" w:orient="portrait"/>
          <w:pgMar w:bottom="1584" w:top="1944" w:left="1440" w:right="1440" w:header="576" w:footer="576"/>
          <w:pgNumType w:start="1"/>
        </w:sectPr>
      </w:pPr>
      <w:r w:rsidDel="00000000" w:rsidR="00000000" w:rsidRPr="00000000">
        <w:rPr>
          <w:rtl w:val="0"/>
        </w:rPr>
      </w:r>
    </w:p>
    <w:p w:rsidR="00000000" w:rsidDel="00000000" w:rsidP="00000000" w:rsidRDefault="00000000" w:rsidRPr="00000000" w14:paraId="0000042E">
      <w:pPr>
        <w:pStyle w:val="Heading2"/>
        <w:numPr>
          <w:ilvl w:val="1"/>
          <w:numId w:val="245"/>
        </w:numPr>
        <w:ind w:left="576" w:hanging="576"/>
        <w:rPr/>
      </w:pPr>
      <w:bookmarkStart w:colFirst="0" w:colLast="0" w:name="_19c6y18" w:id="44"/>
      <w:bookmarkEnd w:id="44"/>
      <w:r w:rsidDel="00000000" w:rsidR="00000000" w:rsidRPr="00000000">
        <w:rPr>
          <w:rtl w:val="0"/>
        </w:rPr>
        <w:t xml:space="preserve">Data Flow </w:t>
      </w:r>
    </w:p>
    <w:p w:rsidR="00000000" w:rsidDel="00000000" w:rsidP="00000000" w:rsidRDefault="00000000" w:rsidRPr="00000000" w14:paraId="0000042F">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In the space that follows, describe the flow of data in and out of system boundaries and insert a data flow diagram.  Describe protections implemented at all entry and exit points in the data flow as well as internal controls between customer and project users. Include data flows for privileged and non-privileged authentication/authorization to the system for internal and external users. If necessary, include multiple data flow diagrams.</w:t>
      </w:r>
    </w:p>
    <w:p w:rsidR="00000000" w:rsidDel="00000000" w:rsidP="00000000" w:rsidRDefault="00000000" w:rsidRPr="00000000" w14:paraId="00000430">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2d59a7"/>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d59a7"/>
          <w:sz w:val="24"/>
          <w:szCs w:val="24"/>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431">
      <w:pPr>
        <w:rPr/>
      </w:pPr>
      <w:r w:rsidDel="00000000" w:rsidR="00000000" w:rsidRPr="00000000">
        <w:rPr>
          <w:rtl w:val="0"/>
        </w:rPr>
        <w:t xml:space="preserve">The data flow in and out of the system boundaries is represented in Figure 10-1 Data Flow Diagram below.</w:t>
      </w:r>
    </w:p>
    <w:tbl>
      <w:tblPr>
        <w:tblStyle w:val="Table27"/>
        <w:tblW w:w="129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50"/>
        <w:tblGridChange w:id="0">
          <w:tblGrid>
            <w:gridCol w:w="12950"/>
          </w:tblGrid>
        </w:tblGridChange>
      </w:tblGrid>
      <w:tr>
        <w:trPr>
          <w:cantSplit w:val="0"/>
          <w:tblHeader w:val="0"/>
        </w:trPr>
        <w:tc>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24000" cy="152400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524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3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3tbugp1" w:id="45"/>
      <w:bookmarkEnd w:id="45"/>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Figure 10-1 Data Flow Diagram</w:t>
      </w:r>
    </w:p>
    <w:p w:rsidR="00000000" w:rsidDel="00000000" w:rsidP="00000000" w:rsidRDefault="00000000" w:rsidRPr="00000000" w14:paraId="00000436">
      <w:pPr>
        <w:pStyle w:val="Heading2"/>
        <w:numPr>
          <w:ilvl w:val="1"/>
          <w:numId w:val="245"/>
        </w:numPr>
        <w:ind w:left="576" w:hanging="576"/>
        <w:rPr/>
      </w:pPr>
      <w:bookmarkStart w:colFirst="0" w:colLast="0" w:name="_28h4qwu" w:id="46"/>
      <w:bookmarkEnd w:id="46"/>
      <w:r w:rsidDel="00000000" w:rsidR="00000000" w:rsidRPr="00000000">
        <w:rPr>
          <w:rtl w:val="0"/>
        </w:rPr>
        <w:t xml:space="preserve">Ports, Protocols and Services </w:t>
      </w:r>
    </w:p>
    <w:p w:rsidR="00000000" w:rsidDel="00000000" w:rsidP="00000000" w:rsidRDefault="00000000" w:rsidRPr="00000000" w14:paraId="00000437">
      <w:pPr>
        <w:keepLines w:val="1"/>
        <w:rPr/>
      </w:pPr>
      <w:r w:rsidDel="00000000" w:rsidR="00000000" w:rsidRPr="00000000">
        <w:rPr>
          <w:rtl w:val="0"/>
        </w:rPr>
        <w:t xml:space="preserve">Table 10-1 Ports, Protocols and Services below lists the ports, protocols and services enabled in this information system.  </w:t>
      </w:r>
    </w:p>
    <w:p w:rsidR="00000000" w:rsidDel="00000000" w:rsidP="00000000" w:rsidRDefault="00000000" w:rsidRPr="00000000" w14:paraId="00000438">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In the column labeled “Used By” please indicate the components of the information system that make use of the ports, protocols and services. In the column labeled “Purpose” indicate the purpose for the service (e.g., system logging, HTTP redirector, load balancing). This table should be consistent with CM-6 and CM-7. You must fill out this table, even if you are leveraging a pre-existing FedRAMP Authorization. Add more rows as needed.</w:t>
      </w:r>
    </w:p>
    <w:p w:rsidR="00000000" w:rsidDel="00000000" w:rsidP="00000000" w:rsidRDefault="00000000" w:rsidRPr="00000000" w14:paraId="00000439">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43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nmf14n" w:id="47"/>
      <w:bookmarkEnd w:id="47"/>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10-1 Ports, Protocols and Services</w:t>
      </w:r>
    </w:p>
    <w:tbl>
      <w:tblPr>
        <w:tblStyle w:val="Table28"/>
        <w:tblW w:w="129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2595"/>
        <w:gridCol w:w="2590"/>
        <w:gridCol w:w="2590"/>
        <w:gridCol w:w="2590"/>
        <w:gridCol w:w="2585"/>
        <w:tblGridChange w:id="0">
          <w:tblGrid>
            <w:gridCol w:w="2595"/>
            <w:gridCol w:w="2590"/>
            <w:gridCol w:w="2590"/>
            <w:gridCol w:w="2590"/>
            <w:gridCol w:w="2585"/>
          </w:tblGrid>
        </w:tblGridChange>
      </w:tblGrid>
      <w:tr>
        <w:trPr>
          <w:cantSplit w:val="1"/>
          <w:tblHeader w:val="1"/>
        </w:trPr>
        <w:tc>
          <w:tcPr>
            <w:shd w:fill="1d396b" w:val="clear"/>
            <w:tcMar>
              <w:top w:w="43.0" w:type="dxa"/>
              <w:left w:w="115.0" w:type="dxa"/>
              <w:bottom w:w="72.0" w:type="dxa"/>
              <w:right w:w="115.0" w:type="dxa"/>
            </w:tcMar>
            <w:vAlign w:val="center"/>
          </w:tcPr>
          <w:p w:rsidR="00000000" w:rsidDel="00000000" w:rsidP="00000000" w:rsidRDefault="00000000" w:rsidRPr="00000000" w14:paraId="0000043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Ports (TCP/UDP)*</w:t>
            </w:r>
          </w:p>
        </w:tc>
        <w:tc>
          <w:tcPr>
            <w:shd w:fill="1d396b" w:val="clear"/>
            <w:tcMar>
              <w:top w:w="43.0" w:type="dxa"/>
              <w:left w:w="115.0" w:type="dxa"/>
              <w:bottom w:w="72.0" w:type="dxa"/>
              <w:right w:w="115.0" w:type="dxa"/>
            </w:tcMar>
            <w:vAlign w:val="center"/>
          </w:tcPr>
          <w:p w:rsidR="00000000" w:rsidDel="00000000" w:rsidP="00000000" w:rsidRDefault="00000000" w:rsidRPr="00000000" w14:paraId="0000043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Protocols</w:t>
            </w:r>
          </w:p>
        </w:tc>
        <w:tc>
          <w:tcPr>
            <w:shd w:fill="1d396b" w:val="clear"/>
            <w:tcMar>
              <w:top w:w="43.0" w:type="dxa"/>
              <w:left w:w="115.0" w:type="dxa"/>
              <w:bottom w:w="72.0" w:type="dxa"/>
              <w:right w:w="115.0" w:type="dxa"/>
            </w:tcMar>
            <w:vAlign w:val="center"/>
          </w:tcPr>
          <w:p w:rsidR="00000000" w:rsidDel="00000000" w:rsidP="00000000" w:rsidRDefault="00000000" w:rsidRPr="00000000" w14:paraId="0000043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Services</w:t>
            </w:r>
          </w:p>
        </w:tc>
        <w:tc>
          <w:tcPr>
            <w:shd w:fill="1d396b" w:val="clear"/>
            <w:tcMar>
              <w:top w:w="43.0" w:type="dxa"/>
              <w:left w:w="115.0" w:type="dxa"/>
              <w:bottom w:w="72.0" w:type="dxa"/>
              <w:right w:w="115.0" w:type="dxa"/>
            </w:tcMar>
            <w:vAlign w:val="center"/>
          </w:tcPr>
          <w:p w:rsidR="00000000" w:rsidDel="00000000" w:rsidP="00000000" w:rsidRDefault="00000000" w:rsidRPr="00000000" w14:paraId="0000043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Purpose</w:t>
            </w:r>
          </w:p>
        </w:tc>
        <w:tc>
          <w:tcPr>
            <w:shd w:fill="1d396b" w:val="clear"/>
            <w:tcMar>
              <w:top w:w="43.0" w:type="dxa"/>
              <w:left w:w="115.0" w:type="dxa"/>
              <w:bottom w:w="72.0" w:type="dxa"/>
              <w:right w:w="115.0" w:type="dxa"/>
            </w:tcMar>
            <w:vAlign w:val="center"/>
          </w:tcPr>
          <w:p w:rsidR="00000000" w:rsidDel="00000000" w:rsidP="00000000" w:rsidRDefault="00000000" w:rsidRPr="00000000" w14:paraId="0000043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Used By</w:t>
            </w:r>
          </w:p>
        </w:tc>
      </w:tr>
      <w:tr>
        <w:trPr>
          <w:cantSplit w:val="1"/>
          <w:tblHeader w:val="0"/>
        </w:trPr>
        <w:tc>
          <w:tcPr>
            <w:tcMar>
              <w:top w:w="43.0" w:type="dxa"/>
              <w:left w:w="115.0" w:type="dxa"/>
              <w:bottom w:w="72.0" w:type="dxa"/>
              <w:right w:w="115.0" w:type="dxa"/>
            </w:tcMar>
          </w:tcPr>
          <w:p w:rsidR="00000000" w:rsidDel="00000000" w:rsidP="00000000" w:rsidRDefault="00000000" w:rsidRPr="00000000" w14:paraId="0000044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Port&gt;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4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Protocols&gt;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4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Services&gt;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4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Purpose&gt;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4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Used By&gt;</w:t>
            </w:r>
            <w:r w:rsidDel="00000000" w:rsidR="00000000" w:rsidRPr="00000000">
              <w:rPr>
                <w:rtl w:val="0"/>
              </w:rPr>
            </w:r>
          </w:p>
        </w:tc>
      </w:tr>
      <w:tr>
        <w:trPr>
          <w:cantSplit w:val="1"/>
          <w:tblHeader w:val="0"/>
        </w:trPr>
        <w:tc>
          <w:tcPr>
            <w:tcMar>
              <w:top w:w="43.0" w:type="dxa"/>
              <w:left w:w="115.0" w:type="dxa"/>
              <w:bottom w:w="72.0" w:type="dxa"/>
              <w:right w:w="115.0" w:type="dxa"/>
            </w:tcMar>
          </w:tcPr>
          <w:p w:rsidR="00000000" w:rsidDel="00000000" w:rsidP="00000000" w:rsidRDefault="00000000" w:rsidRPr="00000000" w14:paraId="0000044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Port&gt;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4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Protocols&gt;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4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Services&gt;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4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Purpose&gt;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4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Used By&gt;</w:t>
            </w:r>
            <w:r w:rsidDel="00000000" w:rsidR="00000000" w:rsidRPr="00000000">
              <w:rPr>
                <w:rtl w:val="0"/>
              </w:rPr>
            </w:r>
          </w:p>
        </w:tc>
      </w:tr>
      <w:tr>
        <w:trPr>
          <w:cantSplit w:val="1"/>
          <w:tblHeader w:val="0"/>
        </w:trPr>
        <w:tc>
          <w:tcPr>
            <w:tcMar>
              <w:top w:w="43.0" w:type="dxa"/>
              <w:left w:w="115.0" w:type="dxa"/>
              <w:bottom w:w="72.0" w:type="dxa"/>
              <w:right w:w="115.0" w:type="dxa"/>
            </w:tcMar>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Port&gt;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Protocols&gt;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Services&gt;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Purpose&gt;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Used By&gt;</w:t>
            </w:r>
            <w:r w:rsidDel="00000000" w:rsidR="00000000" w:rsidRPr="00000000">
              <w:rPr>
                <w:rtl w:val="0"/>
              </w:rPr>
            </w:r>
          </w:p>
        </w:tc>
      </w:tr>
      <w:tr>
        <w:trPr>
          <w:cantSplit w:val="1"/>
          <w:tblHeader w:val="0"/>
        </w:trPr>
        <w:tc>
          <w:tcPr>
            <w:tcMar>
              <w:top w:w="43.0" w:type="dxa"/>
              <w:left w:w="115.0" w:type="dxa"/>
              <w:bottom w:w="72.0" w:type="dxa"/>
              <w:right w:w="115.0" w:type="dxa"/>
            </w:tcMar>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Port&gt;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Protocols&gt;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Services&gt;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Purpose&gt;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Used By&gt;</w:t>
            </w:r>
            <w:r w:rsidDel="00000000" w:rsidR="00000000" w:rsidRPr="00000000">
              <w:rPr>
                <w:rtl w:val="0"/>
              </w:rPr>
            </w:r>
          </w:p>
        </w:tc>
      </w:tr>
      <w:tr>
        <w:trPr>
          <w:cantSplit w:val="1"/>
          <w:tblHeader w:val="0"/>
        </w:trPr>
        <w:tc>
          <w:tcPr>
            <w:tcMar>
              <w:top w:w="43.0" w:type="dxa"/>
              <w:left w:w="115.0" w:type="dxa"/>
              <w:bottom w:w="72.0" w:type="dxa"/>
              <w:right w:w="115.0" w:type="dxa"/>
            </w:tcMar>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Port&gt;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Protocols&gt;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Services&gt;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Purpose&gt;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Used By&gt;</w:t>
            </w:r>
            <w:r w:rsidDel="00000000" w:rsidR="00000000" w:rsidRPr="00000000">
              <w:rPr>
                <w:rtl w:val="0"/>
              </w:rPr>
            </w:r>
          </w:p>
        </w:tc>
      </w:tr>
      <w:tr>
        <w:trPr>
          <w:cantSplit w:val="1"/>
          <w:tblHeader w:val="0"/>
        </w:trPr>
        <w:tc>
          <w:tcPr>
            <w:tcMar>
              <w:top w:w="43.0" w:type="dxa"/>
              <w:left w:w="115.0" w:type="dxa"/>
              <w:bottom w:w="72.0" w:type="dxa"/>
              <w:right w:w="115.0" w:type="dxa"/>
            </w:tcMar>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Port&gt;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Protocols&gt;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Services&gt;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Purpose&gt;</w:t>
            </w:r>
            <w:r w:rsidDel="00000000" w:rsidR="00000000" w:rsidRPr="00000000">
              <w:rPr>
                <w:rtl w:val="0"/>
              </w:rPr>
            </w:r>
          </w:p>
        </w:tc>
        <w:tc>
          <w:tcPr>
            <w:tcMar>
              <w:top w:w="43.0" w:type="dxa"/>
              <w:left w:w="115.0" w:type="dxa"/>
              <w:bottom w:w="72.0" w:type="dxa"/>
              <w:right w:w="115.0" w:type="dxa"/>
            </w:tcMar>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&lt;Enter Used By&gt;</w:t>
            </w:r>
            <w:r w:rsidDel="00000000" w:rsidR="00000000" w:rsidRPr="00000000">
              <w:rPr>
                <w:rtl w:val="0"/>
              </w:rPr>
            </w:r>
          </w:p>
        </w:tc>
      </w:tr>
    </w:tbl>
    <w:p w:rsidR="00000000" w:rsidDel="00000000" w:rsidP="00000000" w:rsidRDefault="00000000" w:rsidRPr="00000000" w14:paraId="0000045E">
      <w:pPr>
        <w:rPr/>
      </w:pPr>
      <w:r w:rsidDel="00000000" w:rsidR="00000000" w:rsidRPr="00000000">
        <w:rPr>
          <w:rtl w:val="0"/>
        </w:rPr>
        <w:t xml:space="preserve">* Transmission Control Protocol (TCP), User Diagram Protocol (UDP)</w:t>
      </w:r>
    </w:p>
    <w:p w:rsidR="00000000" w:rsidDel="00000000" w:rsidP="00000000" w:rsidRDefault="00000000" w:rsidRPr="00000000" w14:paraId="0000045F">
      <w:pPr>
        <w:rPr/>
        <w:sectPr>
          <w:headerReference r:id="rId15" w:type="default"/>
          <w:headerReference r:id="rId16" w:type="first"/>
          <w:footerReference r:id="rId17" w:type="default"/>
          <w:footerReference r:id="rId18" w:type="first"/>
          <w:type w:val="nextPage"/>
          <w:pgSz w:h="12240" w:w="15840" w:orient="landscape"/>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460">
      <w:pPr>
        <w:pStyle w:val="Heading1"/>
        <w:numPr>
          <w:ilvl w:val="0"/>
          <w:numId w:val="245"/>
        </w:numPr>
        <w:ind w:left="432" w:hanging="432"/>
        <w:rPr/>
      </w:pPr>
      <w:bookmarkStart w:colFirst="0" w:colLast="0" w:name="_37m2jsg" w:id="48"/>
      <w:bookmarkEnd w:id="48"/>
      <w:r w:rsidDel="00000000" w:rsidR="00000000" w:rsidRPr="00000000">
        <w:rPr>
          <w:rtl w:val="0"/>
        </w:rPr>
        <w:t xml:space="preserve">System Interconnections</w:t>
      </w:r>
    </w:p>
    <w:p w:rsidR="00000000" w:rsidDel="00000000" w:rsidP="00000000" w:rsidRDefault="00000000" w:rsidRPr="00000000" w14:paraId="00000461">
      <w:pPr>
        <w:keepNext w:val="1"/>
        <w:keepLines w:val="1"/>
        <w:pageBreakBefore w:val="0"/>
        <w:widowControl w:val="1"/>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List all interconnected systems. Provide the IP address and interface identifier (eth0, eth1, eth2) for the CSP system that provides the connection.  Name the external organization and the IP address of the external system. Provide a point of contact and phone number for the external organization.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Add additional rows as needed. This table must be consistent with Table 13-3 CA-3 Authorized Connections.</w:t>
      </w:r>
    </w:p>
    <w:p w:rsidR="00000000" w:rsidDel="00000000" w:rsidP="00000000" w:rsidRDefault="00000000" w:rsidRPr="00000000" w14:paraId="00000462">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1"/>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1"/>
          <w:i w:val="1"/>
          <w:smallCaps w:val="0"/>
          <w:strike w:val="0"/>
          <w:color w:val="2d59a7"/>
          <w:sz w:val="22"/>
          <w:szCs w:val="22"/>
          <w:u w:val="none"/>
          <w:shd w:fill="auto" w:val="clear"/>
          <w:vertAlign w:val="baseline"/>
          <w:rtl w:val="0"/>
        </w:rPr>
        <w:t xml:space="preserve">Additional FedRAMP Requirements and Guidance:</w:t>
      </w:r>
    </w:p>
    <w:p w:rsidR="00000000" w:rsidDel="00000000" w:rsidP="00000000" w:rsidRDefault="00000000" w:rsidRPr="00000000" w14:paraId="00000463">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1"/>
          <w:i w:val="1"/>
          <w:smallCaps w:val="0"/>
          <w:strike w:val="0"/>
          <w:color w:val="2d59a7"/>
          <w:sz w:val="22"/>
          <w:szCs w:val="22"/>
          <w:u w:val="none"/>
          <w:shd w:fill="auto" w:val="clear"/>
          <w:vertAlign w:val="baseline"/>
          <w:rtl w:val="0"/>
        </w:rPr>
        <w:t xml:space="preserve">Guidance: </w:t>
      </w: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See the FedRAMP Documents page under Key Cloud Service Provider (CSP) Documents&gt; FedRAMP Authorization Boundary Guidance</w:t>
      </w:r>
    </w:p>
    <w:p w:rsidR="00000000" w:rsidDel="00000000" w:rsidP="00000000" w:rsidRDefault="00000000" w:rsidRPr="00000000" w14:paraId="00000464">
      <w:pPr>
        <w:keepNext w:val="0"/>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hyperlink r:id="rId19">
        <w:r w:rsidDel="00000000" w:rsidR="00000000" w:rsidRPr="00000000">
          <w:rPr>
            <w:rFonts w:ascii="Calibri" w:cs="Calibri" w:eastAsia="Calibri" w:hAnsi="Calibri"/>
            <w:b w:val="0"/>
            <w:i w:val="1"/>
            <w:smallCaps w:val="0"/>
            <w:strike w:val="0"/>
            <w:color w:val="0000ff"/>
            <w:sz w:val="22"/>
            <w:szCs w:val="22"/>
            <w:u w:val="single"/>
            <w:shd w:fill="auto" w:val="clear"/>
            <w:vertAlign w:val="baseline"/>
            <w:rtl w:val="0"/>
          </w:rPr>
          <w:t xml:space="preserve">https://www.fedramp.gov/documents/</w:t>
        </w:r>
      </w:hyperlink>
      <w:r w:rsidDel="00000000" w:rsidR="00000000" w:rsidRPr="00000000">
        <w:rPr>
          <w:rtl w:val="0"/>
        </w:rPr>
      </w:r>
    </w:p>
    <w:p w:rsidR="00000000" w:rsidDel="00000000" w:rsidP="00000000" w:rsidRDefault="00000000" w:rsidRPr="00000000" w14:paraId="00000465">
      <w:pPr>
        <w:keepNext w:val="1"/>
        <w:keepLines w:val="1"/>
        <w:pageBreakBefore w:val="0"/>
        <w:widowControl w:val="1"/>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466">
      <w:pPr>
        <w:keepNext w:val="1"/>
        <w:rPr/>
      </w:pPr>
      <w:bookmarkStart w:colFirst="0" w:colLast="0" w:name="_1mrcu09" w:id="49"/>
      <w:bookmarkEnd w:id="49"/>
      <w:r w:rsidDel="00000000" w:rsidR="00000000" w:rsidRPr="00000000">
        <w:rPr>
          <w:rtl w:val="0"/>
        </w:rPr>
        <w:t xml:space="preserve">The Table 11-1 System Interconnections below is consistent with Table 13-3 CA-3 Authorized Connections.</w:t>
      </w:r>
    </w:p>
    <w:p w:rsidR="00000000" w:rsidDel="00000000" w:rsidP="00000000" w:rsidRDefault="00000000" w:rsidRPr="00000000" w14:paraId="0000046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46r0co2" w:id="50"/>
      <w:bookmarkEnd w:id="50"/>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11-1. System Interconnections</w:t>
      </w:r>
    </w:p>
    <w:tbl>
      <w:tblPr>
        <w:tblStyle w:val="Table29"/>
        <w:tblW w:w="12302.000000000004"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2133"/>
        <w:gridCol w:w="1624"/>
        <w:gridCol w:w="2052"/>
        <w:gridCol w:w="1882"/>
        <w:gridCol w:w="1452"/>
        <w:gridCol w:w="1525"/>
        <w:gridCol w:w="1634"/>
        <w:tblGridChange w:id="0">
          <w:tblGrid>
            <w:gridCol w:w="2133"/>
            <w:gridCol w:w="1624"/>
            <w:gridCol w:w="2052"/>
            <w:gridCol w:w="1882"/>
            <w:gridCol w:w="1452"/>
            <w:gridCol w:w="1525"/>
            <w:gridCol w:w="1634"/>
          </w:tblGrid>
        </w:tblGridChange>
      </w:tblGrid>
      <w:tr>
        <w:trPr>
          <w:cantSplit w:val="1"/>
          <w:trHeight w:val="1520" w:hRule="atLeast"/>
          <w:tblHeader w:val="1"/>
        </w:trPr>
        <w:tc>
          <w:tcPr>
            <w:shd w:fill="1d396b" w:val="clear"/>
            <w:vAlign w:val="center"/>
          </w:tcPr>
          <w:p w:rsidR="00000000" w:rsidDel="00000000" w:rsidP="00000000" w:rsidRDefault="00000000" w:rsidRPr="00000000" w14:paraId="0000046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ffffff"/>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ffffff"/>
                <w:sz w:val="20"/>
                <w:szCs w:val="20"/>
                <w:u w:val="none"/>
                <w:shd w:fill="auto" w:val="clear"/>
                <w:vertAlign w:val="baseline"/>
                <w:rtl w:val="0"/>
              </w:rPr>
              <w:t xml:space="preserve">SP* IP Address and Interface</w:t>
            </w:r>
          </w:p>
        </w:tc>
        <w:tc>
          <w:tcPr>
            <w:shd w:fill="1d396b" w:val="clear"/>
            <w:vAlign w:val="center"/>
          </w:tcPr>
          <w:p w:rsidR="00000000" w:rsidDel="00000000" w:rsidP="00000000" w:rsidRDefault="00000000" w:rsidRPr="00000000" w14:paraId="0000046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ffffff"/>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ffffff"/>
                <w:sz w:val="20"/>
                <w:szCs w:val="20"/>
                <w:u w:val="none"/>
                <w:shd w:fill="auto" w:val="clear"/>
                <w:vertAlign w:val="baseline"/>
                <w:rtl w:val="0"/>
              </w:rPr>
              <w:t xml:space="preserve">External Organization Name and IP Address of System</w:t>
            </w:r>
          </w:p>
        </w:tc>
        <w:tc>
          <w:tcPr>
            <w:shd w:fill="1d396b" w:val="clear"/>
            <w:vAlign w:val="center"/>
          </w:tcPr>
          <w:p w:rsidR="00000000" w:rsidDel="00000000" w:rsidP="00000000" w:rsidRDefault="00000000" w:rsidRPr="00000000" w14:paraId="0000046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ffffff"/>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ffffff"/>
                <w:sz w:val="20"/>
                <w:szCs w:val="20"/>
                <w:u w:val="none"/>
                <w:shd w:fill="auto" w:val="clear"/>
                <w:vertAlign w:val="baseline"/>
                <w:rtl w:val="0"/>
              </w:rPr>
              <w:t xml:space="preserve">External Point of Contact and Phone Number</w:t>
            </w:r>
          </w:p>
        </w:tc>
        <w:tc>
          <w:tcPr>
            <w:shd w:fill="1d396b" w:val="clear"/>
            <w:vAlign w:val="center"/>
          </w:tcPr>
          <w:p w:rsidR="00000000" w:rsidDel="00000000" w:rsidP="00000000" w:rsidRDefault="00000000" w:rsidRPr="00000000" w14:paraId="0000046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ffffff"/>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ffffff"/>
                <w:sz w:val="20"/>
                <w:szCs w:val="20"/>
                <w:u w:val="none"/>
                <w:shd w:fill="auto" w:val="clear"/>
                <w:vertAlign w:val="baseline"/>
                <w:rtl w:val="0"/>
              </w:rPr>
              <w:t xml:space="preserve">Connection Security (IPSec VPN, SSL, Certificates, Secure File Transfer, etc.)**</w:t>
            </w:r>
          </w:p>
        </w:tc>
        <w:tc>
          <w:tcPr>
            <w:shd w:fill="1d396b" w:val="clear"/>
            <w:vAlign w:val="center"/>
          </w:tcPr>
          <w:p w:rsidR="00000000" w:rsidDel="00000000" w:rsidP="00000000" w:rsidRDefault="00000000" w:rsidRPr="00000000" w14:paraId="0000046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ffffff"/>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ffffff"/>
                <w:sz w:val="20"/>
                <w:szCs w:val="20"/>
                <w:u w:val="none"/>
                <w:shd w:fill="auto" w:val="clear"/>
                <w:vertAlign w:val="baseline"/>
                <w:rtl w:val="0"/>
              </w:rPr>
              <w:t xml:space="preserve">Data Direction</w:t>
            </w:r>
          </w:p>
          <w:p w:rsidR="00000000" w:rsidDel="00000000" w:rsidP="00000000" w:rsidRDefault="00000000" w:rsidRPr="00000000" w14:paraId="0000046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ffffff"/>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ffffff"/>
                <w:sz w:val="20"/>
                <w:szCs w:val="20"/>
                <w:u w:val="none"/>
                <w:shd w:fill="auto" w:val="clear"/>
                <w:vertAlign w:val="baseline"/>
                <w:rtl w:val="0"/>
              </w:rPr>
              <w:t xml:space="preserve">(incoming, outgoing, or both)</w:t>
            </w:r>
          </w:p>
        </w:tc>
        <w:tc>
          <w:tcPr>
            <w:shd w:fill="1d396b" w:val="clear"/>
            <w:vAlign w:val="center"/>
          </w:tcPr>
          <w:p w:rsidR="00000000" w:rsidDel="00000000" w:rsidP="00000000" w:rsidRDefault="00000000" w:rsidRPr="00000000" w14:paraId="0000046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ffffff"/>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ffffff"/>
                <w:sz w:val="20"/>
                <w:szCs w:val="20"/>
                <w:u w:val="none"/>
                <w:shd w:fill="auto" w:val="clear"/>
                <w:vertAlign w:val="baseline"/>
                <w:rtl w:val="0"/>
              </w:rPr>
              <w:t xml:space="preserve">Information Being Transmitted</w:t>
            </w:r>
          </w:p>
        </w:tc>
        <w:tc>
          <w:tcPr>
            <w:shd w:fill="1d396b" w:val="clear"/>
            <w:vAlign w:val="center"/>
          </w:tcPr>
          <w:p w:rsidR="00000000" w:rsidDel="00000000" w:rsidP="00000000" w:rsidRDefault="00000000" w:rsidRPr="00000000" w14:paraId="0000046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ffffff"/>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ffffff"/>
                <w:sz w:val="20"/>
                <w:szCs w:val="20"/>
                <w:u w:val="none"/>
                <w:shd w:fill="auto" w:val="clear"/>
                <w:vertAlign w:val="baseline"/>
                <w:rtl w:val="0"/>
              </w:rPr>
              <w:t xml:space="preserve">Port or Circuit Numbers</w:t>
            </w:r>
          </w:p>
        </w:tc>
      </w:tr>
      <w:tr>
        <w:trPr>
          <w:cantSplit w:val="1"/>
          <w:tblHeader w:val="0"/>
        </w:trPr>
        <w:tc>
          <w:tcPr>
            <w:shd w:fill="auto" w:val="clear"/>
          </w:tcPr>
          <w:p w:rsidR="00000000" w:rsidDel="00000000" w:rsidP="00000000" w:rsidRDefault="00000000" w:rsidRPr="00000000" w14:paraId="0000047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&lt;SP IP Address/Interface&gt;</w:t>
            </w:r>
            <w:r w:rsidDel="00000000" w:rsidR="00000000" w:rsidRPr="00000000">
              <w:rPr>
                <w:rtl w:val="0"/>
              </w:rPr>
            </w:r>
          </w:p>
        </w:tc>
        <w:tc>
          <w:tcPr>
            <w:shd w:fill="auto" w:val="clear"/>
          </w:tcPr>
          <w:p w:rsidR="00000000" w:rsidDel="00000000" w:rsidP="00000000" w:rsidRDefault="00000000" w:rsidRPr="00000000" w14:paraId="0000047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&lt;External Org/IP&gt;</w:t>
            </w:r>
            <w:r w:rsidDel="00000000" w:rsidR="00000000" w:rsidRPr="00000000">
              <w:rPr>
                <w:rtl w:val="0"/>
              </w:rPr>
            </w:r>
          </w:p>
        </w:tc>
        <w:tc>
          <w:tcPr>
            <w:shd w:fill="auto" w:val="clear"/>
          </w:tcPr>
          <w:p w:rsidR="00000000" w:rsidDel="00000000" w:rsidP="00000000" w:rsidRDefault="00000000" w:rsidRPr="00000000" w14:paraId="0000047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&lt;External Org POC&gt;</w:t>
            </w:r>
            <w:r w:rsidDel="00000000" w:rsidR="00000000" w:rsidRPr="00000000">
              <w:rPr>
                <w:rtl w:val="0"/>
              </w:rPr>
            </w:r>
          </w:p>
          <w:p w:rsidR="00000000" w:rsidDel="00000000" w:rsidP="00000000" w:rsidRDefault="00000000" w:rsidRPr="00000000" w14:paraId="0000047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&lt;Phone 555-555-5555&gt;</w:t>
            </w:r>
            <w:r w:rsidDel="00000000" w:rsidR="00000000" w:rsidRPr="00000000">
              <w:rPr>
                <w:rtl w:val="0"/>
              </w:rPr>
            </w:r>
          </w:p>
        </w:tc>
        <w:tc>
          <w:tcPr>
            <w:shd w:fill="auto" w:val="clear"/>
          </w:tcPr>
          <w:p w:rsidR="00000000" w:rsidDel="00000000" w:rsidP="00000000" w:rsidRDefault="00000000" w:rsidRPr="00000000" w14:paraId="0000047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Connection Security&gt;</w:t>
            </w:r>
            <w:r w:rsidDel="00000000" w:rsidR="00000000" w:rsidRPr="00000000">
              <w:rPr>
                <w:rtl w:val="0"/>
              </w:rPr>
            </w:r>
          </w:p>
        </w:tc>
        <w:tc>
          <w:tcPr>
            <w:shd w:fill="auto" w:val="clear"/>
          </w:tcPr>
          <w:p w:rsidR="00000000" w:rsidDel="00000000" w:rsidP="00000000" w:rsidRDefault="00000000" w:rsidRPr="00000000" w14:paraId="0000047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Choose an item.</w:t>
            </w:r>
            <w:r w:rsidDel="00000000" w:rsidR="00000000" w:rsidRPr="00000000">
              <w:rPr>
                <w:rtl w:val="0"/>
              </w:rPr>
            </w:r>
          </w:p>
        </w:tc>
        <w:tc>
          <w:tcPr>
            <w:shd w:fill="auto" w:val="clear"/>
          </w:tcPr>
          <w:p w:rsidR="00000000" w:rsidDel="00000000" w:rsidP="00000000" w:rsidRDefault="00000000" w:rsidRPr="00000000" w14:paraId="0000047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&lt;Information Transmitted&gt;</w:t>
            </w:r>
            <w:r w:rsidDel="00000000" w:rsidR="00000000" w:rsidRPr="00000000">
              <w:rPr>
                <w:rtl w:val="0"/>
              </w:rPr>
            </w:r>
          </w:p>
        </w:tc>
        <w:tc>
          <w:tcPr>
            <w:shd w:fill="auto" w:val="clear"/>
          </w:tcPr>
          <w:p w:rsidR="00000000" w:rsidDel="00000000" w:rsidP="00000000" w:rsidRDefault="00000000" w:rsidRPr="00000000" w14:paraId="0000047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&lt;Port/Circuit Numbers&gt;</w:t>
            </w:r>
            <w:r w:rsidDel="00000000" w:rsidR="00000000" w:rsidRPr="00000000">
              <w:rPr>
                <w:rtl w:val="0"/>
              </w:rPr>
            </w:r>
          </w:p>
        </w:tc>
      </w:tr>
      <w:tr>
        <w:trPr>
          <w:cantSplit w:val="1"/>
          <w:tblHeader w:val="0"/>
        </w:trPr>
        <w:tc>
          <w:tcPr>
            <w:shd w:fill="auto" w:val="clear"/>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&lt;SP IP Address/Interface&gt;</w:t>
            </w:r>
            <w:r w:rsidDel="00000000" w:rsidR="00000000" w:rsidRPr="00000000">
              <w:rPr>
                <w:rtl w:val="0"/>
              </w:rPr>
            </w:r>
          </w:p>
        </w:tc>
        <w:tc>
          <w:tcPr>
            <w:shd w:fill="auto" w:val="clear"/>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&lt;External Org/IP&gt;</w:t>
            </w:r>
            <w:r w:rsidDel="00000000" w:rsidR="00000000" w:rsidRPr="00000000">
              <w:rPr>
                <w:rtl w:val="0"/>
              </w:rPr>
            </w:r>
          </w:p>
        </w:tc>
        <w:tc>
          <w:tcPr>
            <w:shd w:fill="auto" w:val="clear"/>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&lt;External Org POC&gt;</w:t>
            </w: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&lt;Phone 555-555-5555&gt;</w:t>
            </w:r>
            <w:r w:rsidDel="00000000" w:rsidR="00000000" w:rsidRPr="00000000">
              <w:rPr>
                <w:rtl w:val="0"/>
              </w:rPr>
            </w:r>
          </w:p>
        </w:tc>
        <w:tc>
          <w:tcPr>
            <w:shd w:fill="auto" w:val="clear"/>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Connection Security&gt;</w:t>
            </w:r>
            <w:r w:rsidDel="00000000" w:rsidR="00000000" w:rsidRPr="00000000">
              <w:rPr>
                <w:rtl w:val="0"/>
              </w:rPr>
            </w:r>
          </w:p>
        </w:tc>
        <w:tc>
          <w:tcPr>
            <w:shd w:fill="auto" w:val="clear"/>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Choose an item.</w:t>
            </w:r>
            <w:r w:rsidDel="00000000" w:rsidR="00000000" w:rsidRPr="00000000">
              <w:rPr>
                <w:rtl w:val="0"/>
              </w:rPr>
            </w:r>
          </w:p>
        </w:tc>
        <w:tc>
          <w:tcPr>
            <w:shd w:fill="auto" w:val="clear"/>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&lt;Information Transmitted&gt;</w:t>
            </w:r>
            <w:r w:rsidDel="00000000" w:rsidR="00000000" w:rsidRPr="00000000">
              <w:rPr>
                <w:rtl w:val="0"/>
              </w:rPr>
            </w:r>
          </w:p>
        </w:tc>
        <w:tc>
          <w:tcPr>
            <w:shd w:fill="auto" w:val="clear"/>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&lt;Port/Circuit Numbers&gt;</w:t>
            </w:r>
            <w:r w:rsidDel="00000000" w:rsidR="00000000" w:rsidRPr="00000000">
              <w:rPr>
                <w:rtl w:val="0"/>
              </w:rPr>
            </w:r>
          </w:p>
        </w:tc>
      </w:tr>
      <w:tr>
        <w:trPr>
          <w:cantSplit w:val="1"/>
          <w:tblHeader w:val="0"/>
        </w:trPr>
        <w:tc>
          <w:tcPr>
            <w:shd w:fill="auto" w:val="clear"/>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&lt;SP IP Address/Interface&gt;</w:t>
            </w:r>
            <w:r w:rsidDel="00000000" w:rsidR="00000000" w:rsidRPr="00000000">
              <w:rPr>
                <w:rtl w:val="0"/>
              </w:rPr>
            </w:r>
          </w:p>
        </w:tc>
        <w:tc>
          <w:tcPr>
            <w:shd w:fill="auto" w:val="clear"/>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&lt;External Org/IP&gt;</w:t>
            </w:r>
            <w:r w:rsidDel="00000000" w:rsidR="00000000" w:rsidRPr="00000000">
              <w:rPr>
                <w:rtl w:val="0"/>
              </w:rPr>
            </w:r>
          </w:p>
        </w:tc>
        <w:tc>
          <w:tcPr>
            <w:shd w:fill="auto" w:val="clear"/>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&lt;External Org POC&gt;</w:t>
            </w: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&lt;Phone 555-555-5555&gt;</w:t>
            </w:r>
            <w:r w:rsidDel="00000000" w:rsidR="00000000" w:rsidRPr="00000000">
              <w:rPr>
                <w:rtl w:val="0"/>
              </w:rPr>
            </w:r>
          </w:p>
        </w:tc>
        <w:tc>
          <w:tcPr>
            <w:shd w:fill="auto" w:val="clear"/>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Connection Security&gt;</w:t>
            </w:r>
            <w:r w:rsidDel="00000000" w:rsidR="00000000" w:rsidRPr="00000000">
              <w:rPr>
                <w:rtl w:val="0"/>
              </w:rPr>
            </w:r>
          </w:p>
        </w:tc>
        <w:tc>
          <w:tcPr>
            <w:shd w:fill="auto" w:val="clear"/>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Choose an item.</w:t>
            </w:r>
            <w:r w:rsidDel="00000000" w:rsidR="00000000" w:rsidRPr="00000000">
              <w:rPr>
                <w:rtl w:val="0"/>
              </w:rPr>
            </w:r>
          </w:p>
        </w:tc>
        <w:tc>
          <w:tcPr>
            <w:shd w:fill="auto" w:val="clear"/>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&lt;Information Transmitted&gt;</w:t>
            </w:r>
            <w:r w:rsidDel="00000000" w:rsidR="00000000" w:rsidRPr="00000000">
              <w:rPr>
                <w:rtl w:val="0"/>
              </w:rPr>
            </w:r>
          </w:p>
        </w:tc>
        <w:tc>
          <w:tcPr>
            <w:shd w:fill="auto" w:val="clear"/>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&lt;Port/Circuit Numbers&gt;</w:t>
            </w:r>
            <w:r w:rsidDel="00000000" w:rsidR="00000000" w:rsidRPr="00000000">
              <w:rPr>
                <w:rtl w:val="0"/>
              </w:rPr>
            </w:r>
          </w:p>
        </w:tc>
      </w:tr>
      <w:tr>
        <w:trPr>
          <w:cantSplit w:val="1"/>
          <w:tblHeader w:val="0"/>
        </w:trPr>
        <w:tc>
          <w:tcPr>
            <w:shd w:fill="auto" w:val="clear"/>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&lt;SP IP Address/Interface&gt;</w:t>
            </w:r>
            <w:r w:rsidDel="00000000" w:rsidR="00000000" w:rsidRPr="00000000">
              <w:rPr>
                <w:rtl w:val="0"/>
              </w:rPr>
            </w:r>
          </w:p>
        </w:tc>
        <w:tc>
          <w:tcPr>
            <w:shd w:fill="auto" w:val="clear"/>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&lt;External Org/IP&gt;</w:t>
            </w:r>
            <w:r w:rsidDel="00000000" w:rsidR="00000000" w:rsidRPr="00000000">
              <w:rPr>
                <w:rtl w:val="0"/>
              </w:rPr>
            </w:r>
          </w:p>
        </w:tc>
        <w:tc>
          <w:tcPr>
            <w:shd w:fill="auto" w:val="clear"/>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&lt;External Org POC&gt;</w:t>
            </w: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&lt;Phone 555-555-5555&gt;</w:t>
            </w:r>
            <w:r w:rsidDel="00000000" w:rsidR="00000000" w:rsidRPr="00000000">
              <w:rPr>
                <w:rtl w:val="0"/>
              </w:rPr>
            </w:r>
          </w:p>
        </w:tc>
        <w:tc>
          <w:tcPr>
            <w:shd w:fill="auto" w:val="clear"/>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Connection Security&gt;</w:t>
            </w:r>
            <w:r w:rsidDel="00000000" w:rsidR="00000000" w:rsidRPr="00000000">
              <w:rPr>
                <w:rtl w:val="0"/>
              </w:rPr>
            </w:r>
          </w:p>
        </w:tc>
        <w:tc>
          <w:tcPr>
            <w:shd w:fill="auto" w:val="clear"/>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Choose an item.</w:t>
            </w:r>
            <w:r w:rsidDel="00000000" w:rsidR="00000000" w:rsidRPr="00000000">
              <w:rPr>
                <w:rtl w:val="0"/>
              </w:rPr>
            </w:r>
          </w:p>
        </w:tc>
        <w:tc>
          <w:tcPr>
            <w:shd w:fill="auto" w:val="clear"/>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&lt;Information Transmitted&gt;</w:t>
            </w:r>
            <w:r w:rsidDel="00000000" w:rsidR="00000000" w:rsidRPr="00000000">
              <w:rPr>
                <w:rtl w:val="0"/>
              </w:rPr>
            </w:r>
          </w:p>
        </w:tc>
        <w:tc>
          <w:tcPr>
            <w:shd w:fill="auto" w:val="clear"/>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&lt;Port/Circuit Numbers&gt;</w:t>
            </w:r>
            <w:r w:rsidDel="00000000" w:rsidR="00000000" w:rsidRPr="00000000">
              <w:rPr>
                <w:rtl w:val="0"/>
              </w:rPr>
            </w:r>
          </w:p>
        </w:tc>
      </w:tr>
      <w:tr>
        <w:trPr>
          <w:cantSplit w:val="1"/>
          <w:tblHeader w:val="0"/>
        </w:trPr>
        <w:tc>
          <w:tcPr>
            <w:shd w:fill="auto" w:val="clear"/>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&lt;SP IP Address/Interface&gt;</w:t>
            </w:r>
            <w:r w:rsidDel="00000000" w:rsidR="00000000" w:rsidRPr="00000000">
              <w:rPr>
                <w:rtl w:val="0"/>
              </w:rPr>
            </w:r>
          </w:p>
        </w:tc>
        <w:tc>
          <w:tcPr>
            <w:shd w:fill="auto" w:val="clear"/>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&lt;External Org/IP&gt;</w:t>
            </w:r>
            <w:r w:rsidDel="00000000" w:rsidR="00000000" w:rsidRPr="00000000">
              <w:rPr>
                <w:rtl w:val="0"/>
              </w:rPr>
            </w:r>
          </w:p>
        </w:tc>
        <w:tc>
          <w:tcPr>
            <w:shd w:fill="auto" w:val="clear"/>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&lt;External Org POC&gt;</w:t>
            </w: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&lt;Phone 555-555-5555&gt;</w:t>
            </w:r>
            <w:r w:rsidDel="00000000" w:rsidR="00000000" w:rsidRPr="00000000">
              <w:rPr>
                <w:rtl w:val="0"/>
              </w:rPr>
            </w:r>
          </w:p>
        </w:tc>
        <w:tc>
          <w:tcPr>
            <w:shd w:fill="auto" w:val="clear"/>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Connection Security&gt;</w:t>
            </w:r>
            <w:r w:rsidDel="00000000" w:rsidR="00000000" w:rsidRPr="00000000">
              <w:rPr>
                <w:rtl w:val="0"/>
              </w:rPr>
            </w:r>
          </w:p>
        </w:tc>
        <w:tc>
          <w:tcPr>
            <w:shd w:fill="auto" w:val="clear"/>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Choose an item.</w:t>
            </w:r>
            <w:r w:rsidDel="00000000" w:rsidR="00000000" w:rsidRPr="00000000">
              <w:rPr>
                <w:rtl w:val="0"/>
              </w:rPr>
            </w:r>
          </w:p>
        </w:tc>
        <w:tc>
          <w:tcPr>
            <w:shd w:fill="auto" w:val="clear"/>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&lt;Information Transmitted&gt;</w:t>
            </w:r>
            <w:r w:rsidDel="00000000" w:rsidR="00000000" w:rsidRPr="00000000">
              <w:rPr>
                <w:rtl w:val="0"/>
              </w:rPr>
            </w:r>
          </w:p>
        </w:tc>
        <w:tc>
          <w:tcPr>
            <w:shd w:fill="auto" w:val="clear"/>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&lt;Port/Circuit Numbers&gt;</w:t>
            </w:r>
            <w:r w:rsidDel="00000000" w:rsidR="00000000" w:rsidRPr="00000000">
              <w:rPr>
                <w:rtl w:val="0"/>
              </w:rPr>
            </w:r>
          </w:p>
        </w:tc>
      </w:tr>
      <w:tr>
        <w:trPr>
          <w:cantSplit w:val="1"/>
          <w:tblHeader w:val="0"/>
        </w:trPr>
        <w:tc>
          <w:tcPr>
            <w:shd w:fill="auto" w:val="clear"/>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&lt;SP IP Address/Interface&gt;</w:t>
            </w:r>
            <w:r w:rsidDel="00000000" w:rsidR="00000000" w:rsidRPr="00000000">
              <w:rPr>
                <w:rtl w:val="0"/>
              </w:rPr>
            </w:r>
          </w:p>
        </w:tc>
        <w:tc>
          <w:tcPr>
            <w:shd w:fill="auto" w:val="clear"/>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&lt;External Org/IP&gt;</w:t>
            </w:r>
            <w:r w:rsidDel="00000000" w:rsidR="00000000" w:rsidRPr="00000000">
              <w:rPr>
                <w:rtl w:val="0"/>
              </w:rPr>
            </w:r>
          </w:p>
        </w:tc>
        <w:tc>
          <w:tcPr>
            <w:shd w:fill="auto" w:val="clear"/>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&lt;External Org POC&gt;</w:t>
            </w: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&lt;Phone 555-555-5555&gt;</w:t>
            </w:r>
            <w:r w:rsidDel="00000000" w:rsidR="00000000" w:rsidRPr="00000000">
              <w:rPr>
                <w:rtl w:val="0"/>
              </w:rPr>
            </w:r>
          </w:p>
        </w:tc>
        <w:tc>
          <w:tcPr>
            <w:shd w:fill="auto" w:val="clear"/>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&lt;Enter Connection Security&gt;</w:t>
            </w:r>
            <w:r w:rsidDel="00000000" w:rsidR="00000000" w:rsidRPr="00000000">
              <w:rPr>
                <w:rtl w:val="0"/>
              </w:rPr>
            </w:r>
          </w:p>
        </w:tc>
        <w:tc>
          <w:tcPr>
            <w:shd w:fill="auto" w:val="clear"/>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Choose an item.</w:t>
            </w:r>
            <w:r w:rsidDel="00000000" w:rsidR="00000000" w:rsidRPr="00000000">
              <w:rPr>
                <w:rtl w:val="0"/>
              </w:rPr>
            </w:r>
          </w:p>
        </w:tc>
        <w:tc>
          <w:tcPr>
            <w:shd w:fill="auto" w:val="clear"/>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&lt;Information Transmitted&gt;</w:t>
            </w:r>
            <w:r w:rsidDel="00000000" w:rsidR="00000000" w:rsidRPr="00000000">
              <w:rPr>
                <w:rtl w:val="0"/>
              </w:rPr>
            </w:r>
          </w:p>
        </w:tc>
        <w:tc>
          <w:tcPr>
            <w:shd w:fill="auto" w:val="clear"/>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&lt;Port/Circuit Numbers&gt;</w:t>
            </w:r>
            <w:r w:rsidDel="00000000" w:rsidR="00000000" w:rsidRPr="00000000">
              <w:rPr>
                <w:rtl w:val="0"/>
              </w:rPr>
            </w:r>
          </w:p>
        </w:tc>
      </w:tr>
    </w:tbl>
    <w:p w:rsidR="00000000" w:rsidDel="00000000" w:rsidP="00000000" w:rsidRDefault="00000000" w:rsidRPr="00000000" w14:paraId="000004A0">
      <w:pPr>
        <w:rPr/>
      </w:pPr>
      <w:r w:rsidDel="00000000" w:rsidR="00000000" w:rsidRPr="00000000">
        <w:rPr>
          <w:rtl w:val="0"/>
        </w:rPr>
        <w:t xml:space="preserve">*Service Processor</w:t>
      </w:r>
    </w:p>
    <w:p w:rsidR="00000000" w:rsidDel="00000000" w:rsidP="00000000" w:rsidRDefault="00000000" w:rsidRPr="00000000" w14:paraId="000004A1">
      <w:pPr>
        <w:rPr/>
      </w:pPr>
      <w:r w:rsidDel="00000000" w:rsidR="00000000" w:rsidRPr="00000000">
        <w:rPr>
          <w:rtl w:val="0"/>
        </w:rPr>
        <w:t xml:space="preserve">**Internet Protocol Security (IPSec), Virtual Private Network (VPN), Secure Sockets Layer (SSL)</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64" w:lineRule="auto"/>
        <w:ind w:left="0" w:right="0" w:firstLine="0"/>
        <w:jc w:val="left"/>
        <w:rPr>
          <w:rFonts w:ascii="Calibri" w:cs="Calibri" w:eastAsia="Calibri" w:hAnsi="Calibri"/>
          <w:b w:val="1"/>
          <w:i w:val="0"/>
          <w:smallCaps w:val="1"/>
          <w:strike w:val="0"/>
          <w:color w:val="444644"/>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64" w:lineRule="auto"/>
        <w:ind w:left="0" w:right="0" w:firstLine="0"/>
        <w:jc w:val="left"/>
        <w:rPr>
          <w:rFonts w:ascii="Calibri" w:cs="Calibri" w:eastAsia="Calibri" w:hAnsi="Calibri"/>
          <w:b w:val="1"/>
          <w:i w:val="0"/>
          <w:smallCaps w:val="1"/>
          <w:strike w:val="0"/>
          <w:color w:val="444644"/>
          <w:sz w:val="22"/>
          <w:szCs w:val="22"/>
          <w:u w:val="none"/>
          <w:shd w:fill="auto" w:val="clear"/>
          <w:vertAlign w:val="baseline"/>
        </w:rPr>
        <w:sectPr>
          <w:headerReference r:id="rId20" w:type="default"/>
          <w:footerReference r:id="rId21" w:type="default"/>
          <w:type w:val="nextPage"/>
          <w:pgSz w:h="12240" w:w="15840" w:orient="landscape"/>
          <w:pgMar w:bottom="1440" w:top="1440" w:left="1584" w:right="1944" w:header="576" w:footer="576"/>
        </w:sectPr>
      </w:pPr>
      <w:r w:rsidDel="00000000" w:rsidR="00000000" w:rsidRPr="00000000">
        <w:rPr>
          <w:rtl w:val="0"/>
        </w:rPr>
      </w:r>
    </w:p>
    <w:p w:rsidR="00000000" w:rsidDel="00000000" w:rsidP="00000000" w:rsidRDefault="00000000" w:rsidRPr="00000000" w14:paraId="000004A4">
      <w:pPr>
        <w:pStyle w:val="Heading1"/>
        <w:numPr>
          <w:ilvl w:val="0"/>
          <w:numId w:val="245"/>
        </w:numPr>
        <w:ind w:left="432" w:hanging="432"/>
        <w:rPr/>
      </w:pPr>
      <w:bookmarkStart w:colFirst="0" w:colLast="0" w:name="_2lwamvv" w:id="51"/>
      <w:bookmarkEnd w:id="51"/>
      <w:r w:rsidDel="00000000" w:rsidR="00000000" w:rsidRPr="00000000">
        <w:rPr>
          <w:rtl w:val="0"/>
        </w:rPr>
        <w:t xml:space="preserve">Laws, Regulations, Standards and Guidance</w:t>
      </w:r>
    </w:p>
    <w:p w:rsidR="00000000" w:rsidDel="00000000" w:rsidP="00000000" w:rsidRDefault="00000000" w:rsidRPr="00000000" w14:paraId="000004A5">
      <w:pPr>
        <w:rPr/>
      </w:pPr>
      <w:r w:rsidDel="00000000" w:rsidR="00000000" w:rsidRPr="00000000">
        <w:rPr>
          <w:rtl w:val="0"/>
        </w:rPr>
        <w:t xml:space="preserve">A summary of FedRAMP Laws and Regulations is included in ATTACHMENT 12 – FedRAMP Laws and Regulations.</w:t>
      </w:r>
    </w:p>
    <w:p w:rsidR="00000000" w:rsidDel="00000000" w:rsidP="00000000" w:rsidRDefault="00000000" w:rsidRPr="00000000" w14:paraId="000004A6">
      <w:pPr>
        <w:pStyle w:val="Heading2"/>
        <w:numPr>
          <w:ilvl w:val="1"/>
          <w:numId w:val="245"/>
        </w:numPr>
        <w:ind w:left="576" w:hanging="576"/>
        <w:rPr/>
      </w:pPr>
      <w:bookmarkStart w:colFirst="0" w:colLast="0" w:name="_111kx3o" w:id="52"/>
      <w:bookmarkEnd w:id="52"/>
      <w:r w:rsidDel="00000000" w:rsidR="00000000" w:rsidRPr="00000000">
        <w:rPr>
          <w:rtl w:val="0"/>
        </w:rPr>
        <w:t xml:space="preserve">Applicable Laws and Regulations</w:t>
      </w:r>
    </w:p>
    <w:p w:rsidR="00000000" w:rsidDel="00000000" w:rsidP="00000000" w:rsidRDefault="00000000" w:rsidRPr="00000000" w14:paraId="000004A7">
      <w:pPr>
        <w:rPr/>
      </w:pPr>
      <w:r w:rsidDel="00000000" w:rsidR="00000000" w:rsidRPr="00000000">
        <w:rPr>
          <w:rtl w:val="0"/>
        </w:rPr>
        <w:t xml:space="preserve">The FedRAMP Laws and Regulations can be found on this web page: </w:t>
      </w:r>
      <w:hyperlink r:id="rId22">
        <w:r w:rsidDel="00000000" w:rsidR="00000000" w:rsidRPr="00000000">
          <w:rPr>
            <w:color w:val="0000ff"/>
            <w:u w:val="single"/>
            <w:rtl w:val="0"/>
          </w:rPr>
          <w:t xml:space="preserve">Templates</w:t>
        </w:r>
      </w:hyperlink>
      <w:r w:rsidDel="00000000" w:rsidR="00000000" w:rsidRPr="00000000">
        <w:rPr>
          <w:color w:val="0000ff"/>
          <w:u w:val="single"/>
          <w:rtl w:val="0"/>
        </w:rPr>
        <w:t xml:space="preserve">.</w:t>
      </w: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Table 12-1 Information System Name Laws and Regulations includes additional laws and regulations specific to Information System Name.</w:t>
      </w:r>
    </w:p>
    <w:p w:rsidR="00000000" w:rsidDel="00000000" w:rsidP="00000000" w:rsidRDefault="00000000" w:rsidRPr="00000000" w14:paraId="000004A9">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The information system name is a repeatable field that is populated when the Title Page is completed. If the CSP does not have additional laws and regulations that it must follow, please specify "N/A" in the table.  </w:t>
      </w:r>
    </w:p>
    <w:p w:rsidR="00000000" w:rsidDel="00000000" w:rsidP="00000000" w:rsidRDefault="00000000" w:rsidRPr="00000000" w14:paraId="000004AA">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3l18frh" w:id="53"/>
      <w:bookmarkEnd w:id="53"/>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12-1. Information System Name Laws and Regulations</w:t>
      </w:r>
    </w:p>
    <w:tbl>
      <w:tblPr>
        <w:tblStyle w:val="Table30"/>
        <w:tblW w:w="9350.000000000002"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60"/>
        <w:gridCol w:w="4196"/>
        <w:gridCol w:w="1348"/>
        <w:gridCol w:w="2246"/>
        <w:tblGridChange w:id="0">
          <w:tblGrid>
            <w:gridCol w:w="1560"/>
            <w:gridCol w:w="4196"/>
            <w:gridCol w:w="1348"/>
            <w:gridCol w:w="2246"/>
          </w:tblGrid>
        </w:tblGridChange>
      </w:tblGrid>
      <w:tr>
        <w:trPr>
          <w:cantSplit w:val="0"/>
          <w:tblHeader w:val="0"/>
        </w:trPr>
        <w:tc>
          <w:tcPr>
            <w:shd w:fill="1d396b" w:val="clear"/>
          </w:tcPr>
          <w:p w:rsidR="00000000" w:rsidDel="00000000" w:rsidP="00000000" w:rsidRDefault="00000000" w:rsidRPr="00000000" w14:paraId="000004A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Identification Number</w:t>
            </w:r>
          </w:p>
        </w:tc>
        <w:tc>
          <w:tcPr>
            <w:shd w:fill="1d396b" w:val="clear"/>
          </w:tcPr>
          <w:p w:rsidR="00000000" w:rsidDel="00000000" w:rsidP="00000000" w:rsidRDefault="00000000" w:rsidRPr="00000000" w14:paraId="000004A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Title</w:t>
            </w:r>
          </w:p>
        </w:tc>
        <w:tc>
          <w:tcPr>
            <w:shd w:fill="1d396b" w:val="clear"/>
          </w:tcPr>
          <w:p w:rsidR="00000000" w:rsidDel="00000000" w:rsidP="00000000" w:rsidRDefault="00000000" w:rsidRPr="00000000" w14:paraId="000004A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Date</w:t>
            </w:r>
          </w:p>
        </w:tc>
        <w:tc>
          <w:tcPr>
            <w:shd w:fill="1d396b" w:val="clear"/>
          </w:tcPr>
          <w:p w:rsidR="00000000" w:rsidDel="00000000" w:rsidP="00000000" w:rsidRDefault="00000000" w:rsidRPr="00000000" w14:paraId="000004B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Link</w:t>
            </w:r>
          </w:p>
        </w:tc>
      </w:tr>
      <w:tr>
        <w:trPr>
          <w:cantSplit w:val="0"/>
          <w:tblHeader w:val="0"/>
        </w:trPr>
        <w:tc>
          <w:tcPr>
            <w:shd w:fill="auto" w:val="clear"/>
          </w:tcPr>
          <w:p w:rsidR="00000000" w:rsidDel="00000000" w:rsidP="00000000" w:rsidRDefault="00000000" w:rsidRPr="00000000" w14:paraId="000004B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&lt;Reference ID&gt;</w:t>
            </w:r>
            <w:r w:rsidDel="00000000" w:rsidR="00000000" w:rsidRPr="00000000">
              <w:rPr>
                <w:rtl w:val="0"/>
              </w:rPr>
            </w:r>
          </w:p>
        </w:tc>
        <w:tc>
          <w:tcPr>
            <w:shd w:fill="auto" w:val="clear"/>
          </w:tcPr>
          <w:p w:rsidR="00000000" w:rsidDel="00000000" w:rsidP="00000000" w:rsidRDefault="00000000" w:rsidRPr="00000000" w14:paraId="000004B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&lt;Reference Title&gt;</w:t>
            </w:r>
            <w:r w:rsidDel="00000000" w:rsidR="00000000" w:rsidRPr="00000000">
              <w:rPr>
                <w:rtl w:val="0"/>
              </w:rPr>
            </w:r>
          </w:p>
        </w:tc>
        <w:tc>
          <w:tcPr>
            <w:shd w:fill="auto" w:val="clear"/>
          </w:tcPr>
          <w:p w:rsidR="00000000" w:rsidDel="00000000" w:rsidP="00000000" w:rsidRDefault="00000000" w:rsidRPr="00000000" w14:paraId="000004B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&lt;Ref Date&gt;</w:t>
            </w:r>
            <w:r w:rsidDel="00000000" w:rsidR="00000000" w:rsidRPr="00000000">
              <w:rPr>
                <w:rtl w:val="0"/>
              </w:rPr>
            </w:r>
          </w:p>
        </w:tc>
        <w:tc>
          <w:tcPr>
            <w:shd w:fill="auto" w:val="clear"/>
          </w:tcPr>
          <w:p w:rsidR="00000000" w:rsidDel="00000000" w:rsidP="00000000" w:rsidRDefault="00000000" w:rsidRPr="00000000" w14:paraId="000004B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&lt;Reference Link&gt;</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&lt;Reference ID&gt;</w:t>
            </w:r>
            <w:r w:rsidDel="00000000" w:rsidR="00000000" w:rsidRPr="00000000">
              <w:rPr>
                <w:rtl w:val="0"/>
              </w:rPr>
            </w:r>
          </w:p>
        </w:tc>
        <w:tc>
          <w:tcPr>
            <w:shd w:fill="auto" w:val="clear"/>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&lt;Reference Title&gt;</w:t>
            </w:r>
            <w:r w:rsidDel="00000000" w:rsidR="00000000" w:rsidRPr="00000000">
              <w:rPr>
                <w:rtl w:val="0"/>
              </w:rPr>
            </w:r>
          </w:p>
        </w:tc>
        <w:tc>
          <w:tcPr>
            <w:shd w:fill="auto" w:val="clear"/>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&lt;Ref Date&gt;</w:t>
            </w:r>
            <w:r w:rsidDel="00000000" w:rsidR="00000000" w:rsidRPr="00000000">
              <w:rPr>
                <w:rtl w:val="0"/>
              </w:rPr>
            </w:r>
          </w:p>
        </w:tc>
        <w:tc>
          <w:tcPr>
            <w:shd w:fill="auto" w:val="clear"/>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&lt;Reference Link&gt;</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&lt;Reference ID&gt;</w:t>
            </w:r>
            <w:r w:rsidDel="00000000" w:rsidR="00000000" w:rsidRPr="00000000">
              <w:rPr>
                <w:rtl w:val="0"/>
              </w:rPr>
            </w:r>
          </w:p>
        </w:tc>
        <w:tc>
          <w:tcPr>
            <w:shd w:fill="auto" w:val="clear"/>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&lt;Reference Title&gt;</w:t>
            </w:r>
            <w:r w:rsidDel="00000000" w:rsidR="00000000" w:rsidRPr="00000000">
              <w:rPr>
                <w:rtl w:val="0"/>
              </w:rPr>
            </w:r>
          </w:p>
        </w:tc>
        <w:tc>
          <w:tcPr>
            <w:shd w:fill="auto" w:val="clear"/>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&lt;Ref Date&gt;</w:t>
            </w:r>
            <w:r w:rsidDel="00000000" w:rsidR="00000000" w:rsidRPr="00000000">
              <w:rPr>
                <w:rtl w:val="0"/>
              </w:rPr>
            </w:r>
          </w:p>
        </w:tc>
        <w:tc>
          <w:tcPr>
            <w:shd w:fill="auto" w:val="clear"/>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&lt;Reference Link&gt;</w:t>
            </w:r>
            <w:r w:rsidDel="00000000" w:rsidR="00000000" w:rsidRPr="00000000">
              <w:rPr>
                <w:rtl w:val="0"/>
              </w:rPr>
            </w:r>
          </w:p>
        </w:tc>
      </w:tr>
    </w:tbl>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pStyle w:val="Heading2"/>
        <w:numPr>
          <w:ilvl w:val="1"/>
          <w:numId w:val="245"/>
        </w:numPr>
        <w:ind w:left="576" w:hanging="576"/>
        <w:rPr/>
      </w:pPr>
      <w:bookmarkStart w:colFirst="0" w:colLast="0" w:name="_206ipza" w:id="54"/>
      <w:bookmarkEnd w:id="54"/>
      <w:r w:rsidDel="00000000" w:rsidR="00000000" w:rsidRPr="00000000">
        <w:rPr>
          <w:rtl w:val="0"/>
        </w:rPr>
        <w:t xml:space="preserve">Applicable Standards and Guidance </w:t>
      </w:r>
    </w:p>
    <w:p w:rsidR="00000000" w:rsidDel="00000000" w:rsidP="00000000" w:rsidRDefault="00000000" w:rsidRPr="00000000" w14:paraId="000004BF">
      <w:pPr>
        <w:rPr/>
      </w:pPr>
      <w:r w:rsidDel="00000000" w:rsidR="00000000" w:rsidRPr="00000000">
        <w:rPr>
          <w:rtl w:val="0"/>
        </w:rPr>
        <w:t xml:space="preserve">The FedRAMP Standards and Guidance be found on this web page: </w:t>
      </w:r>
      <w:hyperlink r:id="rId23">
        <w:r w:rsidDel="00000000" w:rsidR="00000000" w:rsidRPr="00000000">
          <w:rPr>
            <w:color w:val="0000ff"/>
            <w:u w:val="single"/>
            <w:rtl w:val="0"/>
          </w:rPr>
          <w:t xml:space="preserve">Templates</w:t>
        </w:r>
      </w:hyperlink>
      <w:r w:rsidDel="00000000" w:rsidR="00000000" w:rsidRPr="00000000">
        <w:rPr>
          <w:rtl w:val="0"/>
        </w:rPr>
      </w:r>
    </w:p>
    <w:p w:rsidR="00000000" w:rsidDel="00000000" w:rsidP="00000000" w:rsidRDefault="00000000" w:rsidRPr="00000000" w14:paraId="000004C0">
      <w:pPr>
        <w:rPr/>
      </w:pPr>
      <w:r w:rsidDel="00000000" w:rsidR="00000000" w:rsidRPr="00000000">
        <w:rPr>
          <w:rtl w:val="0"/>
        </w:rPr>
        <w:t xml:space="preserve">Table 12-2 Information System Name Standards and Guidance includes in this section any additional standards and guidance specific to Information System Name.</w:t>
      </w:r>
    </w:p>
    <w:p w:rsidR="00000000" w:rsidDel="00000000" w:rsidP="00000000" w:rsidRDefault="00000000" w:rsidRPr="00000000" w14:paraId="000004C1">
      <w:pPr>
        <w:keepNext w:val="1"/>
        <w:keepLines w:val="1"/>
        <w:pageBreakBefore w:val="0"/>
        <w:widowControl w:val="1"/>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The information system name is a repeatable field that is populated when the Title Page is completed. If the CSP does not have additional standards or guidance that it must follow, please specify "N/A" in the table. </w:t>
      </w:r>
    </w:p>
    <w:p w:rsidR="00000000" w:rsidDel="00000000" w:rsidP="00000000" w:rsidRDefault="00000000" w:rsidRPr="00000000" w14:paraId="000004C2">
      <w:pPr>
        <w:keepNext w:val="1"/>
        <w:keepLines w:val="1"/>
        <w:pageBreakBefore w:val="0"/>
        <w:widowControl w:val="1"/>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4C3">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4C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4k668n3" w:id="55"/>
      <w:bookmarkEnd w:id="55"/>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12-2. Information System Name Standards and Guidance</w:t>
      </w:r>
    </w:p>
    <w:tbl>
      <w:tblPr>
        <w:tblStyle w:val="Table31"/>
        <w:tblW w:w="9350.000000000002"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60"/>
        <w:gridCol w:w="4196"/>
        <w:gridCol w:w="1348"/>
        <w:gridCol w:w="2246"/>
        <w:tblGridChange w:id="0">
          <w:tblGrid>
            <w:gridCol w:w="1560"/>
            <w:gridCol w:w="4196"/>
            <w:gridCol w:w="1348"/>
            <w:gridCol w:w="2246"/>
          </w:tblGrid>
        </w:tblGridChange>
      </w:tblGrid>
      <w:tr>
        <w:trPr>
          <w:cantSplit w:val="0"/>
          <w:tblHeader w:val="1"/>
        </w:trPr>
        <w:tc>
          <w:tcPr>
            <w:shd w:fill="1d396b" w:val="clear"/>
          </w:tcPr>
          <w:p w:rsidR="00000000" w:rsidDel="00000000" w:rsidP="00000000" w:rsidRDefault="00000000" w:rsidRPr="00000000" w14:paraId="000004C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Identification Number</w:t>
            </w:r>
          </w:p>
        </w:tc>
        <w:tc>
          <w:tcPr>
            <w:shd w:fill="1d396b" w:val="clear"/>
          </w:tcPr>
          <w:p w:rsidR="00000000" w:rsidDel="00000000" w:rsidP="00000000" w:rsidRDefault="00000000" w:rsidRPr="00000000" w14:paraId="000004C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Title</w:t>
            </w:r>
          </w:p>
        </w:tc>
        <w:tc>
          <w:tcPr>
            <w:shd w:fill="1d396b" w:val="clear"/>
          </w:tcPr>
          <w:p w:rsidR="00000000" w:rsidDel="00000000" w:rsidP="00000000" w:rsidRDefault="00000000" w:rsidRPr="00000000" w14:paraId="000004C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Date</w:t>
            </w:r>
          </w:p>
        </w:tc>
        <w:tc>
          <w:tcPr>
            <w:shd w:fill="1d396b" w:val="clear"/>
          </w:tcPr>
          <w:p w:rsidR="00000000" w:rsidDel="00000000" w:rsidP="00000000" w:rsidRDefault="00000000" w:rsidRPr="00000000" w14:paraId="000004C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Link</w:t>
            </w:r>
          </w:p>
        </w:tc>
      </w:tr>
      <w:tr>
        <w:trPr>
          <w:cantSplit w:val="0"/>
          <w:tblHeader w:val="0"/>
        </w:trPr>
        <w:tc>
          <w:tcPr>
            <w:shd w:fill="auto" w:val="clear"/>
          </w:tcPr>
          <w:p w:rsidR="00000000" w:rsidDel="00000000" w:rsidP="00000000" w:rsidRDefault="00000000" w:rsidRPr="00000000" w14:paraId="000004C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&lt;Reference ID&gt;</w:t>
            </w:r>
            <w:r w:rsidDel="00000000" w:rsidR="00000000" w:rsidRPr="00000000">
              <w:rPr>
                <w:rtl w:val="0"/>
              </w:rPr>
            </w:r>
          </w:p>
        </w:tc>
        <w:tc>
          <w:tcPr>
            <w:shd w:fill="auto" w:val="clear"/>
          </w:tcPr>
          <w:p w:rsidR="00000000" w:rsidDel="00000000" w:rsidP="00000000" w:rsidRDefault="00000000" w:rsidRPr="00000000" w14:paraId="000004C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&lt;Reference Title&gt;</w:t>
            </w:r>
            <w:r w:rsidDel="00000000" w:rsidR="00000000" w:rsidRPr="00000000">
              <w:rPr>
                <w:rtl w:val="0"/>
              </w:rPr>
            </w:r>
          </w:p>
        </w:tc>
        <w:tc>
          <w:tcPr>
            <w:shd w:fill="auto" w:val="clear"/>
          </w:tcPr>
          <w:p w:rsidR="00000000" w:rsidDel="00000000" w:rsidP="00000000" w:rsidRDefault="00000000" w:rsidRPr="00000000" w14:paraId="000004C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&lt;Ref Date&gt;</w:t>
            </w:r>
            <w:r w:rsidDel="00000000" w:rsidR="00000000" w:rsidRPr="00000000">
              <w:rPr>
                <w:rtl w:val="0"/>
              </w:rPr>
            </w:r>
          </w:p>
        </w:tc>
        <w:tc>
          <w:tcPr>
            <w:shd w:fill="auto" w:val="clear"/>
          </w:tcPr>
          <w:p w:rsidR="00000000" w:rsidDel="00000000" w:rsidP="00000000" w:rsidRDefault="00000000" w:rsidRPr="00000000" w14:paraId="000004C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&lt;Reference Link&gt;</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&lt;Reference ID&gt;</w:t>
            </w:r>
            <w:r w:rsidDel="00000000" w:rsidR="00000000" w:rsidRPr="00000000">
              <w:rPr>
                <w:rtl w:val="0"/>
              </w:rPr>
            </w:r>
          </w:p>
        </w:tc>
        <w:tc>
          <w:tcPr>
            <w:shd w:fill="auto" w:val="clear"/>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&lt;Reference Title&gt;</w:t>
            </w:r>
            <w:r w:rsidDel="00000000" w:rsidR="00000000" w:rsidRPr="00000000">
              <w:rPr>
                <w:rtl w:val="0"/>
              </w:rPr>
            </w:r>
          </w:p>
        </w:tc>
        <w:tc>
          <w:tcPr>
            <w:shd w:fill="auto" w:val="clear"/>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&lt;Ref Date&gt;</w:t>
            </w:r>
            <w:r w:rsidDel="00000000" w:rsidR="00000000" w:rsidRPr="00000000">
              <w:rPr>
                <w:rtl w:val="0"/>
              </w:rPr>
            </w:r>
          </w:p>
        </w:tc>
        <w:tc>
          <w:tcPr>
            <w:shd w:fill="auto" w:val="clear"/>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&lt;Reference Link&gt;</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&lt;Reference ID&gt;</w:t>
            </w:r>
            <w:r w:rsidDel="00000000" w:rsidR="00000000" w:rsidRPr="00000000">
              <w:rPr>
                <w:rtl w:val="0"/>
              </w:rPr>
            </w:r>
          </w:p>
        </w:tc>
        <w:tc>
          <w:tcPr>
            <w:shd w:fill="auto" w:val="clear"/>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&lt;Reference Title&gt;</w:t>
            </w:r>
            <w:r w:rsidDel="00000000" w:rsidR="00000000" w:rsidRPr="00000000">
              <w:rPr>
                <w:rtl w:val="0"/>
              </w:rPr>
            </w:r>
          </w:p>
        </w:tc>
        <w:tc>
          <w:tcPr>
            <w:shd w:fill="auto" w:val="clear"/>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&lt;Ref Date&gt;</w:t>
            </w:r>
            <w:r w:rsidDel="00000000" w:rsidR="00000000" w:rsidRPr="00000000">
              <w:rPr>
                <w:rtl w:val="0"/>
              </w:rPr>
            </w:r>
          </w:p>
        </w:tc>
        <w:tc>
          <w:tcPr>
            <w:shd w:fill="auto" w:val="clear"/>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&lt;Reference Link&gt;</w:t>
            </w:r>
            <w:r w:rsidDel="00000000" w:rsidR="00000000" w:rsidRPr="00000000">
              <w:rPr>
                <w:rtl w:val="0"/>
              </w:rPr>
            </w:r>
          </w:p>
        </w:tc>
      </w:tr>
    </w:tbl>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pStyle w:val="Heading1"/>
        <w:numPr>
          <w:ilvl w:val="0"/>
          <w:numId w:val="245"/>
        </w:numPr>
        <w:ind w:left="432" w:hanging="432"/>
        <w:rPr/>
      </w:pPr>
      <w:bookmarkStart w:colFirst="0" w:colLast="0" w:name="_2zbgiuw" w:id="56"/>
      <w:bookmarkEnd w:id="56"/>
      <w:r w:rsidDel="00000000" w:rsidR="00000000" w:rsidRPr="00000000">
        <w:rPr>
          <w:rtl w:val="0"/>
        </w:rPr>
        <w:t xml:space="preserve">Minimum Security Controls</w:t>
      </w:r>
    </w:p>
    <w:p w:rsidR="00000000" w:rsidDel="00000000" w:rsidP="00000000" w:rsidRDefault="00000000" w:rsidRPr="00000000" w14:paraId="000004D7">
      <w:pPr>
        <w:rPr/>
      </w:pPr>
      <w:r w:rsidDel="00000000" w:rsidR="00000000" w:rsidRPr="00000000">
        <w:rPr>
          <w:rtl w:val="0"/>
        </w:rP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rsidR="00000000" w:rsidDel="00000000" w:rsidP="00000000" w:rsidRDefault="00000000" w:rsidRPr="00000000" w14:paraId="000004D8">
      <w:pPr>
        <w:rPr/>
      </w:pPr>
      <w:r w:rsidDel="00000000" w:rsidR="00000000" w:rsidRPr="00000000">
        <w:rPr>
          <w:rtl w:val="0"/>
        </w:rPr>
        <w:t xml:space="preserve">Security controls that are representative of the sensitivity of Enter Information System Abbreviation 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rsidR="00000000" w:rsidDel="00000000" w:rsidP="00000000" w:rsidRDefault="00000000" w:rsidRPr="00000000" w14:paraId="000004D9">
      <w:pPr>
        <w:rPr/>
      </w:pPr>
      <w:r w:rsidDel="00000000" w:rsidR="00000000" w:rsidRPr="00000000">
        <w:rPr>
          <w:rtl w:val="0"/>
        </w:rPr>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Table 13-1 Summary of Required Security Controls that follows.</w:t>
      </w:r>
    </w:p>
    <w:p w:rsidR="00000000" w:rsidDel="00000000" w:rsidP="00000000" w:rsidRDefault="00000000" w:rsidRPr="00000000" w14:paraId="000004D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1egqt2p" w:id="57"/>
      <w:bookmarkEnd w:id="57"/>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13-1. Summary of Required Security Controls</w:t>
      </w:r>
    </w:p>
    <w:tbl>
      <w:tblPr>
        <w:tblStyle w:val="Table3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802"/>
        <w:gridCol w:w="2880"/>
        <w:gridCol w:w="26"/>
        <w:gridCol w:w="1505"/>
        <w:gridCol w:w="1977"/>
        <w:gridCol w:w="2160"/>
        <w:tblGridChange w:id="0">
          <w:tblGrid>
            <w:gridCol w:w="802"/>
            <w:gridCol w:w="2880"/>
            <w:gridCol w:w="26"/>
            <w:gridCol w:w="1505"/>
            <w:gridCol w:w="1977"/>
            <w:gridCol w:w="2160"/>
          </w:tblGrid>
        </w:tblGridChange>
      </w:tblGrid>
      <w:tr>
        <w:trPr>
          <w:cantSplit w:val="0"/>
          <w:tblHeader w:val="1"/>
        </w:trPr>
        <w:tc>
          <w:tcPr>
            <w:vMerge w:val="restart"/>
            <w:shd w:fill="1d396b" w:val="clear"/>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ID</w:t>
            </w:r>
          </w:p>
        </w:tc>
        <w:tc>
          <w:tcPr>
            <w:vMerge w:val="restart"/>
            <w:shd w:fill="1d396b" w:val="clear"/>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Description</w:t>
            </w:r>
          </w:p>
        </w:tc>
        <w:tc>
          <w:tcPr>
            <w:gridSpan w:val="4"/>
            <w:shd w:fill="1d396b" w:val="clear"/>
          </w:tcPr>
          <w:p w:rsidR="00000000" w:rsidDel="00000000" w:rsidP="00000000" w:rsidRDefault="00000000" w:rsidRPr="00000000" w14:paraId="000004D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Sensitivity Level</w:t>
            </w:r>
          </w:p>
        </w:tc>
      </w:tr>
      <w:tr>
        <w:trPr>
          <w:cantSplit w:val="0"/>
          <w:tblHeader w:val="1"/>
        </w:trPr>
        <w:tc>
          <w:tcPr>
            <w:vMerge w:val="continue"/>
            <w:shd w:fill="1d396b" w:val="clear"/>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tl w:val="0"/>
              </w:rPr>
            </w:r>
          </w:p>
        </w:tc>
        <w:tc>
          <w:tcPr>
            <w:vMerge w:val="continue"/>
            <w:shd w:fill="1d396b" w:val="clear"/>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tl w:val="0"/>
              </w:rPr>
            </w:r>
          </w:p>
        </w:tc>
        <w:tc>
          <w:tcPr>
            <w:gridSpan w:val="2"/>
            <w:shd w:fill="1d396b" w:val="clear"/>
          </w:tcPr>
          <w:p w:rsidR="00000000" w:rsidDel="00000000" w:rsidP="00000000" w:rsidRDefault="00000000" w:rsidRPr="00000000" w14:paraId="000004E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Low</w:t>
            </w:r>
          </w:p>
        </w:tc>
        <w:tc>
          <w:tcPr>
            <w:shd w:fill="1d396b" w:val="clear"/>
          </w:tcPr>
          <w:p w:rsidR="00000000" w:rsidDel="00000000" w:rsidP="00000000" w:rsidRDefault="00000000" w:rsidRPr="00000000" w14:paraId="000004E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Moderate</w:t>
            </w:r>
          </w:p>
        </w:tc>
        <w:tc>
          <w:tcPr>
            <w:shd w:fill="1d396b" w:val="clear"/>
          </w:tcPr>
          <w:p w:rsidR="00000000" w:rsidDel="00000000" w:rsidP="00000000" w:rsidRDefault="00000000" w:rsidRPr="00000000" w14:paraId="000004E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High</w:t>
            </w:r>
          </w:p>
        </w:tc>
      </w:tr>
      <w:tr>
        <w:trPr>
          <w:cantSplit w:val="0"/>
          <w:tblHeader w:val="0"/>
        </w:trPr>
        <w:tc>
          <w:tcPr>
            <w:shd w:fill="d9d9d9" w:val="clear"/>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w:t>
            </w:r>
          </w:p>
        </w:tc>
        <w:tc>
          <w:tcPr>
            <w:gridSpan w:val="5"/>
            <w:shd w:fill="d9d9d9" w:val="clear"/>
          </w:tcPr>
          <w:p w:rsidR="00000000" w:rsidDel="00000000" w:rsidP="00000000" w:rsidRDefault="00000000" w:rsidRPr="00000000" w14:paraId="000004E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Access Control</w:t>
            </w:r>
          </w:p>
        </w:tc>
      </w:tr>
      <w:tr>
        <w:trPr>
          <w:cantSplit w:val="0"/>
          <w:tblHeader w:val="0"/>
        </w:trPr>
        <w:tc>
          <w:tcPr>
            <w:shd w:fill="auto" w:val="clear"/>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AC-1</w:t>
            </w:r>
          </w:p>
        </w:tc>
        <w:tc>
          <w:tcPr>
            <w:shd w:fill="auto" w:val="clear"/>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Access Control Policy and Procedures</w:t>
            </w:r>
          </w:p>
        </w:tc>
        <w:tc>
          <w:tcPr>
            <w:gridSpan w:val="2"/>
            <w:shd w:fill="auto" w:val="clear"/>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w:t>
            </w:r>
          </w:p>
        </w:tc>
        <w:tc>
          <w:tcPr>
            <w:shd w:fill="auto" w:val="clear"/>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w:t>
            </w:r>
          </w:p>
        </w:tc>
        <w:tc>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w:t>
            </w:r>
          </w:p>
        </w:tc>
      </w:tr>
      <w:tr>
        <w:trPr>
          <w:cantSplit w:val="0"/>
          <w:tblHeader w:val="0"/>
        </w:trPr>
        <w:tc>
          <w:tcPr>
            <w:shd w:fill="auto" w:val="clear"/>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AC-2</w:t>
            </w:r>
          </w:p>
        </w:tc>
        <w:tc>
          <w:tcPr>
            <w:shd w:fill="auto" w:val="clear"/>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Account Management</w:t>
            </w:r>
          </w:p>
        </w:tc>
        <w:tc>
          <w:tcPr>
            <w:gridSpan w:val="2"/>
            <w:shd w:fill="auto" w:val="clear"/>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AC-2</w:t>
            </w:r>
          </w:p>
        </w:tc>
        <w:tc>
          <w:tcPr>
            <w:shd w:fill="auto" w:val="clear"/>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AC-2 (1) (2) (3) (4) (5) (7) (9) (10) (12)</w:t>
            </w:r>
          </w:p>
        </w:tc>
        <w:tc>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AC-2 (1) (2) (3) (4) (5) (7) (9) (10) (11) (12) (13)</w:t>
            </w:r>
          </w:p>
        </w:tc>
      </w:tr>
      <w:tr>
        <w:trPr>
          <w:cantSplit w:val="0"/>
          <w:tblHeader w:val="0"/>
        </w:trPr>
        <w:tc>
          <w:tcPr>
            <w:shd w:fill="auto" w:val="clear"/>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AC-3</w:t>
            </w:r>
          </w:p>
        </w:tc>
        <w:tc>
          <w:tcPr>
            <w:shd w:fill="auto" w:val="clear"/>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Access Enforcement</w:t>
            </w:r>
          </w:p>
        </w:tc>
        <w:tc>
          <w:tcPr>
            <w:gridSpan w:val="2"/>
            <w:shd w:fill="auto" w:val="clear"/>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AC-3</w:t>
            </w:r>
          </w:p>
        </w:tc>
        <w:tc>
          <w:tcPr>
            <w:shd w:fill="auto" w:val="clear"/>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AC-3</w:t>
            </w:r>
          </w:p>
        </w:tc>
        <w:tc>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AC-3</w:t>
            </w:r>
          </w:p>
        </w:tc>
      </w:tr>
      <w:tr>
        <w:trPr>
          <w:cantSplit w:val="0"/>
          <w:tblHeader w:val="0"/>
        </w:trPr>
        <w:tc>
          <w:tcPr>
            <w:shd w:fill="auto" w:val="clear"/>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AC-4</w:t>
            </w:r>
          </w:p>
        </w:tc>
        <w:tc>
          <w:tcPr>
            <w:shd w:fill="auto" w:val="clear"/>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 Flow Enforcement</w:t>
            </w:r>
          </w:p>
        </w:tc>
        <w:tc>
          <w:tcPr>
            <w:gridSpan w:val="2"/>
            <w:shd w:fill="auto" w:val="clear"/>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AC-4 (21)</w:t>
            </w:r>
          </w:p>
        </w:tc>
        <w:tc>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AC-4 (8) (21)</w:t>
            </w:r>
          </w:p>
        </w:tc>
      </w:tr>
      <w:tr>
        <w:trPr>
          <w:cantSplit w:val="0"/>
          <w:tblHeader w:val="0"/>
        </w:trPr>
        <w:tc>
          <w:tcPr>
            <w:shd w:fill="auto" w:val="clear"/>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AC-5</w:t>
            </w:r>
          </w:p>
        </w:tc>
        <w:tc>
          <w:tcPr>
            <w:shd w:fill="auto" w:val="clear"/>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Separation of Duties</w:t>
            </w:r>
          </w:p>
        </w:tc>
        <w:tc>
          <w:tcPr>
            <w:gridSpan w:val="2"/>
            <w:shd w:fill="auto" w:val="clear"/>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AC-5</w:t>
            </w:r>
          </w:p>
        </w:tc>
        <w:tc>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AC-5</w:t>
            </w:r>
          </w:p>
        </w:tc>
      </w:tr>
      <w:tr>
        <w:trPr>
          <w:cantSplit w:val="0"/>
          <w:tblHeader w:val="0"/>
        </w:trPr>
        <w:tc>
          <w:tcPr>
            <w:shd w:fill="auto" w:val="clear"/>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AC-6</w:t>
            </w:r>
          </w:p>
        </w:tc>
        <w:tc>
          <w:tcPr>
            <w:shd w:fill="auto" w:val="clear"/>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Least Privilege</w:t>
            </w:r>
          </w:p>
        </w:tc>
        <w:tc>
          <w:tcPr>
            <w:gridSpan w:val="2"/>
            <w:shd w:fill="auto" w:val="clear"/>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AC-6 (1) (2) (5) (9) (10) </w:t>
            </w:r>
          </w:p>
        </w:tc>
        <w:tc>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AC-6 (1) (2) (3) (5) (7) (8) (9) (10)</w:t>
            </w:r>
          </w:p>
        </w:tc>
      </w:tr>
      <w:tr>
        <w:trPr>
          <w:cantSplit w:val="0"/>
          <w:tblHeader w:val="0"/>
        </w:trPr>
        <w:tc>
          <w:tcPr>
            <w:shd w:fill="auto" w:val="clear"/>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AC-7</w:t>
            </w:r>
          </w:p>
        </w:tc>
        <w:tc>
          <w:tcPr>
            <w:shd w:fill="auto" w:val="clear"/>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Unsuccessful Logon Attempts</w:t>
            </w:r>
          </w:p>
        </w:tc>
        <w:tc>
          <w:tcPr>
            <w:gridSpan w:val="2"/>
            <w:shd w:fill="auto" w:val="clear"/>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AC-7</w:t>
            </w:r>
          </w:p>
        </w:tc>
        <w:tc>
          <w:tcPr>
            <w:shd w:fill="auto" w:val="clear"/>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AC-7</w:t>
            </w:r>
          </w:p>
        </w:tc>
        <w:tc>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AC-7 (2)</w:t>
            </w:r>
          </w:p>
        </w:tc>
      </w:tr>
      <w:tr>
        <w:trPr>
          <w:cantSplit w:val="0"/>
          <w:tblHeader w:val="0"/>
        </w:trPr>
        <w:tc>
          <w:tcPr>
            <w:shd w:fill="auto" w:val="clear"/>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AC-8</w:t>
            </w:r>
          </w:p>
        </w:tc>
        <w:tc>
          <w:tcPr>
            <w:shd w:fill="auto" w:val="clear"/>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Use Notification</w:t>
            </w:r>
          </w:p>
        </w:tc>
        <w:tc>
          <w:tcPr>
            <w:gridSpan w:val="2"/>
            <w:shd w:fill="auto" w:val="clear"/>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AC-8</w:t>
            </w:r>
          </w:p>
        </w:tc>
        <w:tc>
          <w:tcPr>
            <w:shd w:fill="auto" w:val="clear"/>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AC-8</w:t>
            </w:r>
          </w:p>
        </w:tc>
        <w:tc>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AC-8</w:t>
            </w:r>
          </w:p>
        </w:tc>
      </w:tr>
      <w:tr>
        <w:trPr>
          <w:cantSplit w:val="0"/>
          <w:tblHeader w:val="0"/>
        </w:trPr>
        <w:tc>
          <w:tcPr>
            <w:shd w:fill="auto" w:val="clear"/>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AC-10</w:t>
            </w:r>
          </w:p>
        </w:tc>
        <w:tc>
          <w:tcPr>
            <w:shd w:fill="auto" w:val="clear"/>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Concurrent Session Control</w:t>
            </w:r>
          </w:p>
        </w:tc>
        <w:tc>
          <w:tcPr>
            <w:gridSpan w:val="2"/>
            <w:shd w:fill="auto" w:val="clear"/>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AC-10</w:t>
            </w:r>
          </w:p>
        </w:tc>
        <w:tc>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AC-10</w:t>
            </w:r>
          </w:p>
        </w:tc>
      </w:tr>
      <w:tr>
        <w:trPr>
          <w:cantSplit w:val="0"/>
          <w:tblHeader w:val="0"/>
        </w:trPr>
        <w:tc>
          <w:tcPr>
            <w:shd w:fill="auto" w:val="clear"/>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AC-11</w:t>
            </w:r>
          </w:p>
        </w:tc>
        <w:tc>
          <w:tcPr>
            <w:shd w:fill="auto" w:val="clear"/>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Session Lock</w:t>
            </w:r>
          </w:p>
        </w:tc>
        <w:tc>
          <w:tcPr>
            <w:gridSpan w:val="2"/>
            <w:shd w:fill="auto" w:val="clear"/>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AC-11 (1)</w:t>
            </w:r>
          </w:p>
        </w:tc>
        <w:tc>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AC-11 (1)</w:t>
            </w:r>
          </w:p>
        </w:tc>
      </w:tr>
      <w:tr>
        <w:trPr>
          <w:cantSplit w:val="0"/>
          <w:tblHeader w:val="0"/>
        </w:trPr>
        <w:tc>
          <w:tcPr>
            <w:shd w:fill="auto" w:val="clear"/>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AC-12</w:t>
            </w:r>
          </w:p>
        </w:tc>
        <w:tc>
          <w:tcPr>
            <w:shd w:fill="auto" w:val="clear"/>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Session Termination</w:t>
            </w:r>
          </w:p>
        </w:tc>
        <w:tc>
          <w:tcPr>
            <w:gridSpan w:val="2"/>
            <w:shd w:fill="auto" w:val="clear"/>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AC-12</w:t>
            </w:r>
          </w:p>
        </w:tc>
        <w:tc>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AC-12 (1)</w:t>
            </w:r>
          </w:p>
        </w:tc>
      </w:tr>
      <w:tr>
        <w:trPr>
          <w:cantSplit w:val="0"/>
          <w:tblHeader w:val="0"/>
        </w:trPr>
        <w:tc>
          <w:tcPr>
            <w:shd w:fill="auto" w:val="clear"/>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AC-14</w:t>
            </w:r>
          </w:p>
        </w:tc>
        <w:tc>
          <w:tcPr>
            <w:shd w:fill="auto" w:val="clear"/>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Permitted Actions Without Identification or Authentication</w:t>
            </w:r>
          </w:p>
        </w:tc>
        <w:tc>
          <w:tcPr>
            <w:gridSpan w:val="2"/>
            <w:shd w:fill="auto" w:val="clear"/>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AC-14</w:t>
            </w:r>
          </w:p>
        </w:tc>
        <w:tc>
          <w:tcPr>
            <w:shd w:fill="auto" w:val="clear"/>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AC-14</w:t>
            </w:r>
          </w:p>
        </w:tc>
        <w:tc>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AC-14</w:t>
            </w:r>
          </w:p>
        </w:tc>
      </w:tr>
      <w:tr>
        <w:trPr>
          <w:cantSplit w:val="0"/>
          <w:tblHeader w:val="0"/>
        </w:trPr>
        <w:tc>
          <w:tcPr>
            <w:shd w:fill="auto" w:val="clear"/>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AC-17</w:t>
            </w:r>
          </w:p>
        </w:tc>
        <w:tc>
          <w:tcPr>
            <w:shd w:fill="auto" w:val="clear"/>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Remote Access</w:t>
            </w:r>
          </w:p>
        </w:tc>
        <w:tc>
          <w:tcPr>
            <w:gridSpan w:val="2"/>
            <w:shd w:fill="auto" w:val="clear"/>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AC-17</w:t>
            </w:r>
          </w:p>
        </w:tc>
        <w:tc>
          <w:tcPr>
            <w:shd w:fill="auto" w:val="clear"/>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AC-17 (1) (2) (3) (4) (9)</w:t>
            </w:r>
          </w:p>
        </w:tc>
        <w:tc>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AC-17 (1) (2) (3) (4) (9)</w:t>
            </w:r>
          </w:p>
        </w:tc>
      </w:tr>
      <w:tr>
        <w:trPr>
          <w:cantSplit w:val="0"/>
          <w:tblHeader w:val="0"/>
        </w:trPr>
        <w:tc>
          <w:tcPr>
            <w:shd w:fill="auto" w:val="clear"/>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AC-18</w:t>
            </w:r>
          </w:p>
        </w:tc>
        <w:tc>
          <w:tcPr>
            <w:shd w:fill="auto" w:val="clear"/>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Wireless Access</w:t>
            </w:r>
          </w:p>
        </w:tc>
        <w:tc>
          <w:tcPr>
            <w:gridSpan w:val="2"/>
            <w:shd w:fill="auto" w:val="clear"/>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AC-18</w:t>
            </w:r>
          </w:p>
        </w:tc>
        <w:tc>
          <w:tcPr>
            <w:shd w:fill="auto" w:val="clear"/>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AC-18 (1)</w:t>
            </w:r>
          </w:p>
        </w:tc>
        <w:tc>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AC-18 (1) (3) (4) (5)</w:t>
            </w:r>
          </w:p>
        </w:tc>
      </w:tr>
      <w:tr>
        <w:trPr>
          <w:cantSplit w:val="0"/>
          <w:tblHeader w:val="0"/>
        </w:trPr>
        <w:tc>
          <w:tcPr>
            <w:shd w:fill="auto" w:val="clear"/>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AC-19</w:t>
            </w:r>
          </w:p>
        </w:tc>
        <w:tc>
          <w:tcPr>
            <w:shd w:fill="auto" w:val="clear"/>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Access Control For Mobile Devices</w:t>
            </w:r>
          </w:p>
        </w:tc>
        <w:tc>
          <w:tcPr>
            <w:gridSpan w:val="2"/>
            <w:shd w:fill="auto" w:val="clear"/>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AC-19</w:t>
            </w:r>
          </w:p>
        </w:tc>
        <w:tc>
          <w:tcPr>
            <w:shd w:fill="auto" w:val="clear"/>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AC-19 (5)</w:t>
            </w:r>
          </w:p>
        </w:tc>
        <w:tc>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AC-19 (5)</w:t>
            </w:r>
          </w:p>
        </w:tc>
      </w:tr>
      <w:tr>
        <w:trPr>
          <w:cantSplit w:val="0"/>
          <w:tblHeader w:val="0"/>
        </w:trPr>
        <w:tc>
          <w:tcPr>
            <w:shd w:fill="auto" w:val="clear"/>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AC-20</w:t>
            </w:r>
          </w:p>
        </w:tc>
        <w:tc>
          <w:tcPr>
            <w:shd w:fill="auto" w:val="clear"/>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 of External Information Systems</w:t>
            </w:r>
          </w:p>
        </w:tc>
        <w:tc>
          <w:tcPr>
            <w:gridSpan w:val="2"/>
            <w:shd w:fill="auto" w:val="clear"/>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AC-20</w:t>
            </w:r>
          </w:p>
        </w:tc>
        <w:tc>
          <w:tcPr>
            <w:shd w:fill="auto" w:val="clear"/>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AC-20 (1) (2)</w:t>
            </w:r>
          </w:p>
        </w:tc>
        <w:tc>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AC-20 (1) (2)</w:t>
            </w:r>
          </w:p>
        </w:tc>
      </w:tr>
      <w:tr>
        <w:trPr>
          <w:cantSplit w:val="0"/>
          <w:tblHeader w:val="0"/>
        </w:trPr>
        <w:tc>
          <w:tcPr>
            <w:shd w:fill="auto" w:val="clear"/>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AC-21</w:t>
            </w:r>
          </w:p>
        </w:tc>
        <w:tc>
          <w:tcPr>
            <w:shd w:fill="auto" w:val="clear"/>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 Sharing</w:t>
            </w:r>
          </w:p>
        </w:tc>
        <w:tc>
          <w:tcPr>
            <w:gridSpan w:val="2"/>
            <w:shd w:fill="auto" w:val="clear"/>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AC-21</w:t>
            </w:r>
          </w:p>
        </w:tc>
        <w:tc>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AC-21</w:t>
            </w:r>
          </w:p>
        </w:tc>
      </w:tr>
      <w:tr>
        <w:trPr>
          <w:cantSplit w:val="0"/>
          <w:tblHeader w:val="0"/>
        </w:trPr>
        <w:tc>
          <w:tcPr>
            <w:shd w:fill="auto" w:val="clear"/>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AC-22</w:t>
            </w:r>
          </w:p>
        </w:tc>
        <w:tc>
          <w:tcPr>
            <w:shd w:fill="auto" w:val="clear"/>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Publicly Accessible Content</w:t>
            </w:r>
          </w:p>
        </w:tc>
        <w:tc>
          <w:tcPr>
            <w:gridSpan w:val="2"/>
            <w:shd w:fill="auto" w:val="clear"/>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AC-22</w:t>
            </w:r>
          </w:p>
        </w:tc>
        <w:tc>
          <w:tcPr>
            <w:shd w:fill="auto" w:val="clear"/>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AC-22</w:t>
            </w:r>
          </w:p>
        </w:tc>
        <w:tc>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AC-22</w:t>
            </w:r>
          </w:p>
        </w:tc>
      </w:tr>
      <w:tr>
        <w:trPr>
          <w:cantSplit w:val="0"/>
          <w:tblHeader w:val="0"/>
        </w:trPr>
        <w:tc>
          <w:tcPr>
            <w:shd w:fill="d9d9d9" w:val="clear"/>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AT</w:t>
            </w:r>
          </w:p>
        </w:tc>
        <w:tc>
          <w:tcPr>
            <w:gridSpan w:val="5"/>
            <w:shd w:fill="d9d9d9" w:val="clear"/>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Awareness and Training </w:t>
            </w:r>
          </w:p>
        </w:tc>
      </w:tr>
      <w:tr>
        <w:trPr>
          <w:cantSplit w:val="0"/>
          <w:tblHeader w:val="0"/>
        </w:trPr>
        <w:tc>
          <w:tcPr>
            <w:shd w:fill="auto" w:val="clear"/>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AT-1</w:t>
            </w:r>
          </w:p>
        </w:tc>
        <w:tc>
          <w:tcPr>
            <w:shd w:fill="auto" w:val="clear"/>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Awareness and Training Policy and Procedures</w:t>
            </w:r>
          </w:p>
        </w:tc>
        <w:tc>
          <w:tcPr>
            <w:gridSpan w:val="2"/>
            <w:shd w:fill="auto" w:val="clear"/>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AT-1</w:t>
            </w:r>
          </w:p>
        </w:tc>
        <w:tc>
          <w:tcPr>
            <w:shd w:fill="auto" w:val="clear"/>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AT-1</w:t>
            </w:r>
          </w:p>
        </w:tc>
        <w:tc>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AT-1</w:t>
            </w:r>
          </w:p>
        </w:tc>
      </w:tr>
      <w:tr>
        <w:trPr>
          <w:cantSplit w:val="0"/>
          <w:tblHeader w:val="0"/>
        </w:trPr>
        <w:tc>
          <w:tcPr>
            <w:shd w:fill="auto" w:val="clear"/>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AT-2</w:t>
            </w:r>
          </w:p>
        </w:tc>
        <w:tc>
          <w:tcPr>
            <w:shd w:fill="auto" w:val="clear"/>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Awareness Training</w:t>
            </w:r>
          </w:p>
        </w:tc>
        <w:tc>
          <w:tcPr>
            <w:gridSpan w:val="2"/>
            <w:shd w:fill="auto" w:val="clear"/>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AT-2</w:t>
            </w:r>
          </w:p>
        </w:tc>
        <w:tc>
          <w:tcPr>
            <w:shd w:fill="auto" w:val="clear"/>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AT-2 (2)</w:t>
            </w:r>
          </w:p>
        </w:tc>
        <w:tc>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AT-2 (2)</w:t>
            </w:r>
          </w:p>
        </w:tc>
      </w:tr>
      <w:tr>
        <w:trPr>
          <w:cantSplit w:val="0"/>
          <w:tblHeader w:val="0"/>
        </w:trPr>
        <w:tc>
          <w:tcPr>
            <w:shd w:fill="auto" w:val="clear"/>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AT-3</w:t>
            </w:r>
          </w:p>
        </w:tc>
        <w:tc>
          <w:tcPr>
            <w:shd w:fill="auto" w:val="clear"/>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Role-Based Security Training</w:t>
            </w:r>
          </w:p>
        </w:tc>
        <w:tc>
          <w:tcPr>
            <w:gridSpan w:val="2"/>
            <w:shd w:fill="auto" w:val="clear"/>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AT-3</w:t>
            </w:r>
          </w:p>
        </w:tc>
        <w:tc>
          <w:tcPr>
            <w:shd w:fill="auto" w:val="clear"/>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AT-3 </w:t>
            </w:r>
          </w:p>
        </w:tc>
        <w:tc>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AT-3 (3) (4)</w:t>
            </w:r>
          </w:p>
        </w:tc>
      </w:tr>
      <w:tr>
        <w:trPr>
          <w:cantSplit w:val="0"/>
          <w:tblHeader w:val="0"/>
        </w:trPr>
        <w:tc>
          <w:tcPr>
            <w:shd w:fill="auto" w:val="clear"/>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AT-4</w:t>
            </w:r>
          </w:p>
        </w:tc>
        <w:tc>
          <w:tcPr>
            <w:shd w:fill="auto" w:val="clear"/>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Training Records</w:t>
            </w:r>
          </w:p>
        </w:tc>
        <w:tc>
          <w:tcPr>
            <w:gridSpan w:val="2"/>
            <w:shd w:fill="auto" w:val="clear"/>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AT-4</w:t>
            </w:r>
          </w:p>
        </w:tc>
        <w:tc>
          <w:tcPr>
            <w:shd w:fill="auto" w:val="clear"/>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AT-4</w:t>
            </w:r>
          </w:p>
        </w:tc>
        <w:tc>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AT-4</w:t>
            </w:r>
          </w:p>
        </w:tc>
      </w:tr>
      <w:tr>
        <w:trPr>
          <w:cantSplit w:val="0"/>
          <w:tblHeader w:val="0"/>
        </w:trPr>
        <w:tc>
          <w:tcPr>
            <w:shd w:fill="d9d9d9" w:val="clear"/>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w:t>
            </w:r>
          </w:p>
        </w:tc>
        <w:tc>
          <w:tcPr>
            <w:gridSpan w:val="5"/>
            <w:shd w:fill="d9d9d9" w:val="clear"/>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Audit and Accountability </w:t>
            </w:r>
          </w:p>
        </w:tc>
      </w:tr>
      <w:tr>
        <w:trPr>
          <w:cantSplit w:val="0"/>
          <w:tblHeader w:val="0"/>
        </w:trPr>
        <w:tc>
          <w:tcPr>
            <w:shd w:fill="auto" w:val="clear"/>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AU-1</w:t>
            </w:r>
          </w:p>
        </w:tc>
        <w:tc>
          <w:tcPr>
            <w:shd w:fill="auto" w:val="clear"/>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Audit and Accountability Policy and Procedures</w:t>
            </w:r>
          </w:p>
        </w:tc>
        <w:tc>
          <w:tcPr>
            <w:gridSpan w:val="2"/>
            <w:shd w:fill="auto" w:val="clear"/>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AU-1</w:t>
            </w:r>
          </w:p>
        </w:tc>
        <w:tc>
          <w:tcPr>
            <w:shd w:fill="auto" w:val="clear"/>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AU-1</w:t>
            </w:r>
          </w:p>
        </w:tc>
        <w:tc>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AU-1</w:t>
            </w:r>
          </w:p>
        </w:tc>
      </w:tr>
      <w:tr>
        <w:trPr>
          <w:cantSplit w:val="0"/>
          <w:tblHeader w:val="0"/>
        </w:trPr>
        <w:tc>
          <w:tcPr>
            <w:shd w:fill="auto" w:val="clear"/>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AU-2</w:t>
            </w:r>
          </w:p>
        </w:tc>
        <w:tc>
          <w:tcPr>
            <w:shd w:fill="auto" w:val="clear"/>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Audit Events</w:t>
            </w:r>
          </w:p>
        </w:tc>
        <w:tc>
          <w:tcPr>
            <w:gridSpan w:val="2"/>
            <w:shd w:fill="auto" w:val="clear"/>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AU-2</w:t>
            </w:r>
          </w:p>
        </w:tc>
        <w:tc>
          <w:tcPr>
            <w:shd w:fill="auto" w:val="clear"/>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AU-2 (3)</w:t>
            </w:r>
          </w:p>
        </w:tc>
        <w:tc>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AU-2 (3)</w:t>
            </w:r>
          </w:p>
        </w:tc>
      </w:tr>
      <w:tr>
        <w:trPr>
          <w:cantSplit w:val="0"/>
          <w:tblHeader w:val="0"/>
        </w:trPr>
        <w:tc>
          <w:tcPr>
            <w:shd w:fill="auto" w:val="clear"/>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AU-3</w:t>
            </w:r>
          </w:p>
        </w:tc>
        <w:tc>
          <w:tcPr>
            <w:shd w:fill="auto" w:val="clear"/>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 of Audit Records</w:t>
            </w:r>
          </w:p>
        </w:tc>
        <w:tc>
          <w:tcPr>
            <w:gridSpan w:val="2"/>
            <w:shd w:fill="auto" w:val="clear"/>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AU-3</w:t>
            </w:r>
          </w:p>
        </w:tc>
        <w:tc>
          <w:tcPr>
            <w:shd w:fill="auto" w:val="clear"/>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AU-3 (1)</w:t>
            </w:r>
          </w:p>
        </w:tc>
        <w:tc>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AU-3 (1) (2)</w:t>
            </w:r>
          </w:p>
        </w:tc>
      </w:tr>
      <w:tr>
        <w:trPr>
          <w:cantSplit w:val="0"/>
          <w:tblHeader w:val="0"/>
        </w:trPr>
        <w:tc>
          <w:tcPr>
            <w:shd w:fill="auto" w:val="clear"/>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AU-4</w:t>
            </w:r>
          </w:p>
        </w:tc>
        <w:tc>
          <w:tcPr>
            <w:shd w:fill="auto" w:val="clear"/>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Audit Storage Capacity</w:t>
            </w:r>
          </w:p>
        </w:tc>
        <w:tc>
          <w:tcPr>
            <w:gridSpan w:val="2"/>
            <w:shd w:fill="auto" w:val="clear"/>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AU-4</w:t>
            </w:r>
          </w:p>
        </w:tc>
        <w:tc>
          <w:tcPr>
            <w:shd w:fill="auto" w:val="clear"/>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AU-4</w:t>
            </w:r>
          </w:p>
        </w:tc>
        <w:tc>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AU-4</w:t>
            </w:r>
          </w:p>
        </w:tc>
      </w:tr>
      <w:tr>
        <w:trPr>
          <w:cantSplit w:val="0"/>
          <w:tblHeader w:val="0"/>
        </w:trPr>
        <w:tc>
          <w:tcPr>
            <w:shd w:fill="auto" w:val="clear"/>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AU-5</w:t>
            </w:r>
          </w:p>
        </w:tc>
        <w:tc>
          <w:tcPr>
            <w:shd w:fill="auto" w:val="clear"/>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Response to Audit Processing Failures</w:t>
            </w:r>
          </w:p>
        </w:tc>
        <w:tc>
          <w:tcPr>
            <w:gridSpan w:val="2"/>
            <w:shd w:fill="auto" w:val="clear"/>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AU-5</w:t>
            </w:r>
          </w:p>
        </w:tc>
        <w:tc>
          <w:tcPr>
            <w:shd w:fill="auto" w:val="clear"/>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AU-5</w:t>
            </w:r>
          </w:p>
        </w:tc>
        <w:tc>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AU-5 (1) (2)</w:t>
            </w:r>
          </w:p>
        </w:tc>
      </w:tr>
      <w:tr>
        <w:trPr>
          <w:cantSplit w:val="0"/>
          <w:tblHeader w:val="0"/>
        </w:trPr>
        <w:tc>
          <w:tcPr>
            <w:shd w:fill="auto" w:val="clear"/>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AU-6</w:t>
            </w:r>
          </w:p>
        </w:tc>
        <w:tc>
          <w:tcPr>
            <w:shd w:fill="auto" w:val="clear"/>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Audit Review, Analysis and Reporting</w:t>
            </w:r>
          </w:p>
        </w:tc>
        <w:tc>
          <w:tcPr>
            <w:gridSpan w:val="2"/>
            <w:shd w:fill="auto" w:val="clear"/>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AU-6</w:t>
            </w:r>
          </w:p>
        </w:tc>
        <w:tc>
          <w:tcPr>
            <w:shd w:fill="auto" w:val="clear"/>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AU-6 (1) (3)</w:t>
            </w:r>
          </w:p>
        </w:tc>
        <w:tc>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AU-6 (1) (3) (4) (5) (6) (7) (10)</w:t>
            </w:r>
          </w:p>
        </w:tc>
      </w:tr>
      <w:tr>
        <w:trPr>
          <w:cantSplit w:val="0"/>
          <w:tblHeader w:val="0"/>
        </w:trPr>
        <w:tc>
          <w:tcPr>
            <w:shd w:fill="auto" w:val="clear"/>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AU-7</w:t>
            </w:r>
          </w:p>
        </w:tc>
        <w:tc>
          <w:tcPr>
            <w:shd w:fill="auto" w:val="clear"/>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Audit Reduction and Report Generation</w:t>
            </w:r>
          </w:p>
        </w:tc>
        <w:tc>
          <w:tcPr>
            <w:gridSpan w:val="2"/>
            <w:shd w:fill="auto" w:val="clear"/>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AU-7 (1)</w:t>
            </w:r>
          </w:p>
        </w:tc>
        <w:tc>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AU-7 (1)</w:t>
            </w:r>
          </w:p>
        </w:tc>
      </w:tr>
      <w:tr>
        <w:trPr>
          <w:cantSplit w:val="0"/>
          <w:tblHeader w:val="0"/>
        </w:trPr>
        <w:tc>
          <w:tcPr>
            <w:shd w:fill="auto" w:val="clear"/>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AU-8</w:t>
            </w:r>
          </w:p>
        </w:tc>
        <w:tc>
          <w:tcPr>
            <w:shd w:fill="auto" w:val="clear"/>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Time Stamps</w:t>
            </w:r>
          </w:p>
        </w:tc>
        <w:tc>
          <w:tcPr>
            <w:gridSpan w:val="2"/>
            <w:shd w:fill="auto" w:val="clear"/>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AU-8</w:t>
            </w:r>
          </w:p>
        </w:tc>
        <w:tc>
          <w:tcPr>
            <w:shd w:fill="auto" w:val="clear"/>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AU-8 (1)</w:t>
            </w:r>
          </w:p>
        </w:tc>
        <w:tc>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AU-8 (1)</w:t>
            </w:r>
          </w:p>
        </w:tc>
      </w:tr>
      <w:tr>
        <w:trPr>
          <w:cantSplit w:val="0"/>
          <w:tblHeader w:val="0"/>
        </w:trPr>
        <w:tc>
          <w:tcPr>
            <w:shd w:fill="auto" w:val="clear"/>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AU-9</w:t>
            </w:r>
          </w:p>
        </w:tc>
        <w:tc>
          <w:tcPr>
            <w:shd w:fill="auto" w:val="clear"/>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Protection of Audit Information</w:t>
            </w:r>
          </w:p>
        </w:tc>
        <w:tc>
          <w:tcPr>
            <w:gridSpan w:val="2"/>
            <w:shd w:fill="auto" w:val="clear"/>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AU-9</w:t>
            </w:r>
          </w:p>
        </w:tc>
        <w:tc>
          <w:tcPr>
            <w:shd w:fill="auto" w:val="clear"/>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AU-9 (2) (4)</w:t>
            </w:r>
          </w:p>
        </w:tc>
        <w:tc>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AU-9 (2) (3) (4)</w:t>
            </w:r>
          </w:p>
        </w:tc>
      </w:tr>
      <w:tr>
        <w:trPr>
          <w:cantSplit w:val="0"/>
          <w:tblHeader w:val="0"/>
        </w:trPr>
        <w:tc>
          <w:tcPr>
            <w:shd w:fill="auto" w:val="clear"/>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AU-10</w:t>
            </w:r>
          </w:p>
        </w:tc>
        <w:tc>
          <w:tcPr>
            <w:shd w:fill="auto" w:val="clear"/>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Non-repudiation</w:t>
            </w:r>
          </w:p>
        </w:tc>
        <w:tc>
          <w:tcPr>
            <w:gridSpan w:val="2"/>
            <w:shd w:fill="auto" w:val="clear"/>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AU-10</w:t>
            </w:r>
          </w:p>
        </w:tc>
      </w:tr>
      <w:tr>
        <w:trPr>
          <w:cantSplit w:val="0"/>
          <w:tblHeader w:val="0"/>
        </w:trPr>
        <w:tc>
          <w:tcPr>
            <w:shd w:fill="auto" w:val="clear"/>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AU-11</w:t>
            </w:r>
          </w:p>
        </w:tc>
        <w:tc>
          <w:tcPr>
            <w:shd w:fill="auto" w:val="clear"/>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Audit Record Retention</w:t>
            </w:r>
          </w:p>
        </w:tc>
        <w:tc>
          <w:tcPr>
            <w:gridSpan w:val="2"/>
            <w:shd w:fill="auto" w:val="clear"/>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AU-11</w:t>
            </w:r>
          </w:p>
        </w:tc>
        <w:tc>
          <w:tcPr>
            <w:shd w:fill="auto" w:val="clear"/>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AU-11</w:t>
            </w:r>
          </w:p>
        </w:tc>
        <w:tc>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AU-11</w:t>
            </w:r>
          </w:p>
        </w:tc>
      </w:tr>
      <w:tr>
        <w:trPr>
          <w:cantSplit w:val="0"/>
          <w:tblHeader w:val="0"/>
        </w:trPr>
        <w:tc>
          <w:tcPr>
            <w:shd w:fill="auto" w:val="clear"/>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AU-12</w:t>
            </w:r>
          </w:p>
        </w:tc>
        <w:tc>
          <w:tcPr>
            <w:shd w:fill="auto" w:val="clear"/>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Audit Generation</w:t>
            </w:r>
          </w:p>
        </w:tc>
        <w:tc>
          <w:tcPr>
            <w:gridSpan w:val="2"/>
            <w:shd w:fill="auto" w:val="clear"/>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AU-12</w:t>
            </w:r>
          </w:p>
        </w:tc>
        <w:tc>
          <w:tcPr>
            <w:shd w:fill="auto" w:val="clear"/>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AU-12</w:t>
            </w:r>
          </w:p>
        </w:tc>
        <w:tc>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AU-12 (1) (3)</w:t>
            </w:r>
          </w:p>
        </w:tc>
      </w:tr>
      <w:tr>
        <w:trPr>
          <w:cantSplit w:val="0"/>
          <w:tblHeader w:val="0"/>
        </w:trPr>
        <w:tc>
          <w:tcPr>
            <w:shd w:fill="d9d9d9" w:val="clear"/>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w:t>
            </w:r>
          </w:p>
        </w:tc>
        <w:tc>
          <w:tcPr>
            <w:gridSpan w:val="5"/>
            <w:shd w:fill="d9d9d9" w:val="clear"/>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Security Assessment and Authorization </w:t>
            </w:r>
          </w:p>
        </w:tc>
      </w:tr>
      <w:tr>
        <w:trPr>
          <w:cantSplit w:val="0"/>
          <w:tblHeader w:val="0"/>
        </w:trPr>
        <w:tc>
          <w:tcPr>
            <w:shd w:fill="auto" w:val="clear"/>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CA-1</w:t>
            </w:r>
          </w:p>
        </w:tc>
        <w:tc>
          <w:tcPr>
            <w:shd w:fill="auto" w:val="clear"/>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Assessment and Authorization Policies and Procedures</w:t>
            </w:r>
          </w:p>
        </w:tc>
        <w:tc>
          <w:tcPr>
            <w:gridSpan w:val="2"/>
            <w:shd w:fill="auto" w:val="clear"/>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CA-1</w:t>
            </w:r>
          </w:p>
        </w:tc>
        <w:tc>
          <w:tcPr>
            <w:shd w:fill="auto" w:val="clear"/>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CA-1</w:t>
            </w:r>
          </w:p>
        </w:tc>
        <w:tc>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CA-1</w:t>
            </w:r>
          </w:p>
        </w:tc>
      </w:tr>
      <w:tr>
        <w:trPr>
          <w:cantSplit w:val="0"/>
          <w:tblHeader w:val="0"/>
        </w:trPr>
        <w:tc>
          <w:tcPr>
            <w:shd w:fill="auto" w:val="clear"/>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CA-2</w:t>
            </w:r>
          </w:p>
        </w:tc>
        <w:tc>
          <w:tcPr>
            <w:shd w:fill="auto" w:val="clear"/>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Assessments</w:t>
            </w:r>
          </w:p>
        </w:tc>
        <w:tc>
          <w:tcPr>
            <w:gridSpan w:val="2"/>
            <w:shd w:fill="auto" w:val="clear"/>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CA-2 (1)</w:t>
            </w:r>
          </w:p>
        </w:tc>
        <w:tc>
          <w:tcPr>
            <w:shd w:fill="auto" w:val="clear"/>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CA-2 (1) (2) (3)</w:t>
            </w:r>
          </w:p>
        </w:tc>
        <w:tc>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CA-2 (1) (2) (3)</w:t>
            </w:r>
          </w:p>
        </w:tc>
      </w:tr>
      <w:tr>
        <w:trPr>
          <w:cantSplit w:val="0"/>
          <w:tblHeader w:val="0"/>
        </w:trPr>
        <w:tc>
          <w:tcPr>
            <w:shd w:fill="auto" w:val="clear"/>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CA-3</w:t>
            </w:r>
          </w:p>
        </w:tc>
        <w:tc>
          <w:tcPr>
            <w:shd w:fill="auto" w:val="clear"/>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Interconnections</w:t>
            </w:r>
          </w:p>
        </w:tc>
        <w:tc>
          <w:tcPr>
            <w:gridSpan w:val="2"/>
            <w:shd w:fill="auto" w:val="clear"/>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CA-3</w:t>
            </w:r>
          </w:p>
        </w:tc>
        <w:tc>
          <w:tcPr>
            <w:shd w:fill="auto" w:val="clear"/>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CA-3 (3) (5)</w:t>
            </w:r>
          </w:p>
        </w:tc>
        <w:tc>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CA-3 (3) (5)</w:t>
            </w:r>
          </w:p>
        </w:tc>
      </w:tr>
      <w:tr>
        <w:trPr>
          <w:cantSplit w:val="0"/>
          <w:tblHeader w:val="0"/>
        </w:trPr>
        <w:tc>
          <w:tcPr>
            <w:shd w:fill="auto" w:val="clear"/>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CA-5</w:t>
            </w:r>
          </w:p>
        </w:tc>
        <w:tc>
          <w:tcPr>
            <w:shd w:fill="auto" w:val="clear"/>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 of Action and Milestones</w:t>
            </w:r>
          </w:p>
        </w:tc>
        <w:tc>
          <w:tcPr>
            <w:gridSpan w:val="2"/>
            <w:shd w:fill="auto" w:val="clear"/>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CA-5</w:t>
            </w:r>
          </w:p>
        </w:tc>
        <w:tc>
          <w:tcPr>
            <w:shd w:fill="auto" w:val="clear"/>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CA-5</w:t>
            </w:r>
          </w:p>
        </w:tc>
        <w:tc>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CA-5</w:t>
            </w:r>
          </w:p>
        </w:tc>
      </w:tr>
      <w:tr>
        <w:trPr>
          <w:cantSplit w:val="0"/>
          <w:tblHeader w:val="0"/>
        </w:trPr>
        <w:tc>
          <w:tcPr>
            <w:shd w:fill="auto" w:val="clear"/>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CA-6</w:t>
            </w:r>
          </w:p>
        </w:tc>
        <w:tc>
          <w:tcPr>
            <w:shd w:fill="auto" w:val="clear"/>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Authorization</w:t>
            </w:r>
          </w:p>
        </w:tc>
        <w:tc>
          <w:tcPr>
            <w:gridSpan w:val="2"/>
            <w:shd w:fill="auto" w:val="clear"/>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CA-6</w:t>
            </w:r>
          </w:p>
        </w:tc>
        <w:tc>
          <w:tcPr>
            <w:shd w:fill="auto" w:val="clear"/>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CA-6</w:t>
            </w:r>
          </w:p>
        </w:tc>
        <w:tc>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CA-6</w:t>
            </w:r>
          </w:p>
        </w:tc>
      </w:tr>
      <w:tr>
        <w:trPr>
          <w:cantSplit w:val="0"/>
          <w:tblHeader w:val="0"/>
        </w:trPr>
        <w:tc>
          <w:tcPr>
            <w:shd w:fill="auto" w:val="clear"/>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CA-7</w:t>
            </w:r>
          </w:p>
        </w:tc>
        <w:tc>
          <w:tcPr>
            <w:shd w:fill="auto" w:val="clear"/>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Continuous Monitoring</w:t>
            </w:r>
          </w:p>
        </w:tc>
        <w:tc>
          <w:tcPr>
            <w:gridSpan w:val="2"/>
            <w:shd w:fill="auto" w:val="clear"/>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CA-7</w:t>
            </w:r>
          </w:p>
        </w:tc>
        <w:tc>
          <w:tcPr>
            <w:shd w:fill="auto" w:val="clear"/>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CA-7 (1)</w:t>
            </w:r>
          </w:p>
        </w:tc>
        <w:tc>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CA-7 (1) (3)</w:t>
            </w:r>
          </w:p>
        </w:tc>
      </w:tr>
      <w:tr>
        <w:trPr>
          <w:cantSplit w:val="0"/>
          <w:tblHeader w:val="0"/>
        </w:trPr>
        <w:tc>
          <w:tcPr>
            <w:shd w:fill="auto" w:val="clear"/>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CA-8</w:t>
            </w:r>
          </w:p>
        </w:tc>
        <w:tc>
          <w:tcPr>
            <w:shd w:fill="auto" w:val="clear"/>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Penetration Testing</w:t>
            </w:r>
          </w:p>
        </w:tc>
        <w:tc>
          <w:tcPr>
            <w:gridSpan w:val="2"/>
            <w:shd w:fill="auto" w:val="clear"/>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CA-8 (1)</w:t>
            </w:r>
          </w:p>
        </w:tc>
        <w:tc>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CA-8 (1)</w:t>
            </w:r>
          </w:p>
        </w:tc>
      </w:tr>
      <w:tr>
        <w:trPr>
          <w:cantSplit w:val="0"/>
          <w:tblHeader w:val="0"/>
        </w:trPr>
        <w:tc>
          <w:tcPr>
            <w:shd w:fill="auto" w:val="clear"/>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CA-9</w:t>
            </w:r>
          </w:p>
        </w:tc>
        <w:tc>
          <w:tcPr>
            <w:shd w:fill="auto" w:val="clear"/>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Internal System Connections</w:t>
            </w:r>
          </w:p>
        </w:tc>
        <w:tc>
          <w:tcPr>
            <w:gridSpan w:val="2"/>
            <w:shd w:fill="auto" w:val="clear"/>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CA-9</w:t>
            </w:r>
          </w:p>
        </w:tc>
        <w:tc>
          <w:tcPr>
            <w:shd w:fill="auto" w:val="clear"/>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CA-9</w:t>
            </w:r>
          </w:p>
        </w:tc>
        <w:tc>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CA-9</w:t>
            </w:r>
          </w:p>
        </w:tc>
      </w:tr>
      <w:tr>
        <w:trPr>
          <w:cantSplit w:val="0"/>
          <w:tblHeader w:val="0"/>
        </w:trPr>
        <w:tc>
          <w:tcPr>
            <w:shd w:fill="d9d9d9" w:val="clear"/>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CM</w:t>
            </w:r>
          </w:p>
        </w:tc>
        <w:tc>
          <w:tcPr>
            <w:gridSpan w:val="5"/>
            <w:shd w:fill="d9d9d9" w:val="clear"/>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Configuration Management </w:t>
            </w:r>
          </w:p>
        </w:tc>
      </w:tr>
      <w:tr>
        <w:trPr>
          <w:cantSplit w:val="0"/>
          <w:tblHeader w:val="0"/>
        </w:trPr>
        <w:tc>
          <w:tcPr>
            <w:shd w:fill="auto" w:val="clear"/>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CM-1</w:t>
            </w:r>
          </w:p>
        </w:tc>
        <w:tc>
          <w:tcPr>
            <w:shd w:fill="auto" w:val="clear"/>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Configuration Management Policy and Procedures</w:t>
            </w:r>
          </w:p>
        </w:tc>
        <w:tc>
          <w:tcPr>
            <w:gridSpan w:val="2"/>
            <w:shd w:fill="auto" w:val="clear"/>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CM-1</w:t>
            </w:r>
          </w:p>
        </w:tc>
        <w:tc>
          <w:tcPr>
            <w:shd w:fill="auto" w:val="clear"/>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CM-1</w:t>
            </w:r>
          </w:p>
        </w:tc>
        <w:tc>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CM-1</w:t>
            </w:r>
          </w:p>
        </w:tc>
      </w:tr>
      <w:tr>
        <w:trPr>
          <w:cantSplit w:val="0"/>
          <w:tblHeader w:val="0"/>
        </w:trPr>
        <w:tc>
          <w:tcPr>
            <w:shd w:fill="auto" w:val="clear"/>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CM-2</w:t>
            </w:r>
          </w:p>
        </w:tc>
        <w:tc>
          <w:tcPr>
            <w:shd w:fill="auto" w:val="clear"/>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Baseline Configuration</w:t>
            </w:r>
          </w:p>
        </w:tc>
        <w:tc>
          <w:tcPr>
            <w:gridSpan w:val="2"/>
            <w:shd w:fill="auto" w:val="clear"/>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CM-2</w:t>
            </w:r>
          </w:p>
        </w:tc>
        <w:tc>
          <w:tcPr>
            <w:shd w:fill="auto" w:val="clear"/>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CM-2 (1) (2) (3) (7)</w:t>
            </w:r>
          </w:p>
        </w:tc>
        <w:tc>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CM-2 (1) (2) (3) (7)</w:t>
            </w:r>
          </w:p>
        </w:tc>
      </w:tr>
      <w:tr>
        <w:trPr>
          <w:cantSplit w:val="0"/>
          <w:tblHeader w:val="0"/>
        </w:trPr>
        <w:tc>
          <w:tcPr>
            <w:shd w:fill="auto" w:val="clear"/>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CM-3</w:t>
            </w:r>
          </w:p>
        </w:tc>
        <w:tc>
          <w:tcPr>
            <w:shd w:fill="auto" w:val="clear"/>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Configuration Change Control</w:t>
            </w:r>
          </w:p>
        </w:tc>
        <w:tc>
          <w:tcPr>
            <w:gridSpan w:val="2"/>
            <w:shd w:fill="auto" w:val="clear"/>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CM-3 (2)</w:t>
            </w:r>
          </w:p>
        </w:tc>
        <w:tc>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CM-3 (1) (2) (4) (6)</w:t>
            </w:r>
          </w:p>
        </w:tc>
      </w:tr>
      <w:tr>
        <w:trPr>
          <w:cantSplit w:val="0"/>
          <w:tblHeader w:val="0"/>
        </w:trPr>
        <w:tc>
          <w:tcPr>
            <w:shd w:fill="auto" w:val="clear"/>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CM-4</w:t>
            </w:r>
          </w:p>
        </w:tc>
        <w:tc>
          <w:tcPr>
            <w:shd w:fill="auto" w:val="clear"/>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Impact Analysis</w:t>
            </w:r>
          </w:p>
        </w:tc>
        <w:tc>
          <w:tcPr>
            <w:gridSpan w:val="2"/>
            <w:shd w:fill="auto" w:val="clear"/>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CM-4</w:t>
            </w:r>
          </w:p>
        </w:tc>
        <w:tc>
          <w:tcPr>
            <w:shd w:fill="auto" w:val="clear"/>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CM-4</w:t>
            </w:r>
          </w:p>
        </w:tc>
        <w:tc>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CM-4 (1)</w:t>
            </w:r>
          </w:p>
        </w:tc>
      </w:tr>
      <w:tr>
        <w:trPr>
          <w:cantSplit w:val="0"/>
          <w:tblHeader w:val="0"/>
        </w:trPr>
        <w:tc>
          <w:tcPr>
            <w:shd w:fill="auto" w:val="clear"/>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CM-5</w:t>
            </w:r>
          </w:p>
        </w:tc>
        <w:tc>
          <w:tcPr>
            <w:shd w:fill="auto" w:val="clear"/>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Access Restrictions For Change</w:t>
            </w:r>
          </w:p>
        </w:tc>
        <w:tc>
          <w:tcPr>
            <w:gridSpan w:val="2"/>
            <w:shd w:fill="auto" w:val="clear"/>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CM-5 (1) (3) (5)</w:t>
            </w:r>
          </w:p>
        </w:tc>
        <w:tc>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CM-5 (1) (2) (3) (5)</w:t>
            </w:r>
          </w:p>
        </w:tc>
      </w:tr>
      <w:tr>
        <w:trPr>
          <w:cantSplit w:val="0"/>
          <w:tblHeader w:val="0"/>
        </w:trPr>
        <w:tc>
          <w:tcPr>
            <w:shd w:fill="auto" w:val="clear"/>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CM-6</w:t>
            </w:r>
          </w:p>
        </w:tc>
        <w:tc>
          <w:tcPr>
            <w:shd w:fill="auto" w:val="clear"/>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Configuration Settings</w:t>
            </w:r>
          </w:p>
        </w:tc>
        <w:tc>
          <w:tcPr>
            <w:gridSpan w:val="2"/>
            <w:shd w:fill="auto" w:val="clear"/>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CM-6</w:t>
            </w:r>
          </w:p>
        </w:tc>
        <w:tc>
          <w:tcPr>
            <w:shd w:fill="auto" w:val="clear"/>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CM-6 (1)</w:t>
            </w:r>
          </w:p>
        </w:tc>
        <w:tc>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CM-6 (1) (2)</w:t>
            </w:r>
          </w:p>
        </w:tc>
      </w:tr>
      <w:tr>
        <w:trPr>
          <w:cantSplit w:val="0"/>
          <w:tblHeader w:val="0"/>
        </w:trPr>
        <w:tc>
          <w:tcPr>
            <w:shd w:fill="auto" w:val="clear"/>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CM-7</w:t>
            </w:r>
          </w:p>
        </w:tc>
        <w:tc>
          <w:tcPr>
            <w:shd w:fill="auto" w:val="clear"/>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Least Functionality</w:t>
            </w:r>
          </w:p>
        </w:tc>
        <w:tc>
          <w:tcPr>
            <w:gridSpan w:val="2"/>
            <w:shd w:fill="auto" w:val="clear"/>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CM-7</w:t>
            </w:r>
          </w:p>
        </w:tc>
        <w:tc>
          <w:tcPr>
            <w:shd w:fill="auto" w:val="clear"/>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CM-7 (1) (2) (5)*</w:t>
            </w:r>
          </w:p>
        </w:tc>
        <w:tc>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CM-7 (1) (2) (5)</w:t>
            </w:r>
          </w:p>
        </w:tc>
      </w:tr>
      <w:tr>
        <w:trPr>
          <w:cantSplit w:val="0"/>
          <w:tblHeader w:val="0"/>
        </w:trPr>
        <w:tc>
          <w:tcPr>
            <w:shd w:fill="auto" w:val="clear"/>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CM-8</w:t>
            </w:r>
          </w:p>
        </w:tc>
        <w:tc>
          <w:tcPr>
            <w:shd w:fill="auto" w:val="clear"/>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 System Component Inventory</w:t>
            </w:r>
          </w:p>
        </w:tc>
        <w:tc>
          <w:tcPr>
            <w:gridSpan w:val="2"/>
            <w:shd w:fill="auto" w:val="clear"/>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CM-8</w:t>
            </w:r>
          </w:p>
        </w:tc>
        <w:tc>
          <w:tcPr>
            <w:shd w:fill="auto" w:val="clear"/>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CM-8 (1) (3) (5)</w:t>
            </w:r>
          </w:p>
        </w:tc>
        <w:tc>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CM-8 (1) (2) (3) (4) (5)</w:t>
            </w:r>
          </w:p>
        </w:tc>
      </w:tr>
      <w:tr>
        <w:trPr>
          <w:cantSplit w:val="0"/>
          <w:tblHeader w:val="0"/>
        </w:trPr>
        <w:tc>
          <w:tcPr>
            <w:shd w:fill="auto" w:val="clear"/>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CM-9</w:t>
            </w:r>
          </w:p>
        </w:tc>
        <w:tc>
          <w:tcPr>
            <w:shd w:fill="auto" w:val="clear"/>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Configuration Management Plan</w:t>
            </w:r>
          </w:p>
        </w:tc>
        <w:tc>
          <w:tcPr>
            <w:gridSpan w:val="2"/>
            <w:shd w:fill="auto" w:val="clear"/>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CM-9</w:t>
            </w:r>
          </w:p>
        </w:tc>
        <w:tc>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CM-9</w:t>
            </w:r>
          </w:p>
        </w:tc>
      </w:tr>
      <w:tr>
        <w:trPr>
          <w:cantSplit w:val="0"/>
          <w:tblHeader w:val="0"/>
        </w:trPr>
        <w:tc>
          <w:tcPr>
            <w:shd w:fill="auto" w:val="clear"/>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CM-10</w:t>
            </w:r>
          </w:p>
        </w:tc>
        <w:tc>
          <w:tcPr>
            <w:shd w:fill="auto" w:val="clear"/>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Software Usage Restrictions</w:t>
            </w:r>
          </w:p>
        </w:tc>
        <w:tc>
          <w:tcPr>
            <w:gridSpan w:val="2"/>
            <w:shd w:fill="auto" w:val="clear"/>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CM-10</w:t>
            </w:r>
          </w:p>
        </w:tc>
        <w:tc>
          <w:tcPr>
            <w:shd w:fill="auto" w:val="clear"/>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CM-10 (1)</w:t>
            </w:r>
          </w:p>
        </w:tc>
        <w:tc>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CM-10 (1)</w:t>
            </w:r>
          </w:p>
        </w:tc>
      </w:tr>
      <w:tr>
        <w:trPr>
          <w:cantSplit w:val="0"/>
          <w:tblHeader w:val="0"/>
        </w:trPr>
        <w:tc>
          <w:tcPr>
            <w:shd w:fill="auto" w:val="clear"/>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CM-11</w:t>
            </w:r>
          </w:p>
        </w:tc>
        <w:tc>
          <w:tcPr>
            <w:shd w:fill="auto" w:val="clear"/>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User-Installed Software</w:t>
            </w:r>
          </w:p>
        </w:tc>
        <w:tc>
          <w:tcPr>
            <w:gridSpan w:val="2"/>
            <w:shd w:fill="auto" w:val="clear"/>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CM-11</w:t>
            </w:r>
          </w:p>
        </w:tc>
        <w:tc>
          <w:tcPr>
            <w:shd w:fill="auto" w:val="clear"/>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CM-11</w:t>
            </w:r>
          </w:p>
        </w:tc>
        <w:tc>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CM-11 (1)</w:t>
            </w:r>
          </w:p>
        </w:tc>
      </w:tr>
      <w:tr>
        <w:trPr>
          <w:cantSplit w:val="0"/>
          <w:tblHeader w:val="0"/>
        </w:trPr>
        <w:tc>
          <w:tcPr>
            <w:gridSpan w:val="6"/>
            <w:shd w:fill="auto" w:val="clear"/>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*FedRAMP does not include CM-7 (4) in the Moderate Baseline. NIST supplemental guidance states that CM-7 (4) is not required if (5) is implemented.</w:t>
            </w:r>
          </w:p>
        </w:tc>
      </w:tr>
      <w:tr>
        <w:trPr>
          <w:cantSplit w:val="0"/>
          <w:tblHeader w:val="0"/>
        </w:trPr>
        <w:tc>
          <w:tcPr>
            <w:shd w:fill="d9d9d9" w:val="clear"/>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CP</w:t>
            </w:r>
          </w:p>
        </w:tc>
        <w:tc>
          <w:tcPr>
            <w:gridSpan w:val="5"/>
            <w:shd w:fill="d9d9d9" w:val="clear"/>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Contingency Planning </w:t>
            </w:r>
          </w:p>
        </w:tc>
      </w:tr>
      <w:tr>
        <w:trPr>
          <w:cantSplit w:val="0"/>
          <w:tblHeader w:val="0"/>
        </w:trPr>
        <w:tc>
          <w:tcPr>
            <w:shd w:fill="auto" w:val="clear"/>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CP-1</w:t>
            </w:r>
          </w:p>
        </w:tc>
        <w:tc>
          <w:tcPr>
            <w:shd w:fill="auto" w:val="clear"/>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Contingency Planning Policy and Procedures</w:t>
            </w:r>
          </w:p>
        </w:tc>
        <w:tc>
          <w:tcPr>
            <w:gridSpan w:val="2"/>
            <w:shd w:fill="auto" w:val="clear"/>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CP-1</w:t>
            </w:r>
          </w:p>
        </w:tc>
        <w:tc>
          <w:tcPr>
            <w:shd w:fill="auto" w:val="clear"/>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CP-1</w:t>
            </w:r>
          </w:p>
        </w:tc>
        <w:tc>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CP-1</w:t>
            </w:r>
          </w:p>
        </w:tc>
      </w:tr>
      <w:tr>
        <w:trPr>
          <w:cantSplit w:val="0"/>
          <w:tblHeader w:val="0"/>
        </w:trPr>
        <w:tc>
          <w:tcPr>
            <w:shd w:fill="auto" w:val="clear"/>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CP-2</w:t>
            </w:r>
          </w:p>
        </w:tc>
        <w:tc>
          <w:tcPr>
            <w:shd w:fill="auto" w:val="clear"/>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Contingency Plan</w:t>
            </w:r>
          </w:p>
        </w:tc>
        <w:tc>
          <w:tcPr>
            <w:gridSpan w:val="2"/>
            <w:shd w:fill="auto" w:val="clear"/>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CP-2</w:t>
            </w:r>
          </w:p>
        </w:tc>
        <w:tc>
          <w:tcPr>
            <w:shd w:fill="auto" w:val="clear"/>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CP-2 (1) (2) (3) (8)</w:t>
            </w:r>
          </w:p>
        </w:tc>
        <w:tc>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CP-2 (1) (2) (3) (4) (5) (8)</w:t>
            </w:r>
          </w:p>
        </w:tc>
      </w:tr>
      <w:tr>
        <w:trPr>
          <w:cantSplit w:val="0"/>
          <w:tblHeader w:val="0"/>
        </w:trPr>
        <w:tc>
          <w:tcPr>
            <w:shd w:fill="auto" w:val="clear"/>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CP-3</w:t>
            </w:r>
          </w:p>
        </w:tc>
        <w:tc>
          <w:tcPr>
            <w:shd w:fill="auto" w:val="clear"/>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Contingency Training</w:t>
            </w:r>
          </w:p>
        </w:tc>
        <w:tc>
          <w:tcPr>
            <w:gridSpan w:val="2"/>
            <w:shd w:fill="auto" w:val="clear"/>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CP-3</w:t>
            </w:r>
          </w:p>
        </w:tc>
        <w:tc>
          <w:tcPr>
            <w:shd w:fill="auto" w:val="clear"/>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CP-3</w:t>
            </w:r>
          </w:p>
        </w:tc>
        <w:tc>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CP-3 (1)</w:t>
            </w:r>
          </w:p>
        </w:tc>
      </w:tr>
      <w:tr>
        <w:trPr>
          <w:cantSplit w:val="0"/>
          <w:tblHeader w:val="0"/>
        </w:trPr>
        <w:tc>
          <w:tcPr>
            <w:shd w:fill="auto" w:val="clear"/>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CP-4</w:t>
            </w:r>
          </w:p>
        </w:tc>
        <w:tc>
          <w:tcPr>
            <w:shd w:fill="auto" w:val="clear"/>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Contingency Plan Testing</w:t>
            </w:r>
          </w:p>
        </w:tc>
        <w:tc>
          <w:tcPr>
            <w:gridSpan w:val="2"/>
            <w:shd w:fill="auto" w:val="clear"/>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CP-4</w:t>
            </w:r>
          </w:p>
        </w:tc>
        <w:tc>
          <w:tcPr>
            <w:shd w:fill="auto" w:val="clear"/>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CP-4 (1)</w:t>
            </w:r>
          </w:p>
        </w:tc>
        <w:tc>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CP-4 (1) (2)</w:t>
            </w:r>
          </w:p>
        </w:tc>
      </w:tr>
      <w:tr>
        <w:trPr>
          <w:cantSplit w:val="0"/>
          <w:tblHeader w:val="0"/>
        </w:trPr>
        <w:tc>
          <w:tcPr>
            <w:shd w:fill="auto" w:val="clear"/>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CP-6</w:t>
            </w:r>
          </w:p>
        </w:tc>
        <w:tc>
          <w:tcPr>
            <w:shd w:fill="auto" w:val="clear"/>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Alternate Storage Site</w:t>
            </w:r>
          </w:p>
        </w:tc>
        <w:tc>
          <w:tcPr>
            <w:gridSpan w:val="2"/>
            <w:shd w:fill="auto" w:val="clear"/>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CP-6 (1) (3)</w:t>
            </w:r>
          </w:p>
        </w:tc>
        <w:tc>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CP-6 (1) (2) (3)</w:t>
            </w:r>
          </w:p>
        </w:tc>
      </w:tr>
      <w:tr>
        <w:trPr>
          <w:cantSplit w:val="0"/>
          <w:tblHeader w:val="0"/>
        </w:trPr>
        <w:tc>
          <w:tcPr>
            <w:shd w:fill="auto" w:val="clear"/>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CP-7</w:t>
            </w:r>
          </w:p>
        </w:tc>
        <w:tc>
          <w:tcPr>
            <w:shd w:fill="auto" w:val="clear"/>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Alternate Processing Site</w:t>
            </w:r>
          </w:p>
        </w:tc>
        <w:tc>
          <w:tcPr>
            <w:gridSpan w:val="2"/>
            <w:shd w:fill="auto" w:val="clear"/>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CP-7 (1) (2) (3)</w:t>
            </w:r>
          </w:p>
        </w:tc>
        <w:tc>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CP-7 (1) (2) (3) (4)</w:t>
            </w:r>
          </w:p>
        </w:tc>
      </w:tr>
      <w:tr>
        <w:trPr>
          <w:cantSplit w:val="0"/>
          <w:tblHeader w:val="0"/>
        </w:trPr>
        <w:tc>
          <w:tcPr>
            <w:shd w:fill="auto" w:val="clear"/>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CP-8</w:t>
            </w:r>
          </w:p>
        </w:tc>
        <w:tc>
          <w:tcPr>
            <w:shd w:fill="auto" w:val="clear"/>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Telecommunications Services</w:t>
            </w:r>
          </w:p>
        </w:tc>
        <w:tc>
          <w:tcPr>
            <w:gridSpan w:val="2"/>
            <w:shd w:fill="auto" w:val="clear"/>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CP-8 (1) (2)</w:t>
            </w:r>
          </w:p>
        </w:tc>
        <w:tc>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CP-8 (1) (2) (3) (4)</w:t>
            </w:r>
          </w:p>
        </w:tc>
      </w:tr>
      <w:tr>
        <w:trPr>
          <w:cantSplit w:val="0"/>
          <w:tblHeader w:val="0"/>
        </w:trPr>
        <w:tc>
          <w:tcPr>
            <w:shd w:fill="auto" w:val="clear"/>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CP-9</w:t>
            </w:r>
          </w:p>
        </w:tc>
        <w:tc>
          <w:tcPr>
            <w:shd w:fill="auto" w:val="clear"/>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 System Backup</w:t>
            </w:r>
          </w:p>
        </w:tc>
        <w:tc>
          <w:tcPr>
            <w:gridSpan w:val="2"/>
            <w:shd w:fill="auto" w:val="clear"/>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CP-9</w:t>
            </w:r>
          </w:p>
        </w:tc>
        <w:tc>
          <w:tcPr>
            <w:shd w:fill="auto" w:val="clear"/>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CP-9 (1) (3)</w:t>
            </w:r>
          </w:p>
        </w:tc>
        <w:tc>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CP-9 (1) (2) (3) (5)</w:t>
            </w:r>
          </w:p>
        </w:tc>
      </w:tr>
      <w:tr>
        <w:trPr>
          <w:cantSplit w:val="0"/>
          <w:tblHeader w:val="0"/>
        </w:trPr>
        <w:tc>
          <w:tcPr>
            <w:shd w:fill="auto" w:val="clear"/>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CP-10</w:t>
            </w:r>
          </w:p>
        </w:tc>
        <w:tc>
          <w:tcPr>
            <w:shd w:fill="auto" w:val="clear"/>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 System Recovery and Reconstitution</w:t>
            </w:r>
          </w:p>
        </w:tc>
        <w:tc>
          <w:tcPr>
            <w:gridSpan w:val="2"/>
            <w:shd w:fill="auto" w:val="clear"/>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CP-10</w:t>
            </w:r>
          </w:p>
        </w:tc>
        <w:tc>
          <w:tcPr>
            <w:shd w:fill="auto" w:val="clear"/>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CP-10 (2)</w:t>
            </w:r>
          </w:p>
        </w:tc>
        <w:tc>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CP-10 (2) (4)</w:t>
            </w:r>
          </w:p>
        </w:tc>
      </w:tr>
      <w:tr>
        <w:trPr>
          <w:cantSplit w:val="0"/>
          <w:tblHeader w:val="0"/>
        </w:trPr>
        <w:tc>
          <w:tcPr>
            <w:shd w:fill="d9d9d9" w:val="clear"/>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IA</w:t>
            </w:r>
          </w:p>
        </w:tc>
        <w:tc>
          <w:tcPr>
            <w:gridSpan w:val="5"/>
            <w:shd w:fill="d9d9d9" w:val="clear"/>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Identification and Authentication </w:t>
            </w:r>
          </w:p>
        </w:tc>
      </w:tr>
      <w:tr>
        <w:trPr>
          <w:cantSplit w:val="0"/>
          <w:tblHeader w:val="0"/>
        </w:trPr>
        <w:tc>
          <w:tcPr>
            <w:shd w:fill="auto" w:val="clear"/>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IA-1</w:t>
            </w:r>
          </w:p>
        </w:tc>
        <w:tc>
          <w:tcPr>
            <w:shd w:fill="auto" w:val="clear"/>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Identification and Authentication Policy and Procedures</w:t>
            </w:r>
          </w:p>
        </w:tc>
        <w:tc>
          <w:tcPr>
            <w:gridSpan w:val="2"/>
            <w:shd w:fill="auto" w:val="clear"/>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IA-1</w:t>
            </w:r>
          </w:p>
        </w:tc>
        <w:tc>
          <w:tcPr>
            <w:shd w:fill="auto" w:val="clear"/>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IA-1</w:t>
            </w:r>
          </w:p>
        </w:tc>
        <w:tc>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IA-1</w:t>
            </w:r>
          </w:p>
        </w:tc>
      </w:tr>
      <w:tr>
        <w:trPr>
          <w:cantSplit w:val="0"/>
          <w:tblHeader w:val="0"/>
        </w:trPr>
        <w:tc>
          <w:tcPr>
            <w:shd w:fill="auto" w:val="clear"/>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IA-2</w:t>
            </w:r>
          </w:p>
        </w:tc>
        <w:tc>
          <w:tcPr>
            <w:shd w:fill="auto" w:val="clear"/>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Identification and Authentication (Organizational Users)</w:t>
            </w:r>
          </w:p>
        </w:tc>
        <w:tc>
          <w:tcPr>
            <w:gridSpan w:val="2"/>
            <w:shd w:fill="auto" w:val="clear"/>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IA-2 (1) (12)</w:t>
            </w:r>
          </w:p>
        </w:tc>
        <w:tc>
          <w:tcPr>
            <w:shd w:fill="auto" w:val="clear"/>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IA-2 (1) (2) (3) (5) (8) (11) (12)</w:t>
            </w:r>
          </w:p>
        </w:tc>
        <w:tc>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IA-2 (1) (2) (3) (4) (5) (8) (9) (11) (12)</w:t>
            </w:r>
          </w:p>
        </w:tc>
      </w:tr>
      <w:tr>
        <w:trPr>
          <w:cantSplit w:val="0"/>
          <w:tblHeader w:val="0"/>
        </w:trPr>
        <w:tc>
          <w:tcPr>
            <w:shd w:fill="auto" w:val="clear"/>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IA-3</w:t>
            </w:r>
          </w:p>
        </w:tc>
        <w:tc>
          <w:tcPr>
            <w:shd w:fill="auto" w:val="clear"/>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Device Identification and Authentication</w:t>
            </w:r>
          </w:p>
        </w:tc>
        <w:tc>
          <w:tcPr>
            <w:gridSpan w:val="2"/>
            <w:shd w:fill="auto" w:val="clear"/>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IA-3</w:t>
            </w:r>
          </w:p>
        </w:tc>
        <w:tc>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IA-3</w:t>
            </w:r>
          </w:p>
        </w:tc>
      </w:tr>
      <w:tr>
        <w:trPr>
          <w:cantSplit w:val="0"/>
          <w:tblHeader w:val="0"/>
        </w:trPr>
        <w:tc>
          <w:tcPr>
            <w:shd w:fill="auto" w:val="clear"/>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IA-4</w:t>
            </w:r>
          </w:p>
        </w:tc>
        <w:tc>
          <w:tcPr>
            <w:shd w:fill="auto" w:val="clear"/>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Identifier Management</w:t>
            </w:r>
          </w:p>
        </w:tc>
        <w:tc>
          <w:tcPr>
            <w:gridSpan w:val="2"/>
            <w:shd w:fill="auto" w:val="clear"/>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IA-4</w:t>
            </w:r>
          </w:p>
        </w:tc>
        <w:tc>
          <w:tcPr>
            <w:shd w:fill="auto" w:val="clear"/>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IA-4 (4)</w:t>
            </w:r>
          </w:p>
        </w:tc>
        <w:tc>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IA-4 (4)</w:t>
            </w:r>
          </w:p>
        </w:tc>
      </w:tr>
      <w:tr>
        <w:trPr>
          <w:cantSplit w:val="0"/>
          <w:tblHeader w:val="0"/>
        </w:trPr>
        <w:tc>
          <w:tcPr>
            <w:shd w:fill="auto" w:val="clear"/>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IA-5</w:t>
            </w:r>
          </w:p>
        </w:tc>
        <w:tc>
          <w:tcPr>
            <w:shd w:fill="auto" w:val="clear"/>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Authenticator Management</w:t>
            </w:r>
          </w:p>
        </w:tc>
        <w:tc>
          <w:tcPr>
            <w:gridSpan w:val="2"/>
            <w:shd w:fill="auto" w:val="clear"/>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IA-5 (1) (11)</w:t>
            </w:r>
          </w:p>
        </w:tc>
        <w:tc>
          <w:tcPr>
            <w:shd w:fill="auto" w:val="clear"/>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IA-5 (1) (2) (3) (4) (6) (7) (11)</w:t>
            </w:r>
          </w:p>
        </w:tc>
        <w:tc>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IA-5 (1) (2) (3) (4) (6) (7) (8) (11) (13)</w:t>
            </w:r>
          </w:p>
        </w:tc>
      </w:tr>
      <w:tr>
        <w:trPr>
          <w:cantSplit w:val="0"/>
          <w:tblHeader w:val="0"/>
        </w:trPr>
        <w:tc>
          <w:tcPr>
            <w:shd w:fill="auto" w:val="clear"/>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IA-6</w:t>
            </w:r>
          </w:p>
        </w:tc>
        <w:tc>
          <w:tcPr>
            <w:shd w:fill="auto" w:val="clear"/>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Authenticator Feedback</w:t>
            </w:r>
          </w:p>
        </w:tc>
        <w:tc>
          <w:tcPr>
            <w:gridSpan w:val="2"/>
            <w:shd w:fill="auto" w:val="clear"/>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IA-6</w:t>
            </w:r>
          </w:p>
        </w:tc>
        <w:tc>
          <w:tcPr>
            <w:shd w:fill="auto" w:val="clear"/>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IA-6</w:t>
            </w:r>
          </w:p>
        </w:tc>
        <w:tc>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IA-6</w:t>
            </w:r>
          </w:p>
        </w:tc>
      </w:tr>
      <w:tr>
        <w:trPr>
          <w:cantSplit w:val="0"/>
          <w:tblHeader w:val="0"/>
        </w:trPr>
        <w:tc>
          <w:tcPr>
            <w:shd w:fill="auto" w:val="clear"/>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IA-7</w:t>
            </w:r>
          </w:p>
        </w:tc>
        <w:tc>
          <w:tcPr>
            <w:shd w:fill="auto" w:val="clear"/>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Cryptographic Module Authentication</w:t>
            </w:r>
          </w:p>
        </w:tc>
        <w:tc>
          <w:tcPr>
            <w:gridSpan w:val="2"/>
            <w:shd w:fill="auto" w:val="clear"/>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IA-7</w:t>
            </w:r>
          </w:p>
        </w:tc>
        <w:tc>
          <w:tcPr>
            <w:shd w:fill="auto" w:val="clear"/>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IA-7</w:t>
            </w:r>
          </w:p>
        </w:tc>
        <w:tc>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IA-7</w:t>
            </w:r>
          </w:p>
        </w:tc>
      </w:tr>
      <w:tr>
        <w:trPr>
          <w:cantSplit w:val="0"/>
          <w:tblHeader w:val="0"/>
        </w:trPr>
        <w:tc>
          <w:tcPr>
            <w:shd w:fill="auto" w:val="clear"/>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IA-8</w:t>
            </w:r>
          </w:p>
        </w:tc>
        <w:tc>
          <w:tcPr>
            <w:shd w:fill="auto" w:val="clear"/>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Identification and Authentication (Non-Organizational Users)</w:t>
            </w:r>
          </w:p>
        </w:tc>
        <w:tc>
          <w:tcPr>
            <w:gridSpan w:val="2"/>
            <w:shd w:fill="auto" w:val="clear"/>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IA-8 (1) (2) (3) (4)</w:t>
            </w:r>
          </w:p>
        </w:tc>
        <w:tc>
          <w:tcPr>
            <w:shd w:fill="auto" w:val="clear"/>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IA-8 (1) (2) (3) (4)</w:t>
            </w:r>
          </w:p>
        </w:tc>
        <w:tc>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IA-8 (1) (2) (3) (4)</w:t>
            </w:r>
          </w:p>
        </w:tc>
      </w:tr>
      <w:tr>
        <w:trPr>
          <w:cantSplit w:val="0"/>
          <w:tblHeader w:val="0"/>
        </w:trPr>
        <w:tc>
          <w:tcPr>
            <w:shd w:fill="d9d9d9" w:val="clear"/>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IR</w:t>
            </w:r>
          </w:p>
        </w:tc>
        <w:tc>
          <w:tcPr>
            <w:gridSpan w:val="5"/>
            <w:shd w:fill="d9d9d9" w:val="clear"/>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Incident Response</w:t>
            </w:r>
          </w:p>
        </w:tc>
      </w:tr>
      <w:tr>
        <w:trPr>
          <w:cantSplit w:val="0"/>
          <w:tblHeader w:val="0"/>
        </w:trPr>
        <w:tc>
          <w:tcPr>
            <w:shd w:fill="auto" w:val="clear"/>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IR-1</w:t>
            </w:r>
          </w:p>
        </w:tc>
        <w:tc>
          <w:tcPr>
            <w:shd w:fill="auto" w:val="clear"/>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Incident Response Policy and Procedures</w:t>
            </w:r>
          </w:p>
        </w:tc>
        <w:tc>
          <w:tcPr>
            <w:gridSpan w:val="2"/>
            <w:shd w:fill="auto" w:val="clear"/>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IR-1</w:t>
            </w:r>
          </w:p>
        </w:tc>
        <w:tc>
          <w:tcPr>
            <w:shd w:fill="auto" w:val="clear"/>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IR-1</w:t>
            </w:r>
          </w:p>
        </w:tc>
        <w:tc>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IR-1</w:t>
            </w:r>
          </w:p>
        </w:tc>
      </w:tr>
      <w:tr>
        <w:trPr>
          <w:cantSplit w:val="0"/>
          <w:tblHeader w:val="0"/>
        </w:trPr>
        <w:tc>
          <w:tcPr>
            <w:shd w:fill="auto" w:val="clear"/>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IR-2</w:t>
            </w:r>
          </w:p>
        </w:tc>
        <w:tc>
          <w:tcPr>
            <w:shd w:fill="auto" w:val="clear"/>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Incident Response Training</w:t>
            </w:r>
          </w:p>
        </w:tc>
        <w:tc>
          <w:tcPr>
            <w:gridSpan w:val="2"/>
            <w:shd w:fill="auto" w:val="clear"/>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IR-2</w:t>
            </w:r>
          </w:p>
        </w:tc>
        <w:tc>
          <w:tcPr>
            <w:shd w:fill="auto" w:val="clear"/>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IR-2</w:t>
            </w:r>
          </w:p>
        </w:tc>
        <w:tc>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IR-2 (1) (2)</w:t>
            </w:r>
          </w:p>
        </w:tc>
      </w:tr>
      <w:tr>
        <w:trPr>
          <w:cantSplit w:val="0"/>
          <w:tblHeader w:val="0"/>
        </w:trPr>
        <w:tc>
          <w:tcPr>
            <w:shd w:fill="auto" w:val="clear"/>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IR-3</w:t>
            </w:r>
          </w:p>
        </w:tc>
        <w:tc>
          <w:tcPr>
            <w:shd w:fill="auto" w:val="clear"/>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Incident Response Testing</w:t>
            </w:r>
          </w:p>
        </w:tc>
        <w:tc>
          <w:tcPr>
            <w:gridSpan w:val="2"/>
            <w:shd w:fill="auto" w:val="clear"/>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IR-3 (2)</w:t>
            </w:r>
          </w:p>
        </w:tc>
        <w:tc>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IR-3 (2)</w:t>
            </w:r>
          </w:p>
        </w:tc>
      </w:tr>
      <w:tr>
        <w:trPr>
          <w:cantSplit w:val="0"/>
          <w:tblHeader w:val="0"/>
        </w:trPr>
        <w:tc>
          <w:tcPr>
            <w:shd w:fill="auto" w:val="clear"/>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IR-4</w:t>
            </w:r>
          </w:p>
        </w:tc>
        <w:tc>
          <w:tcPr>
            <w:shd w:fill="auto" w:val="clear"/>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Incident Handling</w:t>
            </w:r>
          </w:p>
        </w:tc>
        <w:tc>
          <w:tcPr>
            <w:gridSpan w:val="2"/>
            <w:shd w:fill="auto" w:val="clear"/>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IR-4</w:t>
            </w:r>
          </w:p>
        </w:tc>
        <w:tc>
          <w:tcPr>
            <w:shd w:fill="auto" w:val="clear"/>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IR-4 (1)</w:t>
            </w:r>
          </w:p>
        </w:tc>
        <w:tc>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IR-4 (1) (2) (3) (4) (6) (8)</w:t>
            </w:r>
          </w:p>
        </w:tc>
      </w:tr>
      <w:tr>
        <w:trPr>
          <w:cantSplit w:val="0"/>
          <w:tblHeader w:val="0"/>
        </w:trPr>
        <w:tc>
          <w:tcPr>
            <w:shd w:fill="auto" w:val="clear"/>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IR-5</w:t>
            </w:r>
          </w:p>
        </w:tc>
        <w:tc>
          <w:tcPr>
            <w:shd w:fill="auto" w:val="clear"/>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Incident Monitoring</w:t>
            </w:r>
          </w:p>
        </w:tc>
        <w:tc>
          <w:tcPr>
            <w:gridSpan w:val="2"/>
            <w:shd w:fill="auto" w:val="clear"/>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IR-5</w:t>
            </w:r>
          </w:p>
        </w:tc>
        <w:tc>
          <w:tcPr>
            <w:shd w:fill="auto" w:val="clear"/>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IR-5</w:t>
            </w:r>
          </w:p>
        </w:tc>
        <w:tc>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IR-5 (1)</w:t>
            </w:r>
          </w:p>
        </w:tc>
      </w:tr>
      <w:tr>
        <w:trPr>
          <w:cantSplit w:val="0"/>
          <w:tblHeader w:val="0"/>
        </w:trPr>
        <w:tc>
          <w:tcPr>
            <w:shd w:fill="auto" w:val="clear"/>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IR-6</w:t>
            </w:r>
          </w:p>
        </w:tc>
        <w:tc>
          <w:tcPr>
            <w:shd w:fill="auto" w:val="clear"/>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Incident Reporting</w:t>
            </w:r>
          </w:p>
        </w:tc>
        <w:tc>
          <w:tcPr>
            <w:gridSpan w:val="2"/>
            <w:shd w:fill="auto" w:val="clear"/>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IR-6</w:t>
            </w:r>
          </w:p>
        </w:tc>
        <w:tc>
          <w:tcPr>
            <w:shd w:fill="auto" w:val="clear"/>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IR-6 (1)</w:t>
            </w:r>
          </w:p>
        </w:tc>
        <w:tc>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IR-6 (1) </w:t>
            </w:r>
          </w:p>
        </w:tc>
      </w:tr>
      <w:tr>
        <w:trPr>
          <w:cantSplit w:val="0"/>
          <w:tblHeader w:val="0"/>
        </w:trPr>
        <w:tc>
          <w:tcPr>
            <w:shd w:fill="auto" w:val="clear"/>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IR-7</w:t>
            </w:r>
          </w:p>
        </w:tc>
        <w:tc>
          <w:tcPr>
            <w:shd w:fill="auto" w:val="clear"/>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Incident Response Assistance</w:t>
            </w:r>
          </w:p>
        </w:tc>
        <w:tc>
          <w:tcPr>
            <w:gridSpan w:val="2"/>
            <w:shd w:fill="auto" w:val="clear"/>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IR-7</w:t>
            </w:r>
          </w:p>
        </w:tc>
        <w:tc>
          <w:tcPr>
            <w:shd w:fill="auto" w:val="clear"/>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IR-7 (1) (2)</w:t>
            </w:r>
          </w:p>
        </w:tc>
        <w:tc>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IR-7 (1) (2)</w:t>
            </w:r>
          </w:p>
        </w:tc>
      </w:tr>
      <w:tr>
        <w:trPr>
          <w:cantSplit w:val="0"/>
          <w:tblHeader w:val="0"/>
        </w:trPr>
        <w:tc>
          <w:tcPr>
            <w:shd w:fill="auto" w:val="clear"/>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IR-8</w:t>
            </w:r>
          </w:p>
        </w:tc>
        <w:tc>
          <w:tcPr>
            <w:shd w:fill="auto" w:val="clear"/>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Incident Response Plan</w:t>
            </w:r>
          </w:p>
        </w:tc>
        <w:tc>
          <w:tcPr>
            <w:gridSpan w:val="2"/>
            <w:shd w:fill="auto" w:val="clear"/>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IR-8</w:t>
            </w:r>
          </w:p>
        </w:tc>
        <w:tc>
          <w:tcPr>
            <w:shd w:fill="auto" w:val="clear"/>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IR-8</w:t>
            </w:r>
          </w:p>
        </w:tc>
        <w:tc>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IR-8</w:t>
            </w:r>
          </w:p>
        </w:tc>
      </w:tr>
      <w:tr>
        <w:trPr>
          <w:cantSplit w:val="0"/>
          <w:tblHeader w:val="0"/>
        </w:trPr>
        <w:tc>
          <w:tcPr>
            <w:shd w:fill="auto" w:val="clear"/>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IR-9</w:t>
            </w:r>
          </w:p>
        </w:tc>
        <w:tc>
          <w:tcPr>
            <w:shd w:fill="auto" w:val="clear"/>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 Spillage Response</w:t>
            </w:r>
          </w:p>
        </w:tc>
        <w:tc>
          <w:tcPr>
            <w:gridSpan w:val="2"/>
            <w:shd w:fill="auto" w:val="clear"/>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IR-9 (1) (2) (3) (4)</w:t>
            </w:r>
          </w:p>
        </w:tc>
        <w:tc>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IR-9 (1) (2) (3) (4)</w:t>
            </w:r>
          </w:p>
        </w:tc>
      </w:tr>
      <w:tr>
        <w:trPr>
          <w:cantSplit w:val="0"/>
          <w:tblHeader w:val="0"/>
        </w:trPr>
        <w:tc>
          <w:tcPr>
            <w:shd w:fill="d9d9d9" w:val="clear"/>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MA</w:t>
            </w:r>
          </w:p>
        </w:tc>
        <w:tc>
          <w:tcPr>
            <w:gridSpan w:val="5"/>
            <w:shd w:fill="d9d9d9" w:val="clear"/>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Maintenance</w:t>
            </w:r>
          </w:p>
        </w:tc>
      </w:tr>
      <w:tr>
        <w:trPr>
          <w:cantSplit w:val="0"/>
          <w:tblHeader w:val="0"/>
        </w:trPr>
        <w:tc>
          <w:tcPr>
            <w:shd w:fill="auto" w:val="clear"/>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MA-1</w:t>
            </w:r>
          </w:p>
        </w:tc>
        <w:tc>
          <w:tcPr>
            <w:shd w:fill="auto" w:val="clear"/>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Maintenance Policy and Procedures</w:t>
            </w:r>
          </w:p>
        </w:tc>
        <w:tc>
          <w:tcPr>
            <w:gridSpan w:val="2"/>
            <w:shd w:fill="auto" w:val="clear"/>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MA-1</w:t>
            </w:r>
          </w:p>
        </w:tc>
        <w:tc>
          <w:tcPr>
            <w:shd w:fill="auto" w:val="clear"/>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MA-1</w:t>
            </w:r>
          </w:p>
        </w:tc>
        <w:tc>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MA-1</w:t>
            </w:r>
          </w:p>
        </w:tc>
      </w:tr>
      <w:tr>
        <w:trPr>
          <w:cantSplit w:val="0"/>
          <w:tblHeader w:val="0"/>
        </w:trPr>
        <w:tc>
          <w:tcPr>
            <w:shd w:fill="auto" w:val="clear"/>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MA-2</w:t>
            </w:r>
          </w:p>
        </w:tc>
        <w:tc>
          <w:tcPr>
            <w:shd w:fill="auto" w:val="clear"/>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Controlled Maintenance</w:t>
            </w:r>
          </w:p>
        </w:tc>
        <w:tc>
          <w:tcPr>
            <w:gridSpan w:val="2"/>
            <w:shd w:fill="auto" w:val="clear"/>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MA-2</w:t>
            </w:r>
          </w:p>
        </w:tc>
        <w:tc>
          <w:tcPr>
            <w:shd w:fill="auto" w:val="clear"/>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MA-2</w:t>
            </w:r>
          </w:p>
        </w:tc>
        <w:tc>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MA-2 (2)</w:t>
            </w:r>
          </w:p>
        </w:tc>
      </w:tr>
      <w:tr>
        <w:trPr>
          <w:cantSplit w:val="0"/>
          <w:tblHeader w:val="0"/>
        </w:trPr>
        <w:tc>
          <w:tcPr>
            <w:shd w:fill="auto" w:val="clear"/>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MA-3</w:t>
            </w:r>
          </w:p>
        </w:tc>
        <w:tc>
          <w:tcPr>
            <w:shd w:fill="auto" w:val="clear"/>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Maintenance Tools</w:t>
            </w:r>
          </w:p>
        </w:tc>
        <w:tc>
          <w:tcPr>
            <w:gridSpan w:val="2"/>
            <w:shd w:fill="auto" w:val="clear"/>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MA-3 (1) (2) (3)</w:t>
            </w:r>
          </w:p>
        </w:tc>
        <w:tc>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MA-3 (1) (2) (3)</w:t>
            </w:r>
          </w:p>
        </w:tc>
      </w:tr>
      <w:tr>
        <w:trPr>
          <w:cantSplit w:val="0"/>
          <w:tblHeader w:val="0"/>
        </w:trPr>
        <w:tc>
          <w:tcPr>
            <w:shd w:fill="auto" w:val="clear"/>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MA-4</w:t>
            </w:r>
          </w:p>
        </w:tc>
        <w:tc>
          <w:tcPr>
            <w:shd w:fill="auto" w:val="clear"/>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Nonlocal Maintenance</w:t>
            </w:r>
          </w:p>
        </w:tc>
        <w:tc>
          <w:tcPr>
            <w:gridSpan w:val="2"/>
            <w:shd w:fill="auto" w:val="clear"/>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MA-4</w:t>
            </w:r>
          </w:p>
        </w:tc>
        <w:tc>
          <w:tcPr>
            <w:shd w:fill="auto" w:val="clear"/>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MA-4 (2)</w:t>
            </w:r>
          </w:p>
        </w:tc>
        <w:tc>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MA-4 (2) (3) (6)</w:t>
            </w:r>
          </w:p>
        </w:tc>
      </w:tr>
      <w:tr>
        <w:trPr>
          <w:cantSplit w:val="0"/>
          <w:tblHeader w:val="0"/>
        </w:trPr>
        <w:tc>
          <w:tcPr>
            <w:shd w:fill="auto" w:val="clear"/>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MA-5</w:t>
            </w:r>
          </w:p>
        </w:tc>
        <w:tc>
          <w:tcPr>
            <w:shd w:fill="auto" w:val="clear"/>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Maintenance Personnel</w:t>
            </w:r>
          </w:p>
        </w:tc>
        <w:tc>
          <w:tcPr>
            <w:gridSpan w:val="2"/>
            <w:shd w:fill="auto" w:val="clear"/>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MA-5</w:t>
            </w:r>
          </w:p>
        </w:tc>
        <w:tc>
          <w:tcPr>
            <w:shd w:fill="auto" w:val="clear"/>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MA-5 (1)</w:t>
            </w:r>
          </w:p>
        </w:tc>
        <w:tc>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MA-5 (1)</w:t>
            </w:r>
          </w:p>
        </w:tc>
      </w:tr>
      <w:tr>
        <w:trPr>
          <w:cantSplit w:val="0"/>
          <w:tblHeader w:val="0"/>
        </w:trPr>
        <w:tc>
          <w:tcPr>
            <w:shd w:fill="auto" w:val="clear"/>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MA-6</w:t>
            </w:r>
          </w:p>
        </w:tc>
        <w:tc>
          <w:tcPr>
            <w:shd w:fill="auto" w:val="clear"/>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Timely Maintenance</w:t>
            </w:r>
          </w:p>
        </w:tc>
        <w:tc>
          <w:tcPr>
            <w:gridSpan w:val="2"/>
            <w:shd w:fill="auto" w:val="clear"/>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MA-6</w:t>
            </w:r>
          </w:p>
        </w:tc>
        <w:tc>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MA-6</w:t>
            </w:r>
          </w:p>
        </w:tc>
      </w:tr>
      <w:tr>
        <w:trPr>
          <w:cantSplit w:val="0"/>
          <w:tblHeader w:val="0"/>
        </w:trPr>
        <w:tc>
          <w:tcPr>
            <w:shd w:fill="d9d9d9" w:val="clear"/>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MP</w:t>
            </w:r>
          </w:p>
        </w:tc>
        <w:tc>
          <w:tcPr>
            <w:gridSpan w:val="5"/>
            <w:shd w:fill="d9d9d9" w:val="clear"/>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Media Protection</w:t>
            </w:r>
          </w:p>
        </w:tc>
      </w:tr>
      <w:tr>
        <w:trPr>
          <w:cantSplit w:val="0"/>
          <w:tblHeader w:val="0"/>
        </w:trPr>
        <w:tc>
          <w:tcPr>
            <w:shd w:fill="auto" w:val="clear"/>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MP-1</w:t>
            </w:r>
          </w:p>
        </w:tc>
        <w:tc>
          <w:tcPr>
            <w:shd w:fill="auto" w:val="clear"/>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Media Protection Policy and Procedures</w:t>
            </w:r>
          </w:p>
        </w:tc>
        <w:tc>
          <w:tcPr>
            <w:gridSpan w:val="2"/>
            <w:shd w:fill="auto" w:val="clear"/>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MP-1</w:t>
            </w:r>
          </w:p>
        </w:tc>
        <w:tc>
          <w:tcPr>
            <w:shd w:fill="auto" w:val="clear"/>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MP-1</w:t>
            </w:r>
          </w:p>
        </w:tc>
        <w:tc>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MP-1</w:t>
            </w:r>
          </w:p>
        </w:tc>
      </w:tr>
      <w:tr>
        <w:trPr>
          <w:cantSplit w:val="0"/>
          <w:tblHeader w:val="0"/>
        </w:trPr>
        <w:tc>
          <w:tcPr>
            <w:shd w:fill="auto" w:val="clear"/>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MP-2</w:t>
            </w:r>
          </w:p>
        </w:tc>
        <w:tc>
          <w:tcPr>
            <w:shd w:fill="auto" w:val="clear"/>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Media Access</w:t>
            </w:r>
          </w:p>
        </w:tc>
        <w:tc>
          <w:tcPr>
            <w:gridSpan w:val="2"/>
            <w:shd w:fill="auto" w:val="clear"/>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MP-2</w:t>
            </w:r>
          </w:p>
        </w:tc>
        <w:tc>
          <w:tcPr>
            <w:shd w:fill="auto" w:val="clear"/>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MP-2</w:t>
            </w:r>
          </w:p>
        </w:tc>
        <w:tc>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MP-2</w:t>
            </w:r>
          </w:p>
        </w:tc>
      </w:tr>
      <w:tr>
        <w:trPr>
          <w:cantSplit w:val="0"/>
          <w:tblHeader w:val="0"/>
        </w:trPr>
        <w:tc>
          <w:tcPr>
            <w:shd w:fill="auto" w:val="clear"/>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MP-3</w:t>
            </w:r>
          </w:p>
        </w:tc>
        <w:tc>
          <w:tcPr>
            <w:shd w:fill="auto" w:val="clear"/>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Media Marking</w:t>
            </w:r>
          </w:p>
        </w:tc>
        <w:tc>
          <w:tcPr>
            <w:gridSpan w:val="2"/>
            <w:shd w:fill="auto" w:val="clear"/>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MP-3</w:t>
            </w:r>
          </w:p>
        </w:tc>
        <w:tc>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MP-3</w:t>
            </w:r>
          </w:p>
        </w:tc>
      </w:tr>
      <w:tr>
        <w:trPr>
          <w:cantSplit w:val="0"/>
          <w:tblHeader w:val="0"/>
        </w:trPr>
        <w:tc>
          <w:tcPr>
            <w:shd w:fill="auto" w:val="clear"/>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MP-4</w:t>
            </w:r>
          </w:p>
        </w:tc>
        <w:tc>
          <w:tcPr>
            <w:shd w:fill="auto" w:val="clear"/>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Media Storage</w:t>
            </w:r>
          </w:p>
        </w:tc>
        <w:tc>
          <w:tcPr>
            <w:gridSpan w:val="2"/>
            <w:shd w:fill="auto" w:val="clear"/>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MP-4</w:t>
            </w:r>
          </w:p>
        </w:tc>
        <w:tc>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MP-4</w:t>
            </w:r>
          </w:p>
        </w:tc>
      </w:tr>
      <w:tr>
        <w:trPr>
          <w:cantSplit w:val="0"/>
          <w:tblHeader w:val="0"/>
        </w:trPr>
        <w:tc>
          <w:tcPr>
            <w:shd w:fill="auto" w:val="clear"/>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MP-5</w:t>
            </w:r>
          </w:p>
        </w:tc>
        <w:tc>
          <w:tcPr>
            <w:shd w:fill="auto" w:val="clear"/>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Media Transport</w:t>
            </w:r>
          </w:p>
        </w:tc>
        <w:tc>
          <w:tcPr>
            <w:gridSpan w:val="2"/>
            <w:shd w:fill="auto" w:val="clear"/>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MP-5 (4)</w:t>
            </w:r>
          </w:p>
        </w:tc>
        <w:tc>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MP-5 (4)</w:t>
            </w:r>
          </w:p>
        </w:tc>
      </w:tr>
      <w:tr>
        <w:trPr>
          <w:cantSplit w:val="0"/>
          <w:tblHeader w:val="0"/>
        </w:trPr>
        <w:tc>
          <w:tcPr>
            <w:shd w:fill="auto" w:val="clear"/>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MP-6</w:t>
            </w:r>
          </w:p>
        </w:tc>
        <w:tc>
          <w:tcPr>
            <w:shd w:fill="auto" w:val="clear"/>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Media Sanitization</w:t>
            </w:r>
          </w:p>
        </w:tc>
        <w:tc>
          <w:tcPr>
            <w:gridSpan w:val="2"/>
            <w:shd w:fill="auto" w:val="clear"/>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MP-6</w:t>
            </w:r>
          </w:p>
        </w:tc>
        <w:tc>
          <w:tcPr>
            <w:shd w:fill="auto" w:val="clear"/>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MP-6 (2)</w:t>
            </w:r>
          </w:p>
        </w:tc>
        <w:tc>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MP-6 (1) (2) (3)</w:t>
            </w:r>
          </w:p>
        </w:tc>
      </w:tr>
      <w:tr>
        <w:trPr>
          <w:cantSplit w:val="0"/>
          <w:tblHeader w:val="0"/>
        </w:trPr>
        <w:tc>
          <w:tcPr>
            <w:shd w:fill="auto" w:val="clear"/>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MP-7</w:t>
            </w:r>
          </w:p>
        </w:tc>
        <w:tc>
          <w:tcPr>
            <w:shd w:fill="auto" w:val="clear"/>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Media Use</w:t>
            </w:r>
          </w:p>
        </w:tc>
        <w:tc>
          <w:tcPr>
            <w:gridSpan w:val="2"/>
            <w:shd w:fill="auto" w:val="clear"/>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MP-7</w:t>
            </w:r>
          </w:p>
        </w:tc>
        <w:tc>
          <w:tcPr>
            <w:shd w:fill="auto" w:val="clear"/>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MP-7 (1)</w:t>
            </w:r>
          </w:p>
        </w:tc>
        <w:tc>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MP-7 (1)</w:t>
            </w:r>
          </w:p>
        </w:tc>
      </w:tr>
      <w:tr>
        <w:trPr>
          <w:cantSplit w:val="0"/>
          <w:tblHeader w:val="0"/>
        </w:trPr>
        <w:tc>
          <w:tcPr>
            <w:shd w:fill="d9d9d9" w:val="clear"/>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w:t>
            </w:r>
          </w:p>
        </w:tc>
        <w:tc>
          <w:tcPr>
            <w:gridSpan w:val="5"/>
            <w:shd w:fill="d9d9d9" w:val="clear"/>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Physical and Environmental Protection</w:t>
            </w:r>
          </w:p>
        </w:tc>
      </w:tr>
      <w:tr>
        <w:trPr>
          <w:cantSplit w:val="0"/>
          <w:tblHeader w:val="0"/>
        </w:trPr>
        <w:tc>
          <w:tcPr>
            <w:shd w:fill="auto" w:val="clear"/>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PE-1</w:t>
            </w:r>
          </w:p>
        </w:tc>
        <w:tc>
          <w:tcPr>
            <w:shd w:fill="auto" w:val="clear"/>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Physical and Environmental Protection Policy and Procedures</w:t>
            </w:r>
          </w:p>
        </w:tc>
        <w:tc>
          <w:tcPr>
            <w:gridSpan w:val="2"/>
            <w:shd w:fill="auto" w:val="clear"/>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w:t>
            </w:r>
          </w:p>
        </w:tc>
        <w:tc>
          <w:tcPr>
            <w:shd w:fill="auto" w:val="clear"/>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w:t>
            </w:r>
          </w:p>
        </w:tc>
        <w:tc>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w:t>
            </w:r>
          </w:p>
        </w:tc>
      </w:tr>
      <w:tr>
        <w:trPr>
          <w:cantSplit w:val="0"/>
          <w:tblHeader w:val="0"/>
        </w:trPr>
        <w:tc>
          <w:tcPr>
            <w:shd w:fill="auto" w:val="clear"/>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PE-2</w:t>
            </w:r>
          </w:p>
        </w:tc>
        <w:tc>
          <w:tcPr>
            <w:shd w:fill="auto" w:val="clear"/>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Physical Access Authorizations</w:t>
            </w:r>
          </w:p>
        </w:tc>
        <w:tc>
          <w:tcPr>
            <w:gridSpan w:val="2"/>
            <w:shd w:fill="auto" w:val="clear"/>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PE-2</w:t>
            </w:r>
          </w:p>
        </w:tc>
        <w:tc>
          <w:tcPr>
            <w:shd w:fill="auto" w:val="clear"/>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PE-2</w:t>
            </w:r>
          </w:p>
        </w:tc>
        <w:tc>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PE-2</w:t>
            </w:r>
          </w:p>
        </w:tc>
      </w:tr>
      <w:tr>
        <w:trPr>
          <w:cantSplit w:val="0"/>
          <w:tblHeader w:val="0"/>
        </w:trPr>
        <w:tc>
          <w:tcPr>
            <w:shd w:fill="auto" w:val="clear"/>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PE-3</w:t>
            </w:r>
          </w:p>
        </w:tc>
        <w:tc>
          <w:tcPr>
            <w:shd w:fill="auto" w:val="clear"/>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Physical Access Control</w:t>
            </w:r>
          </w:p>
        </w:tc>
        <w:tc>
          <w:tcPr>
            <w:gridSpan w:val="2"/>
            <w:shd w:fill="auto" w:val="clear"/>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PE-3</w:t>
            </w:r>
          </w:p>
        </w:tc>
        <w:tc>
          <w:tcPr>
            <w:shd w:fill="auto" w:val="clear"/>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PE-3</w:t>
            </w:r>
          </w:p>
        </w:tc>
        <w:tc>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PE-3 (1)</w:t>
            </w:r>
          </w:p>
        </w:tc>
      </w:tr>
      <w:tr>
        <w:trPr>
          <w:cantSplit w:val="0"/>
          <w:tblHeader w:val="0"/>
        </w:trPr>
        <w:tc>
          <w:tcPr>
            <w:shd w:fill="auto" w:val="clear"/>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PE-4</w:t>
            </w:r>
          </w:p>
        </w:tc>
        <w:tc>
          <w:tcPr>
            <w:shd w:fill="auto" w:val="clear"/>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Access Control For Transmission Medium</w:t>
            </w:r>
          </w:p>
        </w:tc>
        <w:tc>
          <w:tcPr>
            <w:gridSpan w:val="2"/>
            <w:shd w:fill="auto" w:val="clear"/>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PE-4</w:t>
            </w:r>
          </w:p>
        </w:tc>
        <w:tc>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PE-4</w:t>
            </w:r>
          </w:p>
        </w:tc>
      </w:tr>
      <w:tr>
        <w:trPr>
          <w:cantSplit w:val="0"/>
          <w:tblHeader w:val="0"/>
        </w:trPr>
        <w:tc>
          <w:tcPr>
            <w:shd w:fill="auto" w:val="clear"/>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PE-5</w:t>
            </w:r>
          </w:p>
        </w:tc>
        <w:tc>
          <w:tcPr>
            <w:shd w:fill="auto" w:val="clear"/>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Access Control For Output Devices</w:t>
            </w:r>
          </w:p>
        </w:tc>
        <w:tc>
          <w:tcPr>
            <w:gridSpan w:val="2"/>
            <w:shd w:fill="auto" w:val="clear"/>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PE-5</w:t>
            </w:r>
          </w:p>
        </w:tc>
        <w:tc>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PE-5</w:t>
            </w:r>
          </w:p>
        </w:tc>
      </w:tr>
      <w:tr>
        <w:trPr>
          <w:cantSplit w:val="0"/>
          <w:tblHeader w:val="0"/>
        </w:trPr>
        <w:tc>
          <w:tcPr>
            <w:shd w:fill="auto" w:val="clear"/>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PE-6</w:t>
            </w:r>
          </w:p>
        </w:tc>
        <w:tc>
          <w:tcPr>
            <w:shd w:fill="auto" w:val="clear"/>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Monitoring Physical Access</w:t>
            </w:r>
          </w:p>
        </w:tc>
        <w:tc>
          <w:tcPr>
            <w:gridSpan w:val="2"/>
            <w:shd w:fill="auto" w:val="clear"/>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PE-6</w:t>
            </w:r>
          </w:p>
        </w:tc>
        <w:tc>
          <w:tcPr>
            <w:shd w:fill="auto" w:val="clear"/>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PE-6 (1)</w:t>
            </w:r>
          </w:p>
        </w:tc>
        <w:tc>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PE-6 (1) (4)</w:t>
            </w:r>
          </w:p>
        </w:tc>
      </w:tr>
      <w:tr>
        <w:trPr>
          <w:cantSplit w:val="0"/>
          <w:tblHeader w:val="0"/>
        </w:trPr>
        <w:tc>
          <w:tcPr>
            <w:shd w:fill="auto" w:val="clear"/>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PE-8</w:t>
            </w:r>
          </w:p>
        </w:tc>
        <w:tc>
          <w:tcPr>
            <w:shd w:fill="auto" w:val="clear"/>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Visitor Access Records</w:t>
            </w:r>
          </w:p>
        </w:tc>
        <w:tc>
          <w:tcPr>
            <w:gridSpan w:val="2"/>
            <w:shd w:fill="auto" w:val="clear"/>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PE-8</w:t>
            </w:r>
          </w:p>
        </w:tc>
        <w:tc>
          <w:tcPr>
            <w:shd w:fill="auto" w:val="clear"/>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PE-8</w:t>
            </w:r>
          </w:p>
        </w:tc>
        <w:tc>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PE-8 (1)</w:t>
            </w:r>
          </w:p>
        </w:tc>
      </w:tr>
      <w:tr>
        <w:trPr>
          <w:cantSplit w:val="0"/>
          <w:tblHeader w:val="0"/>
        </w:trPr>
        <w:tc>
          <w:tcPr>
            <w:shd w:fill="auto" w:val="clear"/>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PE-9</w:t>
            </w:r>
          </w:p>
        </w:tc>
        <w:tc>
          <w:tcPr>
            <w:shd w:fill="auto" w:val="clear"/>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Power Equipment and Cabling</w:t>
            </w:r>
          </w:p>
        </w:tc>
        <w:tc>
          <w:tcPr>
            <w:gridSpan w:val="2"/>
            <w:shd w:fill="auto" w:val="clear"/>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PE-9</w:t>
            </w:r>
          </w:p>
        </w:tc>
        <w:tc>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PE-9</w:t>
            </w:r>
          </w:p>
        </w:tc>
      </w:tr>
      <w:tr>
        <w:trPr>
          <w:cantSplit w:val="0"/>
          <w:tblHeader w:val="0"/>
        </w:trPr>
        <w:tc>
          <w:tcPr>
            <w:shd w:fill="auto" w:val="clear"/>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PE-10</w:t>
            </w:r>
          </w:p>
        </w:tc>
        <w:tc>
          <w:tcPr>
            <w:shd w:fill="auto" w:val="clear"/>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Emergency Shutoff</w:t>
            </w:r>
          </w:p>
        </w:tc>
        <w:tc>
          <w:tcPr>
            <w:gridSpan w:val="2"/>
            <w:shd w:fill="auto" w:val="clear"/>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PE-10</w:t>
            </w:r>
          </w:p>
        </w:tc>
        <w:tc>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PE-10</w:t>
            </w:r>
          </w:p>
        </w:tc>
      </w:tr>
      <w:tr>
        <w:trPr>
          <w:cantSplit w:val="0"/>
          <w:tblHeader w:val="0"/>
        </w:trPr>
        <w:tc>
          <w:tcPr>
            <w:shd w:fill="auto" w:val="clear"/>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PE-11</w:t>
            </w:r>
          </w:p>
        </w:tc>
        <w:tc>
          <w:tcPr>
            <w:shd w:fill="auto" w:val="clear"/>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Emergency Power</w:t>
            </w:r>
          </w:p>
        </w:tc>
        <w:tc>
          <w:tcPr>
            <w:gridSpan w:val="2"/>
            <w:shd w:fill="auto" w:val="clear"/>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PE-11</w:t>
            </w:r>
          </w:p>
        </w:tc>
        <w:tc>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PE-11 (1)</w:t>
            </w:r>
          </w:p>
        </w:tc>
      </w:tr>
      <w:tr>
        <w:trPr>
          <w:cantSplit w:val="0"/>
          <w:tblHeader w:val="0"/>
        </w:trPr>
        <w:tc>
          <w:tcPr>
            <w:shd w:fill="auto" w:val="clear"/>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PE-12</w:t>
            </w:r>
          </w:p>
        </w:tc>
        <w:tc>
          <w:tcPr>
            <w:shd w:fill="auto" w:val="clear"/>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Emergency Lighting</w:t>
            </w:r>
          </w:p>
        </w:tc>
        <w:tc>
          <w:tcPr>
            <w:gridSpan w:val="2"/>
            <w:shd w:fill="auto" w:val="clear"/>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PE-12</w:t>
            </w:r>
          </w:p>
        </w:tc>
        <w:tc>
          <w:tcPr>
            <w:shd w:fill="auto" w:val="clear"/>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PE-12</w:t>
            </w:r>
          </w:p>
        </w:tc>
        <w:tc>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PE-12</w:t>
            </w:r>
          </w:p>
        </w:tc>
      </w:tr>
      <w:tr>
        <w:trPr>
          <w:cantSplit w:val="0"/>
          <w:tblHeader w:val="0"/>
        </w:trPr>
        <w:tc>
          <w:tcPr>
            <w:shd w:fill="auto" w:val="clear"/>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PE-13</w:t>
            </w:r>
          </w:p>
        </w:tc>
        <w:tc>
          <w:tcPr>
            <w:shd w:fill="auto" w:val="clear"/>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Fire Protection</w:t>
            </w:r>
          </w:p>
        </w:tc>
        <w:tc>
          <w:tcPr>
            <w:gridSpan w:val="2"/>
            <w:shd w:fill="auto" w:val="clear"/>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PE-13</w:t>
            </w:r>
          </w:p>
        </w:tc>
        <w:tc>
          <w:tcPr>
            <w:shd w:fill="auto" w:val="clear"/>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PE-13 (2) (3)</w:t>
            </w:r>
          </w:p>
        </w:tc>
        <w:tc>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PE-13 (1) (2) (3)</w:t>
            </w:r>
          </w:p>
        </w:tc>
      </w:tr>
      <w:tr>
        <w:trPr>
          <w:cantSplit w:val="0"/>
          <w:tblHeader w:val="0"/>
        </w:trPr>
        <w:tc>
          <w:tcPr>
            <w:shd w:fill="auto" w:val="clear"/>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PE-14</w:t>
            </w:r>
          </w:p>
        </w:tc>
        <w:tc>
          <w:tcPr>
            <w:shd w:fill="auto" w:val="clear"/>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Temperature and Humidity Controls</w:t>
            </w:r>
          </w:p>
        </w:tc>
        <w:tc>
          <w:tcPr>
            <w:gridSpan w:val="2"/>
            <w:shd w:fill="auto" w:val="clear"/>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PE-14</w:t>
            </w:r>
          </w:p>
        </w:tc>
        <w:tc>
          <w:tcPr>
            <w:shd w:fill="auto" w:val="clear"/>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PE-14 (2)</w:t>
            </w:r>
          </w:p>
        </w:tc>
        <w:tc>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PE-14 (2)</w:t>
            </w:r>
          </w:p>
        </w:tc>
      </w:tr>
      <w:tr>
        <w:trPr>
          <w:cantSplit w:val="0"/>
          <w:tblHeader w:val="0"/>
        </w:trPr>
        <w:tc>
          <w:tcPr>
            <w:shd w:fill="auto" w:val="clear"/>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PE-15</w:t>
            </w:r>
          </w:p>
        </w:tc>
        <w:tc>
          <w:tcPr>
            <w:shd w:fill="auto" w:val="clear"/>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Water Damage Protection</w:t>
            </w:r>
          </w:p>
        </w:tc>
        <w:tc>
          <w:tcPr>
            <w:gridSpan w:val="2"/>
            <w:shd w:fill="auto" w:val="clear"/>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PE-15</w:t>
            </w:r>
          </w:p>
        </w:tc>
        <w:tc>
          <w:tcPr>
            <w:shd w:fill="auto" w:val="clear"/>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PE-15</w:t>
            </w:r>
          </w:p>
        </w:tc>
        <w:tc>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PE-15 (1)</w:t>
            </w:r>
          </w:p>
        </w:tc>
      </w:tr>
      <w:tr>
        <w:trPr>
          <w:cantSplit w:val="0"/>
          <w:tblHeader w:val="0"/>
        </w:trPr>
        <w:tc>
          <w:tcPr>
            <w:shd w:fill="auto" w:val="clear"/>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PE-16</w:t>
            </w:r>
          </w:p>
        </w:tc>
        <w:tc>
          <w:tcPr>
            <w:shd w:fill="auto" w:val="clear"/>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Delivery and Removal</w:t>
            </w:r>
          </w:p>
        </w:tc>
        <w:tc>
          <w:tcPr>
            <w:gridSpan w:val="2"/>
            <w:shd w:fill="auto" w:val="clear"/>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PE-16</w:t>
            </w:r>
          </w:p>
        </w:tc>
        <w:tc>
          <w:tcPr>
            <w:shd w:fill="auto" w:val="clear"/>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PE-16</w:t>
            </w:r>
          </w:p>
        </w:tc>
        <w:tc>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PE-16</w:t>
            </w:r>
          </w:p>
        </w:tc>
      </w:tr>
      <w:tr>
        <w:trPr>
          <w:cantSplit w:val="0"/>
          <w:tblHeader w:val="0"/>
        </w:trPr>
        <w:tc>
          <w:tcPr>
            <w:shd w:fill="auto" w:val="clear"/>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PE-17</w:t>
            </w:r>
          </w:p>
        </w:tc>
        <w:tc>
          <w:tcPr>
            <w:shd w:fill="auto" w:val="clear"/>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Alternate Work Site</w:t>
            </w:r>
          </w:p>
        </w:tc>
        <w:tc>
          <w:tcPr>
            <w:gridSpan w:val="2"/>
            <w:shd w:fill="auto" w:val="clear"/>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PE-17</w:t>
            </w:r>
          </w:p>
        </w:tc>
        <w:tc>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PE-17</w:t>
            </w:r>
          </w:p>
        </w:tc>
      </w:tr>
      <w:tr>
        <w:trPr>
          <w:cantSplit w:val="0"/>
          <w:tblHeader w:val="0"/>
        </w:trPr>
        <w:tc>
          <w:tcPr>
            <w:shd w:fill="auto" w:val="clear"/>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PE-18</w:t>
            </w:r>
          </w:p>
        </w:tc>
        <w:tc>
          <w:tcPr>
            <w:shd w:fill="auto" w:val="clear"/>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Location of Information System Components</w:t>
            </w:r>
          </w:p>
        </w:tc>
        <w:tc>
          <w:tcPr>
            <w:gridSpan w:val="2"/>
            <w:shd w:fill="auto" w:val="clear"/>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PE-18</w:t>
            </w:r>
          </w:p>
        </w:tc>
      </w:tr>
      <w:tr>
        <w:trPr>
          <w:cantSplit w:val="0"/>
          <w:tblHeader w:val="0"/>
        </w:trPr>
        <w:tc>
          <w:tcPr>
            <w:shd w:fill="d9d9d9" w:val="clear"/>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PL</w:t>
            </w:r>
          </w:p>
        </w:tc>
        <w:tc>
          <w:tcPr>
            <w:gridSpan w:val="5"/>
            <w:shd w:fill="d9d9d9" w:val="clear"/>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Planning</w:t>
            </w:r>
          </w:p>
        </w:tc>
      </w:tr>
      <w:tr>
        <w:trPr>
          <w:cantSplit w:val="0"/>
          <w:tblHeader w:val="0"/>
        </w:trPr>
        <w:tc>
          <w:tcPr>
            <w:shd w:fill="auto" w:val="clear"/>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PL-1</w:t>
            </w:r>
          </w:p>
        </w:tc>
        <w:tc>
          <w:tcPr>
            <w:shd w:fill="auto" w:val="clear"/>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Planning Policy and Procedures</w:t>
            </w:r>
          </w:p>
        </w:tc>
        <w:tc>
          <w:tcPr>
            <w:gridSpan w:val="2"/>
            <w:shd w:fill="auto" w:val="clear"/>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PL-1</w:t>
            </w:r>
          </w:p>
        </w:tc>
        <w:tc>
          <w:tcPr>
            <w:shd w:fill="auto" w:val="clear"/>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PL-1</w:t>
            </w:r>
          </w:p>
        </w:tc>
        <w:tc>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PL-1</w:t>
            </w:r>
          </w:p>
        </w:tc>
      </w:tr>
      <w:tr>
        <w:trPr>
          <w:cantSplit w:val="0"/>
          <w:tblHeader w:val="0"/>
        </w:trPr>
        <w:tc>
          <w:tcPr>
            <w:shd w:fill="auto" w:val="clear"/>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PL-2</w:t>
            </w:r>
          </w:p>
        </w:tc>
        <w:tc>
          <w:tcPr>
            <w:shd w:fill="auto" w:val="clear"/>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Security Plan</w:t>
            </w:r>
          </w:p>
        </w:tc>
        <w:tc>
          <w:tcPr>
            <w:gridSpan w:val="2"/>
            <w:shd w:fill="auto" w:val="clear"/>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PL-2</w:t>
            </w:r>
          </w:p>
        </w:tc>
        <w:tc>
          <w:tcPr>
            <w:shd w:fill="auto" w:val="clear"/>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PL-2 (3)</w:t>
            </w:r>
          </w:p>
        </w:tc>
        <w:tc>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PL-2 (3)</w:t>
            </w:r>
          </w:p>
        </w:tc>
      </w:tr>
      <w:tr>
        <w:trPr>
          <w:cantSplit w:val="0"/>
          <w:tblHeader w:val="0"/>
        </w:trPr>
        <w:tc>
          <w:tcPr>
            <w:shd w:fill="auto" w:val="clear"/>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PL-4</w:t>
            </w:r>
          </w:p>
        </w:tc>
        <w:tc>
          <w:tcPr>
            <w:shd w:fill="auto" w:val="clear"/>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Rules of Behavior</w:t>
            </w:r>
          </w:p>
        </w:tc>
        <w:tc>
          <w:tcPr>
            <w:gridSpan w:val="2"/>
            <w:shd w:fill="auto" w:val="clear"/>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PL-4</w:t>
            </w:r>
          </w:p>
        </w:tc>
        <w:tc>
          <w:tcPr>
            <w:shd w:fill="auto" w:val="clear"/>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PL-4 (1)</w:t>
            </w:r>
          </w:p>
        </w:tc>
        <w:tc>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PL-4 (1)</w:t>
            </w:r>
          </w:p>
        </w:tc>
      </w:tr>
      <w:tr>
        <w:trPr>
          <w:cantSplit w:val="0"/>
          <w:tblHeader w:val="0"/>
        </w:trPr>
        <w:tc>
          <w:tcPr>
            <w:shd w:fill="auto" w:val="clear"/>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PL-8</w:t>
            </w:r>
          </w:p>
        </w:tc>
        <w:tc>
          <w:tcPr>
            <w:shd w:fill="auto" w:val="clear"/>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 Security Architecture</w:t>
            </w:r>
          </w:p>
        </w:tc>
        <w:tc>
          <w:tcPr>
            <w:gridSpan w:val="2"/>
            <w:shd w:fill="auto" w:val="clear"/>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PL-8</w:t>
            </w:r>
          </w:p>
        </w:tc>
        <w:tc>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PL-8</w:t>
            </w:r>
          </w:p>
        </w:tc>
      </w:tr>
      <w:tr>
        <w:trPr>
          <w:cantSplit w:val="0"/>
          <w:tblHeader w:val="0"/>
        </w:trPr>
        <w:tc>
          <w:tcPr>
            <w:shd w:fill="d9d9d9" w:val="clear"/>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PS</w:t>
            </w:r>
          </w:p>
        </w:tc>
        <w:tc>
          <w:tcPr>
            <w:gridSpan w:val="5"/>
            <w:shd w:fill="d9d9d9" w:val="clear"/>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Personnel Security</w:t>
            </w:r>
          </w:p>
        </w:tc>
      </w:tr>
      <w:tr>
        <w:trPr>
          <w:cantSplit w:val="0"/>
          <w:tblHeader w:val="0"/>
        </w:trPr>
        <w:tc>
          <w:tcPr>
            <w:shd w:fill="auto" w:val="clear"/>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PS-1</w:t>
            </w:r>
          </w:p>
        </w:tc>
        <w:tc>
          <w:tcPr>
            <w:shd w:fill="auto" w:val="clear"/>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Personnel Security Policy and Procedures</w:t>
            </w:r>
          </w:p>
        </w:tc>
        <w:tc>
          <w:tcPr>
            <w:gridSpan w:val="2"/>
            <w:shd w:fill="auto" w:val="clear"/>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PS-1</w:t>
            </w:r>
          </w:p>
        </w:tc>
        <w:tc>
          <w:tcPr>
            <w:shd w:fill="auto" w:val="clear"/>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PS-1</w:t>
            </w:r>
          </w:p>
        </w:tc>
        <w:tc>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PS-1</w:t>
            </w:r>
          </w:p>
        </w:tc>
      </w:tr>
      <w:tr>
        <w:trPr>
          <w:cantSplit w:val="0"/>
          <w:tblHeader w:val="0"/>
        </w:trPr>
        <w:tc>
          <w:tcPr>
            <w:shd w:fill="auto" w:val="clear"/>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PS-2</w:t>
            </w:r>
          </w:p>
        </w:tc>
        <w:tc>
          <w:tcPr>
            <w:shd w:fill="auto" w:val="clear"/>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Position Risk Designation</w:t>
            </w:r>
          </w:p>
        </w:tc>
        <w:tc>
          <w:tcPr>
            <w:gridSpan w:val="2"/>
            <w:shd w:fill="auto" w:val="clear"/>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PS-2</w:t>
            </w:r>
          </w:p>
        </w:tc>
        <w:tc>
          <w:tcPr>
            <w:shd w:fill="auto" w:val="clear"/>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PS-2</w:t>
            </w:r>
          </w:p>
        </w:tc>
        <w:tc>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PS-2</w:t>
            </w:r>
          </w:p>
        </w:tc>
      </w:tr>
      <w:tr>
        <w:trPr>
          <w:cantSplit w:val="0"/>
          <w:tblHeader w:val="0"/>
        </w:trPr>
        <w:tc>
          <w:tcPr>
            <w:shd w:fill="auto" w:val="clear"/>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PS-3</w:t>
            </w:r>
          </w:p>
        </w:tc>
        <w:tc>
          <w:tcPr>
            <w:shd w:fill="auto" w:val="clear"/>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Personnel Screening</w:t>
            </w:r>
          </w:p>
        </w:tc>
        <w:tc>
          <w:tcPr>
            <w:gridSpan w:val="2"/>
            <w:shd w:fill="auto" w:val="clear"/>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PS-3</w:t>
            </w:r>
          </w:p>
        </w:tc>
        <w:tc>
          <w:tcPr>
            <w:shd w:fill="auto" w:val="clear"/>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PS-3 (3)</w:t>
            </w:r>
          </w:p>
        </w:tc>
        <w:tc>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PS-3 (3)</w:t>
            </w:r>
          </w:p>
        </w:tc>
      </w:tr>
      <w:tr>
        <w:trPr>
          <w:cantSplit w:val="0"/>
          <w:tblHeader w:val="0"/>
        </w:trPr>
        <w:tc>
          <w:tcPr>
            <w:shd w:fill="auto" w:val="clear"/>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PS-4</w:t>
            </w:r>
          </w:p>
        </w:tc>
        <w:tc>
          <w:tcPr>
            <w:shd w:fill="auto" w:val="clear"/>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Personnel Termination</w:t>
            </w:r>
          </w:p>
        </w:tc>
        <w:tc>
          <w:tcPr>
            <w:gridSpan w:val="2"/>
            <w:shd w:fill="auto" w:val="clear"/>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PS-4</w:t>
            </w:r>
          </w:p>
        </w:tc>
        <w:tc>
          <w:tcPr>
            <w:shd w:fill="auto" w:val="clear"/>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PS-4</w:t>
            </w:r>
          </w:p>
        </w:tc>
        <w:tc>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PS-4 (2)</w:t>
            </w:r>
          </w:p>
        </w:tc>
      </w:tr>
      <w:tr>
        <w:trPr>
          <w:cantSplit w:val="0"/>
          <w:tblHeader w:val="0"/>
        </w:trPr>
        <w:tc>
          <w:tcPr>
            <w:shd w:fill="auto" w:val="clear"/>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PS-5</w:t>
            </w:r>
          </w:p>
        </w:tc>
        <w:tc>
          <w:tcPr>
            <w:shd w:fill="auto" w:val="clear"/>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Personnel Transfer</w:t>
            </w:r>
          </w:p>
        </w:tc>
        <w:tc>
          <w:tcPr>
            <w:gridSpan w:val="2"/>
            <w:shd w:fill="auto" w:val="clear"/>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PS-5</w:t>
            </w:r>
          </w:p>
        </w:tc>
        <w:tc>
          <w:tcPr>
            <w:shd w:fill="auto" w:val="clear"/>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PS-5</w:t>
            </w:r>
          </w:p>
        </w:tc>
        <w:tc>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PS-5</w:t>
            </w:r>
          </w:p>
        </w:tc>
      </w:tr>
      <w:tr>
        <w:trPr>
          <w:cantSplit w:val="0"/>
          <w:tblHeader w:val="0"/>
        </w:trPr>
        <w:tc>
          <w:tcPr>
            <w:shd w:fill="auto" w:val="clear"/>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PS-6</w:t>
            </w:r>
          </w:p>
        </w:tc>
        <w:tc>
          <w:tcPr>
            <w:shd w:fill="auto" w:val="clear"/>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Access Agreements</w:t>
            </w:r>
          </w:p>
        </w:tc>
        <w:tc>
          <w:tcPr>
            <w:gridSpan w:val="2"/>
            <w:shd w:fill="auto" w:val="clear"/>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PS-6</w:t>
            </w:r>
          </w:p>
        </w:tc>
        <w:tc>
          <w:tcPr>
            <w:shd w:fill="auto" w:val="clear"/>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PS-6</w:t>
            </w:r>
          </w:p>
        </w:tc>
        <w:tc>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PS-6</w:t>
            </w:r>
          </w:p>
        </w:tc>
      </w:tr>
      <w:tr>
        <w:trPr>
          <w:cantSplit w:val="0"/>
          <w:tblHeader w:val="0"/>
        </w:trPr>
        <w:tc>
          <w:tcPr>
            <w:shd w:fill="auto" w:val="clear"/>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PS-7</w:t>
            </w:r>
          </w:p>
        </w:tc>
        <w:tc>
          <w:tcPr>
            <w:shd w:fill="auto" w:val="clear"/>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Third-Party Personnel Security</w:t>
            </w:r>
          </w:p>
        </w:tc>
        <w:tc>
          <w:tcPr>
            <w:gridSpan w:val="2"/>
            <w:shd w:fill="auto" w:val="clear"/>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PS-7</w:t>
            </w:r>
          </w:p>
        </w:tc>
        <w:tc>
          <w:tcPr>
            <w:shd w:fill="auto" w:val="clear"/>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PS-7</w:t>
            </w:r>
          </w:p>
        </w:tc>
        <w:tc>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PS-7</w:t>
            </w:r>
          </w:p>
        </w:tc>
      </w:tr>
      <w:tr>
        <w:trPr>
          <w:cantSplit w:val="0"/>
          <w:tblHeader w:val="0"/>
        </w:trPr>
        <w:tc>
          <w:tcPr>
            <w:shd w:fill="auto" w:val="clear"/>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PS-8</w:t>
            </w:r>
          </w:p>
        </w:tc>
        <w:tc>
          <w:tcPr>
            <w:shd w:fill="auto" w:val="clear"/>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Personnel Sanctions</w:t>
            </w:r>
          </w:p>
        </w:tc>
        <w:tc>
          <w:tcPr>
            <w:gridSpan w:val="2"/>
            <w:shd w:fill="auto" w:val="clear"/>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PS-8</w:t>
            </w:r>
          </w:p>
        </w:tc>
        <w:tc>
          <w:tcPr>
            <w:shd w:fill="auto" w:val="clear"/>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PS-8</w:t>
            </w:r>
          </w:p>
        </w:tc>
        <w:tc>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PS-8</w:t>
            </w:r>
          </w:p>
        </w:tc>
      </w:tr>
      <w:tr>
        <w:trPr>
          <w:cantSplit w:val="0"/>
          <w:tblHeader w:val="0"/>
        </w:trPr>
        <w:tc>
          <w:tcPr>
            <w:shd w:fill="d9d9d9" w:val="clear"/>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RA</w:t>
            </w:r>
          </w:p>
        </w:tc>
        <w:tc>
          <w:tcPr>
            <w:gridSpan w:val="5"/>
            <w:shd w:fill="d9d9d9" w:val="clear"/>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Risk Assessment</w:t>
            </w:r>
          </w:p>
        </w:tc>
      </w:tr>
      <w:tr>
        <w:trPr>
          <w:cantSplit w:val="0"/>
          <w:tblHeader w:val="0"/>
        </w:trPr>
        <w:tc>
          <w:tcPr>
            <w:shd w:fill="auto" w:val="clear"/>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RA-1</w:t>
            </w:r>
          </w:p>
        </w:tc>
        <w:tc>
          <w:tcPr>
            <w:shd w:fill="auto" w:val="clear"/>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Risk Assessment Policy and Procedures</w:t>
            </w:r>
          </w:p>
        </w:tc>
        <w:tc>
          <w:tcPr>
            <w:gridSpan w:val="2"/>
            <w:shd w:fill="auto" w:val="clear"/>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RA-1</w:t>
            </w:r>
          </w:p>
        </w:tc>
        <w:tc>
          <w:tcPr>
            <w:shd w:fill="auto" w:val="clear"/>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RA-1</w:t>
            </w:r>
          </w:p>
        </w:tc>
        <w:tc>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RA-1</w:t>
            </w:r>
          </w:p>
        </w:tc>
      </w:tr>
      <w:tr>
        <w:trPr>
          <w:cantSplit w:val="0"/>
          <w:tblHeader w:val="0"/>
        </w:trPr>
        <w:tc>
          <w:tcPr>
            <w:shd w:fill="auto" w:val="clear"/>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RA-2</w:t>
            </w:r>
          </w:p>
        </w:tc>
        <w:tc>
          <w:tcPr>
            <w:shd w:fill="auto" w:val="clear"/>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Categorization</w:t>
            </w:r>
          </w:p>
        </w:tc>
        <w:tc>
          <w:tcPr>
            <w:gridSpan w:val="2"/>
            <w:shd w:fill="auto" w:val="clear"/>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RA-2</w:t>
            </w:r>
          </w:p>
        </w:tc>
        <w:tc>
          <w:tcPr>
            <w:shd w:fill="auto" w:val="clear"/>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RA-2</w:t>
            </w:r>
          </w:p>
        </w:tc>
        <w:tc>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RA-2</w:t>
            </w:r>
          </w:p>
        </w:tc>
      </w:tr>
      <w:tr>
        <w:trPr>
          <w:cantSplit w:val="0"/>
          <w:tblHeader w:val="0"/>
        </w:trPr>
        <w:tc>
          <w:tcPr>
            <w:shd w:fill="auto" w:val="clear"/>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RA-3</w:t>
            </w:r>
          </w:p>
        </w:tc>
        <w:tc>
          <w:tcPr>
            <w:shd w:fill="auto" w:val="clear"/>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Risk Assessment</w:t>
            </w:r>
          </w:p>
        </w:tc>
        <w:tc>
          <w:tcPr>
            <w:gridSpan w:val="2"/>
            <w:shd w:fill="auto" w:val="clear"/>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RA-3</w:t>
            </w:r>
          </w:p>
        </w:tc>
        <w:tc>
          <w:tcPr>
            <w:shd w:fill="auto" w:val="clear"/>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RA-3</w:t>
            </w:r>
          </w:p>
        </w:tc>
        <w:tc>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RA-3</w:t>
            </w:r>
          </w:p>
        </w:tc>
      </w:tr>
      <w:tr>
        <w:trPr>
          <w:cantSplit w:val="0"/>
          <w:tblHeader w:val="0"/>
        </w:trPr>
        <w:tc>
          <w:tcPr>
            <w:shd w:fill="auto" w:val="clear"/>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RA-5</w:t>
            </w:r>
          </w:p>
        </w:tc>
        <w:tc>
          <w:tcPr>
            <w:shd w:fill="auto" w:val="clear"/>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Vulnerability Scanning</w:t>
            </w:r>
          </w:p>
        </w:tc>
        <w:tc>
          <w:tcPr>
            <w:gridSpan w:val="2"/>
            <w:shd w:fill="auto" w:val="clear"/>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RA-5</w:t>
            </w:r>
          </w:p>
        </w:tc>
        <w:tc>
          <w:tcPr>
            <w:shd w:fill="auto" w:val="clear"/>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RA-5 (1) (2) (3) (5) (6) (8)</w:t>
            </w:r>
          </w:p>
        </w:tc>
        <w:tc>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RA-5 (1) (2) (3) (4) (5) (6) (8) (10)</w:t>
            </w:r>
          </w:p>
        </w:tc>
      </w:tr>
      <w:tr>
        <w:trPr>
          <w:cantSplit w:val="0"/>
          <w:tblHeader w:val="0"/>
        </w:trPr>
        <w:tc>
          <w:tcPr>
            <w:shd w:fill="d9d9d9" w:val="clear"/>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w:t>
            </w:r>
          </w:p>
        </w:tc>
        <w:tc>
          <w:tcPr>
            <w:gridSpan w:val="5"/>
            <w:shd w:fill="d9d9d9" w:val="clear"/>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System and Services Acquisition</w:t>
            </w:r>
          </w:p>
        </w:tc>
      </w:tr>
      <w:tr>
        <w:trPr>
          <w:cantSplit w:val="0"/>
          <w:tblHeader w:val="0"/>
        </w:trPr>
        <w:tc>
          <w:tcPr>
            <w:shd w:fill="auto" w:val="clear"/>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SA-1</w:t>
            </w:r>
          </w:p>
        </w:tc>
        <w:tc>
          <w:tcPr>
            <w:shd w:fill="auto" w:val="clear"/>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and Services Acquisition Policy and Procedures</w:t>
            </w:r>
          </w:p>
        </w:tc>
        <w:tc>
          <w:tcPr>
            <w:gridSpan w:val="2"/>
            <w:shd w:fill="auto" w:val="clear"/>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SA-1</w:t>
            </w:r>
          </w:p>
        </w:tc>
        <w:tc>
          <w:tcPr>
            <w:shd w:fill="auto" w:val="clear"/>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SA-1</w:t>
            </w:r>
          </w:p>
        </w:tc>
        <w:tc>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SA-1</w:t>
            </w:r>
          </w:p>
        </w:tc>
      </w:tr>
      <w:tr>
        <w:trPr>
          <w:cantSplit w:val="0"/>
          <w:tblHeader w:val="0"/>
        </w:trPr>
        <w:tc>
          <w:tcPr>
            <w:shd w:fill="auto" w:val="clear"/>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SA-2</w:t>
            </w:r>
          </w:p>
        </w:tc>
        <w:tc>
          <w:tcPr>
            <w:shd w:fill="auto" w:val="clear"/>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Allocation of Resources</w:t>
            </w:r>
          </w:p>
        </w:tc>
        <w:tc>
          <w:tcPr>
            <w:gridSpan w:val="2"/>
            <w:shd w:fill="auto" w:val="clear"/>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SA-2</w:t>
            </w:r>
          </w:p>
        </w:tc>
        <w:tc>
          <w:tcPr>
            <w:shd w:fill="auto" w:val="clear"/>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SA-2</w:t>
            </w:r>
          </w:p>
        </w:tc>
        <w:tc>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SA-2</w:t>
            </w:r>
          </w:p>
        </w:tc>
      </w:tr>
      <w:tr>
        <w:trPr>
          <w:cantSplit w:val="0"/>
          <w:tblHeader w:val="0"/>
        </w:trPr>
        <w:tc>
          <w:tcPr>
            <w:shd w:fill="auto" w:val="clear"/>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SA-3</w:t>
            </w:r>
          </w:p>
        </w:tc>
        <w:tc>
          <w:tcPr>
            <w:shd w:fill="auto" w:val="clear"/>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Development Life Cycle</w:t>
            </w:r>
          </w:p>
        </w:tc>
        <w:tc>
          <w:tcPr>
            <w:gridSpan w:val="2"/>
            <w:shd w:fill="auto" w:val="clear"/>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SA-3</w:t>
            </w:r>
          </w:p>
        </w:tc>
        <w:tc>
          <w:tcPr>
            <w:shd w:fill="auto" w:val="clear"/>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SA-3</w:t>
            </w:r>
          </w:p>
        </w:tc>
        <w:tc>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SA-3</w:t>
            </w:r>
          </w:p>
        </w:tc>
      </w:tr>
      <w:tr>
        <w:trPr>
          <w:cantSplit w:val="0"/>
          <w:tblHeader w:val="0"/>
        </w:trPr>
        <w:tc>
          <w:tcPr>
            <w:shd w:fill="auto" w:val="clear"/>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SA-4</w:t>
            </w:r>
          </w:p>
        </w:tc>
        <w:tc>
          <w:tcPr>
            <w:shd w:fill="auto" w:val="clear"/>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Acquisition Process</w:t>
            </w:r>
          </w:p>
        </w:tc>
        <w:tc>
          <w:tcPr>
            <w:gridSpan w:val="2"/>
            <w:shd w:fill="auto" w:val="clear"/>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SA-4 (10)</w:t>
            </w:r>
          </w:p>
        </w:tc>
        <w:tc>
          <w:tcPr>
            <w:shd w:fill="auto" w:val="clear"/>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SA-4 (1) (2) (8) (9) (10)</w:t>
            </w:r>
          </w:p>
        </w:tc>
        <w:tc>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SA-4 (1) (2) (8) (9) (10)</w:t>
            </w:r>
          </w:p>
        </w:tc>
      </w:tr>
      <w:tr>
        <w:trPr>
          <w:cantSplit w:val="0"/>
          <w:tblHeader w:val="0"/>
        </w:trPr>
        <w:tc>
          <w:tcPr>
            <w:shd w:fill="auto" w:val="clear"/>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SA-5</w:t>
            </w:r>
          </w:p>
        </w:tc>
        <w:tc>
          <w:tcPr>
            <w:shd w:fill="auto" w:val="clear"/>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 System Documentation</w:t>
            </w:r>
          </w:p>
        </w:tc>
        <w:tc>
          <w:tcPr>
            <w:gridSpan w:val="2"/>
            <w:shd w:fill="auto" w:val="clear"/>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SA-5</w:t>
            </w:r>
          </w:p>
        </w:tc>
        <w:tc>
          <w:tcPr>
            <w:shd w:fill="auto" w:val="clear"/>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SA-5</w:t>
            </w:r>
          </w:p>
        </w:tc>
        <w:tc>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SA-5</w:t>
            </w:r>
          </w:p>
        </w:tc>
      </w:tr>
      <w:tr>
        <w:trPr>
          <w:cantSplit w:val="0"/>
          <w:tblHeader w:val="0"/>
        </w:trPr>
        <w:tc>
          <w:tcPr>
            <w:shd w:fill="auto" w:val="clear"/>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SA-8</w:t>
            </w:r>
          </w:p>
        </w:tc>
        <w:tc>
          <w:tcPr>
            <w:shd w:fill="auto" w:val="clear"/>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Engineering Principles</w:t>
            </w:r>
          </w:p>
        </w:tc>
        <w:tc>
          <w:tcPr>
            <w:gridSpan w:val="2"/>
            <w:shd w:fill="auto" w:val="clear"/>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SA-8</w:t>
            </w:r>
          </w:p>
        </w:tc>
        <w:tc>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SA-8</w:t>
            </w:r>
          </w:p>
        </w:tc>
      </w:tr>
      <w:tr>
        <w:trPr>
          <w:cantSplit w:val="0"/>
          <w:tblHeader w:val="0"/>
        </w:trPr>
        <w:tc>
          <w:tcPr>
            <w:shd w:fill="auto" w:val="clear"/>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SA-9</w:t>
            </w:r>
          </w:p>
        </w:tc>
        <w:tc>
          <w:tcPr>
            <w:shd w:fill="auto" w:val="clear"/>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External Information System Services</w:t>
            </w:r>
          </w:p>
        </w:tc>
        <w:tc>
          <w:tcPr>
            <w:gridSpan w:val="2"/>
            <w:shd w:fill="auto" w:val="clear"/>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SA-9</w:t>
            </w:r>
          </w:p>
        </w:tc>
        <w:tc>
          <w:tcPr>
            <w:shd w:fill="auto" w:val="clear"/>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SA-9 (1) (2) (4) (5)</w:t>
            </w:r>
          </w:p>
        </w:tc>
        <w:tc>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SA-9 (1) (2) (4) (5)</w:t>
            </w:r>
          </w:p>
        </w:tc>
      </w:tr>
      <w:tr>
        <w:trPr>
          <w:cantSplit w:val="0"/>
          <w:tblHeader w:val="0"/>
        </w:trPr>
        <w:tc>
          <w:tcPr>
            <w:shd w:fill="auto" w:val="clear"/>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SA-10</w:t>
            </w:r>
          </w:p>
        </w:tc>
        <w:tc>
          <w:tcPr>
            <w:shd w:fill="auto" w:val="clear"/>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Developer Configuration Management</w:t>
            </w:r>
          </w:p>
        </w:tc>
        <w:tc>
          <w:tcPr>
            <w:gridSpan w:val="2"/>
            <w:shd w:fill="auto" w:val="clear"/>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SA-10 (1)</w:t>
            </w:r>
          </w:p>
        </w:tc>
        <w:tc>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SA-10 (1)</w:t>
            </w:r>
          </w:p>
        </w:tc>
      </w:tr>
      <w:tr>
        <w:trPr>
          <w:cantSplit w:val="0"/>
          <w:tblHeader w:val="0"/>
        </w:trPr>
        <w:tc>
          <w:tcPr>
            <w:shd w:fill="auto" w:val="clear"/>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SA-11</w:t>
            </w:r>
          </w:p>
        </w:tc>
        <w:tc>
          <w:tcPr>
            <w:shd w:fill="auto" w:val="clear"/>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Developer Security Testing and Evaluation</w:t>
            </w:r>
          </w:p>
        </w:tc>
        <w:tc>
          <w:tcPr>
            <w:gridSpan w:val="2"/>
            <w:shd w:fill="auto" w:val="clear"/>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SA-11 (1) (2) (8)</w:t>
            </w:r>
          </w:p>
        </w:tc>
        <w:tc>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SA-11 (1) (2) (8)</w:t>
            </w:r>
          </w:p>
        </w:tc>
      </w:tr>
      <w:tr>
        <w:trPr>
          <w:cantSplit w:val="0"/>
          <w:tblHeader w:val="0"/>
        </w:trPr>
        <w:tc>
          <w:tcPr>
            <w:shd w:fill="auto" w:val="clear"/>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SA-12</w:t>
            </w:r>
          </w:p>
        </w:tc>
        <w:tc>
          <w:tcPr>
            <w:shd w:fill="auto" w:val="clear"/>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Supply Chain Protection</w:t>
            </w:r>
          </w:p>
        </w:tc>
        <w:tc>
          <w:tcPr>
            <w:gridSpan w:val="2"/>
            <w:shd w:fill="auto" w:val="clear"/>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SA-12</w:t>
            </w:r>
          </w:p>
        </w:tc>
      </w:tr>
      <w:tr>
        <w:trPr>
          <w:cantSplit w:val="0"/>
          <w:tblHeader w:val="0"/>
        </w:trPr>
        <w:tc>
          <w:tcPr>
            <w:shd w:fill="auto" w:val="clear"/>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SA-15</w:t>
            </w:r>
          </w:p>
        </w:tc>
        <w:tc>
          <w:tcPr>
            <w:shd w:fill="auto" w:val="clear"/>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Development Process, Standards and Tools</w:t>
            </w:r>
          </w:p>
        </w:tc>
        <w:tc>
          <w:tcPr>
            <w:gridSpan w:val="2"/>
            <w:shd w:fill="auto" w:val="clear"/>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SA-15</w:t>
            </w:r>
          </w:p>
        </w:tc>
      </w:tr>
      <w:tr>
        <w:trPr>
          <w:cantSplit w:val="0"/>
          <w:tblHeader w:val="0"/>
        </w:trPr>
        <w:tc>
          <w:tcPr>
            <w:shd w:fill="auto" w:val="clear"/>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SA-16</w:t>
            </w:r>
          </w:p>
        </w:tc>
        <w:tc>
          <w:tcPr>
            <w:shd w:fill="auto" w:val="clear"/>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Developer-Provided Training</w:t>
            </w:r>
          </w:p>
        </w:tc>
        <w:tc>
          <w:tcPr>
            <w:gridSpan w:val="2"/>
            <w:shd w:fill="auto" w:val="clear"/>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SA-16</w:t>
            </w:r>
          </w:p>
        </w:tc>
      </w:tr>
      <w:tr>
        <w:trPr>
          <w:cantSplit w:val="0"/>
          <w:tblHeader w:val="0"/>
        </w:trPr>
        <w:tc>
          <w:tcPr>
            <w:shd w:fill="auto" w:val="clear"/>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SA-17</w:t>
            </w:r>
          </w:p>
        </w:tc>
        <w:tc>
          <w:tcPr>
            <w:shd w:fill="auto" w:val="clear"/>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Developer Security Architecture and Design</w:t>
            </w:r>
          </w:p>
        </w:tc>
        <w:tc>
          <w:tcPr>
            <w:gridSpan w:val="2"/>
            <w:shd w:fill="auto" w:val="clear"/>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SA-17</w:t>
            </w:r>
          </w:p>
        </w:tc>
      </w:tr>
      <w:tr>
        <w:trPr>
          <w:cantSplit w:val="0"/>
          <w:tblHeader w:val="0"/>
        </w:trPr>
        <w:tc>
          <w:tcPr>
            <w:shd w:fill="d9d9d9" w:val="clear"/>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w:t>
            </w:r>
          </w:p>
        </w:tc>
        <w:tc>
          <w:tcPr>
            <w:gridSpan w:val="5"/>
            <w:shd w:fill="d9d9d9" w:val="clear"/>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System and Communications Protection</w:t>
            </w:r>
          </w:p>
        </w:tc>
      </w:tr>
      <w:tr>
        <w:trPr>
          <w:cantSplit w:val="0"/>
          <w:tblHeader w:val="0"/>
        </w:trPr>
        <w:tc>
          <w:tcPr>
            <w:shd w:fill="auto" w:val="clear"/>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SC-1</w:t>
            </w:r>
          </w:p>
        </w:tc>
        <w:tc>
          <w:tcPr>
            <w:gridSpan w:val="2"/>
            <w:shd w:fill="auto" w:val="clear"/>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and Communications Protection Policy and Procedures</w:t>
            </w:r>
          </w:p>
        </w:tc>
        <w:tc>
          <w:tcPr>
            <w:shd w:fill="auto" w:val="clear"/>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w:t>
            </w:r>
          </w:p>
        </w:tc>
        <w:tc>
          <w:tcPr>
            <w:shd w:fill="auto" w:val="clear"/>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w:t>
            </w:r>
          </w:p>
        </w:tc>
        <w:tc>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w:t>
            </w:r>
          </w:p>
        </w:tc>
      </w:tr>
      <w:tr>
        <w:trPr>
          <w:cantSplit w:val="0"/>
          <w:tblHeader w:val="0"/>
        </w:trPr>
        <w:tc>
          <w:tcPr>
            <w:shd w:fill="auto" w:val="clear"/>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SC-2</w:t>
            </w:r>
          </w:p>
        </w:tc>
        <w:tc>
          <w:tcPr>
            <w:gridSpan w:val="2"/>
            <w:shd w:fill="auto" w:val="clear"/>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Application Partitioning</w:t>
            </w:r>
          </w:p>
        </w:tc>
        <w:tc>
          <w:tcPr>
            <w:shd w:fill="auto" w:val="clear"/>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SC-2</w:t>
            </w:r>
          </w:p>
        </w:tc>
        <w:tc>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SC-2</w:t>
            </w:r>
          </w:p>
        </w:tc>
      </w:tr>
      <w:tr>
        <w:trPr>
          <w:cantSplit w:val="0"/>
          <w:tblHeader w:val="0"/>
        </w:trPr>
        <w:tc>
          <w:tcPr>
            <w:shd w:fill="auto" w:val="clear"/>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SC-3</w:t>
            </w:r>
          </w:p>
        </w:tc>
        <w:tc>
          <w:tcPr>
            <w:gridSpan w:val="2"/>
            <w:shd w:fill="auto" w:val="clear"/>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Function Isolation</w:t>
            </w:r>
          </w:p>
        </w:tc>
        <w:tc>
          <w:tcPr>
            <w:shd w:fill="auto" w:val="clear"/>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SC-3</w:t>
            </w:r>
          </w:p>
        </w:tc>
      </w:tr>
      <w:tr>
        <w:trPr>
          <w:cantSplit w:val="0"/>
          <w:tblHeader w:val="0"/>
        </w:trPr>
        <w:tc>
          <w:tcPr>
            <w:shd w:fill="auto" w:val="clear"/>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SC-4</w:t>
            </w:r>
          </w:p>
        </w:tc>
        <w:tc>
          <w:tcPr>
            <w:gridSpan w:val="2"/>
            <w:shd w:fill="auto" w:val="clear"/>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 In Shared Resources</w:t>
            </w:r>
          </w:p>
        </w:tc>
        <w:tc>
          <w:tcPr>
            <w:shd w:fill="auto" w:val="clear"/>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SC-4</w:t>
            </w:r>
          </w:p>
        </w:tc>
        <w:tc>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SC-4</w:t>
            </w:r>
          </w:p>
        </w:tc>
      </w:tr>
      <w:tr>
        <w:trPr>
          <w:cantSplit w:val="0"/>
          <w:tblHeader w:val="0"/>
        </w:trPr>
        <w:tc>
          <w:tcPr>
            <w:shd w:fill="auto" w:val="clear"/>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SC-5</w:t>
            </w:r>
          </w:p>
        </w:tc>
        <w:tc>
          <w:tcPr>
            <w:gridSpan w:val="2"/>
            <w:shd w:fill="auto" w:val="clear"/>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Denial of Service Protection</w:t>
            </w:r>
          </w:p>
        </w:tc>
        <w:tc>
          <w:tcPr>
            <w:shd w:fill="auto" w:val="clear"/>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SC-5</w:t>
            </w:r>
          </w:p>
        </w:tc>
        <w:tc>
          <w:tcPr>
            <w:shd w:fill="auto" w:val="clear"/>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SC-5</w:t>
            </w:r>
          </w:p>
        </w:tc>
        <w:tc>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SC-5</w:t>
            </w:r>
          </w:p>
        </w:tc>
      </w:tr>
      <w:tr>
        <w:trPr>
          <w:cantSplit w:val="0"/>
          <w:tblHeader w:val="0"/>
        </w:trPr>
        <w:tc>
          <w:tcPr>
            <w:shd w:fill="auto" w:val="clear"/>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SC-6</w:t>
            </w:r>
          </w:p>
        </w:tc>
        <w:tc>
          <w:tcPr>
            <w:gridSpan w:val="2"/>
            <w:shd w:fill="auto" w:val="clear"/>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Resource Availability</w:t>
            </w:r>
          </w:p>
        </w:tc>
        <w:tc>
          <w:tcPr>
            <w:shd w:fill="auto" w:val="clear"/>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SC-6</w:t>
            </w:r>
          </w:p>
        </w:tc>
        <w:tc>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SC-6</w:t>
            </w:r>
          </w:p>
        </w:tc>
      </w:tr>
      <w:tr>
        <w:trPr>
          <w:cantSplit w:val="0"/>
          <w:tblHeader w:val="0"/>
        </w:trPr>
        <w:tc>
          <w:tcPr>
            <w:shd w:fill="auto" w:val="clear"/>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SC-7</w:t>
            </w:r>
          </w:p>
        </w:tc>
        <w:tc>
          <w:tcPr>
            <w:gridSpan w:val="2"/>
            <w:shd w:fill="auto" w:val="clear"/>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Boundary Protection</w:t>
            </w:r>
          </w:p>
        </w:tc>
        <w:tc>
          <w:tcPr>
            <w:shd w:fill="auto" w:val="clear"/>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SC-7</w:t>
            </w:r>
          </w:p>
        </w:tc>
        <w:tc>
          <w:tcPr>
            <w:shd w:fill="auto" w:val="clear"/>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SC-7 (3) (4) (5) (7) (8) (12) (13) (18)</w:t>
            </w:r>
          </w:p>
        </w:tc>
        <w:tc>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SC-7 (3) (4) (5) (7) (8) (10) (12) (13) (18) (20) (21)</w:t>
            </w:r>
          </w:p>
        </w:tc>
      </w:tr>
      <w:tr>
        <w:trPr>
          <w:cantSplit w:val="0"/>
          <w:tblHeader w:val="0"/>
        </w:trPr>
        <w:tc>
          <w:tcPr>
            <w:shd w:fill="auto" w:val="clear"/>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SC-8</w:t>
            </w:r>
          </w:p>
        </w:tc>
        <w:tc>
          <w:tcPr>
            <w:gridSpan w:val="2"/>
            <w:shd w:fill="auto" w:val="clear"/>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Transmission Confidentiality and Integrity</w:t>
            </w:r>
          </w:p>
        </w:tc>
        <w:tc>
          <w:tcPr>
            <w:shd w:fill="auto" w:val="clear"/>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SC-8 (1)</w:t>
            </w:r>
          </w:p>
        </w:tc>
        <w:tc>
          <w:tcPr/>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SC-8 (1)</w:t>
            </w:r>
          </w:p>
        </w:tc>
      </w:tr>
      <w:tr>
        <w:trPr>
          <w:cantSplit w:val="0"/>
          <w:tblHeader w:val="0"/>
        </w:trPr>
        <w:tc>
          <w:tcPr>
            <w:shd w:fill="auto" w:val="clear"/>
          </w:tcPr>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SC-10</w:t>
            </w:r>
          </w:p>
        </w:tc>
        <w:tc>
          <w:tcPr>
            <w:gridSpan w:val="2"/>
            <w:shd w:fill="auto" w:val="clear"/>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Network Disconnect</w:t>
            </w:r>
          </w:p>
        </w:tc>
        <w:tc>
          <w:tcPr>
            <w:shd w:fill="auto" w:val="clear"/>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SC-10</w:t>
            </w:r>
          </w:p>
        </w:tc>
        <w:tc>
          <w:tcPr/>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SC-10</w:t>
            </w:r>
          </w:p>
        </w:tc>
      </w:tr>
      <w:tr>
        <w:trPr>
          <w:cantSplit w:val="0"/>
          <w:tblHeader w:val="0"/>
        </w:trPr>
        <w:tc>
          <w:tcPr>
            <w:shd w:fill="auto" w:val="clear"/>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SC-12</w:t>
            </w:r>
          </w:p>
        </w:tc>
        <w:tc>
          <w:tcPr>
            <w:gridSpan w:val="2"/>
            <w:shd w:fill="auto" w:val="clear"/>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Cryptographic Key Establishment and Management</w:t>
            </w:r>
          </w:p>
        </w:tc>
        <w:tc>
          <w:tcPr>
            <w:shd w:fill="auto" w:val="clear"/>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SC-12</w:t>
            </w:r>
          </w:p>
        </w:tc>
        <w:tc>
          <w:tcPr>
            <w:shd w:fill="auto" w:val="clear"/>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SC-12 (2) (3)</w:t>
            </w:r>
          </w:p>
        </w:tc>
        <w:tc>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SC-12 (1) (2) (3)</w:t>
            </w:r>
          </w:p>
        </w:tc>
      </w:tr>
      <w:tr>
        <w:trPr>
          <w:cantSplit w:val="0"/>
          <w:tblHeader w:val="0"/>
        </w:trPr>
        <w:tc>
          <w:tcPr>
            <w:shd w:fill="auto" w:val="clear"/>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SC-13</w:t>
            </w:r>
          </w:p>
        </w:tc>
        <w:tc>
          <w:tcPr>
            <w:gridSpan w:val="2"/>
            <w:shd w:fill="auto" w:val="clear"/>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Cryptographic Protection</w:t>
            </w:r>
          </w:p>
        </w:tc>
        <w:tc>
          <w:tcPr>
            <w:shd w:fill="auto" w:val="clear"/>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SC-13</w:t>
            </w:r>
          </w:p>
        </w:tc>
        <w:tc>
          <w:tcPr>
            <w:shd w:fill="auto" w:val="clear"/>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SC-13</w:t>
            </w:r>
          </w:p>
        </w:tc>
        <w:tc>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SC-13</w:t>
            </w:r>
          </w:p>
        </w:tc>
      </w:tr>
      <w:tr>
        <w:trPr>
          <w:cantSplit w:val="0"/>
          <w:tblHeader w:val="0"/>
        </w:trPr>
        <w:tc>
          <w:tcPr>
            <w:shd w:fill="auto" w:val="clear"/>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SC-15</w:t>
            </w:r>
          </w:p>
        </w:tc>
        <w:tc>
          <w:tcPr>
            <w:gridSpan w:val="2"/>
            <w:shd w:fill="auto" w:val="clear"/>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Collaborative Computing Devices</w:t>
            </w:r>
          </w:p>
        </w:tc>
        <w:tc>
          <w:tcPr>
            <w:shd w:fill="auto" w:val="clear"/>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SC-15</w:t>
            </w:r>
          </w:p>
        </w:tc>
        <w:tc>
          <w:tcPr>
            <w:shd w:fill="auto" w:val="clear"/>
          </w:tcPr>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SC-15</w:t>
            </w:r>
          </w:p>
        </w:tc>
        <w:tc>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SC-15</w:t>
            </w:r>
          </w:p>
        </w:tc>
      </w:tr>
      <w:tr>
        <w:trPr>
          <w:cantSplit w:val="0"/>
          <w:tblHeader w:val="0"/>
        </w:trPr>
        <w:tc>
          <w:tcPr>
            <w:shd w:fill="auto" w:val="clear"/>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SC-17</w:t>
            </w:r>
          </w:p>
        </w:tc>
        <w:tc>
          <w:tcPr>
            <w:gridSpan w:val="2"/>
            <w:shd w:fill="auto" w:val="clear"/>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Public Key Infrastructure Certificates</w:t>
            </w:r>
          </w:p>
        </w:tc>
        <w:tc>
          <w:tcPr>
            <w:shd w:fill="auto" w:val="clear"/>
          </w:tcPr>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SC-17</w:t>
            </w:r>
          </w:p>
        </w:tc>
        <w:tc>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SC-17</w:t>
            </w:r>
          </w:p>
        </w:tc>
      </w:tr>
      <w:tr>
        <w:trPr>
          <w:cantSplit w:val="0"/>
          <w:tblHeader w:val="0"/>
        </w:trPr>
        <w:tc>
          <w:tcPr>
            <w:shd w:fill="auto" w:val="clear"/>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SC-18</w:t>
            </w:r>
          </w:p>
        </w:tc>
        <w:tc>
          <w:tcPr>
            <w:gridSpan w:val="2"/>
            <w:shd w:fill="auto" w:val="clear"/>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Mobile Code</w:t>
            </w:r>
          </w:p>
        </w:tc>
        <w:tc>
          <w:tcPr>
            <w:shd w:fill="auto" w:val="clear"/>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SC-18</w:t>
            </w:r>
          </w:p>
        </w:tc>
        <w:tc>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SC-18</w:t>
            </w:r>
          </w:p>
        </w:tc>
      </w:tr>
      <w:tr>
        <w:trPr>
          <w:cantSplit w:val="0"/>
          <w:tblHeader w:val="0"/>
        </w:trPr>
        <w:tc>
          <w:tcPr>
            <w:shd w:fill="auto" w:val="clear"/>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SC-19</w:t>
            </w:r>
          </w:p>
        </w:tc>
        <w:tc>
          <w:tcPr>
            <w:gridSpan w:val="2"/>
            <w:shd w:fill="auto" w:val="clear"/>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Voice Over Internet Protocol</w:t>
            </w:r>
          </w:p>
        </w:tc>
        <w:tc>
          <w:tcPr>
            <w:shd w:fill="auto" w:val="clear"/>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SC-19</w:t>
            </w:r>
          </w:p>
        </w:tc>
        <w:tc>
          <w:tcPr/>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SC-19</w:t>
            </w:r>
          </w:p>
        </w:tc>
      </w:tr>
      <w:tr>
        <w:trPr>
          <w:cantSplit w:val="0"/>
          <w:tblHeader w:val="0"/>
        </w:trPr>
        <w:tc>
          <w:tcPr>
            <w:shd w:fill="auto" w:val="clear"/>
          </w:tcPr>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SC-20</w:t>
            </w:r>
          </w:p>
        </w:tc>
        <w:tc>
          <w:tcPr>
            <w:gridSpan w:val="2"/>
            <w:shd w:fill="auto" w:val="clear"/>
          </w:tcPr>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Secure Name / Address Resolution Service (Authoritative Source)</w:t>
            </w:r>
          </w:p>
        </w:tc>
        <w:tc>
          <w:tcPr>
            <w:shd w:fill="auto" w:val="clear"/>
          </w:tcPr>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SC-20</w:t>
            </w:r>
          </w:p>
        </w:tc>
        <w:tc>
          <w:tcPr>
            <w:shd w:fill="auto" w:val="clear"/>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SC-20</w:t>
            </w:r>
          </w:p>
        </w:tc>
        <w:tc>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SC-20</w:t>
            </w:r>
          </w:p>
        </w:tc>
      </w:tr>
      <w:tr>
        <w:trPr>
          <w:cantSplit w:val="0"/>
          <w:tblHeader w:val="0"/>
        </w:trPr>
        <w:tc>
          <w:tcPr>
            <w:shd w:fill="auto" w:val="clear"/>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SC-21</w:t>
            </w:r>
          </w:p>
        </w:tc>
        <w:tc>
          <w:tcPr>
            <w:gridSpan w:val="2"/>
            <w:shd w:fill="auto" w:val="clear"/>
          </w:tcPr>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Secure Name / Address Resolution Service (Recursive or Caching Resolver)</w:t>
            </w:r>
          </w:p>
        </w:tc>
        <w:tc>
          <w:tcPr>
            <w:shd w:fill="auto" w:val="clear"/>
          </w:tcPr>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SC-21</w:t>
            </w:r>
          </w:p>
        </w:tc>
        <w:tc>
          <w:tcPr>
            <w:shd w:fill="auto" w:val="clear"/>
          </w:tcPr>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SC-21</w:t>
            </w:r>
          </w:p>
        </w:tc>
        <w:tc>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SC-21</w:t>
            </w:r>
          </w:p>
        </w:tc>
      </w:tr>
      <w:tr>
        <w:trPr>
          <w:cantSplit w:val="0"/>
          <w:tblHeader w:val="0"/>
        </w:trPr>
        <w:tc>
          <w:tcPr>
            <w:shd w:fill="auto" w:val="clear"/>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SC-22</w:t>
            </w:r>
          </w:p>
        </w:tc>
        <w:tc>
          <w:tcPr>
            <w:gridSpan w:val="2"/>
            <w:shd w:fill="auto" w:val="clear"/>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Architecture and Provisioning for Name / Address Resolution Service</w:t>
            </w:r>
          </w:p>
        </w:tc>
        <w:tc>
          <w:tcPr>
            <w:shd w:fill="auto" w:val="clear"/>
          </w:tcPr>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SC-22</w:t>
            </w:r>
          </w:p>
        </w:tc>
        <w:tc>
          <w:tcPr>
            <w:shd w:fill="auto" w:val="clear"/>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SC-22</w:t>
            </w:r>
          </w:p>
        </w:tc>
        <w:tc>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SC-22</w:t>
            </w:r>
          </w:p>
        </w:tc>
      </w:tr>
      <w:tr>
        <w:trPr>
          <w:cantSplit w:val="0"/>
          <w:tblHeader w:val="0"/>
        </w:trPr>
        <w:tc>
          <w:tcPr>
            <w:shd w:fill="auto" w:val="clear"/>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SC-23</w:t>
            </w:r>
          </w:p>
        </w:tc>
        <w:tc>
          <w:tcPr>
            <w:gridSpan w:val="2"/>
            <w:shd w:fill="auto" w:val="clear"/>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Session Authenticity</w:t>
            </w:r>
          </w:p>
        </w:tc>
        <w:tc>
          <w:tcPr>
            <w:shd w:fill="auto" w:val="clear"/>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SC-23</w:t>
            </w:r>
          </w:p>
        </w:tc>
        <w:tc>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SC-23 (1)</w:t>
            </w:r>
          </w:p>
        </w:tc>
      </w:tr>
      <w:tr>
        <w:trPr>
          <w:cantSplit w:val="0"/>
          <w:tblHeader w:val="0"/>
        </w:trPr>
        <w:tc>
          <w:tcPr>
            <w:shd w:fill="auto" w:val="clear"/>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SC-24</w:t>
            </w:r>
          </w:p>
        </w:tc>
        <w:tc>
          <w:tcPr>
            <w:gridSpan w:val="2"/>
            <w:shd w:fill="auto" w:val="clear"/>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Fail in Known State</w:t>
            </w:r>
          </w:p>
        </w:tc>
        <w:tc>
          <w:tcPr>
            <w:shd w:fill="auto" w:val="clear"/>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SC-24</w:t>
            </w:r>
          </w:p>
        </w:tc>
      </w:tr>
      <w:tr>
        <w:trPr>
          <w:cantSplit w:val="0"/>
          <w:tblHeader w:val="0"/>
        </w:trPr>
        <w:tc>
          <w:tcPr>
            <w:shd w:fill="auto" w:val="clear"/>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SC-28</w:t>
            </w:r>
          </w:p>
        </w:tc>
        <w:tc>
          <w:tcPr>
            <w:gridSpan w:val="2"/>
            <w:shd w:fill="auto" w:val="clear"/>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Protection of Information At Rest</w:t>
            </w:r>
          </w:p>
        </w:tc>
        <w:tc>
          <w:tcPr>
            <w:shd w:fill="auto" w:val="clear"/>
          </w:tcPr>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SC-28 (1)</w:t>
            </w:r>
          </w:p>
        </w:tc>
        <w:tc>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SC-28 (1)</w:t>
            </w:r>
          </w:p>
        </w:tc>
      </w:tr>
      <w:tr>
        <w:trPr>
          <w:cantSplit w:val="0"/>
          <w:tblHeader w:val="0"/>
        </w:trPr>
        <w:tc>
          <w:tcPr>
            <w:shd w:fill="auto" w:val="clear"/>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SC-39</w:t>
            </w:r>
          </w:p>
        </w:tc>
        <w:tc>
          <w:tcPr>
            <w:gridSpan w:val="2"/>
            <w:shd w:fill="auto" w:val="clear"/>
          </w:tcPr>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Process Isolation</w:t>
            </w:r>
          </w:p>
        </w:tc>
        <w:tc>
          <w:tcPr>
            <w:shd w:fill="auto" w:val="clear"/>
          </w:tcPr>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SC-39</w:t>
            </w:r>
          </w:p>
        </w:tc>
        <w:tc>
          <w:tcPr>
            <w:shd w:fill="auto" w:val="clear"/>
          </w:tcPr>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SC-39</w:t>
            </w:r>
          </w:p>
        </w:tc>
        <w:tc>
          <w:tcPr/>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SC-39</w:t>
            </w:r>
          </w:p>
        </w:tc>
      </w:tr>
      <w:tr>
        <w:trPr>
          <w:cantSplit w:val="0"/>
          <w:tblHeader w:val="0"/>
        </w:trPr>
        <w:tc>
          <w:tcPr>
            <w:shd w:fill="d9d9d9" w:val="clear"/>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w:t>
            </w:r>
          </w:p>
        </w:tc>
        <w:tc>
          <w:tcPr>
            <w:gridSpan w:val="5"/>
            <w:shd w:fill="d9d9d9" w:val="clear"/>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System and Information Integrity</w:t>
            </w:r>
          </w:p>
        </w:tc>
      </w:tr>
      <w:tr>
        <w:trPr>
          <w:cantSplit w:val="0"/>
          <w:tblHeader w:val="0"/>
        </w:trPr>
        <w:tc>
          <w:tcPr>
            <w:shd w:fill="auto" w:val="clear"/>
          </w:tcPr>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SI-1</w:t>
            </w:r>
          </w:p>
        </w:tc>
        <w:tc>
          <w:tcPr>
            <w:gridSpan w:val="2"/>
            <w:shd w:fill="auto" w:val="clear"/>
          </w:tcPr>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and Information Integrity Policy and Procedures</w:t>
            </w:r>
          </w:p>
        </w:tc>
        <w:tc>
          <w:tcPr>
            <w:shd w:fill="auto" w:val="clear"/>
          </w:tcPr>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SI-1</w:t>
            </w:r>
          </w:p>
        </w:tc>
        <w:tc>
          <w:tcPr>
            <w:shd w:fill="auto" w:val="clear"/>
          </w:tcPr>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SI-1</w:t>
            </w:r>
          </w:p>
        </w:tc>
        <w:tc>
          <w:tcPr/>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SI-1</w:t>
            </w:r>
          </w:p>
        </w:tc>
      </w:tr>
      <w:tr>
        <w:trPr>
          <w:cantSplit w:val="0"/>
          <w:tblHeader w:val="0"/>
        </w:trPr>
        <w:tc>
          <w:tcPr>
            <w:shd w:fill="auto" w:val="clear"/>
          </w:tcPr>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SI-2</w:t>
            </w:r>
          </w:p>
        </w:tc>
        <w:tc>
          <w:tcPr>
            <w:gridSpan w:val="2"/>
            <w:shd w:fill="auto" w:val="clear"/>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Flaw Remediation</w:t>
            </w:r>
          </w:p>
        </w:tc>
        <w:tc>
          <w:tcPr>
            <w:shd w:fill="auto" w:val="clear"/>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SI-2</w:t>
            </w:r>
          </w:p>
        </w:tc>
        <w:tc>
          <w:tcPr>
            <w:shd w:fill="auto" w:val="clear"/>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SI-2 (2) (3)</w:t>
            </w:r>
          </w:p>
        </w:tc>
        <w:tc>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SI-2 (1) (2) (3)</w:t>
            </w:r>
          </w:p>
        </w:tc>
      </w:tr>
      <w:tr>
        <w:trPr>
          <w:cantSplit w:val="0"/>
          <w:tblHeader w:val="0"/>
        </w:trPr>
        <w:tc>
          <w:tcPr>
            <w:shd w:fill="auto" w:val="clear"/>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SI-3</w:t>
            </w:r>
          </w:p>
        </w:tc>
        <w:tc>
          <w:tcPr>
            <w:gridSpan w:val="2"/>
            <w:shd w:fill="auto" w:val="clear"/>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Malicious Code Protection</w:t>
            </w:r>
          </w:p>
        </w:tc>
        <w:tc>
          <w:tcPr>
            <w:shd w:fill="auto" w:val="clear"/>
          </w:tcPr>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SI-3</w:t>
            </w:r>
          </w:p>
        </w:tc>
        <w:tc>
          <w:tcPr>
            <w:shd w:fill="auto" w:val="clear"/>
          </w:tcPr>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SI-3 (1) (2) (7)</w:t>
            </w:r>
          </w:p>
        </w:tc>
        <w:tc>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SI-3 (1) (2) (7)</w:t>
            </w:r>
          </w:p>
        </w:tc>
      </w:tr>
      <w:tr>
        <w:trPr>
          <w:cantSplit w:val="0"/>
          <w:tblHeader w:val="0"/>
        </w:trPr>
        <w:tc>
          <w:tcPr>
            <w:shd w:fill="auto" w:val="clear"/>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SI-4</w:t>
            </w:r>
          </w:p>
        </w:tc>
        <w:tc>
          <w:tcPr>
            <w:gridSpan w:val="2"/>
            <w:shd w:fill="auto" w:val="clear"/>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 System Monitoring</w:t>
            </w:r>
          </w:p>
        </w:tc>
        <w:tc>
          <w:tcPr>
            <w:shd w:fill="auto" w:val="clear"/>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SI-4</w:t>
            </w:r>
          </w:p>
        </w:tc>
        <w:tc>
          <w:tcPr>
            <w:shd w:fill="auto" w:val="clear"/>
          </w:tcPr>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SI-4 (1) (2) (4) (5) (14) (16) (23)</w:t>
            </w:r>
          </w:p>
        </w:tc>
        <w:tc>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SI-4 (1) (2) (4) (5) (11) (14) (16) (18) (19) (20) (22) (23) (24)</w:t>
            </w:r>
          </w:p>
        </w:tc>
      </w:tr>
      <w:tr>
        <w:trPr>
          <w:cantSplit w:val="0"/>
          <w:tblHeader w:val="0"/>
        </w:trPr>
        <w:tc>
          <w:tcPr>
            <w:shd w:fill="auto" w:val="clear"/>
          </w:tcPr>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SI-5</w:t>
            </w:r>
          </w:p>
        </w:tc>
        <w:tc>
          <w:tcPr>
            <w:gridSpan w:val="2"/>
            <w:shd w:fill="auto" w:val="clear"/>
          </w:tcPr>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Alerts, Advisories and Directives</w:t>
            </w:r>
          </w:p>
        </w:tc>
        <w:tc>
          <w:tcPr>
            <w:shd w:fill="auto" w:val="clear"/>
          </w:tcPr>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SI-5</w:t>
            </w:r>
          </w:p>
        </w:tc>
        <w:tc>
          <w:tcPr>
            <w:shd w:fill="auto" w:val="clear"/>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SI-5</w:t>
            </w:r>
          </w:p>
        </w:tc>
        <w:tc>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SI-5 (1)</w:t>
            </w:r>
          </w:p>
        </w:tc>
      </w:tr>
      <w:tr>
        <w:trPr>
          <w:cantSplit w:val="0"/>
          <w:tblHeader w:val="0"/>
        </w:trPr>
        <w:tc>
          <w:tcPr>
            <w:shd w:fill="auto" w:val="clear"/>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SI-6</w:t>
            </w:r>
          </w:p>
        </w:tc>
        <w:tc>
          <w:tcPr>
            <w:gridSpan w:val="2"/>
            <w:shd w:fill="auto" w:val="clear"/>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Function Verification</w:t>
            </w:r>
          </w:p>
        </w:tc>
        <w:tc>
          <w:tcPr>
            <w:shd w:fill="auto" w:val="clear"/>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SI-6</w:t>
            </w:r>
          </w:p>
        </w:tc>
        <w:tc>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SI-6</w:t>
            </w:r>
          </w:p>
        </w:tc>
      </w:tr>
      <w:tr>
        <w:trPr>
          <w:cantSplit w:val="0"/>
          <w:tblHeader w:val="0"/>
        </w:trPr>
        <w:tc>
          <w:tcPr>
            <w:shd w:fill="auto" w:val="clear"/>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SI-7</w:t>
            </w:r>
          </w:p>
        </w:tc>
        <w:tc>
          <w:tcPr>
            <w:gridSpan w:val="2"/>
            <w:shd w:fill="auto" w:val="clear"/>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Software, Firmware and Information Integrity</w:t>
            </w:r>
          </w:p>
        </w:tc>
        <w:tc>
          <w:tcPr>
            <w:shd w:fill="auto" w:val="clear"/>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SI-7 (1) (7)</w:t>
            </w:r>
          </w:p>
        </w:tc>
        <w:tc>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SI-7 (1) (2) (5) (7) (14)</w:t>
            </w:r>
          </w:p>
        </w:tc>
      </w:tr>
      <w:tr>
        <w:trPr>
          <w:cantSplit w:val="0"/>
          <w:tblHeader w:val="0"/>
        </w:trPr>
        <w:tc>
          <w:tcPr>
            <w:shd w:fill="auto" w:val="clear"/>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SI-8</w:t>
            </w:r>
          </w:p>
        </w:tc>
        <w:tc>
          <w:tcPr>
            <w:gridSpan w:val="2"/>
            <w:shd w:fill="auto" w:val="clear"/>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Spam Protection</w:t>
            </w:r>
          </w:p>
        </w:tc>
        <w:tc>
          <w:tcPr>
            <w:shd w:fill="auto" w:val="clear"/>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SI-8 (1) (2)</w:t>
            </w:r>
          </w:p>
        </w:tc>
        <w:tc>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SI-8 (1) (2)</w:t>
            </w:r>
          </w:p>
        </w:tc>
      </w:tr>
      <w:tr>
        <w:trPr>
          <w:cantSplit w:val="0"/>
          <w:tblHeader w:val="0"/>
        </w:trPr>
        <w:tc>
          <w:tcPr>
            <w:shd w:fill="auto" w:val="clear"/>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SI-10</w:t>
            </w:r>
          </w:p>
        </w:tc>
        <w:tc>
          <w:tcPr>
            <w:gridSpan w:val="2"/>
            <w:shd w:fill="auto" w:val="clear"/>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 Input Validation</w:t>
            </w:r>
          </w:p>
        </w:tc>
        <w:tc>
          <w:tcPr>
            <w:shd w:fill="auto" w:val="clear"/>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SI-10</w:t>
            </w:r>
          </w:p>
        </w:tc>
        <w:tc>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SI-10</w:t>
            </w:r>
          </w:p>
        </w:tc>
      </w:tr>
      <w:tr>
        <w:trPr>
          <w:cantSplit w:val="0"/>
          <w:tblHeader w:val="0"/>
        </w:trPr>
        <w:tc>
          <w:tcPr>
            <w:shd w:fill="auto" w:val="clear"/>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SI-11</w:t>
            </w:r>
          </w:p>
        </w:tc>
        <w:tc>
          <w:tcPr>
            <w:gridSpan w:val="2"/>
            <w:shd w:fill="auto" w:val="clear"/>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Error Handling</w:t>
            </w:r>
          </w:p>
        </w:tc>
        <w:tc>
          <w:tcPr>
            <w:shd w:fill="auto" w:val="clear"/>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Selected</w:t>
            </w:r>
          </w:p>
        </w:tc>
        <w:tc>
          <w:tcPr>
            <w:shd w:fill="auto" w:val="clear"/>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SI-11</w:t>
            </w:r>
          </w:p>
        </w:tc>
        <w:tc>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SI-11</w:t>
            </w:r>
          </w:p>
        </w:tc>
      </w:tr>
      <w:tr>
        <w:trPr>
          <w:cantSplit w:val="0"/>
          <w:tblHeader w:val="0"/>
        </w:trPr>
        <w:tc>
          <w:tcPr>
            <w:shd w:fill="auto" w:val="clear"/>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SI-12</w:t>
            </w:r>
          </w:p>
        </w:tc>
        <w:tc>
          <w:tcPr>
            <w:gridSpan w:val="2"/>
            <w:shd w:fill="auto" w:val="clear"/>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 Handling and Retention</w:t>
            </w:r>
          </w:p>
        </w:tc>
        <w:tc>
          <w:tcPr>
            <w:shd w:fill="auto" w:val="clear"/>
          </w:tcPr>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SI-12</w:t>
            </w:r>
          </w:p>
        </w:tc>
        <w:tc>
          <w:tcPr>
            <w:shd w:fill="auto" w:val="clear"/>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SI-12</w:t>
            </w:r>
          </w:p>
        </w:tc>
        <w:tc>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SI-12</w:t>
            </w:r>
          </w:p>
        </w:tc>
      </w:tr>
      <w:tr>
        <w:trPr>
          <w:cantSplit w:val="0"/>
          <w:tblHeader w:val="0"/>
        </w:trPr>
        <w:tc>
          <w:tcPr>
            <w:shd w:fill="auto" w:val="clear"/>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SI-16</w:t>
            </w:r>
          </w:p>
        </w:tc>
        <w:tc>
          <w:tcPr>
            <w:gridSpan w:val="2"/>
            <w:shd w:fill="auto" w:val="clear"/>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Memory Protection</w:t>
            </w:r>
          </w:p>
        </w:tc>
        <w:tc>
          <w:tcPr>
            <w:shd w:fill="auto" w:val="clear"/>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SI-16</w:t>
            </w:r>
          </w:p>
        </w:tc>
        <w:tc>
          <w:tcPr>
            <w:shd w:fill="auto" w:val="clear"/>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SI-16</w:t>
            </w:r>
          </w:p>
        </w:tc>
        <w:tc>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SI-16</w:t>
            </w:r>
          </w:p>
        </w:tc>
      </w:tr>
    </w:tbl>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rPr/>
      </w:pPr>
      <w:r w:rsidDel="00000000" w:rsidR="00000000" w:rsidRPr="00000000">
        <w:rPr>
          <w:rtl w:val="0"/>
        </w:rPr>
        <w:t xml:space="preserve">Note: The -1 Controls (AC-1, AU-1, SC-1, etc.) cannot be inherited and must be provided in some way by the service provider.</w:t>
      </w:r>
    </w:p>
    <w:p w:rsidR="00000000" w:rsidDel="00000000" w:rsidP="00000000" w:rsidRDefault="00000000" w:rsidRPr="00000000" w14:paraId="0000095D">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rsidR="00000000" w:rsidDel="00000000" w:rsidP="00000000" w:rsidRDefault="00000000" w:rsidRPr="00000000" w14:paraId="0000095E">
      <w:pPr>
        <w:keepNext w:val="1"/>
        <w:keepLines w:val="1"/>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rsidR="00000000" w:rsidDel="00000000" w:rsidP="00000000" w:rsidRDefault="00000000" w:rsidRPr="00000000" w14:paraId="0000095F">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rsidR="00000000" w:rsidDel="00000000" w:rsidP="00000000" w:rsidRDefault="00000000" w:rsidRPr="00000000" w14:paraId="00000960">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 Section 13, the NIST term "organization defined" must be interpreted as being the CSP's responsibility unless otherwise indicated.  In some cases the JAB has chosen to define or provide parameters, in others they have left the decision up to the CSP.</w:t>
      </w:r>
    </w:p>
    <w:p w:rsidR="00000000" w:rsidDel="00000000" w:rsidP="00000000" w:rsidRDefault="00000000" w:rsidRPr="00000000" w14:paraId="00000961">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Please note: CSPs should not modify the control requirement text, including the parameter assignment instructions and additional FedRAMP requirements. CSP responses must be documented in the “Control Summary Information” and “What is the solution and how is it implemented?” tables.</w:t>
      </w:r>
    </w:p>
    <w:p w:rsidR="00000000" w:rsidDel="00000000" w:rsidP="00000000" w:rsidRDefault="00000000" w:rsidRPr="00000000" w14:paraId="00000962">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0963">
      <w:pPr>
        <w:rPr/>
      </w:pPr>
      <w:r w:rsidDel="00000000" w:rsidR="00000000" w:rsidRPr="00000000">
        <w:rPr>
          <w:rtl w:val="0"/>
        </w:rPr>
      </w:r>
    </w:p>
    <w:p w:rsidR="00000000" w:rsidDel="00000000" w:rsidP="00000000" w:rsidRDefault="00000000" w:rsidRPr="00000000" w14:paraId="00000964">
      <w:pPr>
        <w:rPr/>
      </w:pPr>
      <w:r w:rsidDel="00000000" w:rsidR="00000000" w:rsidRPr="00000000">
        <w:rPr>
          <w:rtl w:val="0"/>
        </w:rPr>
        <w:t xml:space="preserve">The definitions in Table 13-2. Control Origination and Definitions indicate where each security control originates. </w:t>
      </w:r>
    </w:p>
    <w:p w:rsidR="00000000" w:rsidDel="00000000" w:rsidP="00000000" w:rsidRDefault="00000000" w:rsidRPr="00000000" w14:paraId="0000096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3ygebqi" w:id="58"/>
      <w:bookmarkEnd w:id="58"/>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13-2. Control Origination and Definitions</w:t>
      </w:r>
    </w:p>
    <w:tbl>
      <w:tblPr>
        <w:tblStyle w:val="Table3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2244"/>
        <w:gridCol w:w="3404"/>
        <w:gridCol w:w="3702"/>
        <w:tblGridChange w:id="0">
          <w:tblGrid>
            <w:gridCol w:w="2244"/>
            <w:gridCol w:w="3404"/>
            <w:gridCol w:w="3702"/>
          </w:tblGrid>
        </w:tblGridChange>
      </w:tblGrid>
      <w:tr>
        <w:trPr>
          <w:cantSplit w:val="1"/>
          <w:tblHeader w:val="1"/>
        </w:trPr>
        <w:tc>
          <w:tcPr>
            <w:shd w:fill="1d396b" w:val="clear"/>
          </w:tcPr>
          <w:p w:rsidR="00000000" w:rsidDel="00000000" w:rsidP="00000000" w:rsidRDefault="00000000" w:rsidRPr="00000000" w14:paraId="0000096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Origination</w:t>
            </w:r>
          </w:p>
        </w:tc>
        <w:tc>
          <w:tcPr>
            <w:shd w:fill="1d396b" w:val="clear"/>
          </w:tcPr>
          <w:p w:rsidR="00000000" w:rsidDel="00000000" w:rsidP="00000000" w:rsidRDefault="00000000" w:rsidRPr="00000000" w14:paraId="0000096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Definition</w:t>
            </w:r>
          </w:p>
        </w:tc>
        <w:tc>
          <w:tcPr>
            <w:shd w:fill="1d396b" w:val="clear"/>
          </w:tcPr>
          <w:p w:rsidR="00000000" w:rsidDel="00000000" w:rsidP="00000000" w:rsidRDefault="00000000" w:rsidRPr="00000000" w14:paraId="0000096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Example</w:t>
            </w:r>
          </w:p>
        </w:tc>
      </w:tr>
      <w:tr>
        <w:trPr>
          <w:cantSplit w:val="1"/>
          <w:tblHeader w:val="0"/>
        </w:trPr>
        <w:tc>
          <w:tcPr>
            <w:shd w:fill="auto" w:val="clear"/>
          </w:tcPr>
          <w:p w:rsidR="00000000" w:rsidDel="00000000" w:rsidP="00000000" w:rsidRDefault="00000000" w:rsidRPr="00000000" w14:paraId="0000096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tc>
        <w:tc>
          <w:tcPr>
            <w:shd w:fill="auto" w:val="clear"/>
          </w:tcPr>
          <w:p w:rsidR="00000000" w:rsidDel="00000000" w:rsidP="00000000" w:rsidRDefault="00000000" w:rsidRPr="00000000" w14:paraId="0000096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control that originates from the CSP Name corporate network.  </w:t>
            </w:r>
          </w:p>
        </w:tc>
        <w:tc>
          <w:tcPr>
            <w:shd w:fill="auto" w:val="clear"/>
          </w:tcPr>
          <w:p w:rsidR="00000000" w:rsidDel="00000000" w:rsidP="00000000" w:rsidRDefault="00000000" w:rsidRPr="00000000" w14:paraId="0000096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DNS from the corporate network provides address resolution services for the information system and the service offering.  </w:t>
            </w:r>
          </w:p>
        </w:tc>
      </w:tr>
      <w:tr>
        <w:trPr>
          <w:cantSplit w:val="1"/>
          <w:tblHeader w:val="0"/>
        </w:trPr>
        <w:tc>
          <w:tcPr>
            <w:shd w:fill="auto" w:val="clear"/>
          </w:tcPr>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System Specific</w:t>
            </w:r>
          </w:p>
        </w:tc>
        <w:tc>
          <w:tcPr>
            <w:shd w:fill="auto" w:val="clear"/>
          </w:tcPr>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control specific to a particular system at the CSP Name and the control is not part of the standard corporate controls.  </w:t>
            </w:r>
          </w:p>
        </w:tc>
        <w:tc>
          <w:tcPr>
            <w:shd w:fill="auto" w:val="clear"/>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unique host-based intrusion detection system (HIDs) is available on the service offering platform but is not available on the corporate network.  </w:t>
            </w:r>
          </w:p>
        </w:tc>
      </w:tr>
      <w:tr>
        <w:trPr>
          <w:cantSplit w:val="1"/>
          <w:tblHeader w:val="0"/>
        </w:trPr>
        <w:tc>
          <w:tcPr>
            <w:shd w:fill="auto" w:val="clear"/>
          </w:tcPr>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Hybrid</w:t>
            </w:r>
          </w:p>
        </w:tc>
        <w:tc>
          <w:tcPr>
            <w:shd w:fill="auto" w:val="clear"/>
          </w:tcPr>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control that makes use of both corporate controls and additional controls specific to a particular system at the CSP Name.</w:t>
            </w:r>
          </w:p>
        </w:tc>
        <w:tc>
          <w:tcPr>
            <w:shd w:fill="auto" w:val="clear"/>
          </w:tcPr>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There are scans of the corporate network infrastructure; scans of databases and web-based application are system specific.</w:t>
            </w:r>
          </w:p>
        </w:tc>
      </w:tr>
      <w:tr>
        <w:trPr>
          <w:cantSplit w:val="1"/>
          <w:tblHeader w:val="0"/>
        </w:trPr>
        <w:tc>
          <w:tcPr>
            <w:shd w:fill="auto" w:val="clear"/>
          </w:tcPr>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Configured by Customer</w:t>
            </w:r>
          </w:p>
        </w:tc>
        <w:tc>
          <w:tcPr>
            <w:shd w:fill="auto" w:val="clear"/>
          </w:tcPr>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control where the customer needs to apply a configuration in order to meet the control requirement.  </w:t>
            </w:r>
          </w:p>
        </w:tc>
        <w:tc>
          <w:tcPr>
            <w:shd w:fill="auto" w:val="clear"/>
          </w:tcPr>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profiles, policy/audit configurations, enabling/disabling key switches (e.g., enable/disable http* or https, etc.), entering an IP range specific to their organization are configurable by the customer.  </w:t>
            </w:r>
          </w:p>
        </w:tc>
      </w:tr>
      <w:tr>
        <w:trPr>
          <w:cantSplit w:val="1"/>
          <w:tblHeader w:val="0"/>
        </w:trPr>
        <w:tc>
          <w:tcPr>
            <w:shd w:fill="auto" w:val="clear"/>
          </w:tcPr>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Provided by Customer</w:t>
            </w:r>
          </w:p>
        </w:tc>
        <w:tc>
          <w:tcPr>
            <w:shd w:fill="auto" w:val="clear"/>
          </w:tcPr>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control where the customer needs to provide additional hardware or software in order to meet the control requirement.  </w:t>
            </w:r>
          </w:p>
        </w:tc>
        <w:tc>
          <w:tcPr>
            <w:shd w:fill="auto" w:val="clear"/>
          </w:tcPr>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customer provides a SAML SSO solution to implement two-factor authentication.</w:t>
            </w:r>
          </w:p>
        </w:tc>
      </w:tr>
      <w:tr>
        <w:trPr>
          <w:cantSplit w:val="1"/>
          <w:tblHeader w:val="0"/>
        </w:trPr>
        <w:tc>
          <w:tcPr>
            <w:shd w:fill="auto" w:val="clear"/>
          </w:tcPr>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Shared</w:t>
            </w:r>
          </w:p>
        </w:tc>
        <w:tc>
          <w:tcPr>
            <w:shd w:fill="auto" w:val="clear"/>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control that is managed and implemented partially by the CSP Name and partially by the customer.  </w:t>
            </w:r>
          </w:p>
        </w:tc>
        <w:tc>
          <w:tcPr>
            <w:shd w:fill="auto" w:val="clear"/>
          </w:tcPr>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awareness training must be conducted by both the CSPN and the customer.  </w:t>
            </w:r>
          </w:p>
        </w:tc>
      </w:tr>
      <w:tr>
        <w:trPr>
          <w:cantSplit w:val="1"/>
          <w:tblHeader w:val="0"/>
        </w:trPr>
        <w:tc>
          <w:tcPr>
            <w:shd w:fill="auto" w:val="clear"/>
          </w:tcPr>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Inherited from pre-existing FedRAMP Authorization</w:t>
            </w:r>
          </w:p>
        </w:tc>
        <w:tc>
          <w:tcPr>
            <w:shd w:fill="auto" w:val="clear"/>
          </w:tcPr>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control that is inherited from another CSP Name system that has already received a FedRAMP Authorization.</w:t>
            </w:r>
          </w:p>
        </w:tc>
        <w:tc>
          <w:tcPr>
            <w:shd w:fill="auto" w:val="clear"/>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PaaS or SaaS provider inherits PE controls from an IaaS provider.</w:t>
            </w:r>
          </w:p>
        </w:tc>
      </w:tr>
    </w:tbl>
    <w:p w:rsidR="00000000" w:rsidDel="00000000" w:rsidP="00000000" w:rsidRDefault="00000000" w:rsidRPr="00000000" w14:paraId="0000097E">
      <w:pPr>
        <w:rPr/>
      </w:pPr>
      <w:r w:rsidDel="00000000" w:rsidR="00000000" w:rsidRPr="00000000">
        <w:rPr>
          <w:rtl w:val="0"/>
        </w:rPr>
        <w:t xml:space="preserve">*Hyper Text Transport Protocol (http)</w:t>
      </w:r>
    </w:p>
    <w:p w:rsidR="00000000" w:rsidDel="00000000" w:rsidP="00000000" w:rsidRDefault="00000000" w:rsidRPr="00000000" w14:paraId="0000097F">
      <w:pPr>
        <w:rPr>
          <w:rFonts w:ascii="Calibri" w:cs="Calibri" w:eastAsia="Calibri" w:hAnsi="Calibri"/>
        </w:rPr>
      </w:pPr>
      <w:r w:rsidDel="00000000" w:rsidR="00000000" w:rsidRPr="00000000">
        <w:rPr>
          <w:rFonts w:ascii="Calibri" w:cs="Calibri" w:eastAsia="Calibri" w:hAnsi="Calibri"/>
          <w:i w:val="1"/>
          <w:color w:val="000000"/>
          <w:rtl w:val="0"/>
        </w:rPr>
        <w:t xml:space="preserve">Responsible Role</w:t>
      </w:r>
      <w:r w:rsidDel="00000000" w:rsidR="00000000" w:rsidRPr="00000000">
        <w:rPr>
          <w:rFonts w:ascii="Calibri" w:cs="Calibri" w:eastAsia="Calibri" w:hAnsi="Calibri"/>
          <w:rtl w:val="0"/>
        </w:rPr>
        <w:t xml:space="preserve"> indicates the role of CSP employee who can best respond to questions about the particular control that is described.</w:t>
      </w:r>
    </w:p>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64" w:lineRule="auto"/>
        <w:ind w:left="0" w:right="0" w:firstLine="0"/>
        <w:jc w:val="left"/>
        <w:rPr>
          <w:rFonts w:ascii="Calibri" w:cs="Calibri" w:eastAsia="Calibri" w:hAnsi="Calibri"/>
          <w:b w:val="1"/>
          <w:i w:val="0"/>
          <w:smallCaps w:val="1"/>
          <w:strike w:val="0"/>
          <w:color w:val="444644"/>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1">
      <w:pPr>
        <w:pStyle w:val="Heading2"/>
        <w:numPr>
          <w:ilvl w:val="1"/>
          <w:numId w:val="245"/>
        </w:numPr>
        <w:ind w:left="576" w:hanging="576"/>
        <w:rPr/>
      </w:pPr>
      <w:bookmarkStart w:colFirst="0" w:colLast="0" w:name="_2dlolyb" w:id="59"/>
      <w:bookmarkEnd w:id="59"/>
      <w:r w:rsidDel="00000000" w:rsidR="00000000" w:rsidRPr="00000000">
        <w:rPr>
          <w:rtl w:val="0"/>
        </w:rPr>
        <w:t xml:space="preserve">Access Control (AC) </w:t>
      </w:r>
    </w:p>
    <w:p w:rsidR="00000000" w:rsidDel="00000000" w:rsidP="00000000" w:rsidRDefault="00000000" w:rsidRPr="00000000" w14:paraId="00000982">
      <w:pPr>
        <w:pStyle w:val="Heading3"/>
        <w:rPr/>
      </w:pPr>
      <w:bookmarkStart w:colFirst="0" w:colLast="0" w:name="_sqyw64" w:id="60"/>
      <w:bookmarkEnd w:id="60"/>
      <w:r w:rsidDel="00000000" w:rsidR="00000000" w:rsidRPr="00000000">
        <w:rPr>
          <w:rtl w:val="0"/>
        </w:rPr>
        <w:t xml:space="preserve">AC-1 Access Control Policy and Procedures Requirements (L) (M)</w:t>
      </w:r>
    </w:p>
    <w:p w:rsidR="00000000" w:rsidDel="00000000" w:rsidP="00000000" w:rsidRDefault="00000000" w:rsidRPr="00000000" w14:paraId="00000983">
      <w:pPr>
        <w:keepNext w:val="1"/>
        <w:rPr/>
      </w:pPr>
      <w:r w:rsidDel="00000000" w:rsidR="00000000" w:rsidRPr="00000000">
        <w:rPr>
          <w:rtl w:val="0"/>
        </w:rPr>
        <w:t xml:space="preserve">The organization:</w:t>
      </w:r>
    </w:p>
    <w:p w:rsidR="00000000" w:rsidDel="00000000" w:rsidP="00000000" w:rsidRDefault="00000000" w:rsidRPr="00000000" w14:paraId="00000984">
      <w:pPr>
        <w:keepNext w:val="1"/>
        <w:keepLines w:val="0"/>
        <w:pageBreakBefore w:val="0"/>
        <w:widowControl w:val="1"/>
        <w:numPr>
          <w:ilvl w:val="0"/>
          <w:numId w:val="285"/>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5">
      <w:pPr>
        <w:keepNext w:val="0"/>
        <w:keepLines w:val="0"/>
        <w:pageBreakBefore w:val="0"/>
        <w:widowControl w:val="0"/>
        <w:numPr>
          <w:ilvl w:val="1"/>
          <w:numId w:val="287"/>
        </w:numPr>
        <w:pBdr>
          <w:top w:space="0" w:sz="0" w:val="nil"/>
          <w:left w:space="0" w:sz="0" w:val="nil"/>
          <w:bottom w:space="0" w:sz="0" w:val="nil"/>
          <w:right w:space="0" w:sz="0" w:val="nil"/>
          <w:between w:space="0" w:sz="0" w:val="nil"/>
        </w:pBdr>
        <w:shd w:fill="auto" w:val="clear"/>
        <w:spacing w:after="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access control policy that addresses purpose, scope, roles, responsibilities, management commitment, coordination among organizational entities, and compliance; and</w:t>
      </w:r>
    </w:p>
    <w:p w:rsidR="00000000" w:rsidDel="00000000" w:rsidP="00000000" w:rsidRDefault="00000000" w:rsidRPr="00000000" w14:paraId="00000986">
      <w:pPr>
        <w:keepNext w:val="0"/>
        <w:keepLines w:val="0"/>
        <w:pageBreakBefore w:val="0"/>
        <w:widowControl w:val="0"/>
        <w:numPr>
          <w:ilvl w:val="1"/>
          <w:numId w:val="287"/>
        </w:numPr>
        <w:pBdr>
          <w:top w:space="0" w:sz="0" w:val="nil"/>
          <w:left w:space="0" w:sz="0" w:val="nil"/>
          <w:bottom w:space="0" w:sz="0" w:val="nil"/>
          <w:right w:space="0" w:sz="0" w:val="nil"/>
          <w:between w:space="0" w:sz="0" w:val="nil"/>
        </w:pBdr>
        <w:shd w:fill="auto" w:val="clear"/>
        <w:spacing w:after="12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access control policy and associated access controls; and</w:t>
      </w:r>
    </w:p>
    <w:p w:rsidR="00000000" w:rsidDel="00000000" w:rsidP="00000000" w:rsidRDefault="00000000" w:rsidRPr="00000000" w14:paraId="0000098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6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w:t>
      </w:r>
    </w:p>
    <w:p w:rsidR="00000000" w:rsidDel="00000000" w:rsidP="00000000" w:rsidRDefault="00000000" w:rsidRPr="00000000" w14:paraId="00000988">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spacing w:after="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control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every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0989">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spacing w:after="12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control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A">
      <w:pPr>
        <w:rPr/>
      </w:pPr>
      <w:r w:rsidDel="00000000" w:rsidR="00000000" w:rsidRPr="00000000">
        <w:rPr>
          <w:rtl w:val="0"/>
        </w:rPr>
      </w:r>
    </w:p>
    <w:tbl>
      <w:tblPr>
        <w:tblStyle w:val="Table3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98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w:t>
            </w:r>
          </w:p>
        </w:tc>
        <w:tc>
          <w:tcPr>
            <w:shd w:fill="1d396b" w:val="clear"/>
          </w:tcPr>
          <w:p w:rsidR="00000000" w:rsidDel="00000000" w:rsidP="00000000" w:rsidRDefault="00000000" w:rsidRPr="00000000" w14:paraId="0000098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98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color w:val="000000"/>
                <w:sz w:val="20"/>
                <w:szCs w:val="20"/>
                <w:rtl w:val="0"/>
              </w:rPr>
              <w:t xml:space="preserve">Security Specialist</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AC-1(a): </w:t>
            </w:r>
            <w:r w:rsidDel="00000000" w:rsidR="00000000" w:rsidRPr="00000000">
              <w:rPr>
                <w:color w:val="000000"/>
                <w:sz w:val="20"/>
                <w:szCs w:val="20"/>
                <w:rtl w:val="0"/>
              </w:rPr>
              <w:t xml:space="preserve">Security Specialist</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AC-1(b)(1): </w:t>
            </w:r>
            <w:r w:rsidDel="00000000" w:rsidR="00000000" w:rsidRPr="00000000">
              <w:rPr>
                <w:color w:val="000000"/>
                <w:sz w:val="20"/>
                <w:szCs w:val="20"/>
                <w:rtl w:val="0"/>
              </w:rPr>
              <w:t xml:space="preserve">3 years</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AC-1(b)(2): Annually</w:t>
            </w:r>
          </w:p>
        </w:tc>
      </w:tr>
      <w:tr>
        <w:trPr>
          <w:cantSplit w:val="0"/>
          <w:tblHeader w:val="0"/>
        </w:trPr>
        <w:tc>
          <w:tcPr>
            <w:gridSpan w:val="2"/>
            <w:tcMar>
              <w:top w:w="43.0" w:type="dxa"/>
              <w:bottom w:w="43.0" w:type="dxa"/>
            </w:tcMar>
            <w:vAlign w:val="bottom"/>
          </w:tcPr>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996">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 </w:t>
            </w:r>
          </w:p>
        </w:tc>
      </w:tr>
    </w:tbl>
    <w:p w:rsidR="00000000" w:rsidDel="00000000" w:rsidP="00000000" w:rsidRDefault="00000000" w:rsidRPr="00000000" w14:paraId="000009A1">
      <w:pPr>
        <w:rPr/>
      </w:pPr>
      <w:bookmarkStart w:colFirst="0" w:colLast="0" w:name="_3cqmetx" w:id="61"/>
      <w:bookmarkEnd w:id="61"/>
      <w:r w:rsidDel="00000000" w:rsidR="00000000" w:rsidRPr="00000000">
        <w:rPr>
          <w:rtl w:val="0"/>
        </w:rPr>
      </w:r>
    </w:p>
    <w:tbl>
      <w:tblPr>
        <w:tblStyle w:val="Table3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9A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 What is the solution and how is it implemented?</w:t>
            </w:r>
          </w:p>
        </w:tc>
      </w:tr>
      <w:tr>
        <w:trPr>
          <w:cantSplit w:val="0"/>
          <w:trHeight w:val="1410" w:hRule="atLeast"/>
          <w:tblHeader w:val="0"/>
        </w:trPr>
        <w:tc>
          <w:tcPr>
            <w:shd w:fill="dbe4f5" w:val="clear"/>
          </w:tcPr>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company assigns authorized administrators who are responsible for giving access , deleting profiles, updating roles to users etc. Admin gives role and access to  users based on their job roles and groups.To guarantee the efficiency of the policy and compliance with security requirements, regular audits, evaluations, and modifications are carried out.</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b1</w:t>
            </w:r>
          </w:p>
        </w:tc>
        <w:tc>
          <w:tcPr>
            <w:tcMar>
              <w:top w:w="43.0" w:type="dxa"/>
              <w:bottom w:w="43.0" w:type="dxa"/>
            </w:tcMar>
          </w:tcPr>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There is an administrator head who is responsible for getting policy reviewed and updated in the organization. We evaluate and update our policy every so often to maintain the continuous security and compliance for our organization. In accordance with FedRAMP specifications, this procedure is required to take place at least every three years.When the evaluation is complete and the policy has been changed, the admin head will share it with the entire team and all stakeholders. </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b2</w:t>
            </w:r>
          </w:p>
        </w:tc>
        <w:tc>
          <w:tcPr>
            <w:tcMar>
              <w:top w:w="43.0" w:type="dxa"/>
              <w:bottom w:w="43.0" w:type="dxa"/>
            </w:tcMar>
          </w:tcPr>
          <w:p w:rsidR="00000000" w:rsidDel="00000000" w:rsidP="00000000" w:rsidRDefault="00000000" w:rsidRPr="00000000" w14:paraId="000009A9">
            <w:pPr>
              <w:widowControl w:val="0"/>
              <w:spacing w:after="0" w:before="0" w:lineRule="auto"/>
              <w:rPr>
                <w:color w:val="000000"/>
                <w:sz w:val="20"/>
                <w:szCs w:val="20"/>
              </w:rPr>
            </w:pPr>
            <w:r w:rsidDel="00000000" w:rsidR="00000000" w:rsidRPr="00000000">
              <w:rPr>
                <w:color w:val="000000"/>
                <w:sz w:val="20"/>
                <w:szCs w:val="20"/>
                <w:rtl w:val="0"/>
              </w:rPr>
              <w:t xml:space="preserve">The access control policy and related procedures are shared with all the IT manager admin and  system administrators. This dissemination is done through our internal portal and training sessions, ensuring that all stakeholders are well-informed about access control measures.</w:t>
            </w:r>
            <w:r w:rsidDel="00000000" w:rsidR="00000000" w:rsidRPr="00000000">
              <w:rPr>
                <w:rtl w:val="0"/>
              </w:rPr>
            </w:r>
          </w:p>
        </w:tc>
      </w:tr>
    </w:tbl>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pStyle w:val="Heading3"/>
        <w:rPr/>
      </w:pPr>
      <w:bookmarkStart w:colFirst="0" w:colLast="0" w:name="_1rvwp1q" w:id="62"/>
      <w:bookmarkEnd w:id="62"/>
      <w:r w:rsidDel="00000000" w:rsidR="00000000" w:rsidRPr="00000000">
        <w:rPr>
          <w:rtl w:val="0"/>
        </w:rPr>
        <w:t xml:space="preserve">AC-2 Account Management (L) (M)</w:t>
      </w:r>
    </w:p>
    <w:p w:rsidR="00000000" w:rsidDel="00000000" w:rsidP="00000000" w:rsidRDefault="00000000" w:rsidRPr="00000000" w14:paraId="000009AC">
      <w:pPr>
        <w:keepNext w:val="1"/>
        <w:rPr/>
      </w:pPr>
      <w:r w:rsidDel="00000000" w:rsidR="00000000" w:rsidRPr="00000000">
        <w:rPr>
          <w:rtl w:val="0"/>
        </w:rPr>
        <w:t xml:space="preserve">The organization:</w:t>
      </w:r>
    </w:p>
    <w:p w:rsidR="00000000" w:rsidDel="00000000" w:rsidP="00000000" w:rsidRDefault="00000000" w:rsidRPr="00000000" w14:paraId="000009AD">
      <w:pPr>
        <w:keepNext w:val="0"/>
        <w:keepLines w:val="1"/>
        <w:pageBreakBefore w:val="0"/>
        <w:widowControl w:val="1"/>
        <w:numPr>
          <w:ilvl w:val="0"/>
          <w:numId w:val="269"/>
        </w:numPr>
        <w:pBdr>
          <w:top w:space="0" w:sz="0" w:val="nil"/>
          <w:left w:space="0" w:sz="0" w:val="nil"/>
          <w:bottom w:space="0" w:sz="0" w:val="nil"/>
          <w:right w:space="0" w:sz="0" w:val="nil"/>
          <w:between w:space="0" w:sz="0" w:val="nil"/>
        </w:pBdr>
        <w:shd w:fill="auto" w:val="clear"/>
        <w:spacing w:after="120" w:before="0" w:line="240" w:lineRule="auto"/>
        <w:ind w:left="1426"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Identifies and selects the following types of information system accounts to support organizational missions/business functions: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information system account types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AE">
      <w:pPr>
        <w:keepNext w:val="0"/>
        <w:keepLines w:val="0"/>
        <w:pageBreakBefore w:val="0"/>
        <w:widowControl w:val="0"/>
        <w:numPr>
          <w:ilvl w:val="0"/>
          <w:numId w:val="269"/>
        </w:numPr>
        <w:pBdr>
          <w:top w:space="0" w:sz="0" w:val="nil"/>
          <w:left w:space="0" w:sz="0" w:val="nil"/>
          <w:bottom w:space="0" w:sz="0" w:val="nil"/>
          <w:right w:space="0" w:sz="0" w:val="nil"/>
          <w:between w:space="0" w:sz="0" w:val="nil"/>
        </w:pBdr>
        <w:shd w:fill="auto" w:val="clear"/>
        <w:spacing w:after="120" w:before="0" w:line="240" w:lineRule="auto"/>
        <w:ind w:left="1426"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Assigns account managers for information system accounts;</w:t>
      </w:r>
    </w:p>
    <w:p w:rsidR="00000000" w:rsidDel="00000000" w:rsidP="00000000" w:rsidRDefault="00000000" w:rsidRPr="00000000" w14:paraId="000009AF">
      <w:pPr>
        <w:keepNext w:val="0"/>
        <w:keepLines w:val="0"/>
        <w:pageBreakBefore w:val="0"/>
        <w:widowControl w:val="0"/>
        <w:numPr>
          <w:ilvl w:val="0"/>
          <w:numId w:val="269"/>
        </w:numPr>
        <w:pBdr>
          <w:top w:space="0" w:sz="0" w:val="nil"/>
          <w:left w:space="0" w:sz="0" w:val="nil"/>
          <w:bottom w:space="0" w:sz="0" w:val="nil"/>
          <w:right w:space="0" w:sz="0" w:val="nil"/>
          <w:between w:space="0" w:sz="0" w:val="nil"/>
        </w:pBdr>
        <w:shd w:fill="auto" w:val="clear"/>
        <w:spacing w:after="120" w:before="0" w:line="240" w:lineRule="auto"/>
        <w:ind w:left="1426"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conditions for group and role membership;</w:t>
      </w:r>
    </w:p>
    <w:p w:rsidR="00000000" w:rsidDel="00000000" w:rsidP="00000000" w:rsidRDefault="00000000" w:rsidRPr="00000000" w14:paraId="000009B0">
      <w:pPr>
        <w:keepNext w:val="0"/>
        <w:keepLines w:val="0"/>
        <w:pageBreakBefore w:val="0"/>
        <w:widowControl w:val="0"/>
        <w:numPr>
          <w:ilvl w:val="0"/>
          <w:numId w:val="269"/>
        </w:numPr>
        <w:pBdr>
          <w:top w:space="0" w:sz="0" w:val="nil"/>
          <w:left w:space="0" w:sz="0" w:val="nil"/>
          <w:bottom w:space="0" w:sz="0" w:val="nil"/>
          <w:right w:space="0" w:sz="0" w:val="nil"/>
          <w:between w:space="0" w:sz="0" w:val="nil"/>
        </w:pBdr>
        <w:shd w:fill="auto" w:val="clear"/>
        <w:spacing w:after="120" w:before="0" w:line="240" w:lineRule="auto"/>
        <w:ind w:left="1426"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Specifies authorized users of the information system, group and role membership, and access authorizations (i.e., privileges) and other attributes (as required) for each account;</w:t>
      </w:r>
    </w:p>
    <w:p w:rsidR="00000000" w:rsidDel="00000000" w:rsidP="00000000" w:rsidRDefault="00000000" w:rsidRPr="00000000" w14:paraId="000009B1">
      <w:pPr>
        <w:keepNext w:val="0"/>
        <w:keepLines w:val="1"/>
        <w:pageBreakBefore w:val="0"/>
        <w:widowControl w:val="1"/>
        <w:numPr>
          <w:ilvl w:val="0"/>
          <w:numId w:val="269"/>
        </w:numPr>
        <w:pBdr>
          <w:top w:space="0" w:sz="0" w:val="nil"/>
          <w:left w:space="0" w:sz="0" w:val="nil"/>
          <w:bottom w:space="0" w:sz="0" w:val="nil"/>
          <w:right w:space="0" w:sz="0" w:val="nil"/>
          <w:between w:space="0" w:sz="0" w:val="nil"/>
        </w:pBdr>
        <w:shd w:fill="auto" w:val="clear"/>
        <w:spacing w:after="120" w:before="0" w:line="240" w:lineRule="auto"/>
        <w:ind w:left="1426"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Requires approvals by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requests to create information system accounts;</w:t>
      </w:r>
    </w:p>
    <w:p w:rsidR="00000000" w:rsidDel="00000000" w:rsidP="00000000" w:rsidRDefault="00000000" w:rsidRPr="00000000" w14:paraId="000009B2">
      <w:pPr>
        <w:keepNext w:val="0"/>
        <w:keepLines w:val="0"/>
        <w:pageBreakBefore w:val="0"/>
        <w:widowControl w:val="0"/>
        <w:numPr>
          <w:ilvl w:val="0"/>
          <w:numId w:val="269"/>
        </w:numPr>
        <w:pBdr>
          <w:top w:space="0" w:sz="0" w:val="nil"/>
          <w:left w:space="0" w:sz="0" w:val="nil"/>
          <w:bottom w:space="0" w:sz="0" w:val="nil"/>
          <w:right w:space="0" w:sz="0" w:val="nil"/>
          <w:between w:space="0" w:sz="0" w:val="nil"/>
        </w:pBdr>
        <w:shd w:fill="auto" w:val="clear"/>
        <w:spacing w:after="120" w:before="0" w:line="240" w:lineRule="auto"/>
        <w:ind w:left="1426"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Creates, enables, modifies, disables, and removes information system accounts in accordance with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procedures or conditions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B3">
      <w:pPr>
        <w:keepNext w:val="0"/>
        <w:keepLines w:val="0"/>
        <w:pageBreakBefore w:val="0"/>
        <w:widowControl w:val="0"/>
        <w:numPr>
          <w:ilvl w:val="0"/>
          <w:numId w:val="269"/>
        </w:numPr>
        <w:pBdr>
          <w:top w:space="0" w:sz="0" w:val="nil"/>
          <w:left w:space="0" w:sz="0" w:val="nil"/>
          <w:bottom w:space="0" w:sz="0" w:val="nil"/>
          <w:right w:space="0" w:sz="0" w:val="nil"/>
          <w:between w:space="0" w:sz="0" w:val="nil"/>
        </w:pBdr>
        <w:shd w:fill="auto" w:val="clear"/>
        <w:spacing w:after="120" w:before="0" w:line="240" w:lineRule="auto"/>
        <w:ind w:left="1426"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Monitors the use of information system accounts;</w:t>
      </w:r>
    </w:p>
    <w:p w:rsidR="00000000" w:rsidDel="00000000" w:rsidP="00000000" w:rsidRDefault="00000000" w:rsidRPr="00000000" w14:paraId="000009B4">
      <w:pPr>
        <w:keepNext w:val="0"/>
        <w:keepLines w:val="0"/>
        <w:pageBreakBefore w:val="0"/>
        <w:widowControl w:val="0"/>
        <w:numPr>
          <w:ilvl w:val="0"/>
          <w:numId w:val="269"/>
        </w:numPr>
        <w:pBdr>
          <w:top w:space="0" w:sz="0" w:val="nil"/>
          <w:left w:space="0" w:sz="0" w:val="nil"/>
          <w:bottom w:space="0" w:sz="0" w:val="nil"/>
          <w:right w:space="0" w:sz="0" w:val="nil"/>
          <w:between w:space="0" w:sz="0" w:val="nil"/>
        </w:pBdr>
        <w:shd w:fill="auto" w:val="clear"/>
        <w:spacing w:after="120" w:before="0" w:line="240" w:lineRule="auto"/>
        <w:ind w:left="1426"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Notifies account managers:</w:t>
      </w:r>
    </w:p>
    <w:p w:rsidR="00000000" w:rsidDel="00000000" w:rsidP="00000000" w:rsidRDefault="00000000" w:rsidRPr="00000000" w14:paraId="000009B5">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120" w:before="0" w:line="240" w:lineRule="auto"/>
        <w:ind w:left="1786"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When accounts are no longer required;</w:t>
      </w:r>
    </w:p>
    <w:p w:rsidR="00000000" w:rsidDel="00000000" w:rsidP="00000000" w:rsidRDefault="00000000" w:rsidRPr="00000000" w14:paraId="000009B6">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120" w:before="0" w:line="240" w:lineRule="auto"/>
        <w:ind w:left="1786"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When users are terminated or transferred; and</w:t>
      </w:r>
    </w:p>
    <w:p w:rsidR="00000000" w:rsidDel="00000000" w:rsidP="00000000" w:rsidRDefault="00000000" w:rsidRPr="00000000" w14:paraId="000009B7">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120" w:before="0" w:line="240" w:lineRule="auto"/>
        <w:ind w:left="1786"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When individual information system usage or need-to-know changes</w:t>
      </w:r>
      <w:r w:rsidDel="00000000" w:rsidR="00000000" w:rsidRPr="00000000">
        <w:rPr>
          <w:color w:val="444644"/>
          <w:rtl w:val="0"/>
        </w:rPr>
        <w:t xml:space="preserve">;</w:t>
      </w:r>
      <w:r w:rsidDel="00000000" w:rsidR="00000000" w:rsidRPr="00000000">
        <w:rPr>
          <w:rtl w:val="0"/>
        </w:rPr>
      </w:r>
    </w:p>
    <w:p w:rsidR="00000000" w:rsidDel="00000000" w:rsidP="00000000" w:rsidRDefault="00000000" w:rsidRPr="00000000" w14:paraId="000009B8">
      <w:pPr>
        <w:keepNext w:val="0"/>
        <w:keepLines w:val="0"/>
        <w:pageBreakBefore w:val="0"/>
        <w:widowControl w:val="0"/>
        <w:numPr>
          <w:ilvl w:val="0"/>
          <w:numId w:val="269"/>
        </w:numPr>
        <w:pBdr>
          <w:top w:space="0" w:sz="0" w:val="nil"/>
          <w:left w:space="0" w:sz="0" w:val="nil"/>
          <w:bottom w:space="0" w:sz="0" w:val="nil"/>
          <w:right w:space="0" w:sz="0" w:val="nil"/>
          <w:between w:space="0" w:sz="0" w:val="nil"/>
        </w:pBdr>
        <w:shd w:fill="auto" w:val="clear"/>
        <w:spacing w:after="120" w:before="0" w:line="240" w:lineRule="auto"/>
        <w:ind w:left="1426"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Authorizes access to the information system based on:</w:t>
      </w:r>
    </w:p>
    <w:p w:rsidR="00000000" w:rsidDel="00000000" w:rsidP="00000000" w:rsidRDefault="00000000" w:rsidRPr="00000000" w14:paraId="000009B9">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valid access authorization;</w:t>
      </w:r>
    </w:p>
    <w:p w:rsidR="00000000" w:rsidDel="00000000" w:rsidP="00000000" w:rsidRDefault="00000000" w:rsidRPr="00000000" w14:paraId="000009BA">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Intended system usage; and</w:t>
      </w:r>
    </w:p>
    <w:p w:rsidR="00000000" w:rsidDel="00000000" w:rsidP="00000000" w:rsidRDefault="00000000" w:rsidRPr="00000000" w14:paraId="000009BB">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spacing w:after="120" w:before="0" w:line="240" w:lineRule="auto"/>
        <w:ind w:left="180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attributes as required by the organization or associated missions/business functions;</w:t>
      </w:r>
    </w:p>
    <w:p w:rsidR="00000000" w:rsidDel="00000000" w:rsidP="00000000" w:rsidRDefault="00000000" w:rsidRPr="00000000" w14:paraId="000009BC">
      <w:pPr>
        <w:keepNext w:val="0"/>
        <w:keepLines w:val="0"/>
        <w:pageBreakBefore w:val="0"/>
        <w:widowControl w:val="0"/>
        <w:numPr>
          <w:ilvl w:val="0"/>
          <w:numId w:val="269"/>
        </w:numPr>
        <w:pBdr>
          <w:top w:space="0" w:sz="0" w:val="nil"/>
          <w:left w:space="0" w:sz="0" w:val="nil"/>
          <w:bottom w:space="0" w:sz="0" w:val="nil"/>
          <w:right w:space="0" w:sz="0" w:val="nil"/>
          <w:between w:space="0" w:sz="0" w:val="nil"/>
        </w:pBdr>
        <w:shd w:fill="auto" w:val="clear"/>
        <w:spacing w:after="120" w:before="0" w:line="240" w:lineRule="auto"/>
        <w:ind w:left="1426"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accounts for compliance with account management requirements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09BD">
      <w:pPr>
        <w:keepNext w:val="0"/>
        <w:keepLines w:val="0"/>
        <w:pageBreakBefore w:val="0"/>
        <w:widowControl w:val="0"/>
        <w:numPr>
          <w:ilvl w:val="0"/>
          <w:numId w:val="269"/>
        </w:numPr>
        <w:pBdr>
          <w:top w:space="0" w:sz="0" w:val="nil"/>
          <w:left w:space="0" w:sz="0" w:val="nil"/>
          <w:bottom w:space="0" w:sz="0" w:val="nil"/>
          <w:right w:space="0" w:sz="0" w:val="nil"/>
          <w:between w:space="0" w:sz="0" w:val="nil"/>
        </w:pBdr>
        <w:shd w:fill="auto" w:val="clear"/>
        <w:spacing w:after="120" w:before="0" w:line="240" w:lineRule="auto"/>
        <w:ind w:left="142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a process for reissuing shared/group account credentials (if deployed) when individuals are removed from the group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9BE">
      <w:pPr>
        <w:rPr/>
      </w:pPr>
      <w:r w:rsidDel="00000000" w:rsidR="00000000" w:rsidRPr="00000000">
        <w:rPr>
          <w:rtl w:val="0"/>
        </w:rPr>
      </w:r>
    </w:p>
    <w:tbl>
      <w:tblPr>
        <w:tblStyle w:val="Table3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9B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w:t>
            </w:r>
          </w:p>
        </w:tc>
        <w:tc>
          <w:tcPr>
            <w:shd w:fill="1d396b" w:val="clear"/>
          </w:tcPr>
          <w:p w:rsidR="00000000" w:rsidDel="00000000" w:rsidP="00000000" w:rsidRDefault="00000000" w:rsidRPr="00000000" w14:paraId="000009C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9C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IT </w:t>
            </w:r>
            <w:r w:rsidDel="00000000" w:rsidR="00000000" w:rsidRPr="00000000">
              <w:rPr>
                <w:color w:val="000000"/>
                <w:sz w:val="20"/>
                <w:szCs w:val="20"/>
                <w:rtl w:val="0"/>
              </w:rPr>
              <w:t xml:space="preserve">Manager/Administrator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color w:val="000000"/>
                <w:sz w:val="20"/>
                <w:szCs w:val="20"/>
                <w:rtl w:val="0"/>
              </w:rPr>
              <w:t xml:space="preserve">– Responsible for Account Management</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4bvk7pj" w:id="63"/>
            <w:bookmarkEnd w:id="6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AC-2(a):</w:t>
            </w:r>
            <w:r w:rsidDel="00000000" w:rsidR="00000000" w:rsidRPr="00000000">
              <w:rPr>
                <w:color w:val="000000"/>
                <w:sz w:val="20"/>
                <w:szCs w:val="20"/>
                <w:rtl w:val="0"/>
              </w:rPr>
              <w:t xml:space="preserve"> The company uses Amazon IAM for system account(s).</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2r0uhxc" w:id="64"/>
            <w:bookmarkEnd w:id="6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AC-2(e): The company assigns L1/H</w:t>
            </w:r>
            <w:r w:rsidDel="00000000" w:rsidR="00000000" w:rsidRPr="00000000">
              <w:rPr>
                <w:color w:val="000000"/>
                <w:sz w:val="20"/>
                <w:szCs w:val="20"/>
                <w:rtl w:val="0"/>
              </w:rPr>
              <w:t xml:space="preser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Managers to approve requests f</w:t>
            </w:r>
            <w:r w:rsidDel="00000000" w:rsidR="00000000" w:rsidRPr="00000000">
              <w:rPr>
                <w:color w:val="000000"/>
                <w:sz w:val="20"/>
                <w:szCs w:val="20"/>
                <w:rtl w:val="0"/>
              </w:rPr>
              <w:t xml:space="preserve">or new users in the system.</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1664s55" w:id="65"/>
            <w:bookmarkEnd w:id="6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AC-2(f): </w:t>
            </w:r>
            <w:r w:rsidDel="00000000" w:rsidR="00000000" w:rsidRPr="00000000">
              <w:rPr>
                <w:color w:val="000000"/>
                <w:sz w:val="20"/>
                <w:szCs w:val="20"/>
                <w:rtl w:val="0"/>
              </w:rPr>
              <w:t xml:space="preserve">Sentinel Shield Account Management Policy.</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3q5sasy" w:id="66"/>
            <w:bookmarkEnd w:id="6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AC-2(j): Every (1) year(s).</w:t>
            </w:r>
          </w:p>
        </w:tc>
      </w:tr>
      <w:tr>
        <w:trPr>
          <w:cantSplit w:val="0"/>
          <w:tblHeader w:val="0"/>
        </w:trPr>
        <w:tc>
          <w:tcPr>
            <w:gridSpan w:val="2"/>
            <w:tcMar>
              <w:top w:w="43.0" w:type="dxa"/>
              <w:bottom w:w="43.0" w:type="dxa"/>
            </w:tcMar>
            <w:vAlign w:val="bottom"/>
          </w:tcPr>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r w:rsidDel="00000000" w:rsidR="00000000" w:rsidRPr="00000000">
              <w:rPr>
                <w:rtl w:val="0"/>
              </w:rPr>
            </w:r>
          </w:p>
          <w:p w:rsidR="00000000" w:rsidDel="00000000" w:rsidP="00000000" w:rsidRDefault="00000000" w:rsidRPr="00000000" w14:paraId="000009CC">
            <w:pPr>
              <w:keepNext w:val="0"/>
              <w:keepLines w:val="0"/>
              <w:pageBreakBefore w:val="0"/>
              <w:widowControl w:val="0"/>
              <w:numPr>
                <w:ilvl w:val="0"/>
                <w:numId w:val="3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9DB">
      <w:pPr>
        <w:rPr/>
      </w:pPr>
      <w:r w:rsidDel="00000000" w:rsidR="00000000" w:rsidRPr="00000000">
        <w:rPr>
          <w:rtl w:val="0"/>
        </w:rPr>
      </w:r>
    </w:p>
    <w:tbl>
      <w:tblPr>
        <w:tblStyle w:val="Table37"/>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9D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company uses Amazon IAM to manage system accounts. Amazon Web Services is the external service used for creating, managing, and deleting old and new system accounts. </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company assigns an account manager, an IT department lead who has administrative access to the IAM platform. No one else in the organization is allowed to access the IAM platform for managing system accounts except for the IT department lead, authorized System Administrators and authorized IT specialist who are  in charge of creating and managing (system) accounts.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same as part b; The Company assigns an account manager (IT department lead) who is in charge of creating and managing accounts as well as managing the account roles that are part of our system (i.e. membership roles).</w:t>
            </w:r>
            <w:r w:rsidDel="00000000" w:rsidR="00000000" w:rsidRPr="00000000">
              <w:rPr>
                <w:rtl w:val="0"/>
              </w:rPr>
            </w:r>
          </w:p>
        </w:tc>
      </w:tr>
      <w:tr>
        <w:trPr>
          <w:cantSplit w:val="0"/>
          <w:trHeight w:val="743.28125" w:hRule="atLeast"/>
          <w:tblHeader w:val="0"/>
        </w:trPr>
        <w:tc>
          <w:tcPr>
            <w:shd w:fill="dbe4f5" w:val="clear"/>
          </w:tcPr>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company assigns authorized administrators and users  to manage the role and access authorizations of other users and employees. Besides having managers, there can be IT Administrators, System Administrators (who have access to control most user systems; change roles and add/delete accounts)  and IT Authorized Specialists who may have special access to view and report on IAM user data.</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To create new accounts authorization from the respective reporting manager is required to initiate the process. (i.e. L1 managers)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f</w:t>
            </w:r>
          </w:p>
        </w:tc>
        <w:tc>
          <w:tcPr>
            <w:tcMar>
              <w:top w:w="43.0" w:type="dxa"/>
              <w:bottom w:w="43.0" w:type="dxa"/>
            </w:tcMar>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Administrators have access to create, modify and delete accounts. Whenever an operator in the company leaves, an admin has the authority to disable or delete those accounts so that they can  no longer access the system. These actions will be done with the approval of the authorized managers and the respective account administrator can then perform the required action needed.</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g</w:t>
            </w:r>
          </w:p>
        </w:tc>
        <w:tc>
          <w:tcPr>
            <w:tcMar>
              <w:top w:w="43.0" w:type="dxa"/>
              <w:bottom w:w="43.0" w:type="dxa"/>
            </w:tcMar>
          </w:tcPr>
          <w:p w:rsidR="00000000" w:rsidDel="00000000" w:rsidP="00000000" w:rsidRDefault="00000000" w:rsidRPr="00000000" w14:paraId="000009EB">
            <w:pPr>
              <w:widowControl w:val="0"/>
              <w:spacing w:after="0" w:before="0" w:lineRule="auto"/>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company uses Cloud Watch for monitoring the audit logs which is essential and can help to keep track of the account activity and ensure compliance. Each administrator has access to a set of accounts where he can monitor the activities.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h</w:t>
            </w:r>
          </w:p>
        </w:tc>
        <w:tc>
          <w:tcPr>
            <w:tcMar>
              <w:top w:w="43.0" w:type="dxa"/>
              <w:bottom w:w="43.0" w:type="dxa"/>
            </w:tcMar>
          </w:tcPr>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accounts that are no longer needed are subsequently removed after the IT department lead is notified and when the approval is given. When the users are transferred from one unit to another, separate login data credentials are created by the administrators automatically. When users are terminated, the administrators can delete the accounts which are associated with the users. In case of the need-to-know changes, the administrators are notified and depending on the severity, the actions are taken by the administrators.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i</w:t>
            </w:r>
          </w:p>
        </w:tc>
        <w:tc>
          <w:tcPr>
            <w:tcMar>
              <w:top w:w="43.0" w:type="dxa"/>
              <w:bottom w:w="43.0" w:type="dxa"/>
            </w:tcMar>
          </w:tcPr>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Firstly, the company verifies an individual's identity and confirms their access authorization. Then we also ensure that person is given only the required to relevant sections of the system. The company checks for organizational attributes, such as duration, geographic, time-based restrictions, and then further refine permissions as well.</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j</w:t>
            </w:r>
          </w:p>
        </w:tc>
        <w:tc>
          <w:tcPr>
            <w:tcMar>
              <w:top w:w="43.0" w:type="dxa"/>
              <w:bottom w:w="43.0" w:type="dxa"/>
            </w:tcMar>
          </w:tcPr>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company uses AWS IAM roles which automatically tracks and reports user activity. which includes the last login details of each user and also ensures that there is multi factor authentication and validating the permissions aligned to the defined user role.</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k</w:t>
            </w:r>
          </w:p>
        </w:tc>
        <w:tc>
          <w:tcPr>
            <w:tcMar>
              <w:top w:w="43.0" w:type="dxa"/>
              <w:bottom w:w="43.0" w:type="dxa"/>
            </w:tcMar>
          </w:tcPr>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When the person in a certain department leaves, the IT department is notified and they identify the person's group account. The credentials of these accounts are then changed inorder to maintain security. Also once the credentials are changed the members of the group are informed with the updated credentials ensuring that the credentials remain confidential. All the changes are logged for future periodic audit checks.</w:t>
            </w:r>
            <w:r w:rsidDel="00000000" w:rsidR="00000000" w:rsidRPr="00000000">
              <w:rPr>
                <w:rtl w:val="0"/>
              </w:rPr>
            </w:r>
          </w:p>
        </w:tc>
      </w:tr>
    </w:tbl>
    <w:p w:rsidR="00000000" w:rsidDel="00000000" w:rsidP="00000000" w:rsidRDefault="00000000" w:rsidRPr="00000000" w14:paraId="000009F4">
      <w:pPr>
        <w:rPr/>
      </w:pPr>
      <w:bookmarkStart w:colFirst="0" w:colLast="0" w:name="_25b2l0r" w:id="67"/>
      <w:bookmarkEnd w:id="67"/>
      <w:r w:rsidDel="00000000" w:rsidR="00000000" w:rsidRPr="00000000">
        <w:rPr>
          <w:rtl w:val="0"/>
        </w:rPr>
      </w:r>
    </w:p>
    <w:p w:rsidR="00000000" w:rsidDel="00000000" w:rsidP="00000000" w:rsidRDefault="00000000" w:rsidRPr="00000000" w14:paraId="000009F5">
      <w:pPr>
        <w:pStyle w:val="Heading4"/>
        <w:rPr/>
      </w:pPr>
      <w:bookmarkStart w:colFirst="0" w:colLast="0" w:name="_kgcv8k" w:id="68"/>
      <w:bookmarkEnd w:id="68"/>
      <w:r w:rsidDel="00000000" w:rsidR="00000000" w:rsidRPr="00000000">
        <w:rPr>
          <w:rtl w:val="0"/>
        </w:rPr>
        <w:t xml:space="preserve">AC-2 (1) Control Enhancement (M) (H)</w:t>
      </w:r>
    </w:p>
    <w:p w:rsidR="00000000" w:rsidDel="00000000" w:rsidP="00000000" w:rsidRDefault="00000000" w:rsidRPr="00000000" w14:paraId="000009F6">
      <w:pPr>
        <w:rPr/>
      </w:pPr>
      <w:r w:rsidDel="00000000" w:rsidR="00000000" w:rsidRPr="00000000">
        <w:rPr>
          <w:rtl w:val="0"/>
        </w:rPr>
        <w:t xml:space="preserve">The organization employs automated mechanisms to support the management of information system accounts.</w:t>
      </w:r>
    </w:p>
    <w:p w:rsidR="00000000" w:rsidDel="00000000" w:rsidP="00000000" w:rsidRDefault="00000000" w:rsidRPr="00000000" w14:paraId="000009F7">
      <w:pPr>
        <w:rPr/>
      </w:pPr>
      <w:r w:rsidDel="00000000" w:rsidR="00000000" w:rsidRPr="00000000">
        <w:rPr>
          <w:rtl w:val="0"/>
        </w:rPr>
      </w:r>
    </w:p>
    <w:tbl>
      <w:tblPr>
        <w:tblStyle w:val="Table3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9F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(1)</w:t>
            </w:r>
          </w:p>
        </w:tc>
        <w:tc>
          <w:tcPr>
            <w:shd w:fill="1d396b" w:val="clear"/>
          </w:tcPr>
          <w:p w:rsidR="00000000" w:rsidDel="00000000" w:rsidP="00000000" w:rsidRDefault="00000000" w:rsidRPr="00000000" w14:paraId="000009F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9F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color w:val="000000"/>
                <w:sz w:val="20"/>
                <w:szCs w:val="20"/>
                <w:rtl w:val="0"/>
              </w:rPr>
              <w:t xml:space="preserve">IT Administrator</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 </w:t>
            </w:r>
          </w:p>
          <w:p w:rsidR="00000000" w:rsidDel="00000000" w:rsidP="00000000" w:rsidRDefault="00000000" w:rsidRPr="00000000" w14:paraId="000009FD">
            <w:pPr>
              <w:keepNext w:val="0"/>
              <w:keepLines w:val="0"/>
              <w:pageBreakBefore w:val="0"/>
              <w:widowControl w:val="0"/>
              <w:numPr>
                <w:ilvl w:val="0"/>
                <w:numId w:val="1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A0C">
      <w:pPr>
        <w:rPr/>
      </w:pPr>
      <w:r w:rsidDel="00000000" w:rsidR="00000000" w:rsidRPr="00000000">
        <w:rPr>
          <w:rtl w:val="0"/>
        </w:rPr>
      </w:r>
    </w:p>
    <w:tbl>
      <w:tblPr>
        <w:tblStyle w:val="Table3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A0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(1) What is the solution and how is it implemented?</w:t>
            </w:r>
          </w:p>
        </w:tc>
      </w:tr>
      <w:tr>
        <w:trPr>
          <w:cantSplit w:val="0"/>
          <w:trHeight w:val="1560" w:hRule="atLeast"/>
          <w:tblHeader w:val="0"/>
        </w:trPr>
        <w:tc>
          <w:tcPr>
            <w:shd w:fill="ffffff" w:val="clear"/>
          </w:tcPr>
          <w:p w:rsidR="00000000" w:rsidDel="00000000" w:rsidP="00000000" w:rsidRDefault="00000000" w:rsidRPr="00000000" w14:paraId="00000A0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company (Sentinel Shield) has several automations using Amazon IAM to create, modify and delete users depending on the action and/or activity of a user (which also includes employees). An example of such automation is: a request for a user to be added onto a system is approved by upper management (L1 managers and/or HR manager(s)), once that’s approved through our system it triggers a user to be created in Amazon IAM. Once created in IAM, a user is assigned default roles and permissions (basic access to systems) for which the IT administrator or authorized System Administrator assigns roles and permissions based on their requirements.</w:t>
            </w:r>
            <w:r w:rsidDel="00000000" w:rsidR="00000000" w:rsidRPr="00000000">
              <w:rPr>
                <w:rtl w:val="0"/>
              </w:rPr>
            </w:r>
          </w:p>
        </w:tc>
      </w:tr>
    </w:tbl>
    <w:p w:rsidR="00000000" w:rsidDel="00000000" w:rsidP="00000000" w:rsidRDefault="00000000" w:rsidRPr="00000000" w14:paraId="00000A0F">
      <w:pPr>
        <w:rPr/>
      </w:pPr>
      <w:r w:rsidDel="00000000" w:rsidR="00000000" w:rsidRPr="00000000">
        <w:rPr>
          <w:rtl w:val="0"/>
        </w:rPr>
      </w:r>
    </w:p>
    <w:p w:rsidR="00000000" w:rsidDel="00000000" w:rsidP="00000000" w:rsidRDefault="00000000" w:rsidRPr="00000000" w14:paraId="00000A10">
      <w:pPr>
        <w:pStyle w:val="Heading4"/>
        <w:rPr/>
      </w:pPr>
      <w:bookmarkStart w:colFirst="0" w:colLast="0" w:name="_34g0dwd" w:id="69"/>
      <w:bookmarkEnd w:id="69"/>
      <w:r w:rsidDel="00000000" w:rsidR="00000000" w:rsidRPr="00000000">
        <w:rPr>
          <w:rtl w:val="0"/>
        </w:rPr>
        <w:t xml:space="preserve">AC-2 (2) Control Enhancement (M)</w:t>
      </w:r>
    </w:p>
    <w:p w:rsidR="00000000" w:rsidDel="00000000" w:rsidP="00000000" w:rsidRDefault="00000000" w:rsidRPr="00000000" w14:paraId="00000A11">
      <w:pPr>
        <w:rPr>
          <w:rFonts w:ascii="Calibri" w:cs="Calibri" w:eastAsia="Calibri" w:hAnsi="Calibri"/>
        </w:rPr>
      </w:pPr>
      <w:r w:rsidDel="00000000" w:rsidR="00000000" w:rsidRPr="00000000">
        <w:rPr>
          <w:rFonts w:ascii="Calibri" w:cs="Calibri" w:eastAsia="Calibri" w:hAnsi="Calibri"/>
          <w:rtl w:val="0"/>
        </w:rPr>
        <w:t xml:space="preserve">The information system automatically [</w:t>
      </w:r>
      <w:r w:rsidDel="00000000" w:rsidR="00000000" w:rsidRPr="00000000">
        <w:rPr>
          <w:rFonts w:ascii="Calibri" w:cs="Calibri" w:eastAsia="Calibri" w:hAnsi="Calibri"/>
          <w:i w:val="1"/>
          <w:color w:val="000000"/>
          <w:rtl w:val="0"/>
        </w:rPr>
        <w:t xml:space="preserve">Selection: removes; disables</w:t>
      </w:r>
      <w:r w:rsidDel="00000000" w:rsidR="00000000" w:rsidRPr="00000000">
        <w:rPr>
          <w:rFonts w:ascii="Calibri" w:cs="Calibri" w:eastAsia="Calibri" w:hAnsi="Calibri"/>
          <w:rtl w:val="0"/>
        </w:rPr>
        <w:t xml:space="preserve">] temporary and emergency accounts after [</w:t>
      </w:r>
      <w:r w:rsidDel="00000000" w:rsidR="00000000" w:rsidRPr="00000000">
        <w:rPr>
          <w:rFonts w:ascii="Calibri" w:cs="Calibri" w:eastAsia="Calibri" w:hAnsi="Calibri"/>
          <w:i w:val="1"/>
          <w:color w:val="000000"/>
          <w:rtl w:val="0"/>
        </w:rPr>
        <w:t xml:space="preserve">FedRAMP Assignment: no more than 30 days for temporary and emergency account types</w:t>
      </w:r>
      <w:r w:rsidDel="00000000" w:rsidR="00000000" w:rsidRPr="00000000">
        <w:rPr>
          <w:rFonts w:ascii="Calibri" w:cs="Calibri" w:eastAsia="Calibri" w:hAnsi="Calibri"/>
          <w:rtl w:val="0"/>
        </w:rPr>
        <w:t xml:space="preserve">].</w:t>
      </w:r>
    </w:p>
    <w:p w:rsidR="00000000" w:rsidDel="00000000" w:rsidP="00000000" w:rsidRDefault="00000000" w:rsidRPr="00000000" w14:paraId="00000A12">
      <w:pPr>
        <w:rPr/>
      </w:pPr>
      <w:r w:rsidDel="00000000" w:rsidR="00000000" w:rsidRPr="00000000">
        <w:rPr>
          <w:rtl w:val="0"/>
        </w:rPr>
      </w:r>
    </w:p>
    <w:tbl>
      <w:tblPr>
        <w:tblStyle w:val="Table4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A1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(2)</w:t>
            </w:r>
            <w:r w:rsidDel="00000000" w:rsidR="00000000" w:rsidRPr="00000000">
              <w:rPr>
                <w:rtl w:val="0"/>
              </w:rPr>
            </w:r>
          </w:p>
        </w:tc>
        <w:tc>
          <w:tcPr>
            <w:shd w:fill="1d396b" w:val="clear"/>
          </w:tcPr>
          <w:p w:rsidR="00000000" w:rsidDel="00000000" w:rsidP="00000000" w:rsidRDefault="00000000" w:rsidRPr="00000000" w14:paraId="00000A1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A1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IT Administrator</w:t>
            </w:r>
            <w:r w:rsidDel="00000000" w:rsidR="00000000" w:rsidRPr="00000000">
              <w:rPr>
                <w:color w:val="000000"/>
                <w:sz w:val="20"/>
                <w:szCs w:val="20"/>
                <w:rtl w:val="0"/>
              </w:rPr>
              <w:t xml:space="preserve"> or Authorized System Administrator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AC-2(2)1: Disa</w:t>
            </w:r>
            <w:r w:rsidDel="00000000" w:rsidR="00000000" w:rsidRPr="00000000">
              <w:rPr>
                <w:color w:val="000000"/>
                <w:sz w:val="20"/>
                <w:szCs w:val="20"/>
                <w:rtl w:val="0"/>
              </w:rPr>
              <w:t xml:space="preserve">bles</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AC-2(2)2: 30 Days</w:t>
            </w:r>
          </w:p>
        </w:tc>
      </w:tr>
      <w:tr>
        <w:trPr>
          <w:cantSplit w:val="0"/>
          <w:tblHeader w:val="0"/>
        </w:trPr>
        <w:tc>
          <w:tcPr>
            <w:gridSpan w:val="2"/>
            <w:tcMar>
              <w:top w:w="43.0" w:type="dxa"/>
              <w:bottom w:w="43.0" w:type="dxa"/>
            </w:tcMar>
            <w:vAlign w:val="bottom"/>
          </w:tcPr>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A1C">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A1D">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Partially implemented</w:t>
            </w:r>
          </w:p>
          <w:p w:rsidR="00000000" w:rsidDel="00000000" w:rsidP="00000000" w:rsidRDefault="00000000" w:rsidRPr="00000000" w14:paraId="00000A1E">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Planned</w:t>
            </w:r>
          </w:p>
          <w:p w:rsidR="00000000" w:rsidDel="00000000" w:rsidP="00000000" w:rsidRDefault="00000000" w:rsidRPr="00000000" w14:paraId="00000A1F">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Alternative implementation</w:t>
            </w:r>
          </w:p>
          <w:p w:rsidR="00000000" w:rsidDel="00000000" w:rsidP="00000000" w:rsidRDefault="00000000" w:rsidRPr="00000000" w14:paraId="00000A20">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System Specific</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A2B">
      <w:pPr>
        <w:rPr/>
      </w:pPr>
      <w:r w:rsidDel="00000000" w:rsidR="00000000" w:rsidRPr="00000000">
        <w:rPr>
          <w:rtl w:val="0"/>
        </w:rPr>
      </w:r>
    </w:p>
    <w:tbl>
      <w:tblPr>
        <w:tblStyle w:val="Table41"/>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A2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(2) What is the solution and how is it implemented?</w:t>
            </w:r>
          </w:p>
        </w:tc>
      </w:tr>
      <w:tr>
        <w:trPr>
          <w:cantSplit w:val="0"/>
          <w:trHeight w:val="1320" w:hRule="atLeast"/>
          <w:tblHeader w:val="0"/>
        </w:trPr>
        <w:tc>
          <w:tcPr>
            <w:shd w:fill="ffffff" w:val="clear"/>
          </w:tcPr>
          <w:p w:rsidR="00000000" w:rsidDel="00000000" w:rsidP="00000000" w:rsidRDefault="00000000" w:rsidRPr="00000000" w14:paraId="00000A2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Any temporary and/or emergency account created in our system, it’s disabled after a period of 30 days. This period of time gives the developer or employee time to make use of the account for certain types of testing (e.g. rolling out a new feature and the software development lead wants to try it out using a temporary user account). Emergency accounts can be used when a security incident has happened (e.g. an administrator account was compromised and a manager/IT administrator can use an Emergency Account to shut systems down and/or prevent further incidents).</w:t>
            </w:r>
            <w:r w:rsidDel="00000000" w:rsidR="00000000" w:rsidRPr="00000000">
              <w:rPr>
                <w:rtl w:val="0"/>
              </w:rPr>
            </w:r>
          </w:p>
        </w:tc>
      </w:tr>
    </w:tbl>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pStyle w:val="Heading4"/>
        <w:rPr/>
      </w:pPr>
      <w:bookmarkStart w:colFirst="0" w:colLast="0" w:name="_1jlao46" w:id="70"/>
      <w:bookmarkEnd w:id="70"/>
      <w:r w:rsidDel="00000000" w:rsidR="00000000" w:rsidRPr="00000000">
        <w:rPr>
          <w:rtl w:val="0"/>
        </w:rPr>
        <w:t xml:space="preserve">AC-2 (3) Control Enhancement (M)</w:t>
      </w:r>
    </w:p>
    <w:p w:rsidR="00000000" w:rsidDel="00000000" w:rsidP="00000000" w:rsidRDefault="00000000" w:rsidRPr="00000000" w14:paraId="00000A30">
      <w:pPr>
        <w:rPr>
          <w:rFonts w:ascii="Calibri" w:cs="Calibri" w:eastAsia="Calibri" w:hAnsi="Calibri"/>
        </w:rPr>
      </w:pPr>
      <w:r w:rsidDel="00000000" w:rsidR="00000000" w:rsidRPr="00000000">
        <w:rPr>
          <w:rFonts w:ascii="Calibri" w:cs="Calibri" w:eastAsia="Calibri" w:hAnsi="Calibri"/>
          <w:rtl w:val="0"/>
        </w:rPr>
        <w:t xml:space="preserve">The information system automatically disables inactive accounts after [</w:t>
      </w:r>
      <w:r w:rsidDel="00000000" w:rsidR="00000000" w:rsidRPr="00000000">
        <w:rPr>
          <w:rFonts w:ascii="Calibri" w:cs="Calibri" w:eastAsia="Calibri" w:hAnsi="Calibri"/>
          <w:i w:val="1"/>
          <w:color w:val="000000"/>
          <w:rtl w:val="0"/>
        </w:rPr>
        <w:t xml:space="preserve">FedRAMP Assignment: ninety (90) days for user accounts</w:t>
      </w:r>
      <w:r w:rsidDel="00000000" w:rsidR="00000000" w:rsidRPr="00000000">
        <w:rPr>
          <w:rFonts w:ascii="Calibri" w:cs="Calibri" w:eastAsia="Calibri" w:hAnsi="Calibri"/>
          <w:rtl w:val="0"/>
        </w:rPr>
        <w:t xml:space="preserve">].</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AC-2 (3) Additional FedRAMP Requirements and Guidance: </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defines the time period for non-user accounts (e.g., accounts associated with devices).  The time periods are approved and accepted by the Joint Authorization Board (JAB)/AO. Where user management is a function of the service, reports of activity of consumer users shall be made available.</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0"/>
        </w:trPr>
        <w:tc>
          <w:tcPr>
            <w:shd w:fill="1d396b" w:val="clear"/>
            <w:tcMar>
              <w:top w:w="43.0" w:type="dxa"/>
              <w:left w:w="115.0" w:type="dxa"/>
              <w:bottom w:w="43.0" w:type="dxa"/>
              <w:right w:w="115.0" w:type="dxa"/>
            </w:tcMar>
          </w:tcPr>
          <w:p w:rsidR="00000000" w:rsidDel="00000000" w:rsidP="00000000" w:rsidRDefault="00000000" w:rsidRPr="00000000" w14:paraId="00000A3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(3)</w:t>
            </w:r>
          </w:p>
        </w:tc>
        <w:tc>
          <w:tcPr>
            <w:shd w:fill="1d396b" w:val="clear"/>
          </w:tcPr>
          <w:p w:rsidR="00000000" w:rsidDel="00000000" w:rsidP="00000000" w:rsidRDefault="00000000" w:rsidRPr="00000000" w14:paraId="00000A3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Enhancement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0A3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IT Administrator</w:t>
            </w:r>
            <w:r w:rsidDel="00000000" w:rsidR="00000000" w:rsidRPr="00000000">
              <w:rPr>
                <w:color w:val="000000"/>
                <w:sz w:val="20"/>
                <w:szCs w:val="20"/>
                <w:rtl w:val="0"/>
              </w:rPr>
              <w:t xml:space="preserve"> or Authorized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Administrator</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AC-2(3): 90 Days</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A3B">
            <w:pPr>
              <w:keepNext w:val="0"/>
              <w:keepLines w:val="0"/>
              <w:pageBreakBefore w:val="0"/>
              <w:widowControl w:val="0"/>
              <w:numPr>
                <w:ilvl w:val="0"/>
                <w:numId w:val="1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A4A">
      <w:pPr>
        <w:rPr/>
      </w:pPr>
      <w:r w:rsidDel="00000000" w:rsidR="00000000" w:rsidRPr="00000000">
        <w:rPr>
          <w:rtl w:val="0"/>
        </w:rPr>
      </w:r>
    </w:p>
    <w:tbl>
      <w:tblPr>
        <w:tblStyle w:val="Table4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A4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(3) What is the solution and how is it implemented</w:t>
            </w:r>
          </w:p>
        </w:tc>
      </w:tr>
      <w:tr>
        <w:trPr>
          <w:cantSplit w:val="0"/>
          <w:trHeight w:val="1365" w:hRule="atLeast"/>
          <w:tblHeader w:val="0"/>
        </w:trPr>
        <w:tc>
          <w:tcPr>
            <w:shd w:fill="ffffff" w:val="clear"/>
          </w:tcPr>
          <w:p w:rsidR="00000000" w:rsidDel="00000000" w:rsidP="00000000" w:rsidRDefault="00000000" w:rsidRPr="00000000" w14:paraId="00000A4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User accounts that are inactive after 90 days are automatically inactivated by the Amazon IAM system. Accounts can also be inactivated/disabled prior to this timeframe for any given reason by an authorized administrator. The automated action to inactivate accounts does not require upper management approval, it’s based on our policy. This inactivation includes non-management/operation users. Account inactivation does not equal deletion, if a user decides to come back or is approved to come back for any reason, their access will be re-activated.</w:t>
            </w:r>
            <w:r w:rsidDel="00000000" w:rsidR="00000000" w:rsidRPr="00000000">
              <w:rPr>
                <w:rtl w:val="0"/>
              </w:rPr>
            </w:r>
          </w:p>
        </w:tc>
      </w:tr>
    </w:tbl>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pStyle w:val="Heading4"/>
        <w:rPr/>
      </w:pPr>
      <w:bookmarkStart w:colFirst="0" w:colLast="0" w:name="_43ky6rz" w:id="71"/>
      <w:bookmarkEnd w:id="71"/>
      <w:r w:rsidDel="00000000" w:rsidR="00000000" w:rsidRPr="00000000">
        <w:rPr>
          <w:rtl w:val="0"/>
        </w:rPr>
        <w:t xml:space="preserve">AC-2 (4) Control Enhancement (M)</w:t>
      </w:r>
    </w:p>
    <w:p w:rsidR="00000000" w:rsidDel="00000000" w:rsidP="00000000" w:rsidRDefault="00000000" w:rsidRPr="00000000" w14:paraId="00000A4F">
      <w:pPr>
        <w:rPr>
          <w:rFonts w:ascii="Calibri" w:cs="Calibri" w:eastAsia="Calibri" w:hAnsi="Calibri"/>
        </w:rPr>
      </w:pPr>
      <w:r w:rsidDel="00000000" w:rsidR="00000000" w:rsidRPr="00000000">
        <w:rPr>
          <w:rFonts w:ascii="Calibri" w:cs="Calibri" w:eastAsia="Calibri" w:hAnsi="Calibri"/>
          <w:rtl w:val="0"/>
        </w:rPr>
        <w:t xml:space="preserve">The information system automatically audits account creation, modification, enabling, disabling, and removal actions, and notifies [</w:t>
      </w:r>
      <w:r w:rsidDel="00000000" w:rsidR="00000000" w:rsidRPr="00000000">
        <w:rPr>
          <w:rFonts w:ascii="Calibri" w:cs="Calibri" w:eastAsia="Calibri" w:hAnsi="Calibri"/>
          <w:i w:val="1"/>
          <w:color w:val="000000"/>
          <w:rtl w:val="0"/>
        </w:rPr>
        <w:t xml:space="preserve">Assignment: organization-defined personnel or roles</w:t>
      </w:r>
      <w:r w:rsidDel="00000000" w:rsidR="00000000" w:rsidRPr="00000000">
        <w:rPr>
          <w:rFonts w:ascii="Calibri" w:cs="Calibri" w:eastAsia="Calibri" w:hAnsi="Calibri"/>
          <w:rtl w:val="0"/>
        </w:rPr>
        <w:t xml:space="preserve">].</w:t>
      </w:r>
    </w:p>
    <w:p w:rsidR="00000000" w:rsidDel="00000000" w:rsidP="00000000" w:rsidRDefault="00000000" w:rsidRPr="00000000" w14:paraId="00000A50">
      <w:pPr>
        <w:rPr/>
      </w:pPr>
      <w:r w:rsidDel="00000000" w:rsidR="00000000" w:rsidRPr="00000000">
        <w:rPr>
          <w:rtl w:val="0"/>
        </w:rPr>
      </w:r>
    </w:p>
    <w:tbl>
      <w:tblPr>
        <w:tblStyle w:val="Table4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A5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(4)</w:t>
            </w:r>
          </w:p>
        </w:tc>
        <w:tc>
          <w:tcPr>
            <w:shd w:fill="1d396b" w:val="clear"/>
          </w:tcPr>
          <w:p w:rsidR="00000000" w:rsidDel="00000000" w:rsidP="00000000" w:rsidRDefault="00000000" w:rsidRPr="00000000" w14:paraId="00000A5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A5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IT </w:t>
            </w:r>
            <w:r w:rsidDel="00000000" w:rsidR="00000000" w:rsidRPr="00000000">
              <w:rPr>
                <w:color w:val="000000"/>
                <w:sz w:val="20"/>
                <w:szCs w:val="20"/>
                <w:rtl w:val="0"/>
              </w:rPr>
              <w:t xml:space="preserve">Administrator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AC-2(4): creation, modification, enabling</w:t>
            </w:r>
            <w:r w:rsidDel="00000000" w:rsidR="00000000" w:rsidRPr="00000000">
              <w:rPr>
                <w:color w:val="000000"/>
                <w:sz w:val="20"/>
                <w:szCs w:val="20"/>
                <w:rtl w:val="0"/>
              </w:rPr>
              <w:t xml:space="preserve">, disabling, removal, notifies</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A58">
            <w:pPr>
              <w:keepNext w:val="0"/>
              <w:keepLines w:val="0"/>
              <w:pageBreakBefore w:val="0"/>
              <w:widowControl w:val="0"/>
              <w:numPr>
                <w:ilvl w:val="0"/>
                <w:numId w:val="1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Shared (Service Provider and Customer Responsibility)</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A67">
      <w:pPr>
        <w:rPr/>
      </w:pPr>
      <w:r w:rsidDel="00000000" w:rsidR="00000000" w:rsidRPr="00000000">
        <w:rPr>
          <w:rtl w:val="0"/>
        </w:rPr>
      </w:r>
    </w:p>
    <w:tbl>
      <w:tblPr>
        <w:tblStyle w:val="Table4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A6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(4)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A6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company uses the amazon IAM account services to manage all the accounts automatically and audit them on time intervals, respective account administrators will monitor these audits for any inconsistencies, manual audits would be also done in time intervals to verify automated audit results. Any red flag highlighted in the automated audit will notify the respective account manager and account admin.</w:t>
            </w:r>
            <w:r w:rsidDel="00000000" w:rsidR="00000000" w:rsidRPr="00000000">
              <w:rPr>
                <w:rtl w:val="0"/>
              </w:rPr>
            </w:r>
          </w:p>
        </w:tc>
      </w:tr>
    </w:tbl>
    <w:p w:rsidR="00000000" w:rsidDel="00000000" w:rsidP="00000000" w:rsidRDefault="00000000" w:rsidRPr="00000000" w14:paraId="00000A6A">
      <w:pPr>
        <w:rPr/>
      </w:pPr>
      <w:r w:rsidDel="00000000" w:rsidR="00000000" w:rsidRPr="00000000">
        <w:rPr>
          <w:rtl w:val="0"/>
        </w:rPr>
      </w:r>
    </w:p>
    <w:p w:rsidR="00000000" w:rsidDel="00000000" w:rsidP="00000000" w:rsidRDefault="00000000" w:rsidRPr="00000000" w14:paraId="00000A6B">
      <w:pPr>
        <w:pStyle w:val="Heading4"/>
        <w:rPr/>
      </w:pPr>
      <w:bookmarkStart w:colFirst="0" w:colLast="0" w:name="_2iq8gzs" w:id="72"/>
      <w:bookmarkEnd w:id="72"/>
      <w:r w:rsidDel="00000000" w:rsidR="00000000" w:rsidRPr="00000000">
        <w:rPr>
          <w:rtl w:val="0"/>
        </w:rPr>
        <w:t xml:space="preserve">AC-2 (5) Control Enhancement (M)</w:t>
      </w:r>
    </w:p>
    <w:p w:rsidR="00000000" w:rsidDel="00000000" w:rsidP="00000000" w:rsidRDefault="00000000" w:rsidRPr="00000000" w14:paraId="00000A6C">
      <w:pPr>
        <w:rPr>
          <w:rFonts w:ascii="Calibri" w:cs="Calibri" w:eastAsia="Calibri" w:hAnsi="Calibri"/>
        </w:rPr>
      </w:pPr>
      <w:r w:rsidDel="00000000" w:rsidR="00000000" w:rsidRPr="00000000">
        <w:rPr>
          <w:rFonts w:ascii="Calibri" w:cs="Calibri" w:eastAsia="Calibri" w:hAnsi="Calibri"/>
          <w:rtl w:val="0"/>
        </w:rPr>
        <w:t xml:space="preserve">The organization requires that users log out when [</w:t>
      </w:r>
      <w:r w:rsidDel="00000000" w:rsidR="00000000" w:rsidRPr="00000000">
        <w:rPr>
          <w:rFonts w:ascii="Calibri" w:cs="Calibri" w:eastAsia="Calibri" w:hAnsi="Calibri"/>
          <w:i w:val="1"/>
          <w:color w:val="000000"/>
          <w:rtl w:val="0"/>
        </w:rPr>
        <w:t xml:space="preserve">Assignment: organization-defined time-period of expected inactivity or description of when to log out</w:t>
      </w:r>
      <w:r w:rsidDel="00000000" w:rsidR="00000000" w:rsidRPr="00000000">
        <w:rPr>
          <w:rFonts w:ascii="Calibri" w:cs="Calibri" w:eastAsia="Calibri" w:hAnsi="Calibri"/>
          <w:rtl w:val="0"/>
        </w:rPr>
        <w:t xml:space="preserve">].</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AC-2 (5) Additional FedRAMP Requirements and Guidance:</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Should use a shorter timeframe than AC-12</w:t>
      </w:r>
    </w:p>
    <w:p w:rsidR="00000000" w:rsidDel="00000000" w:rsidP="00000000" w:rsidRDefault="00000000" w:rsidRPr="00000000" w14:paraId="00000A6F">
      <w:pPr>
        <w:rPr/>
      </w:pPr>
      <w:r w:rsidDel="00000000" w:rsidR="00000000" w:rsidRPr="00000000">
        <w:rPr>
          <w:rtl w:val="0"/>
        </w:rPr>
      </w:r>
    </w:p>
    <w:tbl>
      <w:tblPr>
        <w:tblStyle w:val="Table4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A7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(5)</w:t>
            </w:r>
          </w:p>
        </w:tc>
        <w:tc>
          <w:tcPr>
            <w:shd w:fill="1d396b" w:val="clear"/>
          </w:tcPr>
          <w:p w:rsidR="00000000" w:rsidDel="00000000" w:rsidP="00000000" w:rsidRDefault="00000000" w:rsidRPr="00000000" w14:paraId="00000A7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A7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Account user</w:t>
            </w:r>
          </w:p>
        </w:tc>
      </w:tr>
      <w:tr>
        <w:trPr>
          <w:cantSplit w:val="0"/>
          <w:tblHeader w:val="0"/>
        </w:trPr>
        <w:tc>
          <w:tcPr>
            <w:gridSpan w:val="2"/>
            <w:tcMar>
              <w:top w:w="43.0" w:type="dxa"/>
              <w:bottom w:w="43.0" w:type="dxa"/>
            </w:tcMar>
          </w:tcPr>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AC-2(5): Automated log out </w:t>
            </w:r>
            <w:r w:rsidDel="00000000" w:rsidR="00000000" w:rsidRPr="00000000">
              <w:rPr>
                <w:color w:val="000000"/>
                <w:sz w:val="20"/>
                <w:szCs w:val="20"/>
                <w:rtl w:val="0"/>
              </w:rPr>
              <w:t xml:space="preserve">based on inactivity</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A77">
            <w:pPr>
              <w:keepNext w:val="0"/>
              <w:keepLines w:val="0"/>
              <w:pageBreakBefore w:val="0"/>
              <w:widowControl w:val="0"/>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Configured by Customer (Customer System Specific) </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A86">
      <w:pPr>
        <w:rPr/>
      </w:pPr>
      <w:r w:rsidDel="00000000" w:rsidR="00000000" w:rsidRPr="00000000">
        <w:rPr>
          <w:rtl w:val="0"/>
        </w:rPr>
      </w:r>
    </w:p>
    <w:tbl>
      <w:tblPr>
        <w:tblStyle w:val="Table47"/>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A8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(5)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A8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account users would be logged out of their accounts after a time of inactivity which is defined in the organization rules. The Account management system IAM is predefined in a way to do these tasks automatically and the rules are monitored by the IT admins.</w:t>
            </w:r>
            <w:r w:rsidDel="00000000" w:rsidR="00000000" w:rsidRPr="00000000">
              <w:rPr>
                <w:rtl w:val="0"/>
              </w:rPr>
            </w:r>
          </w:p>
        </w:tc>
      </w:tr>
    </w:tbl>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pStyle w:val="Heading4"/>
        <w:rPr/>
      </w:pPr>
      <w:bookmarkStart w:colFirst="0" w:colLast="0" w:name="_xvir7l" w:id="73"/>
      <w:bookmarkEnd w:id="73"/>
      <w:r w:rsidDel="00000000" w:rsidR="00000000" w:rsidRPr="00000000">
        <w:rPr>
          <w:rtl w:val="0"/>
        </w:rPr>
        <w:t xml:space="preserve">AC-2 (7) Control Enhancement (M)</w:t>
      </w:r>
    </w:p>
    <w:p w:rsidR="00000000" w:rsidDel="00000000" w:rsidP="00000000" w:rsidRDefault="00000000" w:rsidRPr="00000000" w14:paraId="00000A8B">
      <w:pPr>
        <w:keepNext w:val="1"/>
        <w:rPr/>
      </w:pPr>
      <w:r w:rsidDel="00000000" w:rsidR="00000000" w:rsidRPr="00000000">
        <w:rPr>
          <w:rtl w:val="0"/>
        </w:rPr>
        <w:t xml:space="preserve">The organization:</w:t>
      </w:r>
    </w:p>
    <w:p w:rsidR="00000000" w:rsidDel="00000000" w:rsidP="00000000" w:rsidRDefault="00000000" w:rsidRPr="00000000" w14:paraId="00000A8C">
      <w:pPr>
        <w:keepNext w:val="0"/>
        <w:keepLines w:val="1"/>
        <w:pageBreakBefore w:val="0"/>
        <w:widowControl w:val="1"/>
        <w:numPr>
          <w:ilvl w:val="0"/>
          <w:numId w:val="26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and administers privileged user accounts in accordance with a role-based access scheme that organizes allowed information system access and privileges into roles;</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rtl w:val="0"/>
        </w:rPr>
        <w:t xml:space="preserve">(b)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Monitors privileged role assignments; and</w:t>
      </w:r>
    </w:p>
    <w:p w:rsidR="00000000" w:rsidDel="00000000" w:rsidP="00000000" w:rsidRDefault="00000000" w:rsidRPr="00000000" w14:paraId="00000A8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6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actions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when privileged role assignments are no longer appropriate.</w:t>
      </w:r>
    </w:p>
    <w:p w:rsidR="00000000" w:rsidDel="00000000" w:rsidP="00000000" w:rsidRDefault="00000000" w:rsidRPr="00000000" w14:paraId="00000A8F">
      <w:pPr>
        <w:rPr/>
      </w:pPr>
      <w:r w:rsidDel="00000000" w:rsidR="00000000" w:rsidRPr="00000000">
        <w:rPr>
          <w:rtl w:val="0"/>
        </w:rPr>
      </w:r>
    </w:p>
    <w:tbl>
      <w:tblPr>
        <w:tblStyle w:val="Table4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A9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(7)</w:t>
            </w:r>
          </w:p>
        </w:tc>
        <w:tc>
          <w:tcPr>
            <w:shd w:fill="1d396b" w:val="clear"/>
          </w:tcPr>
          <w:p w:rsidR="00000000" w:rsidDel="00000000" w:rsidP="00000000" w:rsidRDefault="00000000" w:rsidRPr="00000000" w14:paraId="00000A9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A9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color w:val="000000"/>
                <w:sz w:val="20"/>
                <w:szCs w:val="20"/>
                <w:rtl w:val="0"/>
              </w:rPr>
              <w:t xml:space="preserve">IT Administrator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AC-2(7)(c): role based access</w:t>
            </w:r>
          </w:p>
        </w:tc>
      </w:tr>
      <w:tr>
        <w:trPr>
          <w:cantSplit w:val="0"/>
          <w:tblHeader w:val="0"/>
        </w:trPr>
        <w:tc>
          <w:tcPr>
            <w:gridSpan w:val="2"/>
            <w:tcMar>
              <w:top w:w="43.0" w:type="dxa"/>
              <w:bottom w:w="43.0" w:type="dxa"/>
            </w:tcMar>
            <w:vAlign w:val="bottom"/>
          </w:tcPr>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A97">
            <w:pPr>
              <w:keepNext w:val="0"/>
              <w:keepLines w:val="0"/>
              <w:pageBreakBefore w:val="0"/>
              <w:widowControl w:val="0"/>
              <w:numPr>
                <w:ilvl w:val="0"/>
                <w:numId w:val="1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AA6">
      <w:pPr>
        <w:rPr/>
      </w:pPr>
      <w:r w:rsidDel="00000000" w:rsidR="00000000" w:rsidRPr="00000000">
        <w:rPr>
          <w:rtl w:val="0"/>
        </w:rPr>
      </w:r>
    </w:p>
    <w:tbl>
      <w:tblPr>
        <w:tblStyle w:val="Table4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AA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(7)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company utilizes  a role-based access control (RBAC) system to categorize and administer privileged user accounts. Each privileged role, like "System Administrator" or "Database Administrator", is assigned specific system access based on necessity. Automated tools monitor these privileged activities in real-time, alerting on any unusual actions. If a privileged role is found inappropriate, the account will be suspended, reviewed, and either reassigned or revoked. Any changes made are clearly documented and communicated to the account holder.</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IAM monitors privileged role assignments using sophisticated monitoring tools, ensuring all actions undertaken by privileged users align with their roles.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company revokes the account access when privileged role assignments are no longer appropriate, these are taken care of by the automated account services IAM, these tasks will be monitored by the respective IT administrators to make sure no gaps are there.</w:t>
            </w:r>
            <w:r w:rsidDel="00000000" w:rsidR="00000000" w:rsidRPr="00000000">
              <w:rPr>
                <w:rtl w:val="0"/>
              </w:rPr>
            </w:r>
          </w:p>
        </w:tc>
      </w:tr>
    </w:tbl>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pStyle w:val="Heading4"/>
        <w:rPr/>
      </w:pPr>
      <w:bookmarkStart w:colFirst="0" w:colLast="0" w:name="_3hv69ve" w:id="74"/>
      <w:bookmarkEnd w:id="74"/>
      <w:r w:rsidDel="00000000" w:rsidR="00000000" w:rsidRPr="00000000">
        <w:rPr>
          <w:rtl w:val="0"/>
        </w:rPr>
        <w:t xml:space="preserve">AC-2 (9) Control Enhancement (M)</w:t>
      </w:r>
    </w:p>
    <w:p w:rsidR="00000000" w:rsidDel="00000000" w:rsidP="00000000" w:rsidRDefault="00000000" w:rsidRPr="00000000" w14:paraId="00000AB1">
      <w:pPr>
        <w:keepNext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organization only permits the use of shared/group accounts that meet [</w:t>
      </w:r>
      <w:r w:rsidDel="00000000" w:rsidR="00000000" w:rsidRPr="00000000">
        <w:rPr>
          <w:rFonts w:ascii="Calibri" w:cs="Calibri" w:eastAsia="Calibri" w:hAnsi="Calibri"/>
          <w:i w:val="1"/>
          <w:color w:val="000000"/>
          <w:sz w:val="20"/>
          <w:szCs w:val="20"/>
          <w:rtl w:val="0"/>
        </w:rPr>
        <w:t xml:space="preserve">Assignment: organization-defined conditions for establishing shared/group accounts</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AC-2 (9) Additional FedRAMP Requirements and Guidance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Required if shared/group accounts are deployed.</w:t>
      </w:r>
    </w:p>
    <w:p w:rsidR="00000000" w:rsidDel="00000000" w:rsidP="00000000" w:rsidRDefault="00000000" w:rsidRPr="00000000" w14:paraId="00000AB3">
      <w:pPr>
        <w:rPr/>
      </w:pPr>
      <w:r w:rsidDel="00000000" w:rsidR="00000000" w:rsidRPr="00000000">
        <w:rPr>
          <w:rtl w:val="0"/>
        </w:rPr>
      </w:r>
    </w:p>
    <w:tbl>
      <w:tblPr>
        <w:tblStyle w:val="Table5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AB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(9)</w:t>
            </w:r>
          </w:p>
        </w:tc>
        <w:tc>
          <w:tcPr>
            <w:shd w:fill="1d396b" w:val="clear"/>
          </w:tcPr>
          <w:p w:rsidR="00000000" w:rsidDel="00000000" w:rsidP="00000000" w:rsidRDefault="00000000" w:rsidRPr="00000000" w14:paraId="00000AB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AB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color w:val="000000"/>
                <w:sz w:val="20"/>
                <w:szCs w:val="20"/>
                <w:rtl w:val="0"/>
              </w:rPr>
              <w:t xml:space="preserve">IT Administrator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AC-2(9): </w:t>
            </w:r>
          </w:p>
        </w:tc>
      </w:tr>
      <w:tr>
        <w:trPr>
          <w:cantSplit w:val="0"/>
          <w:tblHeader w:val="0"/>
        </w:trPr>
        <w:tc>
          <w:tcPr>
            <w:gridSpan w:val="2"/>
            <w:tcMar>
              <w:top w:w="43.0" w:type="dxa"/>
              <w:bottom w:w="43.0" w:type="dxa"/>
            </w:tcMar>
            <w:vAlign w:val="bottom"/>
          </w:tcPr>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ABB">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Shared (Service Provider and Customer Responsibility)</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ACA">
      <w:pPr>
        <w:rPr/>
      </w:pPr>
      <w:r w:rsidDel="00000000" w:rsidR="00000000" w:rsidRPr="00000000">
        <w:rPr>
          <w:rtl w:val="0"/>
        </w:rPr>
      </w:r>
    </w:p>
    <w:tbl>
      <w:tblPr>
        <w:tblStyle w:val="Table51"/>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AC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(9)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AC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sz w:val="20"/>
                <w:szCs w:val="20"/>
                <w:rtl w:val="0"/>
              </w:rPr>
              <w:t xml:space="preserve">It is ensured </w:t>
            </w:r>
            <w:r w:rsidDel="00000000" w:rsidR="00000000" w:rsidRPr="00000000">
              <w:rPr>
                <w:color w:val="000000"/>
                <w:sz w:val="20"/>
                <w:szCs w:val="20"/>
                <w:rtl w:val="0"/>
              </w:rPr>
              <w:t xml:space="preserve">that the organization only allowed the utilization of shared/group accounts that adhered to predefined conditions established by the organization. The objective is to maintain a robust access control framework and prevent unauthorized use of shared/group accounts. Comprehensive documentation outlining the organization's conditions for establishing shared/group accounts, including the rationale behind each condition has been developed to ensure the better distinction.</w:t>
            </w:r>
            <w:r w:rsidDel="00000000" w:rsidR="00000000" w:rsidRPr="00000000">
              <w:rPr>
                <w:rtl w:val="0"/>
              </w:rPr>
            </w:r>
          </w:p>
        </w:tc>
      </w:tr>
    </w:tbl>
    <w:p w:rsidR="00000000" w:rsidDel="00000000" w:rsidP="00000000" w:rsidRDefault="00000000" w:rsidRPr="00000000" w14:paraId="00000ACD">
      <w:pPr>
        <w:rPr/>
      </w:pPr>
      <w:r w:rsidDel="00000000" w:rsidR="00000000" w:rsidRPr="00000000">
        <w:rPr>
          <w:rtl w:val="0"/>
        </w:rPr>
      </w:r>
    </w:p>
    <w:p w:rsidR="00000000" w:rsidDel="00000000" w:rsidP="00000000" w:rsidRDefault="00000000" w:rsidRPr="00000000" w14:paraId="00000ACE">
      <w:pPr>
        <w:pStyle w:val="Heading4"/>
        <w:rPr/>
      </w:pPr>
      <w:bookmarkStart w:colFirst="0" w:colLast="0" w:name="_1x0gk37" w:id="75"/>
      <w:bookmarkEnd w:id="75"/>
      <w:r w:rsidDel="00000000" w:rsidR="00000000" w:rsidRPr="00000000">
        <w:rPr>
          <w:rtl w:val="0"/>
        </w:rPr>
        <w:t xml:space="preserve">AC-2 (10) Control Enhancement (M) (H)</w:t>
      </w:r>
    </w:p>
    <w:p w:rsidR="00000000" w:rsidDel="00000000" w:rsidP="00000000" w:rsidRDefault="00000000" w:rsidRPr="00000000" w14:paraId="00000ACF">
      <w:pPr>
        <w:rPr>
          <w:rFonts w:ascii="Calibri" w:cs="Calibri" w:eastAsia="Calibri" w:hAnsi="Calibri"/>
        </w:rPr>
      </w:pPr>
      <w:r w:rsidDel="00000000" w:rsidR="00000000" w:rsidRPr="00000000">
        <w:rPr>
          <w:rtl w:val="0"/>
        </w:rPr>
        <w:t xml:space="preserve">The </w:t>
      </w:r>
      <w:r w:rsidDel="00000000" w:rsidR="00000000" w:rsidRPr="00000000">
        <w:rPr>
          <w:rFonts w:ascii="Calibri" w:cs="Calibri" w:eastAsia="Calibri" w:hAnsi="Calibri"/>
          <w:rtl w:val="0"/>
        </w:rPr>
        <w:t xml:space="preserve">information system terminates shared/group account credentials when members leave the group.</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AC-2 (10)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Required if shared/group accounts are deployed.</w:t>
      </w:r>
    </w:p>
    <w:p w:rsidR="00000000" w:rsidDel="00000000" w:rsidP="00000000" w:rsidRDefault="00000000" w:rsidRPr="00000000" w14:paraId="00000AD1">
      <w:pPr>
        <w:rPr/>
      </w:pPr>
      <w:r w:rsidDel="00000000" w:rsidR="00000000" w:rsidRPr="00000000">
        <w:rPr>
          <w:rtl w:val="0"/>
        </w:rPr>
      </w:r>
    </w:p>
    <w:tbl>
      <w:tblPr>
        <w:tblStyle w:val="Table5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AD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(10)</w:t>
            </w:r>
          </w:p>
        </w:tc>
        <w:tc>
          <w:tcPr>
            <w:shd w:fill="1d396b" w:val="clear"/>
          </w:tcPr>
          <w:p w:rsidR="00000000" w:rsidDel="00000000" w:rsidP="00000000" w:rsidRDefault="00000000" w:rsidRPr="00000000" w14:paraId="00000AD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AD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IT </w:t>
            </w:r>
            <w:r w:rsidDel="00000000" w:rsidR="00000000" w:rsidRPr="00000000">
              <w:rPr>
                <w:color w:val="000000"/>
                <w:sz w:val="20"/>
                <w:szCs w:val="20"/>
                <w:rtl w:val="0"/>
              </w:rPr>
              <w:t xml:space="preserve">administrators</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AD7">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1"/>
                <w:color w:val="000000"/>
                <w:sz w:val="20"/>
                <w:szCs w:val="20"/>
                <w:u w:val="none"/>
                <w:shd w:fill="auto" w:val="clear"/>
                <w:vertAlign w:val="baseline"/>
                <w:rtl w:val="0"/>
              </w:rPr>
              <w:t xml:space="preserve"> Implemented</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Shared (Service Provider and Customer Responsibility)</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AE6">
      <w:pPr>
        <w:rPr/>
      </w:pPr>
      <w:r w:rsidDel="00000000" w:rsidR="00000000" w:rsidRPr="00000000">
        <w:rPr>
          <w:rtl w:val="0"/>
        </w:rPr>
      </w:r>
    </w:p>
    <w:tbl>
      <w:tblPr>
        <w:tblStyle w:val="Table5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AE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(10) What is the solution and how is it implemented?</w:t>
            </w:r>
          </w:p>
        </w:tc>
      </w:tr>
      <w:tr>
        <w:trPr>
          <w:cantSplit w:val="0"/>
          <w:trHeight w:val="270" w:hRule="atLeast"/>
          <w:tblHeader w:val="0"/>
        </w:trPr>
        <w:tc>
          <w:tcPr>
            <w:shd w:fill="ffffff" w:val="clear"/>
          </w:tcPr>
          <w:p w:rsidR="00000000" w:rsidDel="00000000" w:rsidP="00000000" w:rsidRDefault="00000000" w:rsidRPr="00000000" w14:paraId="00000AE8">
            <w:pPr>
              <w:keepNext w:val="1"/>
              <w:keepLines w:val="1"/>
              <w:widowControl w:val="0"/>
              <w:spacing w:after="0" w:before="0" w:lineRule="auto"/>
              <w:rPr>
                <w:color w:val="000000"/>
                <w:sz w:val="20"/>
                <w:szCs w:val="20"/>
              </w:rPr>
            </w:pPr>
            <w:r w:rsidDel="00000000" w:rsidR="00000000" w:rsidRPr="00000000">
              <w:rPr>
                <w:color w:val="000000"/>
                <w:sz w:val="20"/>
                <w:szCs w:val="20"/>
                <w:rtl w:val="0"/>
              </w:rPr>
              <w:t xml:space="preserve">U</w:t>
            </w:r>
            <w:r w:rsidDel="00000000" w:rsidR="00000000" w:rsidRPr="00000000">
              <w:rPr>
                <w:color w:val="000000"/>
                <w:sz w:val="20"/>
                <w:szCs w:val="20"/>
                <w:rtl w:val="0"/>
              </w:rPr>
              <w:t xml:space="preserve">ser account management is facilitated through Amazon IAM. The company has established a comprehensive user account lifecycle management process using IAM. This process involves the creation, modification, and deletion of users, aligning with the project's security and access control policies. When members leave their respective groups or roles within the organization, the IT administrators are responsible for initiating the termination process of their credentials. This includes revoking access to AWS resources by modifying or deleting their IAM permissions.</w:t>
            </w:r>
            <w:r w:rsidDel="00000000" w:rsidR="00000000" w:rsidRPr="00000000">
              <w:rPr>
                <w:rtl w:val="0"/>
              </w:rPr>
            </w:r>
          </w:p>
        </w:tc>
      </w:tr>
    </w:tbl>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pStyle w:val="Heading4"/>
        <w:rPr/>
      </w:pPr>
      <w:bookmarkStart w:colFirst="0" w:colLast="0" w:name="_4h042r0" w:id="76"/>
      <w:bookmarkEnd w:id="76"/>
      <w:r w:rsidDel="00000000" w:rsidR="00000000" w:rsidRPr="00000000">
        <w:rPr>
          <w:rtl w:val="0"/>
        </w:rPr>
        <w:t xml:space="preserve">AC-2 (12) Control Enhancement (M) </w:t>
      </w:r>
    </w:p>
    <w:p w:rsidR="00000000" w:rsidDel="00000000" w:rsidP="00000000" w:rsidRDefault="00000000" w:rsidRPr="00000000" w14:paraId="00000AEB">
      <w:pPr>
        <w:keepNext w:val="1"/>
        <w:rPr>
          <w:rFonts w:ascii="Calibri" w:cs="Calibri" w:eastAsia="Calibri" w:hAnsi="Calibri"/>
        </w:rPr>
      </w:pPr>
      <w:r w:rsidDel="00000000" w:rsidR="00000000" w:rsidRPr="00000000">
        <w:rPr>
          <w:rFonts w:ascii="Calibri" w:cs="Calibri" w:eastAsia="Calibri" w:hAnsi="Calibri"/>
          <w:rtl w:val="0"/>
        </w:rPr>
        <w:t xml:space="preserve">The organization:</w:t>
      </w:r>
    </w:p>
    <w:p w:rsidR="00000000" w:rsidDel="00000000" w:rsidP="00000000" w:rsidRDefault="00000000" w:rsidRPr="00000000" w14:paraId="00000AEC">
      <w:pPr>
        <w:keepNext w:val="0"/>
        <w:keepLines w:val="1"/>
        <w:pageBreakBefore w:val="0"/>
        <w:widowControl w:val="1"/>
        <w:numPr>
          <w:ilvl w:val="0"/>
          <w:numId w:val="25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Monitors information system accounts for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atypical use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6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Reports atypical usage of information system accounts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AC-2 (12) (a) and AC-2 (12) (b)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Required for privileged accounts.  </w:t>
      </w:r>
    </w:p>
    <w:p w:rsidR="00000000" w:rsidDel="00000000" w:rsidP="00000000" w:rsidRDefault="00000000" w:rsidRPr="00000000" w14:paraId="00000AEF">
      <w:pPr>
        <w:rPr/>
      </w:pPr>
      <w:r w:rsidDel="00000000" w:rsidR="00000000" w:rsidRPr="00000000">
        <w:rPr>
          <w:rtl w:val="0"/>
        </w:rPr>
      </w:r>
    </w:p>
    <w:tbl>
      <w:tblPr>
        <w:tblStyle w:val="Table5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AF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(12)</w:t>
            </w:r>
          </w:p>
        </w:tc>
        <w:tc>
          <w:tcPr>
            <w:shd w:fill="1d396b" w:val="clear"/>
          </w:tcPr>
          <w:p w:rsidR="00000000" w:rsidDel="00000000" w:rsidP="00000000" w:rsidRDefault="00000000" w:rsidRPr="00000000" w14:paraId="00000AF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AF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IT A</w:t>
            </w:r>
            <w:r w:rsidDel="00000000" w:rsidR="00000000" w:rsidRPr="00000000">
              <w:rPr>
                <w:color w:val="000000"/>
                <w:sz w:val="20"/>
                <w:szCs w:val="20"/>
                <w:rtl w:val="0"/>
              </w:rPr>
              <w:t xml:space="preserve">dministrator/System Administrator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AC-2(12)(a): </w:t>
            </w:r>
            <w:r w:rsidDel="00000000" w:rsidR="00000000" w:rsidRPr="00000000">
              <w:rPr>
                <w:color w:val="000000"/>
                <w:sz w:val="20"/>
                <w:szCs w:val="20"/>
                <w:rtl w:val="0"/>
              </w:rPr>
              <w:t xml:space="preserve">IT Administrator/System Administrator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AC-2(12)(b): </w:t>
            </w:r>
            <w:r w:rsidDel="00000000" w:rsidR="00000000" w:rsidRPr="00000000">
              <w:rPr>
                <w:color w:val="000000"/>
                <w:sz w:val="20"/>
                <w:szCs w:val="20"/>
                <w:rtl w:val="0"/>
              </w:rPr>
              <w:t xml:space="preserve">CSO (Chief Security Officer)</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AF9">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B08">
      <w:pPr>
        <w:rPr/>
      </w:pPr>
      <w:r w:rsidDel="00000000" w:rsidR="00000000" w:rsidRPr="00000000">
        <w:rPr>
          <w:rtl w:val="0"/>
        </w:rPr>
      </w:r>
    </w:p>
    <w:tbl>
      <w:tblPr>
        <w:tblStyle w:val="Table5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B0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 (12)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IT Administrator is in charge of monitoring all the different services pertaining information systems as well as any security, access and role systems. An IT Administrator is in charge of monitoring and reporting to the CSO as well if there’s any type of incident. An IT Administrator is in charge of incident reporting as well as assigning fixes to any occurring incidents.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CSO (Chief Security Officer) will be reported on such incidents and report to other upper level staff depending on severity. The CSO will then also be in charge of directing the IT Administrator on which incident to report or act on (if there’s multiple incidents).</w:t>
            </w:r>
            <w:r w:rsidDel="00000000" w:rsidR="00000000" w:rsidRPr="00000000">
              <w:rPr>
                <w:rtl w:val="0"/>
              </w:rPr>
            </w:r>
          </w:p>
        </w:tc>
      </w:tr>
    </w:tbl>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pStyle w:val="Heading3"/>
        <w:numPr>
          <w:ilvl w:val="0"/>
          <w:numId w:val="186"/>
        </w:numPr>
        <w:ind w:left="720" w:hanging="360"/>
        <w:rPr>
          <w:u w:val="none"/>
        </w:rPr>
      </w:pPr>
      <w:bookmarkStart w:colFirst="0" w:colLast="0" w:name="_2w5ecyt" w:id="77"/>
      <w:bookmarkEnd w:id="77"/>
      <w:r w:rsidDel="00000000" w:rsidR="00000000" w:rsidRPr="00000000">
        <w:rPr>
          <w:rtl w:val="0"/>
        </w:rPr>
        <w:t xml:space="preserve">AC-3 Access Enforcement (L) (M) (H)</w:t>
      </w:r>
    </w:p>
    <w:p w:rsidR="00000000" w:rsidDel="00000000" w:rsidP="00000000" w:rsidRDefault="00000000" w:rsidRPr="00000000" w14:paraId="00000B11">
      <w:pPr>
        <w:rPr/>
      </w:pPr>
      <w:r w:rsidDel="00000000" w:rsidR="00000000" w:rsidRPr="00000000">
        <w:rPr>
          <w:rtl w:val="0"/>
        </w:rPr>
        <w:t xml:space="preserve">The information system enforces approved authorizations for logical access to information and system resources in accordance with applicable access control policies.</w:t>
      </w:r>
    </w:p>
    <w:p w:rsidR="00000000" w:rsidDel="00000000" w:rsidP="00000000" w:rsidRDefault="00000000" w:rsidRPr="00000000" w14:paraId="00000B12">
      <w:pPr>
        <w:rPr/>
      </w:pPr>
      <w:r w:rsidDel="00000000" w:rsidR="00000000" w:rsidRPr="00000000">
        <w:rPr>
          <w:rtl w:val="0"/>
        </w:rPr>
      </w:r>
    </w:p>
    <w:tbl>
      <w:tblPr>
        <w:tblStyle w:val="Table5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B1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AC-3</w:t>
            </w:r>
          </w:p>
        </w:tc>
        <w:tc>
          <w:tcPr>
            <w:shd w:fill="1d396b" w:val="clear"/>
          </w:tcPr>
          <w:p w:rsidR="00000000" w:rsidDel="00000000" w:rsidP="00000000" w:rsidRDefault="00000000" w:rsidRPr="00000000" w14:paraId="00000B1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B1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B18">
            <w:pPr>
              <w:keepNext w:val="0"/>
              <w:keepLines w:val="0"/>
              <w:pageBreakBefore w:val="0"/>
              <w:widowControl w:val="0"/>
              <w:numPr>
                <w:ilvl w:val="0"/>
                <w:numId w:val="1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B27">
      <w:pPr>
        <w:rPr/>
      </w:pPr>
      <w:r w:rsidDel="00000000" w:rsidR="00000000" w:rsidRPr="00000000">
        <w:rPr>
          <w:rtl w:val="0"/>
        </w:rPr>
      </w:r>
    </w:p>
    <w:tbl>
      <w:tblPr>
        <w:tblStyle w:val="Table57"/>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B2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AC-3 What is the solution and how is it implemented?</w:t>
            </w:r>
          </w:p>
        </w:tc>
      </w:tr>
      <w:tr>
        <w:trPr>
          <w:cantSplit w:val="0"/>
          <w:trHeight w:val="1455" w:hRule="atLeast"/>
          <w:tblHeader w:val="0"/>
        </w:trPr>
        <w:tc>
          <w:tcPr>
            <w:shd w:fill="ffffff" w:val="clear"/>
          </w:tcPr>
          <w:p w:rsidR="00000000" w:rsidDel="00000000" w:rsidP="00000000" w:rsidRDefault="00000000" w:rsidRPr="00000000" w14:paraId="00000B2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Along with AWS IAM for role and user access, every user is given certain roles that will affect their system-wide access. Not every type of user has access to the same parts of our information system. This system is heavily secured using AWS IAM permissions along with 2-Factor Authentication. Any account that fails to login after 4 different tries, is automatically deactivated. This is because our information system contains a lot of highly critical data which only authorized users are allowed to access. </w:t>
            </w:r>
            <w:r w:rsidDel="00000000" w:rsidR="00000000" w:rsidRPr="00000000">
              <w:rPr>
                <w:rtl w:val="0"/>
              </w:rPr>
            </w:r>
          </w:p>
        </w:tc>
      </w:tr>
    </w:tbl>
    <w:p w:rsidR="00000000" w:rsidDel="00000000" w:rsidP="00000000" w:rsidRDefault="00000000" w:rsidRPr="00000000" w14:paraId="00000B2A">
      <w:pPr>
        <w:rPr/>
      </w:pPr>
      <w:r w:rsidDel="00000000" w:rsidR="00000000" w:rsidRPr="00000000">
        <w:rPr>
          <w:rtl w:val="0"/>
        </w:rPr>
      </w:r>
    </w:p>
    <w:p w:rsidR="00000000" w:rsidDel="00000000" w:rsidP="00000000" w:rsidRDefault="00000000" w:rsidRPr="00000000" w14:paraId="00000B2B">
      <w:pPr>
        <w:pStyle w:val="Heading3"/>
        <w:rPr/>
      </w:pPr>
      <w:bookmarkStart w:colFirst="0" w:colLast="0" w:name="_1baon6m" w:id="78"/>
      <w:bookmarkEnd w:id="78"/>
      <w:r w:rsidDel="00000000" w:rsidR="00000000" w:rsidRPr="00000000">
        <w:rPr>
          <w:rtl w:val="0"/>
        </w:rPr>
        <w:t xml:space="preserve">AC-4 Information Flow Enforcement (M) (H)</w:t>
      </w:r>
    </w:p>
    <w:p w:rsidR="00000000" w:rsidDel="00000000" w:rsidP="00000000" w:rsidRDefault="00000000" w:rsidRPr="00000000" w14:paraId="00000B2C">
      <w:pPr>
        <w:rPr>
          <w:rFonts w:ascii="Calibri" w:cs="Calibri" w:eastAsia="Calibri" w:hAnsi="Calibri"/>
        </w:rPr>
      </w:pPr>
      <w:r w:rsidDel="00000000" w:rsidR="00000000" w:rsidRPr="00000000">
        <w:rPr>
          <w:rFonts w:ascii="Calibri" w:cs="Calibri" w:eastAsia="Calibri" w:hAnsi="Calibri"/>
          <w:rtl w:val="0"/>
        </w:rPr>
        <w:t xml:space="preserve">The information system enforces approved authorizations for controlling the flow of information within the system and between interconnected systems based on [</w:t>
      </w:r>
      <w:r w:rsidDel="00000000" w:rsidR="00000000" w:rsidRPr="00000000">
        <w:rPr>
          <w:rFonts w:ascii="Calibri" w:cs="Calibri" w:eastAsia="Calibri" w:hAnsi="Calibri"/>
          <w:i w:val="1"/>
          <w:color w:val="000000"/>
          <w:rtl w:val="0"/>
        </w:rPr>
        <w:t xml:space="preserve">Assignment: organization-defined information flow control policies</w:t>
      </w:r>
      <w:r w:rsidDel="00000000" w:rsidR="00000000" w:rsidRPr="00000000">
        <w:rPr>
          <w:rFonts w:ascii="Calibri" w:cs="Calibri" w:eastAsia="Calibri" w:hAnsi="Calibri"/>
          <w:rtl w:val="0"/>
        </w:rPr>
        <w:t xml:space="preserve">].</w:t>
      </w:r>
    </w:p>
    <w:p w:rsidR="00000000" w:rsidDel="00000000" w:rsidP="00000000" w:rsidRDefault="00000000" w:rsidRPr="00000000" w14:paraId="00000B2D">
      <w:pPr>
        <w:rPr/>
      </w:pPr>
      <w:r w:rsidDel="00000000" w:rsidR="00000000" w:rsidRPr="00000000">
        <w:rPr>
          <w:rtl w:val="0"/>
        </w:rPr>
      </w:r>
    </w:p>
    <w:tbl>
      <w:tblPr>
        <w:tblStyle w:val="Table5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B2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AC-4</w:t>
            </w:r>
          </w:p>
        </w:tc>
        <w:tc>
          <w:tcPr>
            <w:shd w:fill="1d396b" w:val="clear"/>
          </w:tcPr>
          <w:p w:rsidR="00000000" w:rsidDel="00000000" w:rsidP="00000000" w:rsidRDefault="00000000" w:rsidRPr="00000000" w14:paraId="00000B2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B3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color w:val="000000"/>
                <w:sz w:val="20"/>
                <w:szCs w:val="20"/>
                <w:rtl w:val="0"/>
              </w:rPr>
              <w:t xml:space="preserve">CSO (Chief Security Officer)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AC-4: Sentinel </w:t>
            </w:r>
            <w:r w:rsidDel="00000000" w:rsidR="00000000" w:rsidRPr="00000000">
              <w:rPr>
                <w:color w:val="000000"/>
                <w:sz w:val="20"/>
                <w:szCs w:val="20"/>
                <w:rtl w:val="0"/>
              </w:rPr>
              <w:t xml:space="preserve">Shield Security Policy</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B35">
            <w:pPr>
              <w:keepNext w:val="0"/>
              <w:keepLines w:val="0"/>
              <w:pageBreakBefore w:val="0"/>
              <w:widowControl w:val="0"/>
              <w:numPr>
                <w:ilvl w:val="0"/>
                <w:numId w:val="2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B3C">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B44">
      <w:pPr>
        <w:rPr/>
      </w:pPr>
      <w:r w:rsidDel="00000000" w:rsidR="00000000" w:rsidRPr="00000000">
        <w:rPr>
          <w:rtl w:val="0"/>
        </w:rPr>
      </w:r>
    </w:p>
    <w:tbl>
      <w:tblPr>
        <w:tblStyle w:val="Table5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B4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AC-4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B4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information system is controlled through policies described in the “Sentinel Shield Security Policy” document. This document describes all of the enforced security policies for Sentinel Shield services in heavy detail. This document is reviewed annually to keep policies up to date. If there’s a critical issue regarding security (network and/or system security), the document will be promptly reviewed, updated and enforced through the different layers of our information system. The information system flow is managed by the CSO (Chief Security Officer), who is in charge of its system structure and design, as well as enforcing its policies against the different types of departments that fall under it.</w:t>
            </w:r>
            <w:r w:rsidDel="00000000" w:rsidR="00000000" w:rsidRPr="00000000">
              <w:rPr>
                <w:rtl w:val="0"/>
              </w:rPr>
            </w:r>
          </w:p>
        </w:tc>
      </w:tr>
    </w:tbl>
    <w:p w:rsidR="00000000" w:rsidDel="00000000" w:rsidP="00000000" w:rsidRDefault="00000000" w:rsidRPr="00000000" w14:paraId="00000B47">
      <w:pPr>
        <w:rPr/>
      </w:pPr>
      <w:r w:rsidDel="00000000" w:rsidR="00000000" w:rsidRPr="00000000">
        <w:rPr>
          <w:rtl w:val="0"/>
        </w:rPr>
      </w:r>
    </w:p>
    <w:p w:rsidR="00000000" w:rsidDel="00000000" w:rsidP="00000000" w:rsidRDefault="00000000" w:rsidRPr="00000000" w14:paraId="00000B48">
      <w:pPr>
        <w:pStyle w:val="Heading4"/>
        <w:rPr/>
      </w:pPr>
      <w:bookmarkStart w:colFirst="0" w:colLast="0" w:name="_3vac5uf" w:id="79"/>
      <w:bookmarkEnd w:id="79"/>
      <w:r w:rsidDel="00000000" w:rsidR="00000000" w:rsidRPr="00000000">
        <w:rPr>
          <w:rtl w:val="0"/>
        </w:rPr>
        <w:t xml:space="preserve">AC-4 (21) Control Enhancement (M) (H)</w:t>
      </w:r>
    </w:p>
    <w:p w:rsidR="00000000" w:rsidDel="00000000" w:rsidP="00000000" w:rsidRDefault="00000000" w:rsidRPr="00000000" w14:paraId="00000B49">
      <w:pPr>
        <w:rPr>
          <w:rFonts w:ascii="Calibri" w:cs="Calibri" w:eastAsia="Calibri" w:hAnsi="Calibri"/>
        </w:rPr>
      </w:pPr>
      <w:r w:rsidDel="00000000" w:rsidR="00000000" w:rsidRPr="00000000">
        <w:rPr>
          <w:rFonts w:ascii="Calibri" w:cs="Calibri" w:eastAsia="Calibri" w:hAnsi="Calibri"/>
          <w:rtl w:val="0"/>
        </w:rPr>
        <w:t xml:space="preserve">The information system separates information flows logically or physically using [</w:t>
      </w:r>
      <w:r w:rsidDel="00000000" w:rsidR="00000000" w:rsidRPr="00000000">
        <w:rPr>
          <w:rFonts w:ascii="Calibri" w:cs="Calibri" w:eastAsia="Calibri" w:hAnsi="Calibri"/>
          <w:i w:val="1"/>
          <w:color w:val="000000"/>
          <w:rtl w:val="0"/>
        </w:rPr>
        <w:t xml:space="preserve">Assignment: organization-defined mechanisms and/or techniques</w:t>
      </w:r>
      <w:r w:rsidDel="00000000" w:rsidR="00000000" w:rsidRPr="00000000">
        <w:rPr>
          <w:rFonts w:ascii="Calibri" w:cs="Calibri" w:eastAsia="Calibri" w:hAnsi="Calibri"/>
          <w:rtl w:val="0"/>
        </w:rPr>
        <w:t xml:space="preserve">] to accomplish [</w:t>
      </w:r>
      <w:r w:rsidDel="00000000" w:rsidR="00000000" w:rsidRPr="00000000">
        <w:rPr>
          <w:rFonts w:ascii="Calibri" w:cs="Calibri" w:eastAsia="Calibri" w:hAnsi="Calibri"/>
          <w:i w:val="1"/>
          <w:color w:val="000000"/>
          <w:rtl w:val="0"/>
        </w:rPr>
        <w:t xml:space="preserve">Assignment: organization-defined required separations by types of information</w:t>
      </w:r>
      <w:r w:rsidDel="00000000" w:rsidR="00000000" w:rsidRPr="00000000">
        <w:rPr>
          <w:rFonts w:ascii="Calibri" w:cs="Calibri" w:eastAsia="Calibri" w:hAnsi="Calibri"/>
          <w:rtl w:val="0"/>
        </w:rPr>
        <w:t xml:space="preserve">].</w:t>
      </w:r>
    </w:p>
    <w:p w:rsidR="00000000" w:rsidDel="00000000" w:rsidP="00000000" w:rsidRDefault="00000000" w:rsidRPr="00000000" w14:paraId="00000B4A">
      <w:pPr>
        <w:rPr/>
      </w:pPr>
      <w:r w:rsidDel="00000000" w:rsidR="00000000" w:rsidRPr="00000000">
        <w:rPr>
          <w:rtl w:val="0"/>
        </w:rPr>
      </w:r>
    </w:p>
    <w:tbl>
      <w:tblPr>
        <w:tblStyle w:val="Table6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B4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AC-4 (21)</w:t>
            </w:r>
          </w:p>
        </w:tc>
        <w:tc>
          <w:tcPr>
            <w:shd w:fill="1d396b" w:val="clear"/>
          </w:tcPr>
          <w:p w:rsidR="00000000" w:rsidDel="00000000" w:rsidP="00000000" w:rsidRDefault="00000000" w:rsidRPr="00000000" w14:paraId="00000B4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B4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color w:val="000000"/>
                <w:sz w:val="20"/>
                <w:szCs w:val="20"/>
                <w:rtl w:val="0"/>
              </w:rPr>
              <w:t xml:space="preserve">IT Administrator/System Administrator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AC-4(21)-1: AWS IAM</w:t>
            </w:r>
            <w:r w:rsidDel="00000000" w:rsidR="00000000" w:rsidRPr="00000000">
              <w:rPr>
                <w:color w:val="000000"/>
                <w:sz w:val="20"/>
                <w:szCs w:val="20"/>
                <w:rtl w:val="0"/>
              </w:rPr>
              <w:t xml:space="preserve"> along with custom network functions (e.g. firewalls), that provide ways to control who is allowed in a certain network (or subnet)  and/or system.</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AC-4(21)-2: Senti</w:t>
            </w:r>
            <w:r w:rsidDel="00000000" w:rsidR="00000000" w:rsidRPr="00000000">
              <w:rPr>
                <w:color w:val="000000"/>
                <w:sz w:val="20"/>
                <w:szCs w:val="20"/>
                <w:rtl w:val="0"/>
              </w:rPr>
              <w:t xml:space="preserve">nel Shield Security Policies</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B54">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B5B">
            <w:pPr>
              <w:keepNext w:val="0"/>
              <w:keepLines w:val="0"/>
              <w:pageBreakBefore w:val="0"/>
              <w:widowControl w:val="0"/>
              <w:numPr>
                <w:ilvl w:val="0"/>
                <w:numId w:val="1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0B5C">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System Specific</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B63">
      <w:pPr>
        <w:rPr/>
      </w:pPr>
      <w:r w:rsidDel="00000000" w:rsidR="00000000" w:rsidRPr="00000000">
        <w:rPr>
          <w:rtl w:val="0"/>
        </w:rPr>
      </w:r>
    </w:p>
    <w:tbl>
      <w:tblPr>
        <w:tblStyle w:val="Table61"/>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B6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AC-4 (21)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B6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The information system is partitioned into different layers for the purpose of security. Each layer has a different severity role (i.e. each level contains different types of non-critical or critical data). Each layer in the system is protected through several steps of security, which includes: AWS IAM for system roles and authentication, (virtualized) network functions with integrated role verification for controlling access and traffic, and custom code for authentication into the internal subsystems within the layer you’re authenticated for.</w:t>
            </w:r>
          </w:p>
          <w:p w:rsidR="00000000" w:rsidDel="00000000" w:rsidP="00000000" w:rsidRDefault="00000000" w:rsidRPr="00000000" w14:paraId="00000B6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p w:rsidR="00000000" w:rsidDel="00000000" w:rsidP="00000000" w:rsidRDefault="00000000" w:rsidRPr="00000000" w14:paraId="00000B6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The network functions that control access for these systems play a critical role for our security. These network functions are highly maintained and managed by the IT Administrator and System Administrator. They need to ensure that there is no downtime between services. If there is any downtime, it needs to ensure that it protects and shuts down system-wide information services so it doesn’t cause a security vulnerability.</w:t>
            </w:r>
            <w:r w:rsidDel="00000000" w:rsidR="00000000" w:rsidRPr="00000000">
              <w:rPr>
                <w:rtl w:val="0"/>
              </w:rPr>
            </w:r>
          </w:p>
        </w:tc>
      </w:tr>
    </w:tbl>
    <w:p w:rsidR="00000000" w:rsidDel="00000000" w:rsidP="00000000" w:rsidRDefault="00000000" w:rsidRPr="00000000" w14:paraId="00000B68">
      <w:pPr>
        <w:rPr/>
      </w:pPr>
      <w:r w:rsidDel="00000000" w:rsidR="00000000" w:rsidRPr="00000000">
        <w:rPr>
          <w:rtl w:val="0"/>
        </w:rPr>
      </w:r>
    </w:p>
    <w:p w:rsidR="00000000" w:rsidDel="00000000" w:rsidP="00000000" w:rsidRDefault="00000000" w:rsidRPr="00000000" w14:paraId="00000B69">
      <w:pPr>
        <w:pStyle w:val="Heading3"/>
        <w:rPr/>
      </w:pPr>
      <w:bookmarkStart w:colFirst="0" w:colLast="0" w:name="_2afmg28" w:id="80"/>
      <w:bookmarkEnd w:id="80"/>
      <w:r w:rsidDel="00000000" w:rsidR="00000000" w:rsidRPr="00000000">
        <w:rPr>
          <w:rtl w:val="0"/>
        </w:rPr>
        <w:t xml:space="preserve">AC-5 Separation of Duties (M) (H)</w:t>
      </w:r>
    </w:p>
    <w:p w:rsidR="00000000" w:rsidDel="00000000" w:rsidP="00000000" w:rsidRDefault="00000000" w:rsidRPr="00000000" w14:paraId="00000B6A">
      <w:pPr>
        <w:keepNext w:val="1"/>
        <w:rPr/>
      </w:pPr>
      <w:r w:rsidDel="00000000" w:rsidR="00000000" w:rsidRPr="00000000">
        <w:rPr>
          <w:rtl w:val="0"/>
        </w:rPr>
        <w:t xml:space="preserve">The organization:</w:t>
      </w:r>
    </w:p>
    <w:p w:rsidR="00000000" w:rsidDel="00000000" w:rsidP="00000000" w:rsidRDefault="00000000" w:rsidRPr="00000000" w14:paraId="00000B6B">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Separates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duties of individuals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6C">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Documents separation of duties of individuals; and </w:t>
      </w:r>
    </w:p>
    <w:p w:rsidR="00000000" w:rsidDel="00000000" w:rsidP="00000000" w:rsidRDefault="00000000" w:rsidRPr="00000000" w14:paraId="00000B6D">
      <w:pPr>
        <w:keepNext w:val="0"/>
        <w:keepLines w:val="0"/>
        <w:pageBreakBefore w:val="0"/>
        <w:widowControl w:val="0"/>
        <w:numPr>
          <w:ilvl w:val="0"/>
          <w:numId w:val="24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Defines information system access authorizations to support separation of duties.</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AC-5 Additional FedRAMP Requirements and Guidance: </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CSPs have the option to provide a separation of duties matrix as an attachment to the SSP.  Directions for attaching the Separation of Duties Matrix document may be found in Section 15.11 ATTACHMENT 11 - Separation of Duties Matrix.  </w:t>
      </w:r>
    </w:p>
    <w:p w:rsidR="00000000" w:rsidDel="00000000" w:rsidP="00000000" w:rsidRDefault="00000000" w:rsidRPr="00000000" w14:paraId="00000B70">
      <w:pPr>
        <w:rPr/>
      </w:pPr>
      <w:r w:rsidDel="00000000" w:rsidR="00000000" w:rsidRPr="00000000">
        <w:rPr>
          <w:rtl w:val="0"/>
        </w:rPr>
      </w:r>
    </w:p>
    <w:tbl>
      <w:tblPr>
        <w:tblStyle w:val="Table6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B7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AC-5</w:t>
            </w:r>
          </w:p>
        </w:tc>
        <w:tc>
          <w:tcPr>
            <w:shd w:fill="1d396b" w:val="clear"/>
          </w:tcPr>
          <w:p w:rsidR="00000000" w:rsidDel="00000000" w:rsidP="00000000" w:rsidRDefault="00000000" w:rsidRPr="00000000" w14:paraId="00000B7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B7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COO (Chief Operations </w:t>
            </w:r>
            <w:r w:rsidDel="00000000" w:rsidR="00000000" w:rsidRPr="00000000">
              <w:rPr>
                <w:color w:val="000000"/>
                <w:sz w:val="20"/>
                <w:szCs w:val="20"/>
                <w:rtl w:val="0"/>
              </w:rPr>
              <w:t xml:space="preserve">Officer)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AC-5(a): System-</w:t>
            </w:r>
            <w:r w:rsidDel="00000000" w:rsidR="00000000" w:rsidRPr="00000000">
              <w:rPr>
                <w:color w:val="000000"/>
                <w:sz w:val="20"/>
                <w:szCs w:val="20"/>
                <w:rtl w:val="0"/>
              </w:rPr>
              <w:t xml:space="preserve">wide business planning and corporate role assignment(s) </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B78">
            <w:pPr>
              <w:keepNext w:val="0"/>
              <w:keepLines w:val="0"/>
              <w:pageBreakBefore w:val="0"/>
              <w:widowControl w:val="0"/>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B7F">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0B80">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System Specific</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B87">
      <w:pPr>
        <w:rPr/>
      </w:pPr>
      <w:r w:rsidDel="00000000" w:rsidR="00000000" w:rsidRPr="00000000">
        <w:rPr>
          <w:rtl w:val="0"/>
        </w:rPr>
      </w:r>
    </w:p>
    <w:tbl>
      <w:tblPr>
        <w:tblStyle w:val="Table6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0"/>
          <w:tblHeader w:val="1"/>
        </w:trPr>
        <w:tc>
          <w:tcPr>
            <w:gridSpan w:val="2"/>
            <w:shd w:fill="1d396b" w:val="clear"/>
            <w:vAlign w:val="center"/>
          </w:tcPr>
          <w:p w:rsidR="00000000" w:rsidDel="00000000" w:rsidP="00000000" w:rsidRDefault="00000000" w:rsidRPr="00000000" w14:paraId="00000B8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AC-5 What is the solution and how is it implemented?</w:t>
            </w:r>
          </w:p>
        </w:tc>
      </w:tr>
      <w:tr>
        <w:trPr>
          <w:cantSplit w:val="0"/>
          <w:tblHeader w:val="0"/>
        </w:trPr>
        <w:tc>
          <w:tcPr>
            <w:shd w:fill="dbe4f5" w:val="clear"/>
          </w:tcPr>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COO is responsible for (internal) system-wide planning as well as system-wide organization structure to define the roles of the company. The COO plays a very important role as they define the needs for the company and assign the correct amount of workforce to the different departments. The COO is not responsible for assigning the sub-teams and/or sub-departments, which are managed by the department heads. Although, depending on what type of system critical information those employees in the sub-departments might be working on, the department head will need to gain approval of the COO alongside the CSO to give access to those employees.</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This separation of individuals is also handled mainly by the COO. The COO can assign department heads (i.e. head of Engineering, IT Administrator, Security Administrator, etc.). Although, those department heads have a say in who’s going to be working under them in their team, which separates concerns from the COO to the department head level. </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COO is in charge of internal system-wide access authorizations. Since the COO is in charge of handling the internal business, planning and operations affairs of the company, they’re also in charge of authorizing which departments (and sub-departments) get what type of access. The COO works in conjunction with the CSO (Chief Security Officer) to achieve this goal. Both the COO and the CSO are important in this step since they help define the high-level security measures that need to be taken for each department and sub-department if needed; the head of each department can assign sub-department authorizations (e.g. the IT Administrator assigning auth. access to a team of DevOps engineers in another team under IT/Engineering). </w:t>
            </w:r>
            <w:r w:rsidDel="00000000" w:rsidR="00000000" w:rsidRPr="00000000">
              <w:rPr>
                <w:rtl w:val="0"/>
              </w:rPr>
            </w:r>
          </w:p>
        </w:tc>
      </w:tr>
    </w:tbl>
    <w:p w:rsidR="00000000" w:rsidDel="00000000" w:rsidP="00000000" w:rsidRDefault="00000000" w:rsidRPr="00000000" w14:paraId="00000B90">
      <w:pPr>
        <w:rPr/>
      </w:pPr>
      <w:r w:rsidDel="00000000" w:rsidR="00000000" w:rsidRPr="00000000">
        <w:rPr>
          <w:rtl w:val="0"/>
        </w:rPr>
      </w:r>
    </w:p>
    <w:p w:rsidR="00000000" w:rsidDel="00000000" w:rsidP="00000000" w:rsidRDefault="00000000" w:rsidRPr="00000000" w14:paraId="00000B91">
      <w:pPr>
        <w:pStyle w:val="Heading3"/>
        <w:rPr/>
      </w:pPr>
      <w:bookmarkStart w:colFirst="0" w:colLast="0" w:name="_pkwqa1" w:id="81"/>
      <w:bookmarkEnd w:id="81"/>
      <w:r w:rsidDel="00000000" w:rsidR="00000000" w:rsidRPr="00000000">
        <w:rPr>
          <w:rtl w:val="0"/>
        </w:rPr>
        <w:t xml:space="preserve">AC-6 Least Privilege (M) (H)</w:t>
      </w:r>
    </w:p>
    <w:p w:rsidR="00000000" w:rsidDel="00000000" w:rsidP="00000000" w:rsidRDefault="00000000" w:rsidRPr="00000000" w14:paraId="00000B92">
      <w:pPr>
        <w:rPr/>
      </w:pPr>
      <w:r w:rsidDel="00000000" w:rsidR="00000000" w:rsidRPr="00000000">
        <w:rPr>
          <w:rtl w:val="0"/>
        </w:rPr>
        <w:t xml:space="preserve">The organization employs the principle of least privilege, allowing only authorized accesses for users (or processes acting on behalf of users) which are necessary to accomplish assigned tasks in accordance with organizational missions and business functions.</w:t>
      </w:r>
    </w:p>
    <w:p w:rsidR="00000000" w:rsidDel="00000000" w:rsidP="00000000" w:rsidRDefault="00000000" w:rsidRPr="00000000" w14:paraId="00000B93">
      <w:pPr>
        <w:rPr/>
      </w:pPr>
      <w:r w:rsidDel="00000000" w:rsidR="00000000" w:rsidRPr="00000000">
        <w:rPr>
          <w:rtl w:val="0"/>
        </w:rPr>
      </w:r>
    </w:p>
    <w:tbl>
      <w:tblPr>
        <w:tblStyle w:val="Table6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B9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AC-6</w:t>
            </w:r>
          </w:p>
        </w:tc>
        <w:tc>
          <w:tcPr>
            <w:shd w:fill="1d396b" w:val="clear"/>
          </w:tcPr>
          <w:p w:rsidR="00000000" w:rsidDel="00000000" w:rsidP="00000000" w:rsidRDefault="00000000" w:rsidRPr="00000000" w14:paraId="00000B9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B9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B99">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B9A">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Partially implemented</w:t>
            </w:r>
          </w:p>
          <w:p w:rsidR="00000000" w:rsidDel="00000000" w:rsidP="00000000" w:rsidRDefault="00000000" w:rsidRPr="00000000" w14:paraId="00000B9B">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Planned</w:t>
            </w:r>
          </w:p>
          <w:p w:rsidR="00000000" w:rsidDel="00000000" w:rsidP="00000000" w:rsidRDefault="00000000" w:rsidRPr="00000000" w14:paraId="00000B9C">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Alternative implementation</w:t>
            </w:r>
          </w:p>
          <w:p w:rsidR="00000000" w:rsidDel="00000000" w:rsidP="00000000" w:rsidRDefault="00000000" w:rsidRPr="00000000" w14:paraId="00000B9D">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applicable</w:t>
            </w:r>
          </w:p>
        </w:tc>
      </w:tr>
      <w:tr>
        <w:trPr>
          <w:cantSplit w:val="0"/>
          <w:trHeight w:val="603.1249999999993" w:hRule="atLeast"/>
          <w:tblHeader w:val="0"/>
        </w:trPr>
        <w:tc>
          <w:tcPr>
            <w:gridSpan w:val="2"/>
            <w:tcMar>
              <w:top w:w="43.0" w:type="dxa"/>
              <w:bottom w:w="43.0" w:type="dxa"/>
            </w:tcMar>
            <w:vAlign w:val="bottom"/>
          </w:tcPr>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BA0">
            <w:pPr>
              <w:keepNext w:val="0"/>
              <w:keepLines w:val="0"/>
              <w:pageBreakBefore w:val="0"/>
              <w:widowControl w:val="0"/>
              <w:numPr>
                <w:ilvl w:val="0"/>
                <w:numId w:val="2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BA1">
            <w:pPr>
              <w:keepNext w:val="0"/>
              <w:keepLines w:val="0"/>
              <w:pageBreakBefore w:val="0"/>
              <w:widowControl w:val="0"/>
              <w:numPr>
                <w:ilvl w:val="0"/>
                <w:numId w:val="2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BA2">
            <w:pPr>
              <w:keepNext w:val="0"/>
              <w:keepLines w:val="0"/>
              <w:pageBreakBefore w:val="0"/>
              <w:widowControl w:val="0"/>
              <w:numPr>
                <w:ilvl w:val="0"/>
                <w:numId w:val="2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BA3">
            <w:pPr>
              <w:keepNext w:val="0"/>
              <w:keepLines w:val="0"/>
              <w:pageBreakBefore w:val="0"/>
              <w:widowControl w:val="0"/>
              <w:numPr>
                <w:ilvl w:val="0"/>
                <w:numId w:val="2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BA4">
            <w:pPr>
              <w:keepNext w:val="0"/>
              <w:keepLines w:val="0"/>
              <w:pageBreakBefore w:val="0"/>
              <w:widowControl w:val="0"/>
              <w:numPr>
                <w:ilvl w:val="0"/>
                <w:numId w:val="2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BA5">
            <w:pPr>
              <w:keepNext w:val="0"/>
              <w:keepLines w:val="0"/>
              <w:pageBreakBefore w:val="0"/>
              <w:widowControl w:val="0"/>
              <w:numPr>
                <w:ilvl w:val="0"/>
                <w:numId w:val="2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BA6">
            <w:pPr>
              <w:keepNext w:val="0"/>
              <w:keepLines w:val="0"/>
              <w:pageBreakBefore w:val="0"/>
              <w:widowControl w:val="0"/>
              <w:numPr>
                <w:ilvl w:val="0"/>
                <w:numId w:val="2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BA8">
      <w:pPr>
        <w:rPr/>
      </w:pPr>
      <w:r w:rsidDel="00000000" w:rsidR="00000000" w:rsidRPr="00000000">
        <w:rPr>
          <w:rtl w:val="0"/>
        </w:rPr>
      </w:r>
    </w:p>
    <w:tbl>
      <w:tblPr>
        <w:tblStyle w:val="Table6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BA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AC-6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BA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In order to keep the system secure, we follow a least privilege rule which means that we only give people the access and permissions they absolutely need to do their job. So this helps to keep things secure, lowering the risk of any security issues. We also,  manage this through a system where roles are clearly defined. Moreover, there are two main types of administrators in our setup :</w:t>
            </w:r>
          </w:p>
          <w:p w:rsidR="00000000" w:rsidDel="00000000" w:rsidP="00000000" w:rsidRDefault="00000000" w:rsidRPr="00000000" w14:paraId="00000BAB">
            <w:pPr>
              <w:keepNext w:val="1"/>
              <w:keepLines w:val="1"/>
              <w:pageBreakBefore w:val="0"/>
              <w:widowControl w:val="0"/>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0"/>
                <w:szCs w:val="20"/>
                <w:u w:val="none"/>
              </w:rPr>
            </w:pPr>
            <w:r w:rsidDel="00000000" w:rsidR="00000000" w:rsidRPr="00000000">
              <w:rPr>
                <w:color w:val="000000"/>
                <w:sz w:val="20"/>
                <w:szCs w:val="20"/>
                <w:rtl w:val="0"/>
              </w:rPr>
              <w:t xml:space="preserve">System Administrators    : These folks take care of the technical side, making sure everything runs smoothly and securely on the IT front.</w:t>
            </w:r>
          </w:p>
          <w:p w:rsidR="00000000" w:rsidDel="00000000" w:rsidP="00000000" w:rsidRDefault="00000000" w:rsidRPr="00000000" w14:paraId="00000BAC">
            <w:pPr>
              <w:keepNext w:val="1"/>
              <w:keepLines w:val="1"/>
              <w:pageBreakBefore w:val="0"/>
              <w:widowControl w:val="0"/>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0"/>
                <w:szCs w:val="20"/>
                <w:u w:val="none"/>
              </w:rPr>
            </w:pPr>
            <w:r w:rsidDel="00000000" w:rsidR="00000000" w:rsidRPr="00000000">
              <w:rPr>
                <w:color w:val="000000"/>
                <w:sz w:val="20"/>
                <w:szCs w:val="20"/>
                <w:rtl w:val="0"/>
              </w:rPr>
              <w:t xml:space="preserve">Executive Administrators : They focus on the business side of things, ensuring each department has just the right level of access to get their jobs done without any extra permissions that could potentially be misused.</w:t>
            </w:r>
          </w:p>
          <w:p w:rsidR="00000000" w:rsidDel="00000000" w:rsidP="00000000" w:rsidRDefault="00000000" w:rsidRPr="00000000" w14:paraId="00000BA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We review these roles regularly, at least twice a year and make sure everything is in order and update as necessary and mainly if there are significant changes in our team or how we operate. Also, we make sure to improve our systems further with well defined  plans and guidelines that show exactly how we are keeping data safe and secure as per FedRAMP standards.</w:t>
            </w:r>
            <w:r w:rsidDel="00000000" w:rsidR="00000000" w:rsidRPr="00000000">
              <w:rPr>
                <w:rtl w:val="0"/>
              </w:rPr>
            </w:r>
          </w:p>
        </w:tc>
      </w:tr>
    </w:tbl>
    <w:p w:rsidR="00000000" w:rsidDel="00000000" w:rsidP="00000000" w:rsidRDefault="00000000" w:rsidRPr="00000000" w14:paraId="00000BAE">
      <w:pPr>
        <w:rPr/>
      </w:pPr>
      <w:r w:rsidDel="00000000" w:rsidR="00000000" w:rsidRPr="00000000">
        <w:rPr>
          <w:rtl w:val="0"/>
        </w:rPr>
      </w:r>
    </w:p>
    <w:p w:rsidR="00000000" w:rsidDel="00000000" w:rsidP="00000000" w:rsidRDefault="00000000" w:rsidRPr="00000000" w14:paraId="00000BAF">
      <w:pPr>
        <w:pStyle w:val="Heading4"/>
        <w:rPr/>
      </w:pPr>
      <w:bookmarkStart w:colFirst="0" w:colLast="0" w:name="_39kk8xu" w:id="82"/>
      <w:bookmarkEnd w:id="82"/>
      <w:r w:rsidDel="00000000" w:rsidR="00000000" w:rsidRPr="00000000">
        <w:rPr>
          <w:rtl w:val="0"/>
        </w:rPr>
        <w:t xml:space="preserve">AC-6 (1) Control Enhancement (M)</w:t>
      </w:r>
    </w:p>
    <w:p w:rsidR="00000000" w:rsidDel="00000000" w:rsidP="00000000" w:rsidRDefault="00000000" w:rsidRPr="00000000" w14:paraId="00000BB0">
      <w:pPr>
        <w:rPr>
          <w:rFonts w:ascii="Calibri" w:cs="Calibri" w:eastAsia="Calibri" w:hAnsi="Calibri"/>
        </w:rPr>
      </w:pPr>
      <w:r w:rsidDel="00000000" w:rsidR="00000000" w:rsidRPr="00000000">
        <w:rPr>
          <w:rFonts w:ascii="Calibri" w:cs="Calibri" w:eastAsia="Calibri" w:hAnsi="Calibri"/>
          <w:rtl w:val="0"/>
        </w:rPr>
        <w:t xml:space="preserve">The organization explicitly authorizes access to [</w:t>
      </w:r>
      <w:r w:rsidDel="00000000" w:rsidR="00000000" w:rsidRPr="00000000">
        <w:rPr>
          <w:rFonts w:ascii="Calibri" w:cs="Calibri" w:eastAsia="Calibri" w:hAnsi="Calibri"/>
          <w:i w:val="1"/>
          <w:color w:val="000000"/>
          <w:rtl w:val="0"/>
        </w:rPr>
        <w:t xml:space="preserve">Assignment: organization-defined security functions (deployed in hardware, software, and firmware) and security-relevant information</w:t>
      </w:r>
      <w:r w:rsidDel="00000000" w:rsidR="00000000" w:rsidRPr="00000000">
        <w:rPr>
          <w:rFonts w:ascii="Calibri" w:cs="Calibri" w:eastAsia="Calibri" w:hAnsi="Calibri"/>
          <w:rtl w:val="0"/>
        </w:rPr>
        <w:t xml:space="preserve">].</w:t>
      </w:r>
    </w:p>
    <w:p w:rsidR="00000000" w:rsidDel="00000000" w:rsidP="00000000" w:rsidRDefault="00000000" w:rsidRPr="00000000" w14:paraId="00000BB1">
      <w:pPr>
        <w:rPr/>
      </w:pPr>
      <w:r w:rsidDel="00000000" w:rsidR="00000000" w:rsidRPr="00000000">
        <w:rPr>
          <w:rtl w:val="0"/>
        </w:rPr>
      </w:r>
    </w:p>
    <w:tbl>
      <w:tblPr>
        <w:tblStyle w:val="Table6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BB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AC-6 (1)</w:t>
            </w:r>
          </w:p>
        </w:tc>
        <w:tc>
          <w:tcPr>
            <w:shd w:fill="1d396b" w:val="clear"/>
          </w:tcPr>
          <w:p w:rsidR="00000000" w:rsidDel="00000000" w:rsidP="00000000" w:rsidRDefault="00000000" w:rsidRPr="00000000" w14:paraId="00000BB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BB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AC-6(1):  </w:t>
            </w:r>
          </w:p>
        </w:tc>
      </w:tr>
      <w:tr>
        <w:trPr>
          <w:cantSplit w:val="0"/>
          <w:tblHeader w:val="0"/>
        </w:trPr>
        <w:tc>
          <w:tcPr>
            <w:gridSpan w:val="2"/>
            <w:tcMar>
              <w:top w:w="43.0" w:type="dxa"/>
              <w:bottom w:w="43.0" w:type="dxa"/>
            </w:tcMar>
            <w:vAlign w:val="bottom"/>
          </w:tcPr>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BB9">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BBA">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Partially implemented</w:t>
            </w:r>
          </w:p>
          <w:p w:rsidR="00000000" w:rsidDel="00000000" w:rsidP="00000000" w:rsidRDefault="00000000" w:rsidRPr="00000000" w14:paraId="00000BBB">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Planned</w:t>
            </w:r>
          </w:p>
          <w:p w:rsidR="00000000" w:rsidDel="00000000" w:rsidP="00000000" w:rsidRDefault="00000000" w:rsidRPr="00000000" w14:paraId="00000BBC">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Alternative implementation</w:t>
            </w:r>
          </w:p>
          <w:p w:rsidR="00000000" w:rsidDel="00000000" w:rsidP="00000000" w:rsidRDefault="00000000" w:rsidRPr="00000000" w14:paraId="00000BBD">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BC0">
            <w:pPr>
              <w:keepNext w:val="0"/>
              <w:keepLines w:val="0"/>
              <w:pageBreakBefore w:val="0"/>
              <w:widowControl w:val="0"/>
              <w:numPr>
                <w:ilvl w:val="0"/>
                <w:numId w:val="2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0BC1">
            <w:pPr>
              <w:keepNext w:val="0"/>
              <w:keepLines w:val="0"/>
              <w:pageBreakBefore w:val="0"/>
              <w:widowControl w:val="0"/>
              <w:numPr>
                <w:ilvl w:val="0"/>
                <w:numId w:val="2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System Specific</w:t>
            </w:r>
          </w:p>
          <w:p w:rsidR="00000000" w:rsidDel="00000000" w:rsidP="00000000" w:rsidRDefault="00000000" w:rsidRPr="00000000" w14:paraId="00000BC2">
            <w:pPr>
              <w:keepNext w:val="0"/>
              <w:keepLines w:val="0"/>
              <w:pageBreakBefore w:val="0"/>
              <w:widowControl w:val="0"/>
              <w:numPr>
                <w:ilvl w:val="0"/>
                <w:numId w:val="2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Hybrid (Corporate and System Specific)</w:t>
            </w:r>
          </w:p>
          <w:p w:rsidR="00000000" w:rsidDel="00000000" w:rsidP="00000000" w:rsidRDefault="00000000" w:rsidRPr="00000000" w14:paraId="00000BC3">
            <w:pPr>
              <w:keepNext w:val="0"/>
              <w:keepLines w:val="0"/>
              <w:pageBreakBefore w:val="0"/>
              <w:widowControl w:val="0"/>
              <w:numPr>
                <w:ilvl w:val="0"/>
                <w:numId w:val="2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Configured by Customer (Customer System Specific) </w:t>
            </w:r>
          </w:p>
          <w:p w:rsidR="00000000" w:rsidDel="00000000" w:rsidP="00000000" w:rsidRDefault="00000000" w:rsidRPr="00000000" w14:paraId="00000BC4">
            <w:pPr>
              <w:keepNext w:val="0"/>
              <w:keepLines w:val="0"/>
              <w:pageBreakBefore w:val="0"/>
              <w:widowControl w:val="0"/>
              <w:numPr>
                <w:ilvl w:val="0"/>
                <w:numId w:val="2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Provided by Customer (Customer System Specific) </w:t>
            </w:r>
          </w:p>
          <w:p w:rsidR="00000000" w:rsidDel="00000000" w:rsidP="00000000" w:rsidRDefault="00000000" w:rsidRPr="00000000" w14:paraId="00000BC5">
            <w:pPr>
              <w:keepNext w:val="0"/>
              <w:keepLines w:val="0"/>
              <w:pageBreakBefore w:val="0"/>
              <w:widowControl w:val="0"/>
              <w:numPr>
                <w:ilvl w:val="0"/>
                <w:numId w:val="2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Shared (Service Provider and Customer Responsibility)</w:t>
            </w:r>
          </w:p>
          <w:p w:rsidR="00000000" w:rsidDel="00000000" w:rsidP="00000000" w:rsidRDefault="00000000" w:rsidRPr="00000000" w14:paraId="00000BC6">
            <w:pPr>
              <w:keepNext w:val="0"/>
              <w:keepLines w:val="0"/>
              <w:pageBreakBefore w:val="0"/>
              <w:widowControl w:val="0"/>
              <w:numPr>
                <w:ilvl w:val="0"/>
                <w:numId w:val="2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BC8">
      <w:pPr>
        <w:rPr/>
      </w:pPr>
      <w:r w:rsidDel="00000000" w:rsidR="00000000" w:rsidRPr="00000000">
        <w:rPr>
          <w:rtl w:val="0"/>
        </w:rPr>
      </w:r>
    </w:p>
    <w:tbl>
      <w:tblPr>
        <w:tblStyle w:val="Table67"/>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BC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AC-6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BC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According to the strong security policy we defined, we have also  implemented strict protocols inorder to regulate access to critical security functionalities and sensitive data that is present in the system's hardware, software, and firmware. This initiative is managed by theInformation Security Officer, who clearly outlines the access privileges, ensuring that only authorized individuals have access to vital security information and functions. This approach not only defines who can access such critical data but also closely monitors the extent of the access granted, preventing any unauthorized usage. Our team also maintains vigilance through regular audits and adjusts protocols as needed ensuring continuous alignment with FedRAMP's high security standards. Through this way we can constantly protect the organization's valuable data assets while promoting a secure and responsible working environment.</w:t>
            </w:r>
            <w:r w:rsidDel="00000000" w:rsidR="00000000" w:rsidRPr="00000000">
              <w:rPr>
                <w:rtl w:val="0"/>
              </w:rPr>
            </w:r>
          </w:p>
        </w:tc>
      </w:tr>
    </w:tbl>
    <w:p w:rsidR="00000000" w:rsidDel="00000000" w:rsidP="00000000" w:rsidRDefault="00000000" w:rsidRPr="00000000" w14:paraId="00000BCB">
      <w:pPr>
        <w:rPr/>
      </w:pPr>
      <w:r w:rsidDel="00000000" w:rsidR="00000000" w:rsidRPr="00000000">
        <w:rPr>
          <w:rtl w:val="0"/>
        </w:rPr>
      </w:r>
    </w:p>
    <w:p w:rsidR="00000000" w:rsidDel="00000000" w:rsidP="00000000" w:rsidRDefault="00000000" w:rsidRPr="00000000" w14:paraId="00000BCC">
      <w:pPr>
        <w:pStyle w:val="Heading4"/>
        <w:rPr/>
      </w:pPr>
      <w:bookmarkStart w:colFirst="0" w:colLast="0" w:name="_1opuj5n" w:id="83"/>
      <w:bookmarkEnd w:id="83"/>
      <w:r w:rsidDel="00000000" w:rsidR="00000000" w:rsidRPr="00000000">
        <w:rPr>
          <w:rtl w:val="0"/>
        </w:rPr>
        <w:t xml:space="preserve">AC-6 (2) Control Enhancement (M) (H)</w:t>
      </w:r>
    </w:p>
    <w:p w:rsidR="00000000" w:rsidDel="00000000" w:rsidP="00000000" w:rsidRDefault="00000000" w:rsidRPr="00000000" w14:paraId="00000BCD">
      <w:pPr>
        <w:rPr>
          <w:rFonts w:ascii="Calibri" w:cs="Calibri" w:eastAsia="Calibri" w:hAnsi="Calibri"/>
        </w:rPr>
      </w:pPr>
      <w:r w:rsidDel="00000000" w:rsidR="00000000" w:rsidRPr="00000000">
        <w:rPr>
          <w:rFonts w:ascii="Calibri" w:cs="Calibri" w:eastAsia="Calibri" w:hAnsi="Calibri"/>
          <w:rtl w:val="0"/>
        </w:rPr>
        <w:t xml:space="preserve">The organization requires that users of information system accounts, or roles, with access to [</w:t>
      </w:r>
      <w:r w:rsidDel="00000000" w:rsidR="00000000" w:rsidRPr="00000000">
        <w:rPr>
          <w:rFonts w:ascii="Calibri" w:cs="Calibri" w:eastAsia="Calibri" w:hAnsi="Calibri"/>
          <w:i w:val="1"/>
          <w:color w:val="000000"/>
          <w:rtl w:val="0"/>
        </w:rPr>
        <w:t xml:space="preserve">FedRAMP Assignment: all security functions</w:t>
      </w:r>
      <w:r w:rsidDel="00000000" w:rsidR="00000000" w:rsidRPr="00000000">
        <w:rPr>
          <w:rFonts w:ascii="Calibri" w:cs="Calibri" w:eastAsia="Calibri" w:hAnsi="Calibri"/>
          <w:rtl w:val="0"/>
        </w:rPr>
        <w:t xml:space="preserve">], use non-privileged accounts or roles, when accessing non-security functions.</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AC-6 (2)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p w:rsidR="00000000" w:rsidDel="00000000" w:rsidP="00000000" w:rsidRDefault="00000000" w:rsidRPr="00000000" w14:paraId="00000BCF">
      <w:pPr>
        <w:rPr/>
      </w:pPr>
      <w:r w:rsidDel="00000000" w:rsidR="00000000" w:rsidRPr="00000000">
        <w:rPr>
          <w:rtl w:val="0"/>
        </w:rPr>
      </w:r>
    </w:p>
    <w:tbl>
      <w:tblPr>
        <w:tblStyle w:val="Table6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BD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AC-6 (2)</w:t>
            </w:r>
          </w:p>
        </w:tc>
        <w:tc>
          <w:tcPr>
            <w:shd w:fill="1d396b" w:val="clear"/>
          </w:tcPr>
          <w:p w:rsidR="00000000" w:rsidDel="00000000" w:rsidP="00000000" w:rsidRDefault="00000000" w:rsidRPr="00000000" w14:paraId="00000BD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BD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AC-6(2): </w:t>
            </w:r>
          </w:p>
        </w:tc>
      </w:tr>
      <w:tr>
        <w:trPr>
          <w:cantSplit w:val="0"/>
          <w:tblHeader w:val="0"/>
        </w:trPr>
        <w:tc>
          <w:tcPr>
            <w:gridSpan w:val="2"/>
            <w:tcMar>
              <w:top w:w="43.0" w:type="dxa"/>
              <w:bottom w:w="43.0" w:type="dxa"/>
            </w:tcMar>
            <w:vAlign w:val="bottom"/>
          </w:tcPr>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BD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BD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Partially implemented</w:t>
            </w:r>
          </w:p>
          <w:p w:rsidR="00000000" w:rsidDel="00000000" w:rsidP="00000000" w:rsidRDefault="00000000" w:rsidRPr="00000000" w14:paraId="00000BD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BD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BD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BDE">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ervice Provider Corporate</w:t>
            </w:r>
          </w:p>
          <w:p w:rsidR="00000000" w:rsidDel="00000000" w:rsidP="00000000" w:rsidRDefault="00000000" w:rsidRPr="00000000" w14:paraId="00000BDF">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System Specific</w:t>
            </w:r>
          </w:p>
          <w:p w:rsidR="00000000" w:rsidDel="00000000" w:rsidP="00000000" w:rsidRDefault="00000000" w:rsidRPr="00000000" w14:paraId="00000BE0">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Hybrid (Corporate and System Specific)</w:t>
            </w:r>
          </w:p>
          <w:p w:rsidR="00000000" w:rsidDel="00000000" w:rsidP="00000000" w:rsidRDefault="00000000" w:rsidRPr="00000000" w14:paraId="00000BE1">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Configured by Customer (Customer System Specific) </w:t>
            </w:r>
          </w:p>
          <w:p w:rsidR="00000000" w:rsidDel="00000000" w:rsidP="00000000" w:rsidRDefault="00000000" w:rsidRPr="00000000" w14:paraId="00000BE2">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Provided by Customer (Customer System Specific) </w:t>
            </w:r>
          </w:p>
          <w:p w:rsidR="00000000" w:rsidDel="00000000" w:rsidP="00000000" w:rsidRDefault="00000000" w:rsidRPr="00000000" w14:paraId="00000BE3">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Shared (Service Provider and Customer Responsibility)</w:t>
            </w:r>
          </w:p>
          <w:p w:rsidR="00000000" w:rsidDel="00000000" w:rsidP="00000000" w:rsidRDefault="00000000" w:rsidRPr="00000000" w14:paraId="00000BE4">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Inherited from pre-existing FedRAMP Authorization for Date of Authorization , </w:t>
            </w:r>
          </w:p>
        </w:tc>
      </w:tr>
    </w:tbl>
    <w:p w:rsidR="00000000" w:rsidDel="00000000" w:rsidP="00000000" w:rsidRDefault="00000000" w:rsidRPr="00000000" w14:paraId="00000BE6">
      <w:pPr>
        <w:rPr/>
      </w:pPr>
      <w:r w:rsidDel="00000000" w:rsidR="00000000" w:rsidRPr="00000000">
        <w:rPr>
          <w:rtl w:val="0"/>
        </w:rPr>
      </w:r>
    </w:p>
    <w:tbl>
      <w:tblPr>
        <w:tblStyle w:val="Table6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BE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AC-6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BE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To keep the system safe we came with a policy where users with access to security functions must use non-privileged accounts when accessing non-security functions. This policy, under the supervision of the Security Manager  prevents potential misuse of access rights and maintains the integrity of our secure data and functions. Our implementation process is straightforward and critical, with configurations that limit non-security access to non-privileged accounts only. Clear guidelines are established so that the security functions and the confines of each role. Regular updates and reviews are conducted to maintain alignment with FedRAMP standards which ensures that our operational environment remains secure and responsible at all times.</w:t>
            </w:r>
            <w:r w:rsidDel="00000000" w:rsidR="00000000" w:rsidRPr="00000000">
              <w:rPr>
                <w:rtl w:val="0"/>
              </w:rPr>
            </w:r>
          </w:p>
        </w:tc>
      </w:tr>
    </w:tbl>
    <w:p w:rsidR="00000000" w:rsidDel="00000000" w:rsidP="00000000" w:rsidRDefault="00000000" w:rsidRPr="00000000" w14:paraId="00000BE9">
      <w:pPr>
        <w:rPr/>
      </w:pPr>
      <w:r w:rsidDel="00000000" w:rsidR="00000000" w:rsidRPr="00000000">
        <w:rPr>
          <w:rtl w:val="0"/>
        </w:rPr>
      </w:r>
    </w:p>
    <w:p w:rsidR="00000000" w:rsidDel="00000000" w:rsidP="00000000" w:rsidRDefault="00000000" w:rsidRPr="00000000" w14:paraId="00000BEA">
      <w:pPr>
        <w:pStyle w:val="Heading4"/>
        <w:rPr/>
      </w:pPr>
      <w:bookmarkStart w:colFirst="0" w:colLast="0" w:name="_48pi1tg" w:id="84"/>
      <w:bookmarkEnd w:id="84"/>
      <w:r w:rsidDel="00000000" w:rsidR="00000000" w:rsidRPr="00000000">
        <w:rPr>
          <w:rtl w:val="0"/>
        </w:rPr>
        <w:t xml:space="preserve">AC 6 (5) Control Enhancement (M) (H)</w:t>
      </w:r>
    </w:p>
    <w:p w:rsidR="00000000" w:rsidDel="00000000" w:rsidP="00000000" w:rsidRDefault="00000000" w:rsidRPr="00000000" w14:paraId="00000BEB">
      <w:pPr>
        <w:rPr>
          <w:rFonts w:ascii="Calibri" w:cs="Calibri" w:eastAsia="Calibri" w:hAnsi="Calibri"/>
        </w:rPr>
      </w:pPr>
      <w:r w:rsidDel="00000000" w:rsidR="00000000" w:rsidRPr="00000000">
        <w:rPr>
          <w:rFonts w:ascii="Calibri" w:cs="Calibri" w:eastAsia="Calibri" w:hAnsi="Calibri"/>
          <w:rtl w:val="0"/>
        </w:rPr>
        <w:t xml:space="preserve">The organization restricts privileged accounts on the information system to [</w:t>
      </w:r>
      <w:r w:rsidDel="00000000" w:rsidR="00000000" w:rsidRPr="00000000">
        <w:rPr>
          <w:rFonts w:ascii="Calibri" w:cs="Calibri" w:eastAsia="Calibri" w:hAnsi="Calibri"/>
          <w:i w:val="1"/>
          <w:color w:val="000000"/>
          <w:rtl w:val="0"/>
        </w:rPr>
        <w:t xml:space="preserve">Assignment: organization-defined personnel or roles</w:t>
      </w:r>
      <w:r w:rsidDel="00000000" w:rsidR="00000000" w:rsidRPr="00000000">
        <w:rPr>
          <w:rFonts w:ascii="Calibri" w:cs="Calibri" w:eastAsia="Calibri" w:hAnsi="Calibri"/>
          <w:rtl w:val="0"/>
        </w:rPr>
        <w:t xml:space="preserve">].</w:t>
      </w:r>
    </w:p>
    <w:p w:rsidR="00000000" w:rsidDel="00000000" w:rsidP="00000000" w:rsidRDefault="00000000" w:rsidRPr="00000000" w14:paraId="00000BEC">
      <w:pPr>
        <w:rPr/>
      </w:pPr>
      <w:r w:rsidDel="00000000" w:rsidR="00000000" w:rsidRPr="00000000">
        <w:rPr>
          <w:rtl w:val="0"/>
        </w:rPr>
      </w:r>
    </w:p>
    <w:tbl>
      <w:tblPr>
        <w:tblStyle w:val="Table7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BE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AC-6 (5)</w:t>
            </w:r>
          </w:p>
        </w:tc>
        <w:tc>
          <w:tcPr>
            <w:shd w:fill="1d396b" w:val="clear"/>
          </w:tcPr>
          <w:p w:rsidR="00000000" w:rsidDel="00000000" w:rsidP="00000000" w:rsidRDefault="00000000" w:rsidRPr="00000000" w14:paraId="00000BE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BE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Information security officer  / IT Admin</w:t>
            </w:r>
          </w:p>
        </w:tc>
      </w:tr>
      <w:tr>
        <w:trPr>
          <w:cantSplit w:val="0"/>
          <w:tblHeader w:val="0"/>
        </w:trPr>
        <w:tc>
          <w:tcPr>
            <w:gridSpan w:val="2"/>
            <w:tcMar>
              <w:top w:w="43.0" w:type="dxa"/>
              <w:bottom w:w="43.0" w:type="dxa"/>
            </w:tcMar>
          </w:tcPr>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AC-6 (5): </w:t>
            </w:r>
          </w:p>
        </w:tc>
      </w:tr>
      <w:tr>
        <w:trPr>
          <w:cantSplit w:val="0"/>
          <w:tblHeader w:val="0"/>
        </w:trPr>
        <w:tc>
          <w:tcPr>
            <w:gridSpan w:val="2"/>
            <w:tcMar>
              <w:top w:w="43.0" w:type="dxa"/>
              <w:bottom w:w="43.0" w:type="dxa"/>
            </w:tcMar>
            <w:vAlign w:val="bottom"/>
          </w:tcPr>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BF4">
            <w:pPr>
              <w:keepNext w:val="0"/>
              <w:keepLines w:val="0"/>
              <w:pageBreakBefore w:val="0"/>
              <w:widowControl w:val="0"/>
              <w:numPr>
                <w:ilvl w:val="0"/>
                <w:numId w:val="2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C03">
      <w:pPr>
        <w:rPr/>
      </w:pPr>
      <w:r w:rsidDel="00000000" w:rsidR="00000000" w:rsidRPr="00000000">
        <w:rPr>
          <w:rtl w:val="0"/>
        </w:rPr>
      </w:r>
    </w:p>
    <w:tbl>
      <w:tblPr>
        <w:tblStyle w:val="Table71"/>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C0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AC-6 (5)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account users are able to do only activities or access the information which they are privileged to only, This access control is managed by the PAM which is a subset of AWS. The company provides access to only to the accounts which are meant to do the critical tasks, therfore only privileged accounts will be able to perform such tasks. This isolation helps in un-priviliged accounts to no gain access to sensitive information and prevents unauthorized activities. Each account will be assigned privileges based on the role they are in and additional previliges may be given at the permission of IT admin/ reporting manager / IS officer. </w:t>
            </w:r>
            <w:r w:rsidDel="00000000" w:rsidR="00000000" w:rsidRPr="00000000">
              <w:rPr>
                <w:rtl w:val="0"/>
              </w:rPr>
            </w:r>
          </w:p>
        </w:tc>
      </w:tr>
    </w:tbl>
    <w:p w:rsidR="00000000" w:rsidDel="00000000" w:rsidP="00000000" w:rsidRDefault="00000000" w:rsidRPr="00000000" w14:paraId="00000C06">
      <w:pPr>
        <w:rPr/>
      </w:pPr>
      <w:r w:rsidDel="00000000" w:rsidR="00000000" w:rsidRPr="00000000">
        <w:rPr>
          <w:rtl w:val="0"/>
        </w:rPr>
      </w:r>
    </w:p>
    <w:p w:rsidR="00000000" w:rsidDel="00000000" w:rsidP="00000000" w:rsidRDefault="00000000" w:rsidRPr="00000000" w14:paraId="00000C07">
      <w:pPr>
        <w:pStyle w:val="Heading4"/>
        <w:rPr/>
      </w:pPr>
      <w:bookmarkStart w:colFirst="0" w:colLast="0" w:name="_2nusc19" w:id="85"/>
      <w:bookmarkEnd w:id="85"/>
      <w:r w:rsidDel="00000000" w:rsidR="00000000" w:rsidRPr="00000000">
        <w:rPr>
          <w:rtl w:val="0"/>
        </w:rPr>
        <w:t xml:space="preserve">AC-6 (9) Control Enhancement (M) (H)</w:t>
      </w:r>
    </w:p>
    <w:p w:rsidR="00000000" w:rsidDel="00000000" w:rsidP="00000000" w:rsidRDefault="00000000" w:rsidRPr="00000000" w14:paraId="00000C08">
      <w:pPr>
        <w:rPr/>
      </w:pPr>
      <w:r w:rsidDel="00000000" w:rsidR="00000000" w:rsidRPr="00000000">
        <w:rPr>
          <w:rtl w:val="0"/>
        </w:rPr>
        <w:t xml:space="preserve">The information system audits the execution of privileged functions.</w:t>
      </w:r>
    </w:p>
    <w:p w:rsidR="00000000" w:rsidDel="00000000" w:rsidP="00000000" w:rsidRDefault="00000000" w:rsidRPr="00000000" w14:paraId="00000C09">
      <w:pPr>
        <w:rPr/>
      </w:pPr>
      <w:r w:rsidDel="00000000" w:rsidR="00000000" w:rsidRPr="00000000">
        <w:rPr>
          <w:rtl w:val="0"/>
        </w:rPr>
      </w:r>
    </w:p>
    <w:tbl>
      <w:tblPr>
        <w:tblStyle w:val="Table7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C0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AC-6 (9)</w:t>
            </w:r>
          </w:p>
        </w:tc>
        <w:tc>
          <w:tcPr>
            <w:shd w:fill="1d396b" w:val="clear"/>
          </w:tcPr>
          <w:p w:rsidR="00000000" w:rsidDel="00000000" w:rsidP="00000000" w:rsidRDefault="00000000" w:rsidRPr="00000000" w14:paraId="00000C0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C0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color w:val="000000"/>
                <w:sz w:val="20"/>
                <w:szCs w:val="20"/>
                <w:rtl w:val="0"/>
              </w:rPr>
              <w:t xml:space="preserve">I</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nformation se</w:t>
            </w:r>
            <w:r w:rsidDel="00000000" w:rsidR="00000000" w:rsidRPr="00000000">
              <w:rPr>
                <w:color w:val="000000"/>
                <w:sz w:val="20"/>
                <w:szCs w:val="20"/>
                <w:rtl w:val="0"/>
              </w:rPr>
              <w:t xml:space="preserve">curity officer / IT Admin</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C0F">
            <w:pPr>
              <w:keepNext w:val="0"/>
              <w:keepLines w:val="0"/>
              <w:pageBreakBefore w:val="0"/>
              <w:widowControl w:val="0"/>
              <w:numPr>
                <w:ilvl w:val="0"/>
                <w:numId w:val="1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C1E">
      <w:pPr>
        <w:rPr/>
      </w:pPr>
      <w:r w:rsidDel="00000000" w:rsidR="00000000" w:rsidRPr="00000000">
        <w:rPr>
          <w:rtl w:val="0"/>
        </w:rPr>
      </w:r>
    </w:p>
    <w:tbl>
      <w:tblPr>
        <w:tblStyle w:val="Table7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C1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AC-6 (9)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C2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solution for execution of privileged functions is given via privileged access manager(PAM) which is a subset of the AWS. PAM helps us to maintain the access control for every usecase and limits the unwanted users from doing unauthorized activities. The PAM has privilege account management, privilege access management and event management which helps us to monitor all the activities done/ doing by the account users. The PAM solution is implemented via the cloud in which helps the company in avoiding on premise setup costs. PAM has helped in maintaining the privilege accounts and categorizing them based on the admin rules. The PAM also supports the account activity which gives insights about all the activity done and alerts the users if there is any unauthorized activity being done.</w:t>
            </w:r>
            <w:r w:rsidDel="00000000" w:rsidR="00000000" w:rsidRPr="00000000">
              <w:rPr>
                <w:rtl w:val="0"/>
              </w:rPr>
            </w:r>
          </w:p>
        </w:tc>
      </w:tr>
    </w:tbl>
    <w:p w:rsidR="00000000" w:rsidDel="00000000" w:rsidP="00000000" w:rsidRDefault="00000000" w:rsidRPr="00000000" w14:paraId="00000C21">
      <w:pPr>
        <w:rPr/>
      </w:pPr>
      <w:r w:rsidDel="00000000" w:rsidR="00000000" w:rsidRPr="00000000">
        <w:rPr>
          <w:rtl w:val="0"/>
        </w:rPr>
      </w:r>
    </w:p>
    <w:p w:rsidR="00000000" w:rsidDel="00000000" w:rsidP="00000000" w:rsidRDefault="00000000" w:rsidRPr="00000000" w14:paraId="00000C22">
      <w:pPr>
        <w:pStyle w:val="Heading4"/>
        <w:rPr/>
      </w:pPr>
      <w:bookmarkStart w:colFirst="0" w:colLast="0" w:name="_1302m92" w:id="86"/>
      <w:bookmarkEnd w:id="86"/>
      <w:r w:rsidDel="00000000" w:rsidR="00000000" w:rsidRPr="00000000">
        <w:rPr>
          <w:rtl w:val="0"/>
        </w:rPr>
        <w:t xml:space="preserve">AC-6 (10) Control Enhancement (M) (H)</w:t>
      </w:r>
    </w:p>
    <w:p w:rsidR="00000000" w:rsidDel="00000000" w:rsidP="00000000" w:rsidRDefault="00000000" w:rsidRPr="00000000" w14:paraId="00000C23">
      <w:pPr>
        <w:rPr/>
      </w:pPr>
      <w:r w:rsidDel="00000000" w:rsidR="00000000" w:rsidRPr="00000000">
        <w:rPr>
          <w:rtl w:val="0"/>
        </w:rPr>
        <w:t xml:space="preserve">The information system prevents non-privileged users from executing privileged functions to include disabling, circumventing, or altering implemented security safeguards/countermeasures.</w:t>
      </w:r>
    </w:p>
    <w:p w:rsidR="00000000" w:rsidDel="00000000" w:rsidP="00000000" w:rsidRDefault="00000000" w:rsidRPr="00000000" w14:paraId="00000C24">
      <w:pPr>
        <w:rPr/>
      </w:pPr>
      <w:r w:rsidDel="00000000" w:rsidR="00000000" w:rsidRPr="00000000">
        <w:rPr>
          <w:rtl w:val="0"/>
        </w:rPr>
      </w:r>
    </w:p>
    <w:tbl>
      <w:tblPr>
        <w:tblStyle w:val="Table7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C2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AC-6 (10)</w:t>
            </w:r>
          </w:p>
        </w:tc>
        <w:tc>
          <w:tcPr>
            <w:shd w:fill="1d396b" w:val="clear"/>
          </w:tcPr>
          <w:p w:rsidR="00000000" w:rsidDel="00000000" w:rsidP="00000000" w:rsidRDefault="00000000" w:rsidRPr="00000000" w14:paraId="00000C2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C2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Information </w:t>
            </w:r>
            <w:r w:rsidDel="00000000" w:rsidR="00000000" w:rsidRPr="00000000">
              <w:rPr>
                <w:color w:val="000000"/>
                <w:sz w:val="20"/>
                <w:szCs w:val="20"/>
                <w:rtl w:val="0"/>
              </w:rPr>
              <w:t xml:space="preserve">Security Officer / IT Admin</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C2A">
            <w:pPr>
              <w:keepNext w:val="0"/>
              <w:keepLines w:val="0"/>
              <w:pageBreakBefore w:val="0"/>
              <w:widowControl w:val="0"/>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C39">
      <w:pPr>
        <w:rPr/>
      </w:pPr>
      <w:r w:rsidDel="00000000" w:rsidR="00000000" w:rsidRPr="00000000">
        <w:rPr>
          <w:rtl w:val="0"/>
        </w:rPr>
      </w:r>
    </w:p>
    <w:tbl>
      <w:tblPr>
        <w:tblStyle w:val="Table7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C3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color w:val="000000"/>
                <w:sz w:val="20"/>
                <w:szCs w:val="20"/>
                <w:rtl w:val="0"/>
              </w:rPr>
              <w:t xml:space="preserve"> </w:t>
            </w: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AC-6 (10)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C3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PAM(Previliged access management) is implemente to maintain the non-previliged members from executing the privileged functions. The PAM is maintained by the ISO/ IT Admin who would limit the accounts previliges based on their activities which inturns helps to avoid the non privileged user to execute privileged functions. In addition to the PAM the company also manually verifies the privilege access information to ensure everyting is in right place. company also monitors the access control violations in order to take required corrective actions.</w:t>
            </w:r>
            <w:r w:rsidDel="00000000" w:rsidR="00000000" w:rsidRPr="00000000">
              <w:rPr>
                <w:rtl w:val="0"/>
              </w:rPr>
            </w:r>
          </w:p>
        </w:tc>
      </w:tr>
    </w:tbl>
    <w:p w:rsidR="00000000" w:rsidDel="00000000" w:rsidP="00000000" w:rsidRDefault="00000000" w:rsidRPr="00000000" w14:paraId="00000C3C">
      <w:pPr>
        <w:rPr/>
      </w:pPr>
      <w:r w:rsidDel="00000000" w:rsidR="00000000" w:rsidRPr="00000000">
        <w:rPr>
          <w:rtl w:val="0"/>
        </w:rPr>
      </w:r>
    </w:p>
    <w:p w:rsidR="00000000" w:rsidDel="00000000" w:rsidP="00000000" w:rsidRDefault="00000000" w:rsidRPr="00000000" w14:paraId="00000C3D">
      <w:pPr>
        <w:pStyle w:val="Heading3"/>
        <w:rPr/>
      </w:pPr>
      <w:bookmarkStart w:colFirst="0" w:colLast="0" w:name="_3mzq4wv" w:id="87"/>
      <w:bookmarkEnd w:id="87"/>
      <w:r w:rsidDel="00000000" w:rsidR="00000000" w:rsidRPr="00000000">
        <w:rPr>
          <w:rtl w:val="0"/>
        </w:rPr>
        <w:t xml:space="preserve">AC-7 Unsuccessful Login Attempts (L) (M)</w:t>
      </w:r>
    </w:p>
    <w:p w:rsidR="00000000" w:rsidDel="00000000" w:rsidP="00000000" w:rsidRDefault="00000000" w:rsidRPr="00000000" w14:paraId="00000C3E">
      <w:pPr>
        <w:keepNext w:val="1"/>
        <w:rPr/>
      </w:pPr>
      <w:r w:rsidDel="00000000" w:rsidR="00000000" w:rsidRPr="00000000">
        <w:rPr>
          <w:rtl w:val="0"/>
        </w:rPr>
        <w:t xml:space="preserve">The organization:</w:t>
      </w:r>
    </w:p>
    <w:p w:rsidR="00000000" w:rsidDel="00000000" w:rsidP="00000000" w:rsidRDefault="00000000" w:rsidRPr="00000000" w14:paraId="00000C3F">
      <w:pPr>
        <w:keepNext w:val="0"/>
        <w:keepLines w:val="1"/>
        <w:pageBreakBefore w:val="0"/>
        <w:widowControl w:val="1"/>
        <w:numPr>
          <w:ilvl w:val="0"/>
          <w:numId w:val="26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Enforces a limit of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not more than three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consecutive invalid logon attempts by a user during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fifteen (15) minutes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0C4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rtl w:val="0"/>
        </w:rPr>
        <w:t xml:space="preserve">(b)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Automatically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Selection: locks the account/node for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thirty (30) minutes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delays next logon prompt according 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delay algorithm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when the maximum number of unsuccessful attempts is exceeded.</w:t>
      </w:r>
    </w:p>
    <w:p w:rsidR="00000000" w:rsidDel="00000000" w:rsidP="00000000" w:rsidRDefault="00000000" w:rsidRPr="00000000" w14:paraId="00000C41">
      <w:pPr>
        <w:rPr/>
      </w:pPr>
      <w:r w:rsidDel="00000000" w:rsidR="00000000" w:rsidRPr="00000000">
        <w:rPr>
          <w:rtl w:val="0"/>
        </w:rPr>
      </w:r>
    </w:p>
    <w:tbl>
      <w:tblPr>
        <w:tblStyle w:val="Table7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C4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AC-7</w:t>
            </w:r>
          </w:p>
        </w:tc>
        <w:tc>
          <w:tcPr>
            <w:shd w:fill="1d396b" w:val="clear"/>
          </w:tcPr>
          <w:p w:rsidR="00000000" w:rsidDel="00000000" w:rsidP="00000000" w:rsidRDefault="00000000" w:rsidRPr="00000000" w14:paraId="00000C4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C4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System Administrators</w:t>
            </w:r>
          </w:p>
        </w:tc>
      </w:tr>
      <w:tr>
        <w:trPr>
          <w:cantSplit w:val="0"/>
          <w:tblHeader w:val="0"/>
        </w:trPr>
        <w:tc>
          <w:tcPr>
            <w:gridSpan w:val="2"/>
            <w:tcMar>
              <w:top w:w="43.0" w:type="dxa"/>
              <w:bottom w:w="43.0" w:type="dxa"/>
            </w:tcMar>
          </w:tcPr>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2250f4o" w:id="88"/>
            <w:bookmarkEnd w:id="8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AC-7(a)-1: </w:t>
            </w:r>
            <w:r w:rsidDel="00000000" w:rsidR="00000000" w:rsidRPr="00000000">
              <w:rPr>
                <w:color w:val="000000"/>
                <w:sz w:val="20"/>
                <w:szCs w:val="20"/>
                <w:rtl w:val="0"/>
              </w:rPr>
              <w:t xml:space="preserve">Consecutive Invalid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logins</w:t>
            </w:r>
          </w:p>
        </w:tc>
      </w:tr>
      <w:tr>
        <w:trPr>
          <w:cantSplit w:val="0"/>
          <w:tblHeader w:val="0"/>
        </w:trPr>
        <w:tc>
          <w:tcPr>
            <w:gridSpan w:val="2"/>
            <w:tcMar>
              <w:top w:w="43.0" w:type="dxa"/>
              <w:bottom w:w="43.0" w:type="dxa"/>
            </w:tcMar>
          </w:tcPr>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haapch" w:id="89"/>
            <w:bookmarkEnd w:id="8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AC-7(a)-2: Failure </w:t>
            </w:r>
            <w:r w:rsidDel="00000000" w:rsidR="00000000" w:rsidRPr="00000000">
              <w:rPr>
                <w:color w:val="000000"/>
                <w:sz w:val="20"/>
                <w:szCs w:val="20"/>
                <w:rtl w:val="0"/>
              </w:rPr>
              <w:t xml:space="preserve">Logins counts in 15 minutes time frame.</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AC-7(b)-1: Automa</w:t>
            </w:r>
            <w:r w:rsidDel="00000000" w:rsidR="00000000" w:rsidRPr="00000000">
              <w:rPr>
                <w:color w:val="000000"/>
                <w:sz w:val="20"/>
                <w:szCs w:val="20"/>
                <w:rtl w:val="0"/>
              </w:rPr>
              <w:t xml:space="preserve">tically locks the account for 15 mins</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AC-7(b)-2: Delays the next log on prompt</w:t>
            </w:r>
            <w:r w:rsidDel="00000000" w:rsidR="00000000" w:rsidRPr="00000000">
              <w:rPr>
                <w:color w:val="000000"/>
                <w:sz w:val="20"/>
                <w:szCs w:val="20"/>
                <w:rtl w:val="0"/>
              </w:rPr>
              <w:t xml:space="preserve">.</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C4F">
            <w:pPr>
              <w:keepNext w:val="0"/>
              <w:keepLines w:val="0"/>
              <w:pageBreakBefore w:val="0"/>
              <w:widowControl w:val="0"/>
              <w:numPr>
                <w:ilvl w:val="0"/>
                <w:numId w:val="1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1"/>
                <w:color w:val="000000"/>
                <w:sz w:val="20"/>
                <w:szCs w:val="20"/>
                <w:u w:val="none"/>
                <w:shd w:fill="auto" w:val="clear"/>
                <w:vertAlign w:val="baseline"/>
                <w:rtl w:val="0"/>
              </w:rPr>
              <w:t xml:space="preserve">Implemented</w:t>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C5E">
      <w:pPr>
        <w:rPr/>
      </w:pPr>
      <w:r w:rsidDel="00000000" w:rsidR="00000000" w:rsidRPr="00000000">
        <w:rPr>
          <w:rtl w:val="0"/>
        </w:rPr>
      </w:r>
    </w:p>
    <w:tbl>
      <w:tblPr>
        <w:tblStyle w:val="Table7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C5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AC-7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We use AWS Identity and Access Management (IAM) in our backend architecture to set limitations on the number of consecutive failed login attempts and the time period during which these attempts are taken into account. We have created an IAM policy that prohibits users from making more than three unsuccessful login attempts within a 15-minute period in order to strengthen the security of our application. In the event that such occurrences do take place, we immediately provide our system administrator with thorough details so they can take appropriate action. The system administrator then block the user's profile for 24 hours and keeps a close eye on login activity during that period.</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A policy for account lockouts has been implemented to restrict the number of failed login attempts. Once the maximum allowed unsuccessful login attempts are reached, the subsequent login prompt is delayed by 15 minutes. Depending on specific criteria, user accounts may be subsequently locked, and notifications are sent to system administrators. </w:t>
            </w:r>
            <w:r w:rsidDel="00000000" w:rsidR="00000000" w:rsidRPr="00000000">
              <w:rPr>
                <w:color w:val="000000"/>
                <w:sz w:val="20"/>
                <w:szCs w:val="20"/>
                <w:rtl w:val="0"/>
              </w:rPr>
              <w:t xml:space="preserve">AWS CloudTrail is configured to capture logs related to authentication and access events. </w:t>
            </w:r>
            <w:r w:rsidDel="00000000" w:rsidR="00000000" w:rsidRPr="00000000">
              <w:rPr>
                <w:color w:val="000000"/>
                <w:sz w:val="20"/>
                <w:szCs w:val="20"/>
                <w:rtl w:val="0"/>
              </w:rPr>
              <w:t xml:space="preserve">In the event of an account being locked due to multiple failed login attempts, automated alerts are dispatched to system administrators or security personnel. These notifications initiate a security event review to detect any potential threats or suspicious activities. Depending on the outcome of the security threat assessment, users may regain access to their accounts.</w:t>
            </w:r>
            <w:r w:rsidDel="00000000" w:rsidR="00000000" w:rsidRPr="00000000">
              <w:rPr>
                <w:rtl w:val="0"/>
              </w:rPr>
            </w:r>
          </w:p>
        </w:tc>
      </w:tr>
    </w:tbl>
    <w:p w:rsidR="00000000" w:rsidDel="00000000" w:rsidP="00000000" w:rsidRDefault="00000000" w:rsidRPr="00000000" w14:paraId="00000C65">
      <w:pPr>
        <w:rPr/>
      </w:pPr>
      <w:r w:rsidDel="00000000" w:rsidR="00000000" w:rsidRPr="00000000">
        <w:rPr>
          <w:rtl w:val="0"/>
        </w:rPr>
      </w:r>
    </w:p>
    <w:p w:rsidR="00000000" w:rsidDel="00000000" w:rsidP="00000000" w:rsidRDefault="00000000" w:rsidRPr="00000000" w14:paraId="00000C66">
      <w:pPr>
        <w:pStyle w:val="Heading3"/>
        <w:rPr/>
      </w:pPr>
      <w:bookmarkStart w:colFirst="0" w:colLast="0" w:name="_319y80a" w:id="90"/>
      <w:bookmarkEnd w:id="90"/>
      <w:r w:rsidDel="00000000" w:rsidR="00000000" w:rsidRPr="00000000">
        <w:rPr>
          <w:rtl w:val="0"/>
        </w:rPr>
        <w:t xml:space="preserve">AC-8 System Use Notification (L) (M) (H)</w:t>
      </w:r>
    </w:p>
    <w:p w:rsidR="00000000" w:rsidDel="00000000" w:rsidP="00000000" w:rsidRDefault="00000000" w:rsidRPr="00000000" w14:paraId="00000C67">
      <w:pPr>
        <w:rPr/>
      </w:pPr>
      <w:r w:rsidDel="00000000" w:rsidR="00000000" w:rsidRPr="00000000">
        <w:rPr>
          <w:rtl w:val="0"/>
        </w:rPr>
        <w:t xml:space="preserve">The information system:</w:t>
      </w:r>
    </w:p>
    <w:p w:rsidR="00000000" w:rsidDel="00000000" w:rsidP="00000000" w:rsidRDefault="00000000" w:rsidRPr="00000000" w14:paraId="00000C68">
      <w:pPr>
        <w:keepNext w:val="0"/>
        <w:keepLines w:val="0"/>
        <w:pageBreakBefore w:val="0"/>
        <w:widowControl w:val="0"/>
        <w:numPr>
          <w:ilvl w:val="0"/>
          <w:numId w:val="24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Displays to users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system use notification message or banner (FedRAMP Assignment: see additional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before granting access to the system that provides privacy and security notices consistent with applicable federal laws, Executive Orders, directives, policies, regulations, standards, and guidance and states that:</w:t>
      </w:r>
    </w:p>
    <w:p w:rsidR="00000000" w:rsidDel="00000000" w:rsidP="00000000" w:rsidRDefault="00000000" w:rsidRPr="00000000" w14:paraId="00000C69">
      <w:pPr>
        <w:keepNext w:val="0"/>
        <w:keepLines w:val="0"/>
        <w:pageBreakBefore w:val="0"/>
        <w:widowControl w:val="0"/>
        <w:numPr>
          <w:ilvl w:val="1"/>
          <w:numId w:val="173"/>
        </w:numPr>
        <w:pBdr>
          <w:top w:space="0" w:sz="0" w:val="nil"/>
          <w:left w:space="0" w:sz="0" w:val="nil"/>
          <w:bottom w:space="0" w:sz="0" w:val="nil"/>
          <w:right w:space="0" w:sz="0" w:val="nil"/>
          <w:between w:space="0" w:sz="0" w:val="nil"/>
        </w:pBdr>
        <w:shd w:fill="auto" w:val="clear"/>
        <w:spacing w:after="0" w:before="0" w:line="240" w:lineRule="auto"/>
        <w:ind w:left="153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 are accessing a U.S. Government information system;</w:t>
      </w:r>
    </w:p>
    <w:p w:rsidR="00000000" w:rsidDel="00000000" w:rsidP="00000000" w:rsidRDefault="00000000" w:rsidRPr="00000000" w14:paraId="00000C6A">
      <w:pPr>
        <w:keepNext w:val="0"/>
        <w:keepLines w:val="0"/>
        <w:pageBreakBefore w:val="0"/>
        <w:widowControl w:val="0"/>
        <w:numPr>
          <w:ilvl w:val="1"/>
          <w:numId w:val="173"/>
        </w:numPr>
        <w:pBdr>
          <w:top w:space="0" w:sz="0" w:val="nil"/>
          <w:left w:space="0" w:sz="0" w:val="nil"/>
          <w:bottom w:space="0" w:sz="0" w:val="nil"/>
          <w:right w:space="0" w:sz="0" w:val="nil"/>
          <w:between w:space="0" w:sz="0" w:val="nil"/>
        </w:pBdr>
        <w:shd w:fill="auto" w:val="clear"/>
        <w:spacing w:after="0" w:before="0" w:line="240" w:lineRule="auto"/>
        <w:ind w:left="153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system usage may be monitored, recorded, and subject to audit;</w:t>
      </w:r>
    </w:p>
    <w:p w:rsidR="00000000" w:rsidDel="00000000" w:rsidP="00000000" w:rsidRDefault="00000000" w:rsidRPr="00000000" w14:paraId="00000C6B">
      <w:pPr>
        <w:keepNext w:val="0"/>
        <w:keepLines w:val="0"/>
        <w:pageBreakBefore w:val="0"/>
        <w:widowControl w:val="0"/>
        <w:numPr>
          <w:ilvl w:val="1"/>
          <w:numId w:val="173"/>
        </w:numPr>
        <w:pBdr>
          <w:top w:space="0" w:sz="0" w:val="nil"/>
          <w:left w:space="0" w:sz="0" w:val="nil"/>
          <w:bottom w:space="0" w:sz="0" w:val="nil"/>
          <w:right w:space="0" w:sz="0" w:val="nil"/>
          <w:between w:space="0" w:sz="0" w:val="nil"/>
        </w:pBdr>
        <w:shd w:fill="auto" w:val="clear"/>
        <w:spacing w:after="0" w:before="0" w:line="240" w:lineRule="auto"/>
        <w:ind w:left="153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Unauthorized use of the information system is prohibited and subject to criminal and civil penalties; and</w:t>
      </w:r>
    </w:p>
    <w:p w:rsidR="00000000" w:rsidDel="00000000" w:rsidP="00000000" w:rsidRDefault="00000000" w:rsidRPr="00000000" w14:paraId="00000C6C">
      <w:pPr>
        <w:keepNext w:val="0"/>
        <w:keepLines w:val="0"/>
        <w:pageBreakBefore w:val="0"/>
        <w:widowControl w:val="0"/>
        <w:numPr>
          <w:ilvl w:val="1"/>
          <w:numId w:val="173"/>
        </w:numPr>
        <w:pBdr>
          <w:top w:space="0" w:sz="0" w:val="nil"/>
          <w:left w:space="0" w:sz="0" w:val="nil"/>
          <w:bottom w:space="0" w:sz="0" w:val="nil"/>
          <w:right w:space="0" w:sz="0" w:val="nil"/>
          <w:between w:space="0" w:sz="0" w:val="nil"/>
        </w:pBdr>
        <w:shd w:fill="auto" w:val="clear"/>
        <w:spacing w:after="120" w:before="0" w:line="240" w:lineRule="auto"/>
        <w:ind w:left="153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the information system indicates consent to monitoring and recording;</w:t>
      </w:r>
    </w:p>
    <w:p w:rsidR="00000000" w:rsidDel="00000000" w:rsidP="00000000" w:rsidRDefault="00000000" w:rsidRPr="00000000" w14:paraId="00000C6D">
      <w:pPr>
        <w:keepNext w:val="0"/>
        <w:keepLines w:val="0"/>
        <w:pageBreakBefore w:val="0"/>
        <w:widowControl w:val="0"/>
        <w:numPr>
          <w:ilvl w:val="0"/>
          <w:numId w:val="26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Retains the notification message or banner on the screen until users acknowledge the usage conditions and take explicit actions to log on to or further access the information system; and</w:t>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6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publicly accessible systems:</w:t>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Displays system use information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conditions (FedRAMP Assignment: see additional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before granting further access;</w:t>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Displays references, if any, to monitoring, recording, or auditing that are consistent with privacy accommodations for such systems that generally prohibit those activities; and</w:t>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Includes a description of the authorized uses of the system.</w:t>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AC-8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shall determine elements of the cloud environment that require the System Use Notification control.  The elements of the cloud environment that require System Use Notification are approved and accepted by the JAB/AO.</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shall determine how System Use Notification is going to be verified and provide appropriate periodicity of the check.  The System Use Notification verification and periodicity are approved and accepted by the JAB/AO.</w:t>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performed as part of a Configuration Baseline check, then the % of items requiring setting that are checked and that pass (or fail) check can be provided.</w:t>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p w:rsidR="00000000" w:rsidDel="00000000" w:rsidP="00000000" w:rsidRDefault="00000000" w:rsidRPr="00000000" w14:paraId="00000C77">
      <w:pPr>
        <w:rPr>
          <w:rFonts w:ascii="Calibri" w:cs="Calibri" w:eastAsia="Calibri" w:hAnsi="Calibri"/>
        </w:rPr>
      </w:pPr>
      <w:r w:rsidDel="00000000" w:rsidR="00000000" w:rsidRPr="00000000">
        <w:rPr>
          <w:rtl w:val="0"/>
        </w:rPr>
      </w:r>
    </w:p>
    <w:tbl>
      <w:tblPr>
        <w:tblStyle w:val="Table7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C7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AC-8</w:t>
            </w:r>
          </w:p>
        </w:tc>
        <w:tc>
          <w:tcPr>
            <w:shd w:fill="1d396b" w:val="clear"/>
          </w:tcPr>
          <w:p w:rsidR="00000000" w:rsidDel="00000000" w:rsidP="00000000" w:rsidRDefault="00000000" w:rsidRPr="00000000" w14:paraId="00000C7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C7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AC-8(a): </w:t>
            </w:r>
          </w:p>
        </w:tc>
      </w:tr>
      <w:tr>
        <w:trPr>
          <w:cantSplit w:val="0"/>
          <w:tblHeader w:val="0"/>
        </w:trPr>
        <w:tc>
          <w:tcPr>
            <w:gridSpan w:val="2"/>
            <w:tcMar>
              <w:top w:w="43.0" w:type="dxa"/>
              <w:bottom w:w="43.0" w:type="dxa"/>
            </w:tcMar>
          </w:tcPr>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AC-8(c)-1: </w:t>
            </w:r>
          </w:p>
        </w:tc>
      </w:tr>
      <w:tr>
        <w:trPr>
          <w:cantSplit w:val="0"/>
          <w:tblHeader w:val="0"/>
        </w:trPr>
        <w:tc>
          <w:tcPr>
            <w:gridSpan w:val="2"/>
            <w:tcMar>
              <w:top w:w="43.0" w:type="dxa"/>
              <w:bottom w:w="43.0" w:type="dxa"/>
            </w:tcMar>
            <w:vAlign w:val="bottom"/>
          </w:tcPr>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C90">
      <w:pPr>
        <w:rPr/>
      </w:pPr>
      <w:r w:rsidDel="00000000" w:rsidR="00000000" w:rsidRPr="00000000">
        <w:rPr>
          <w:rtl w:val="0"/>
        </w:rPr>
      </w:r>
    </w:p>
    <w:tbl>
      <w:tblPr>
        <w:tblStyle w:val="Table7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tcBorders>
              <w:top w:color="969996" w:space="0" w:sz="4" w:val="single"/>
              <w:left w:color="969996" w:space="0" w:sz="4" w:val="single"/>
              <w:bottom w:color="969996" w:space="0" w:sz="4" w:val="single"/>
              <w:right w:color="969996" w:space="0" w:sz="4" w:val="single"/>
            </w:tcBorders>
            <w:shd w:fill="1d396b" w:val="clear"/>
            <w:vAlign w:val="center"/>
          </w:tcPr>
          <w:p w:rsidR="00000000" w:rsidDel="00000000" w:rsidP="00000000" w:rsidRDefault="00000000" w:rsidRPr="00000000" w14:paraId="00000C9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AC-8 What is the solution and how is it implemented?</w:t>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Borders>
              <w:top w:color="969996" w:space="0" w:sz="4" w:val="single"/>
              <w:left w:color="969996" w:space="0" w:sz="4" w:val="single"/>
              <w:bottom w:color="969996" w:space="0" w:sz="4" w:val="single"/>
              <w:right w:color="969996" w:space="0" w:sz="4" w:val="single"/>
            </w:tcBorders>
            <w:tcMar>
              <w:top w:w="43.0" w:type="dxa"/>
              <w:bottom w:w="43.0" w:type="dxa"/>
            </w:tcMar>
          </w:tcPr>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Borders>
              <w:top w:color="969996" w:space="0" w:sz="4" w:val="single"/>
              <w:left w:color="969996" w:space="0" w:sz="4" w:val="single"/>
              <w:bottom w:color="969996" w:space="0" w:sz="4" w:val="single"/>
              <w:right w:color="969996" w:space="0" w:sz="4" w:val="single"/>
            </w:tcBorders>
            <w:tcMar>
              <w:top w:w="43.0" w:type="dxa"/>
              <w:bottom w:w="43.0" w:type="dxa"/>
            </w:tcMar>
          </w:tcPr>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Borders>
              <w:top w:color="969996" w:space="0" w:sz="4" w:val="single"/>
              <w:left w:color="969996" w:space="0" w:sz="4" w:val="single"/>
              <w:bottom w:color="969996" w:space="0" w:sz="4" w:val="single"/>
              <w:right w:color="969996" w:space="0" w:sz="4" w:val="single"/>
            </w:tcBorders>
            <w:tcMar>
              <w:top w:w="43.0" w:type="dxa"/>
              <w:bottom w:w="43.0" w:type="dxa"/>
            </w:tcMar>
          </w:tcPr>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C99">
      <w:pPr>
        <w:rPr/>
      </w:pPr>
      <w:r w:rsidDel="00000000" w:rsidR="00000000" w:rsidRPr="00000000">
        <w:rPr>
          <w:rtl w:val="0"/>
        </w:rPr>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Additional FedRAMP Requirements and Guidance</w: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shall determine elements of the cloud environment that require the System Use Notification control.  The elements of the cloud environment that require System Use Notification are approved and accepted by the JAB/AO.</w:t>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p w:rsidR="00000000" w:rsidDel="00000000" w:rsidP="00000000" w:rsidRDefault="00000000" w:rsidRPr="00000000" w14:paraId="00000C9E">
      <w:pPr>
        <w:rPr/>
      </w:pPr>
      <w:r w:rsidDel="00000000" w:rsidR="00000000" w:rsidRPr="00000000">
        <w:rPr>
          <w:rtl w:val="0"/>
        </w:rPr>
      </w:r>
    </w:p>
    <w:tbl>
      <w:tblPr>
        <w:tblStyle w:val="Table8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C9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AC-8 Req.</w:t>
            </w:r>
          </w:p>
        </w:tc>
        <w:tc>
          <w:tcPr>
            <w:shd w:fill="1d396b" w:val="clear"/>
          </w:tcPr>
          <w:p w:rsidR="00000000" w:rsidDel="00000000" w:rsidP="00000000" w:rsidRDefault="00000000" w:rsidRPr="00000000" w14:paraId="00000CA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CA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CB3">
      <w:pPr>
        <w:rPr/>
      </w:pPr>
      <w:r w:rsidDel="00000000" w:rsidR="00000000" w:rsidRPr="00000000">
        <w:rPr>
          <w:rtl w:val="0"/>
        </w:rPr>
      </w:r>
    </w:p>
    <w:tbl>
      <w:tblPr>
        <w:tblStyle w:val="Table81"/>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CB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AC-8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Req. 1</w:t>
            </w:r>
          </w:p>
        </w:tc>
        <w:tc>
          <w:tcPr>
            <w:tcMar>
              <w:top w:w="43.0" w:type="dxa"/>
              <w:bottom w:w="43.0" w:type="dxa"/>
            </w:tcMar>
          </w:tcPr>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Req. 2</w:t>
            </w:r>
          </w:p>
        </w:tc>
        <w:tc>
          <w:tcPr>
            <w:tcMar>
              <w:top w:w="43.0" w:type="dxa"/>
              <w:bottom w:w="43.0" w:type="dxa"/>
            </w:tcMar>
          </w:tcPr>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Req. 3</w:t>
            </w:r>
          </w:p>
        </w:tc>
        <w:tc>
          <w:tcPr>
            <w:tcMar>
              <w:top w:w="43.0" w:type="dxa"/>
              <w:bottom w:w="43.0" w:type="dxa"/>
            </w:tcMar>
          </w:tcPr>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CBC">
      <w:pPr>
        <w:rPr/>
      </w:pPr>
      <w:r w:rsidDel="00000000" w:rsidR="00000000" w:rsidRPr="00000000">
        <w:rPr>
          <w:rtl w:val="0"/>
        </w:rPr>
      </w:r>
    </w:p>
    <w:p w:rsidR="00000000" w:rsidDel="00000000" w:rsidP="00000000" w:rsidRDefault="00000000" w:rsidRPr="00000000" w14:paraId="00000CBD">
      <w:pPr>
        <w:pStyle w:val="Heading3"/>
        <w:rPr/>
      </w:pPr>
      <w:bookmarkStart w:colFirst="0" w:colLast="0" w:name="_1gf8i83" w:id="91"/>
      <w:bookmarkEnd w:id="91"/>
      <w:r w:rsidDel="00000000" w:rsidR="00000000" w:rsidRPr="00000000">
        <w:rPr>
          <w:rtl w:val="0"/>
        </w:rPr>
        <w:t xml:space="preserve">AC-10 Concurrent Session Control (M) (H)</w:t>
      </w:r>
    </w:p>
    <w:p w:rsidR="00000000" w:rsidDel="00000000" w:rsidP="00000000" w:rsidRDefault="00000000" w:rsidRPr="00000000" w14:paraId="00000CBE">
      <w:pPr>
        <w:rPr>
          <w:rFonts w:ascii="Calibri" w:cs="Calibri" w:eastAsia="Calibri" w:hAnsi="Calibri"/>
        </w:rPr>
      </w:pPr>
      <w:r w:rsidDel="00000000" w:rsidR="00000000" w:rsidRPr="00000000">
        <w:rPr>
          <w:rFonts w:ascii="Calibri" w:cs="Calibri" w:eastAsia="Calibri" w:hAnsi="Calibri"/>
          <w:rtl w:val="0"/>
        </w:rPr>
        <w:t xml:space="preserve">The information system limits the number of concurrent sessions for each [</w:t>
      </w:r>
      <w:r w:rsidDel="00000000" w:rsidR="00000000" w:rsidRPr="00000000">
        <w:rPr>
          <w:rFonts w:ascii="Calibri" w:cs="Calibri" w:eastAsia="Calibri" w:hAnsi="Calibri"/>
          <w:i w:val="1"/>
          <w:color w:val="000000"/>
          <w:rtl w:val="0"/>
        </w:rPr>
        <w:t xml:space="preserve">Assignment: organization-defined account and/or account type</w:t>
      </w:r>
      <w:r w:rsidDel="00000000" w:rsidR="00000000" w:rsidRPr="00000000">
        <w:rPr>
          <w:rFonts w:ascii="Calibri" w:cs="Calibri" w:eastAsia="Calibri" w:hAnsi="Calibri"/>
          <w:rtl w:val="0"/>
        </w:rPr>
        <w:t xml:space="preserve">] to [</w:t>
      </w:r>
      <w:r w:rsidDel="00000000" w:rsidR="00000000" w:rsidRPr="00000000">
        <w:rPr>
          <w:rFonts w:ascii="Calibri" w:cs="Calibri" w:eastAsia="Calibri" w:hAnsi="Calibri"/>
          <w:i w:val="1"/>
          <w:color w:val="000000"/>
          <w:rtl w:val="0"/>
        </w:rPr>
        <w:t xml:space="preserve">FedRAMP Assignment: three (3) sessions for privileged access and two (2) sessions for non-privileged access</w:t>
      </w:r>
      <w:r w:rsidDel="00000000" w:rsidR="00000000" w:rsidRPr="00000000">
        <w:rPr>
          <w:rFonts w:ascii="Calibri" w:cs="Calibri" w:eastAsia="Calibri" w:hAnsi="Calibri"/>
          <w:rtl w:val="0"/>
        </w:rPr>
        <w:t xml:space="preserve">].</w:t>
      </w:r>
    </w:p>
    <w:p w:rsidR="00000000" w:rsidDel="00000000" w:rsidP="00000000" w:rsidRDefault="00000000" w:rsidRPr="00000000" w14:paraId="00000CBF">
      <w:pPr>
        <w:rPr/>
      </w:pPr>
      <w:r w:rsidDel="00000000" w:rsidR="00000000" w:rsidRPr="00000000">
        <w:rPr>
          <w:rtl w:val="0"/>
        </w:rPr>
      </w:r>
    </w:p>
    <w:tbl>
      <w:tblPr>
        <w:tblStyle w:val="Table8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CC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AC-10</w:t>
            </w:r>
          </w:p>
        </w:tc>
        <w:tc>
          <w:tcPr>
            <w:shd w:fill="1d396b" w:val="clear"/>
          </w:tcPr>
          <w:p w:rsidR="00000000" w:rsidDel="00000000" w:rsidP="00000000" w:rsidRDefault="00000000" w:rsidRPr="00000000" w14:paraId="00000CC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CC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40ew0vw" w:id="92"/>
            <w:bookmarkEnd w:id="9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AC-10-1: </w:t>
            </w:r>
          </w:p>
        </w:tc>
      </w:tr>
      <w:tr>
        <w:trPr>
          <w:cantSplit w:val="0"/>
          <w:tblHeader w:val="0"/>
        </w:trPr>
        <w:tc>
          <w:tcPr>
            <w:gridSpan w:val="2"/>
            <w:tcMar>
              <w:top w:w="43.0" w:type="dxa"/>
              <w:bottom w:w="43.0" w:type="dxa"/>
            </w:tcMar>
          </w:tcPr>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AC-10-2: </w:t>
            </w:r>
          </w:p>
        </w:tc>
      </w:tr>
      <w:tr>
        <w:trPr>
          <w:cantSplit w:val="0"/>
          <w:tblHeader w:val="0"/>
        </w:trPr>
        <w:tc>
          <w:tcPr>
            <w:gridSpan w:val="2"/>
            <w:tcMar>
              <w:top w:w="43.0" w:type="dxa"/>
              <w:bottom w:w="43.0" w:type="dxa"/>
            </w:tcMar>
            <w:vAlign w:val="bottom"/>
          </w:tcPr>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CD8">
      <w:pPr>
        <w:rPr/>
      </w:pPr>
      <w:r w:rsidDel="00000000" w:rsidR="00000000" w:rsidRPr="00000000">
        <w:rPr>
          <w:rtl w:val="0"/>
        </w:rPr>
      </w:r>
    </w:p>
    <w:tbl>
      <w:tblPr>
        <w:tblStyle w:val="Table8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CD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AC-10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CD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CDB">
      <w:pPr>
        <w:rPr/>
      </w:pPr>
      <w:r w:rsidDel="00000000" w:rsidR="00000000" w:rsidRPr="00000000">
        <w:rPr>
          <w:rtl w:val="0"/>
        </w:rPr>
      </w:r>
    </w:p>
    <w:p w:rsidR="00000000" w:rsidDel="00000000" w:rsidP="00000000" w:rsidRDefault="00000000" w:rsidRPr="00000000" w14:paraId="00000CDC">
      <w:pPr>
        <w:pStyle w:val="Heading3"/>
        <w:rPr/>
      </w:pPr>
      <w:bookmarkStart w:colFirst="0" w:colLast="0" w:name="_2fk6b3p" w:id="93"/>
      <w:bookmarkEnd w:id="93"/>
      <w:r w:rsidDel="00000000" w:rsidR="00000000" w:rsidRPr="00000000">
        <w:rPr>
          <w:rtl w:val="0"/>
        </w:rPr>
        <w:t xml:space="preserve">AC-11 Session Lock (M) (H)</w:t>
      </w:r>
    </w:p>
    <w:p w:rsidR="00000000" w:rsidDel="00000000" w:rsidP="00000000" w:rsidRDefault="00000000" w:rsidRPr="00000000" w14:paraId="00000CDD">
      <w:pPr>
        <w:rPr/>
      </w:pPr>
      <w:r w:rsidDel="00000000" w:rsidR="00000000" w:rsidRPr="00000000">
        <w:rPr>
          <w:rtl w:val="0"/>
        </w:rPr>
        <w:t xml:space="preserve">The information system:</w:t>
      </w:r>
    </w:p>
    <w:p w:rsidR="00000000" w:rsidDel="00000000" w:rsidP="00000000" w:rsidRDefault="00000000" w:rsidRPr="00000000" w14:paraId="00000CDE">
      <w:pPr>
        <w:keepNext w:val="0"/>
        <w:keepLines w:val="0"/>
        <w:pageBreakBefore w:val="0"/>
        <w:widowControl w:val="0"/>
        <w:numPr>
          <w:ilvl w:val="0"/>
          <w:numId w:val="25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Prevents further access to the system by initiating a session lock after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fifteen (15) minutes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inactivity or upon receiving a request from a user; and</w:t>
      </w:r>
    </w:p>
    <w:p w:rsidR="00000000" w:rsidDel="00000000" w:rsidP="00000000" w:rsidRDefault="00000000" w:rsidRPr="00000000" w14:paraId="00000CDF">
      <w:pPr>
        <w:keepNext w:val="0"/>
        <w:keepLines w:val="0"/>
        <w:pageBreakBefore w:val="0"/>
        <w:widowControl w:val="0"/>
        <w:numPr>
          <w:ilvl w:val="0"/>
          <w:numId w:val="23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Retains the session lock until the user reestablishes access using established identification and authentication procedures.</w:t>
      </w:r>
    </w:p>
    <w:p w:rsidR="00000000" w:rsidDel="00000000" w:rsidP="00000000" w:rsidRDefault="00000000" w:rsidRPr="00000000" w14:paraId="00000CE0">
      <w:pPr>
        <w:rPr/>
      </w:pPr>
      <w:r w:rsidDel="00000000" w:rsidR="00000000" w:rsidRPr="00000000">
        <w:rPr>
          <w:rtl w:val="0"/>
        </w:rPr>
      </w:r>
    </w:p>
    <w:tbl>
      <w:tblPr>
        <w:tblStyle w:val="Table8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CE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AC-11</w:t>
            </w:r>
          </w:p>
        </w:tc>
        <w:tc>
          <w:tcPr>
            <w:shd w:fill="1d396b" w:val="clear"/>
          </w:tcPr>
          <w:p w:rsidR="00000000" w:rsidDel="00000000" w:rsidP="00000000" w:rsidRDefault="00000000" w:rsidRPr="00000000" w14:paraId="00000CE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CE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AC-11(a): </w:t>
            </w:r>
          </w:p>
        </w:tc>
      </w:tr>
      <w:tr>
        <w:trPr>
          <w:cantSplit w:val="0"/>
          <w:tblHeader w:val="0"/>
        </w:trPr>
        <w:tc>
          <w:tcPr>
            <w:gridSpan w:val="2"/>
            <w:tcMar>
              <w:top w:w="43.0" w:type="dxa"/>
              <w:bottom w:w="43.0" w:type="dxa"/>
            </w:tcMar>
            <w:vAlign w:val="bottom"/>
          </w:tcPr>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CF7">
      <w:pPr>
        <w:rPr/>
      </w:pPr>
      <w:r w:rsidDel="00000000" w:rsidR="00000000" w:rsidRPr="00000000">
        <w:rPr>
          <w:rtl w:val="0"/>
        </w:rPr>
      </w:r>
    </w:p>
    <w:tbl>
      <w:tblPr>
        <w:tblStyle w:val="Table8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CF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CFE">
      <w:pPr>
        <w:rPr/>
      </w:pPr>
      <w:r w:rsidDel="00000000" w:rsidR="00000000" w:rsidRPr="00000000">
        <w:rPr>
          <w:rtl w:val="0"/>
        </w:rPr>
      </w:r>
    </w:p>
    <w:p w:rsidR="00000000" w:rsidDel="00000000" w:rsidP="00000000" w:rsidRDefault="00000000" w:rsidRPr="00000000" w14:paraId="00000CFF">
      <w:pPr>
        <w:pStyle w:val="Heading4"/>
        <w:rPr/>
      </w:pPr>
      <w:bookmarkStart w:colFirst="0" w:colLast="0" w:name="_upglbi" w:id="94"/>
      <w:bookmarkEnd w:id="94"/>
      <w:r w:rsidDel="00000000" w:rsidR="00000000" w:rsidRPr="00000000">
        <w:rPr>
          <w:rtl w:val="0"/>
        </w:rPr>
        <w:t xml:space="preserve">AC-11 (1) Control Enhancement (M) (H)</w:t>
      </w:r>
    </w:p>
    <w:p w:rsidR="00000000" w:rsidDel="00000000" w:rsidP="00000000" w:rsidRDefault="00000000" w:rsidRPr="00000000" w14:paraId="00000D00">
      <w:pPr>
        <w:rPr/>
      </w:pPr>
      <w:r w:rsidDel="00000000" w:rsidR="00000000" w:rsidRPr="00000000">
        <w:rPr>
          <w:rtl w:val="0"/>
        </w:rPr>
        <w:t xml:space="preserve">The information system conceals, via the session lock, information previously visible on the display with a publicly viewable image.</w:t>
      </w:r>
    </w:p>
    <w:p w:rsidR="00000000" w:rsidDel="00000000" w:rsidP="00000000" w:rsidRDefault="00000000" w:rsidRPr="00000000" w14:paraId="00000D01">
      <w:pPr>
        <w:rPr/>
      </w:pPr>
      <w:r w:rsidDel="00000000" w:rsidR="00000000" w:rsidRPr="00000000">
        <w:rPr>
          <w:rtl w:val="0"/>
        </w:rPr>
      </w:r>
    </w:p>
    <w:tbl>
      <w:tblPr>
        <w:tblStyle w:val="Table8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D0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AC-11 (1)</w:t>
            </w:r>
          </w:p>
        </w:tc>
        <w:tc>
          <w:tcPr>
            <w:shd w:fill="1d396b" w:val="clear"/>
          </w:tcPr>
          <w:p w:rsidR="00000000" w:rsidDel="00000000" w:rsidP="00000000" w:rsidRDefault="00000000" w:rsidRPr="00000000" w14:paraId="00000D0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D0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D16">
      <w:pPr>
        <w:rPr/>
      </w:pPr>
      <w:r w:rsidDel="00000000" w:rsidR="00000000" w:rsidRPr="00000000">
        <w:rPr>
          <w:rtl w:val="0"/>
        </w:rPr>
      </w:r>
    </w:p>
    <w:tbl>
      <w:tblPr>
        <w:tblStyle w:val="Table87"/>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D1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AC-11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D1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pStyle w:val="Heading3"/>
        <w:rPr/>
      </w:pPr>
      <w:bookmarkStart w:colFirst="0" w:colLast="0" w:name="_3ep43zb" w:id="95"/>
      <w:bookmarkEnd w:id="95"/>
      <w:r w:rsidDel="00000000" w:rsidR="00000000" w:rsidRPr="00000000">
        <w:rPr>
          <w:rtl w:val="0"/>
        </w:rPr>
        <w:t xml:space="preserve">AC-12 Session Termination (M) (H)</w:t>
      </w:r>
    </w:p>
    <w:p w:rsidR="00000000" w:rsidDel="00000000" w:rsidP="00000000" w:rsidRDefault="00000000" w:rsidRPr="00000000" w14:paraId="00000D1B">
      <w:pPr>
        <w:rPr>
          <w:rFonts w:ascii="Calibri" w:cs="Calibri" w:eastAsia="Calibri" w:hAnsi="Calibri"/>
        </w:rPr>
      </w:pPr>
      <w:r w:rsidDel="00000000" w:rsidR="00000000" w:rsidRPr="00000000">
        <w:rPr>
          <w:rFonts w:ascii="Calibri" w:cs="Calibri" w:eastAsia="Calibri" w:hAnsi="Calibri"/>
          <w:rtl w:val="0"/>
        </w:rPr>
        <w:t xml:space="preserve">The information system automatically terminates a user session after [</w:t>
      </w:r>
      <w:r w:rsidDel="00000000" w:rsidR="00000000" w:rsidRPr="00000000">
        <w:rPr>
          <w:rFonts w:ascii="Calibri" w:cs="Calibri" w:eastAsia="Calibri" w:hAnsi="Calibri"/>
          <w:i w:val="1"/>
          <w:color w:val="000000"/>
          <w:rtl w:val="0"/>
        </w:rPr>
        <w:t xml:space="preserve">Assignment: organization-defined conditions or trigger events requiring session disconnect</w:t>
      </w:r>
      <w:r w:rsidDel="00000000" w:rsidR="00000000" w:rsidRPr="00000000">
        <w:rPr>
          <w:rFonts w:ascii="Calibri" w:cs="Calibri" w:eastAsia="Calibri" w:hAnsi="Calibri"/>
          <w:rtl w:val="0"/>
        </w:rPr>
        <w:t xml:space="preserve">].</w:t>
      </w:r>
    </w:p>
    <w:p w:rsidR="00000000" w:rsidDel="00000000" w:rsidP="00000000" w:rsidRDefault="00000000" w:rsidRPr="00000000" w14:paraId="00000D1C">
      <w:pPr>
        <w:rPr/>
      </w:pPr>
      <w:r w:rsidDel="00000000" w:rsidR="00000000" w:rsidRPr="00000000">
        <w:rPr>
          <w:rtl w:val="0"/>
        </w:rPr>
      </w:r>
    </w:p>
    <w:tbl>
      <w:tblPr>
        <w:tblStyle w:val="Table8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D1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AC-12</w:t>
            </w:r>
          </w:p>
        </w:tc>
        <w:tc>
          <w:tcPr>
            <w:shd w:fill="1d396b" w:val="clear"/>
          </w:tcPr>
          <w:p w:rsidR="00000000" w:rsidDel="00000000" w:rsidP="00000000" w:rsidRDefault="00000000" w:rsidRPr="00000000" w14:paraId="00000D1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D1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AC-12: </w:t>
            </w:r>
          </w:p>
        </w:tc>
      </w:tr>
      <w:tr>
        <w:trPr>
          <w:cantSplit w:val="0"/>
          <w:tblHeader w:val="0"/>
        </w:trPr>
        <w:tc>
          <w:tcPr>
            <w:gridSpan w:val="2"/>
            <w:tcMar>
              <w:top w:w="43.0" w:type="dxa"/>
              <w:bottom w:w="43.0" w:type="dxa"/>
            </w:tcMar>
            <w:vAlign w:val="bottom"/>
          </w:tcPr>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D33">
      <w:pPr>
        <w:rPr/>
      </w:pPr>
      <w:r w:rsidDel="00000000" w:rsidR="00000000" w:rsidRPr="00000000">
        <w:rPr>
          <w:rtl w:val="0"/>
        </w:rPr>
      </w:r>
    </w:p>
    <w:tbl>
      <w:tblPr>
        <w:tblStyle w:val="Table8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D3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D3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D36">
      <w:pPr>
        <w:rPr/>
      </w:pPr>
      <w:r w:rsidDel="00000000" w:rsidR="00000000" w:rsidRPr="00000000">
        <w:rPr>
          <w:rtl w:val="0"/>
        </w:rPr>
      </w:r>
    </w:p>
    <w:p w:rsidR="00000000" w:rsidDel="00000000" w:rsidP="00000000" w:rsidRDefault="00000000" w:rsidRPr="00000000" w14:paraId="00000D37">
      <w:pPr>
        <w:pStyle w:val="Heading3"/>
        <w:rPr/>
      </w:pPr>
      <w:bookmarkStart w:colFirst="0" w:colLast="0" w:name="_1tuee74" w:id="96"/>
      <w:bookmarkEnd w:id="96"/>
      <w:r w:rsidDel="00000000" w:rsidR="00000000" w:rsidRPr="00000000">
        <w:rPr>
          <w:rtl w:val="0"/>
        </w:rPr>
        <w:t xml:space="preserve">AC-14 Permitted Actions without Identification or Authentication (L) (M) (H)</w:t>
      </w:r>
    </w:p>
    <w:p w:rsidR="00000000" w:rsidDel="00000000" w:rsidP="00000000" w:rsidRDefault="00000000" w:rsidRPr="00000000" w14:paraId="00000D38">
      <w:pPr>
        <w:keepNext w:val="1"/>
        <w:rPr/>
      </w:pPr>
      <w:r w:rsidDel="00000000" w:rsidR="00000000" w:rsidRPr="00000000">
        <w:rPr>
          <w:rtl w:val="0"/>
        </w:rPr>
        <w:t xml:space="preserve">The organization:</w:t>
      </w:r>
    </w:p>
    <w:p w:rsidR="00000000" w:rsidDel="00000000" w:rsidP="00000000" w:rsidRDefault="00000000" w:rsidRPr="00000000" w14:paraId="00000D39">
      <w:pPr>
        <w:keepNext w:val="0"/>
        <w:keepLines w:val="1"/>
        <w:pageBreakBefore w:val="0"/>
        <w:widowControl w:val="1"/>
        <w:numPr>
          <w:ilvl w:val="0"/>
          <w:numId w:val="22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user actions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can be performed on the information system without identification or authentication consistent with organizational missions/business functions; and</w:t>
      </w:r>
    </w:p>
    <w:p w:rsidR="00000000" w:rsidDel="00000000" w:rsidP="00000000" w:rsidRDefault="00000000" w:rsidRPr="00000000" w14:paraId="00000D3A">
      <w:pPr>
        <w:keepNext w:val="0"/>
        <w:keepLines w:val="0"/>
        <w:pageBreakBefore w:val="0"/>
        <w:widowControl w:val="0"/>
        <w:numPr>
          <w:ilvl w:val="0"/>
          <w:numId w:val="22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Documents and provides supporting rationale in the security plan for the information system, user actions not requiring identification or authentication.</w:t>
      </w:r>
    </w:p>
    <w:p w:rsidR="00000000" w:rsidDel="00000000" w:rsidP="00000000" w:rsidRDefault="00000000" w:rsidRPr="00000000" w14:paraId="00000D3B">
      <w:pPr>
        <w:rPr/>
      </w:pPr>
      <w:r w:rsidDel="00000000" w:rsidR="00000000" w:rsidRPr="00000000">
        <w:rPr>
          <w:rtl w:val="0"/>
        </w:rPr>
      </w:r>
    </w:p>
    <w:tbl>
      <w:tblPr>
        <w:tblStyle w:val="Table9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D3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AC-14</w:t>
            </w:r>
          </w:p>
        </w:tc>
        <w:tc>
          <w:tcPr>
            <w:shd w:fill="1d396b" w:val="clear"/>
          </w:tcPr>
          <w:p w:rsidR="00000000" w:rsidDel="00000000" w:rsidP="00000000" w:rsidRDefault="00000000" w:rsidRPr="00000000" w14:paraId="00000D3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D3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4du1wux" w:id="97"/>
            <w:bookmarkEnd w:id="9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AC-14(a): </w:t>
            </w:r>
          </w:p>
        </w:tc>
      </w:tr>
      <w:tr>
        <w:trPr>
          <w:cantSplit w:val="0"/>
          <w:tblHeader w:val="0"/>
        </w:trPr>
        <w:tc>
          <w:tcPr>
            <w:gridSpan w:val="2"/>
            <w:tcMar>
              <w:top w:w="43.0" w:type="dxa"/>
              <w:bottom w:w="43.0" w:type="dxa"/>
            </w:tcMar>
            <w:vAlign w:val="bottom"/>
          </w:tcPr>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D52">
      <w:pPr>
        <w:rPr/>
      </w:pPr>
      <w:r w:rsidDel="00000000" w:rsidR="00000000" w:rsidRPr="00000000">
        <w:rPr>
          <w:rtl w:val="0"/>
        </w:rPr>
      </w:r>
    </w:p>
    <w:tbl>
      <w:tblPr>
        <w:tblStyle w:val="Table91"/>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D5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AC-14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D59">
      <w:pPr>
        <w:rPr/>
      </w:pPr>
      <w:r w:rsidDel="00000000" w:rsidR="00000000" w:rsidRPr="00000000">
        <w:rPr>
          <w:rtl w:val="0"/>
        </w:rPr>
      </w:r>
    </w:p>
    <w:p w:rsidR="00000000" w:rsidDel="00000000" w:rsidP="00000000" w:rsidRDefault="00000000" w:rsidRPr="00000000" w14:paraId="00000D5A">
      <w:pPr>
        <w:pStyle w:val="Heading3"/>
        <w:rPr/>
      </w:pPr>
      <w:bookmarkStart w:colFirst="0" w:colLast="0" w:name="_2szc72q" w:id="98"/>
      <w:bookmarkEnd w:id="98"/>
      <w:r w:rsidDel="00000000" w:rsidR="00000000" w:rsidRPr="00000000">
        <w:rPr>
          <w:rtl w:val="0"/>
        </w:rPr>
        <w:t xml:space="preserve">AC-17 Remote Access (L) (M) (H)</w:t>
      </w:r>
    </w:p>
    <w:p w:rsidR="00000000" w:rsidDel="00000000" w:rsidP="00000000" w:rsidRDefault="00000000" w:rsidRPr="00000000" w14:paraId="00000D5B">
      <w:pPr>
        <w:keepNext w:val="1"/>
        <w:rPr/>
      </w:pPr>
      <w:r w:rsidDel="00000000" w:rsidR="00000000" w:rsidRPr="00000000">
        <w:rPr>
          <w:rtl w:val="0"/>
        </w:rPr>
        <w:t xml:space="preserve">The organization: </w:t>
      </w:r>
    </w:p>
    <w:p w:rsidR="00000000" w:rsidDel="00000000" w:rsidP="00000000" w:rsidRDefault="00000000" w:rsidRPr="00000000" w14:paraId="00000D5C">
      <w:pPr>
        <w:keepNext w:val="0"/>
        <w:keepLines w:val="1"/>
        <w:pageBreakBefore w:val="0"/>
        <w:widowControl w:val="1"/>
        <w:numPr>
          <w:ilvl w:val="0"/>
          <w:numId w:val="22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and documents usage restrictions, configuration/connection requirements, and implementation guidance for each type of remote access allowed; and</w:t>
      </w:r>
    </w:p>
    <w:p w:rsidR="00000000" w:rsidDel="00000000" w:rsidP="00000000" w:rsidRDefault="00000000" w:rsidRPr="00000000" w14:paraId="00000D5D">
      <w:pPr>
        <w:keepNext w:val="0"/>
        <w:keepLines w:val="0"/>
        <w:pageBreakBefore w:val="0"/>
        <w:widowControl w:val="0"/>
        <w:numPr>
          <w:ilvl w:val="0"/>
          <w:numId w:val="22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Authorizes remote access to the information system prior to allowing such connections.</w:t>
      </w:r>
    </w:p>
    <w:p w:rsidR="00000000" w:rsidDel="00000000" w:rsidP="00000000" w:rsidRDefault="00000000" w:rsidRPr="00000000" w14:paraId="00000D5E">
      <w:pPr>
        <w:rPr/>
      </w:pPr>
      <w:r w:rsidDel="00000000" w:rsidR="00000000" w:rsidRPr="00000000">
        <w:rPr>
          <w:rtl w:val="0"/>
        </w:rPr>
      </w:r>
    </w:p>
    <w:tbl>
      <w:tblPr>
        <w:tblStyle w:val="Table9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D5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AC-17</w:t>
            </w:r>
          </w:p>
        </w:tc>
        <w:tc>
          <w:tcPr>
            <w:shd w:fill="1d396b" w:val="clear"/>
          </w:tcPr>
          <w:p w:rsidR="00000000" w:rsidDel="00000000" w:rsidP="00000000" w:rsidRDefault="00000000" w:rsidRPr="00000000" w14:paraId="00000D6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D6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D73">
      <w:pPr>
        <w:rPr/>
      </w:pPr>
      <w:r w:rsidDel="00000000" w:rsidR="00000000" w:rsidRPr="00000000">
        <w:rPr>
          <w:rtl w:val="0"/>
        </w:rPr>
      </w:r>
    </w:p>
    <w:tbl>
      <w:tblPr>
        <w:tblStyle w:val="Table9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D7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AC-17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D7A">
      <w:pPr>
        <w:rPr/>
      </w:pPr>
      <w:r w:rsidDel="00000000" w:rsidR="00000000" w:rsidRPr="00000000">
        <w:rPr>
          <w:rtl w:val="0"/>
        </w:rPr>
      </w:r>
    </w:p>
    <w:p w:rsidR="00000000" w:rsidDel="00000000" w:rsidP="00000000" w:rsidRDefault="00000000" w:rsidRPr="00000000" w14:paraId="00000D7B">
      <w:pPr>
        <w:pStyle w:val="Heading4"/>
        <w:rPr/>
      </w:pPr>
      <w:bookmarkStart w:colFirst="0" w:colLast="0" w:name="_184mhaj" w:id="99"/>
      <w:bookmarkEnd w:id="99"/>
      <w:r w:rsidDel="00000000" w:rsidR="00000000" w:rsidRPr="00000000">
        <w:rPr>
          <w:rtl w:val="0"/>
        </w:rPr>
        <w:t xml:space="preserve">AC-17 (1) Control Enhancement (M) (H)</w:t>
      </w:r>
    </w:p>
    <w:p w:rsidR="00000000" w:rsidDel="00000000" w:rsidP="00000000" w:rsidRDefault="00000000" w:rsidRPr="00000000" w14:paraId="00000D7C">
      <w:pPr>
        <w:rPr/>
      </w:pPr>
      <w:r w:rsidDel="00000000" w:rsidR="00000000" w:rsidRPr="00000000">
        <w:rPr>
          <w:rtl w:val="0"/>
        </w:rPr>
        <w:t xml:space="preserve">The information system monitors and controls remote access methods.</w:t>
      </w:r>
    </w:p>
    <w:p w:rsidR="00000000" w:rsidDel="00000000" w:rsidP="00000000" w:rsidRDefault="00000000" w:rsidRPr="00000000" w14:paraId="00000D7D">
      <w:pPr>
        <w:rPr/>
      </w:pPr>
      <w:r w:rsidDel="00000000" w:rsidR="00000000" w:rsidRPr="00000000">
        <w:rPr>
          <w:rtl w:val="0"/>
        </w:rPr>
      </w:r>
    </w:p>
    <w:tbl>
      <w:tblPr>
        <w:tblStyle w:val="Table9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D7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AC-17 (1)</w:t>
            </w:r>
          </w:p>
        </w:tc>
        <w:tc>
          <w:tcPr>
            <w:shd w:fill="1d396b" w:val="clear"/>
          </w:tcPr>
          <w:p w:rsidR="00000000" w:rsidDel="00000000" w:rsidP="00000000" w:rsidRDefault="00000000" w:rsidRPr="00000000" w14:paraId="00000D7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D8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D92">
      <w:pPr>
        <w:rPr/>
      </w:pPr>
      <w:r w:rsidDel="00000000" w:rsidR="00000000" w:rsidRPr="00000000">
        <w:rPr>
          <w:rtl w:val="0"/>
        </w:rPr>
      </w:r>
    </w:p>
    <w:tbl>
      <w:tblPr>
        <w:tblStyle w:val="Table9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D9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AC-17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D9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D95">
      <w:pPr>
        <w:rPr/>
      </w:pPr>
      <w:r w:rsidDel="00000000" w:rsidR="00000000" w:rsidRPr="00000000">
        <w:rPr>
          <w:rtl w:val="0"/>
        </w:rPr>
      </w:r>
    </w:p>
    <w:p w:rsidR="00000000" w:rsidDel="00000000" w:rsidP="00000000" w:rsidRDefault="00000000" w:rsidRPr="00000000" w14:paraId="00000D96">
      <w:pPr>
        <w:pStyle w:val="Heading4"/>
        <w:rPr/>
      </w:pPr>
      <w:bookmarkStart w:colFirst="0" w:colLast="0" w:name="_3s49zyc" w:id="100"/>
      <w:bookmarkEnd w:id="100"/>
      <w:r w:rsidDel="00000000" w:rsidR="00000000" w:rsidRPr="00000000">
        <w:rPr>
          <w:rtl w:val="0"/>
        </w:rPr>
        <w:t xml:space="preserve">AC-17 (2) Control Enhancement (M) (H)</w:t>
      </w:r>
    </w:p>
    <w:p w:rsidR="00000000" w:rsidDel="00000000" w:rsidP="00000000" w:rsidRDefault="00000000" w:rsidRPr="00000000" w14:paraId="00000D97">
      <w:pPr>
        <w:rPr/>
      </w:pPr>
      <w:r w:rsidDel="00000000" w:rsidR="00000000" w:rsidRPr="00000000">
        <w:rPr>
          <w:rtl w:val="0"/>
        </w:rPr>
        <w:t xml:space="preserve">The information system implements cryptographic mechanisms to protect the confidentiality and integrity of remote access sessions.</w:t>
      </w:r>
    </w:p>
    <w:p w:rsidR="00000000" w:rsidDel="00000000" w:rsidP="00000000" w:rsidRDefault="00000000" w:rsidRPr="00000000" w14:paraId="00000D98">
      <w:pPr>
        <w:rPr/>
      </w:pPr>
      <w:r w:rsidDel="00000000" w:rsidR="00000000" w:rsidRPr="00000000">
        <w:rPr>
          <w:rtl w:val="0"/>
        </w:rPr>
      </w:r>
    </w:p>
    <w:tbl>
      <w:tblPr>
        <w:tblStyle w:val="Table9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D9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AC-17 (2)</w:t>
            </w:r>
          </w:p>
        </w:tc>
        <w:tc>
          <w:tcPr>
            <w:shd w:fill="1d396b" w:val="clear"/>
          </w:tcPr>
          <w:p w:rsidR="00000000" w:rsidDel="00000000" w:rsidP="00000000" w:rsidRDefault="00000000" w:rsidRPr="00000000" w14:paraId="00000D9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D9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DAD">
      <w:pPr>
        <w:rPr/>
      </w:pPr>
      <w:r w:rsidDel="00000000" w:rsidR="00000000" w:rsidRPr="00000000">
        <w:rPr>
          <w:rtl w:val="0"/>
        </w:rPr>
      </w:r>
    </w:p>
    <w:tbl>
      <w:tblPr>
        <w:tblStyle w:val="Table97"/>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DA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AC-17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DA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DB0">
      <w:pPr>
        <w:rPr/>
      </w:pPr>
      <w:r w:rsidDel="00000000" w:rsidR="00000000" w:rsidRPr="00000000">
        <w:rPr>
          <w:rtl w:val="0"/>
        </w:rPr>
      </w:r>
    </w:p>
    <w:p w:rsidR="00000000" w:rsidDel="00000000" w:rsidP="00000000" w:rsidRDefault="00000000" w:rsidRPr="00000000" w14:paraId="00000DB1">
      <w:pPr>
        <w:pStyle w:val="Heading4"/>
        <w:rPr/>
      </w:pPr>
      <w:bookmarkStart w:colFirst="0" w:colLast="0" w:name="_279ka65" w:id="101"/>
      <w:bookmarkEnd w:id="101"/>
      <w:r w:rsidDel="00000000" w:rsidR="00000000" w:rsidRPr="00000000">
        <w:rPr>
          <w:rtl w:val="0"/>
        </w:rPr>
        <w:t xml:space="preserve">AC-17 (3) Control Enhancement (M) (H)</w:t>
      </w:r>
    </w:p>
    <w:p w:rsidR="00000000" w:rsidDel="00000000" w:rsidP="00000000" w:rsidRDefault="00000000" w:rsidRPr="00000000" w14:paraId="00000DB2">
      <w:pPr>
        <w:rPr/>
      </w:pPr>
      <w:r w:rsidDel="00000000" w:rsidR="00000000" w:rsidRPr="00000000">
        <w:rPr>
          <w:rtl w:val="0"/>
        </w:rPr>
        <w:t xml:space="preserve">The information system routes all remote accesses through [</w:t>
      </w:r>
      <w:r w:rsidDel="00000000" w:rsidR="00000000" w:rsidRPr="00000000">
        <w:rPr>
          <w:rFonts w:ascii="Times New Roman" w:cs="Times New Roman" w:eastAsia="Times New Roman" w:hAnsi="Times New Roman"/>
          <w:i w:val="1"/>
          <w:color w:val="000000"/>
          <w:rtl w:val="0"/>
        </w:rPr>
        <w:t xml:space="preserve">Assignment: organization-defined number</w:t>
      </w:r>
      <w:r w:rsidDel="00000000" w:rsidR="00000000" w:rsidRPr="00000000">
        <w:rPr>
          <w:rtl w:val="0"/>
        </w:rPr>
        <w:t xml:space="preserve">] managed network access control points.</w:t>
      </w:r>
    </w:p>
    <w:p w:rsidR="00000000" w:rsidDel="00000000" w:rsidP="00000000" w:rsidRDefault="00000000" w:rsidRPr="00000000" w14:paraId="00000DB3">
      <w:pPr>
        <w:rPr/>
      </w:pPr>
      <w:r w:rsidDel="00000000" w:rsidR="00000000" w:rsidRPr="00000000">
        <w:rPr>
          <w:rtl w:val="0"/>
        </w:rPr>
      </w:r>
    </w:p>
    <w:tbl>
      <w:tblPr>
        <w:tblStyle w:val="Table9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DB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AC-17 (3)</w:t>
            </w:r>
          </w:p>
        </w:tc>
        <w:tc>
          <w:tcPr>
            <w:shd w:fill="1d396b" w:val="clear"/>
          </w:tcPr>
          <w:p w:rsidR="00000000" w:rsidDel="00000000" w:rsidP="00000000" w:rsidRDefault="00000000" w:rsidRPr="00000000" w14:paraId="00000DB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DB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meukdy" w:id="102"/>
            <w:bookmarkEnd w:id="10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AC-17(3): </w:t>
            </w:r>
          </w:p>
        </w:tc>
      </w:tr>
      <w:tr>
        <w:trPr>
          <w:cantSplit w:val="0"/>
          <w:tblHeader w:val="0"/>
        </w:trPr>
        <w:tc>
          <w:tcPr>
            <w:gridSpan w:val="2"/>
            <w:tcMar>
              <w:top w:w="43.0" w:type="dxa"/>
              <w:bottom w:w="43.0" w:type="dxa"/>
            </w:tcMar>
            <w:vAlign w:val="bottom"/>
          </w:tcPr>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DCA">
      <w:pPr>
        <w:rPr/>
      </w:pPr>
      <w:r w:rsidDel="00000000" w:rsidR="00000000" w:rsidRPr="00000000">
        <w:rPr>
          <w:rtl w:val="0"/>
        </w:rPr>
      </w:r>
    </w:p>
    <w:tbl>
      <w:tblPr>
        <w:tblStyle w:val="Table9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DC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AC-17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DC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DCD">
      <w:pPr>
        <w:rPr/>
      </w:pPr>
      <w:r w:rsidDel="00000000" w:rsidR="00000000" w:rsidRPr="00000000">
        <w:rPr>
          <w:rtl w:val="0"/>
        </w:rPr>
      </w:r>
    </w:p>
    <w:p w:rsidR="00000000" w:rsidDel="00000000" w:rsidP="00000000" w:rsidRDefault="00000000" w:rsidRPr="00000000" w14:paraId="00000DCE">
      <w:pPr>
        <w:pStyle w:val="Heading4"/>
        <w:rPr/>
      </w:pPr>
      <w:bookmarkStart w:colFirst="0" w:colLast="0" w:name="_36ei31r" w:id="103"/>
      <w:bookmarkEnd w:id="103"/>
      <w:r w:rsidDel="00000000" w:rsidR="00000000" w:rsidRPr="00000000">
        <w:rPr>
          <w:rtl w:val="0"/>
        </w:rPr>
        <w:t xml:space="preserve">AC-17 (4) Control Enhancement (M) (H)</w:t>
      </w:r>
    </w:p>
    <w:p w:rsidR="00000000" w:rsidDel="00000000" w:rsidP="00000000" w:rsidRDefault="00000000" w:rsidRPr="00000000" w14:paraId="00000DCF">
      <w:pPr>
        <w:rPr/>
      </w:pPr>
      <w:r w:rsidDel="00000000" w:rsidR="00000000" w:rsidRPr="00000000">
        <w:rPr>
          <w:rtl w:val="0"/>
        </w:rPr>
        <w:t xml:space="preserve">The organization: </w:t>
      </w:r>
    </w:p>
    <w:p w:rsidR="00000000" w:rsidDel="00000000" w:rsidP="00000000" w:rsidRDefault="00000000" w:rsidRPr="00000000" w14:paraId="00000DD0">
      <w:pPr>
        <w:keepNext w:val="0"/>
        <w:keepLines w:val="0"/>
        <w:pageBreakBefore w:val="0"/>
        <w:widowControl w:val="0"/>
        <w:numPr>
          <w:ilvl w:val="0"/>
          <w:numId w:val="22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Authorizes the execution of privileged commands and access to security-relevant information via remote access only for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needs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0DD1">
      <w:pPr>
        <w:keepNext w:val="0"/>
        <w:keepLines w:val="0"/>
        <w:pageBreakBefore w:val="0"/>
        <w:widowControl w:val="0"/>
        <w:numPr>
          <w:ilvl w:val="0"/>
          <w:numId w:val="22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Documents the rationale for such access in the security plan for the information system.</w:t>
      </w:r>
    </w:p>
    <w:p w:rsidR="00000000" w:rsidDel="00000000" w:rsidP="00000000" w:rsidRDefault="00000000" w:rsidRPr="00000000" w14:paraId="00000DD2">
      <w:pPr>
        <w:rPr>
          <w:rFonts w:ascii="Calibri" w:cs="Calibri" w:eastAsia="Calibri" w:hAnsi="Calibri"/>
        </w:rPr>
      </w:pPr>
      <w:r w:rsidDel="00000000" w:rsidR="00000000" w:rsidRPr="00000000">
        <w:rPr>
          <w:rtl w:val="0"/>
        </w:rPr>
      </w:r>
    </w:p>
    <w:tbl>
      <w:tblPr>
        <w:tblStyle w:val="Table10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DD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AC-17 (4)</w:t>
            </w:r>
          </w:p>
        </w:tc>
        <w:tc>
          <w:tcPr>
            <w:shd w:fill="1d396b" w:val="clear"/>
          </w:tcPr>
          <w:p w:rsidR="00000000" w:rsidDel="00000000" w:rsidP="00000000" w:rsidRDefault="00000000" w:rsidRPr="00000000" w14:paraId="00000DD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DD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1ljsd9k" w:id="104"/>
            <w:bookmarkEnd w:id="10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AC-17(4)(a): </w:t>
            </w:r>
          </w:p>
        </w:tc>
      </w:tr>
      <w:tr>
        <w:trPr>
          <w:cantSplit w:val="0"/>
          <w:tblHeader w:val="0"/>
        </w:trPr>
        <w:tc>
          <w:tcPr>
            <w:gridSpan w:val="2"/>
            <w:tcMar>
              <w:top w:w="43.0" w:type="dxa"/>
              <w:bottom w:w="43.0" w:type="dxa"/>
            </w:tcMar>
            <w:vAlign w:val="bottom"/>
          </w:tcPr>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DE9">
      <w:pPr>
        <w:rPr/>
      </w:pPr>
      <w:r w:rsidDel="00000000" w:rsidR="00000000" w:rsidRPr="00000000">
        <w:rPr>
          <w:rtl w:val="0"/>
        </w:rPr>
      </w:r>
    </w:p>
    <w:tbl>
      <w:tblPr>
        <w:tblStyle w:val="Table10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0"/>
          <w:tblHeader w:val="1"/>
        </w:trPr>
        <w:tc>
          <w:tcPr>
            <w:gridSpan w:val="2"/>
            <w:shd w:fill="1d396b" w:val="clear"/>
            <w:vAlign w:val="center"/>
          </w:tcPr>
          <w:p w:rsidR="00000000" w:rsidDel="00000000" w:rsidP="00000000" w:rsidRDefault="00000000" w:rsidRPr="00000000" w14:paraId="00000DE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AC-17 (4) What is the solution and how is it implemented?</w:t>
            </w:r>
          </w:p>
        </w:tc>
      </w:tr>
      <w:tr>
        <w:trPr>
          <w:cantSplit w:val="0"/>
          <w:tblHeader w:val="0"/>
        </w:trPr>
        <w:tc>
          <w:tcPr>
            <w:shd w:fill="dbe4f5" w:val="clear"/>
          </w:tcPr>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DF0">
      <w:pPr>
        <w:rPr/>
      </w:pPr>
      <w:r w:rsidDel="00000000" w:rsidR="00000000" w:rsidRPr="00000000">
        <w:rPr>
          <w:rtl w:val="0"/>
        </w:rPr>
      </w:r>
    </w:p>
    <w:p w:rsidR="00000000" w:rsidDel="00000000" w:rsidP="00000000" w:rsidRDefault="00000000" w:rsidRPr="00000000" w14:paraId="00000DF1">
      <w:pPr>
        <w:pStyle w:val="Heading4"/>
        <w:rPr/>
      </w:pPr>
      <w:bookmarkStart w:colFirst="0" w:colLast="0" w:name="_45jfvxd" w:id="105"/>
      <w:bookmarkEnd w:id="105"/>
      <w:r w:rsidDel="00000000" w:rsidR="00000000" w:rsidRPr="00000000">
        <w:rPr>
          <w:rtl w:val="0"/>
        </w:rPr>
        <w:t xml:space="preserve">AC-17 (9) Control Enhancement (M) (H)</w:t>
      </w:r>
    </w:p>
    <w:p w:rsidR="00000000" w:rsidDel="00000000" w:rsidP="00000000" w:rsidRDefault="00000000" w:rsidRPr="00000000" w14:paraId="00000DF2">
      <w:pPr>
        <w:rPr>
          <w:rFonts w:ascii="Calibri" w:cs="Calibri" w:eastAsia="Calibri" w:hAnsi="Calibri"/>
        </w:rPr>
      </w:pPr>
      <w:r w:rsidDel="00000000" w:rsidR="00000000" w:rsidRPr="00000000">
        <w:rPr>
          <w:rFonts w:ascii="Calibri" w:cs="Calibri" w:eastAsia="Calibri" w:hAnsi="Calibri"/>
          <w:rtl w:val="0"/>
        </w:rPr>
        <w:t xml:space="preserve">The organization provides the capability to expeditiously disconnect or disable remote access to the information system within [</w:t>
      </w:r>
      <w:r w:rsidDel="00000000" w:rsidR="00000000" w:rsidRPr="00000000">
        <w:rPr>
          <w:rFonts w:ascii="Calibri" w:cs="Calibri" w:eastAsia="Calibri" w:hAnsi="Calibri"/>
          <w:i w:val="1"/>
          <w:color w:val="000000"/>
          <w:rtl w:val="0"/>
        </w:rPr>
        <w:t xml:space="preserve">FedRAMP Assignment: fifteen (15) minutes</w:t>
      </w:r>
      <w:r w:rsidDel="00000000" w:rsidR="00000000" w:rsidRPr="00000000">
        <w:rPr>
          <w:rFonts w:ascii="Calibri" w:cs="Calibri" w:eastAsia="Calibri" w:hAnsi="Calibri"/>
          <w:rtl w:val="0"/>
        </w:rPr>
        <w:t xml:space="preserve">].</w:t>
      </w:r>
    </w:p>
    <w:p w:rsidR="00000000" w:rsidDel="00000000" w:rsidP="00000000" w:rsidRDefault="00000000" w:rsidRPr="00000000" w14:paraId="00000DF3">
      <w:pPr>
        <w:rPr/>
      </w:pPr>
      <w:r w:rsidDel="00000000" w:rsidR="00000000" w:rsidRPr="00000000">
        <w:rPr>
          <w:rtl w:val="0"/>
        </w:rPr>
      </w:r>
    </w:p>
    <w:tbl>
      <w:tblPr>
        <w:tblStyle w:val="Table10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DF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AC-17 (9)</w:t>
            </w:r>
          </w:p>
        </w:tc>
        <w:tc>
          <w:tcPr>
            <w:shd w:fill="1d396b" w:val="clear"/>
          </w:tcPr>
          <w:p w:rsidR="00000000" w:rsidDel="00000000" w:rsidP="00000000" w:rsidRDefault="00000000" w:rsidRPr="00000000" w14:paraId="00000DF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DF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AC-17(9): </w:t>
            </w:r>
          </w:p>
        </w:tc>
      </w:tr>
      <w:tr>
        <w:trPr>
          <w:cantSplit w:val="0"/>
          <w:tblHeader w:val="0"/>
        </w:trPr>
        <w:tc>
          <w:tcPr>
            <w:gridSpan w:val="2"/>
            <w:tcMar>
              <w:top w:w="43.0" w:type="dxa"/>
              <w:bottom w:w="43.0" w:type="dxa"/>
            </w:tcMar>
            <w:vAlign w:val="bottom"/>
          </w:tcPr>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E0A">
      <w:pPr>
        <w:rPr/>
      </w:pPr>
      <w:r w:rsidDel="00000000" w:rsidR="00000000" w:rsidRPr="00000000">
        <w:rPr>
          <w:rtl w:val="0"/>
        </w:rPr>
      </w:r>
    </w:p>
    <w:tbl>
      <w:tblPr>
        <w:tblStyle w:val="Table10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E0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AC-17 (9)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E0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E0D">
      <w:pPr>
        <w:rPr/>
      </w:pPr>
      <w:r w:rsidDel="00000000" w:rsidR="00000000" w:rsidRPr="00000000">
        <w:rPr>
          <w:rtl w:val="0"/>
        </w:rPr>
      </w:r>
    </w:p>
    <w:p w:rsidR="00000000" w:rsidDel="00000000" w:rsidP="00000000" w:rsidRDefault="00000000" w:rsidRPr="00000000" w14:paraId="00000E0E">
      <w:pPr>
        <w:pStyle w:val="Heading3"/>
        <w:rPr/>
      </w:pPr>
      <w:bookmarkStart w:colFirst="0" w:colLast="0" w:name="_2koq656" w:id="106"/>
      <w:bookmarkEnd w:id="106"/>
      <w:r w:rsidDel="00000000" w:rsidR="00000000" w:rsidRPr="00000000">
        <w:rPr>
          <w:rtl w:val="0"/>
        </w:rPr>
        <w:t xml:space="preserve">AC-18 Wireless Access Restrictions (L) (M) (H)</w:t>
      </w:r>
    </w:p>
    <w:p w:rsidR="00000000" w:rsidDel="00000000" w:rsidP="00000000" w:rsidRDefault="00000000" w:rsidRPr="00000000" w14:paraId="00000E0F">
      <w:pPr>
        <w:keepNext w:val="1"/>
        <w:rPr/>
      </w:pPr>
      <w:r w:rsidDel="00000000" w:rsidR="00000000" w:rsidRPr="00000000">
        <w:rPr>
          <w:rtl w:val="0"/>
        </w:rPr>
        <w:t xml:space="preserve">The organization:</w:t>
      </w:r>
    </w:p>
    <w:p w:rsidR="00000000" w:rsidDel="00000000" w:rsidP="00000000" w:rsidRDefault="00000000" w:rsidRPr="00000000" w14:paraId="00000E10">
      <w:pPr>
        <w:keepNext w:val="0"/>
        <w:keepLines w:val="1"/>
        <w:pageBreakBefore w:val="0"/>
        <w:widowControl w:val="1"/>
        <w:numPr>
          <w:ilvl w:val="0"/>
          <w:numId w:val="22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usage restrictions, configuration/connection requirements, and implementation guidance for wireless access; and</w:t>
      </w:r>
    </w:p>
    <w:p w:rsidR="00000000" w:rsidDel="00000000" w:rsidP="00000000" w:rsidRDefault="00000000" w:rsidRPr="00000000" w14:paraId="00000E11">
      <w:pPr>
        <w:keepNext w:val="0"/>
        <w:keepLines w:val="0"/>
        <w:pageBreakBefore w:val="0"/>
        <w:widowControl w:val="0"/>
        <w:numPr>
          <w:ilvl w:val="0"/>
          <w:numId w:val="22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Authorizes wireless access to the information system prior to allowing such connections.</w:t>
      </w:r>
    </w:p>
    <w:p w:rsidR="00000000" w:rsidDel="00000000" w:rsidP="00000000" w:rsidRDefault="00000000" w:rsidRPr="00000000" w14:paraId="00000E12">
      <w:pPr>
        <w:rPr/>
      </w:pPr>
      <w:r w:rsidDel="00000000" w:rsidR="00000000" w:rsidRPr="00000000">
        <w:rPr>
          <w:rtl w:val="0"/>
        </w:rPr>
      </w:r>
    </w:p>
    <w:tbl>
      <w:tblPr>
        <w:tblStyle w:val="Table10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E1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AC-18</w:t>
            </w:r>
          </w:p>
        </w:tc>
        <w:tc>
          <w:tcPr>
            <w:shd w:fill="1d396b" w:val="clear"/>
          </w:tcPr>
          <w:p w:rsidR="00000000" w:rsidDel="00000000" w:rsidP="00000000" w:rsidRDefault="00000000" w:rsidRPr="00000000" w14:paraId="00000E1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E1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E27">
      <w:pPr>
        <w:rPr/>
      </w:pPr>
      <w:r w:rsidDel="00000000" w:rsidR="00000000" w:rsidRPr="00000000">
        <w:rPr>
          <w:rtl w:val="0"/>
        </w:rPr>
      </w:r>
    </w:p>
    <w:tbl>
      <w:tblPr>
        <w:tblStyle w:val="Table10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E2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AC-18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E2E">
      <w:pPr>
        <w:rPr/>
      </w:pPr>
      <w:r w:rsidDel="00000000" w:rsidR="00000000" w:rsidRPr="00000000">
        <w:rPr>
          <w:rtl w:val="0"/>
        </w:rPr>
      </w:r>
    </w:p>
    <w:p w:rsidR="00000000" w:rsidDel="00000000" w:rsidP="00000000" w:rsidRDefault="00000000" w:rsidRPr="00000000" w14:paraId="00000E2F">
      <w:pPr>
        <w:pStyle w:val="Heading4"/>
        <w:rPr/>
      </w:pPr>
      <w:bookmarkStart w:colFirst="0" w:colLast="0" w:name="_zu0gcz" w:id="107"/>
      <w:bookmarkEnd w:id="107"/>
      <w:r w:rsidDel="00000000" w:rsidR="00000000" w:rsidRPr="00000000">
        <w:rPr>
          <w:rtl w:val="0"/>
        </w:rPr>
        <w:t xml:space="preserve">AC-18 (1) Control Enhancement (M) (H)</w:t>
      </w:r>
    </w:p>
    <w:p w:rsidR="00000000" w:rsidDel="00000000" w:rsidP="00000000" w:rsidRDefault="00000000" w:rsidRPr="00000000" w14:paraId="00000E30">
      <w:pPr>
        <w:rPr>
          <w:rFonts w:ascii="Calibri" w:cs="Calibri" w:eastAsia="Calibri" w:hAnsi="Calibri"/>
        </w:rPr>
      </w:pPr>
      <w:r w:rsidDel="00000000" w:rsidR="00000000" w:rsidRPr="00000000">
        <w:rPr>
          <w:rFonts w:ascii="Calibri" w:cs="Calibri" w:eastAsia="Calibri" w:hAnsi="Calibri"/>
          <w:rtl w:val="0"/>
        </w:rPr>
        <w:t xml:space="preserve">The information system protects wireless access to the system using authentication of [</w:t>
      </w:r>
      <w:r w:rsidDel="00000000" w:rsidR="00000000" w:rsidRPr="00000000">
        <w:rPr>
          <w:rFonts w:ascii="Calibri" w:cs="Calibri" w:eastAsia="Calibri" w:hAnsi="Calibri"/>
          <w:i w:val="1"/>
          <w:color w:val="000000"/>
          <w:rtl w:val="0"/>
        </w:rPr>
        <w:t xml:space="preserve">Selection (one or more): users; devices</w:t>
      </w:r>
      <w:r w:rsidDel="00000000" w:rsidR="00000000" w:rsidRPr="00000000">
        <w:rPr>
          <w:rFonts w:ascii="Calibri" w:cs="Calibri" w:eastAsia="Calibri" w:hAnsi="Calibri"/>
          <w:rtl w:val="0"/>
        </w:rPr>
        <w:t xml:space="preserve">] and encryption. </w:t>
      </w:r>
    </w:p>
    <w:p w:rsidR="00000000" w:rsidDel="00000000" w:rsidP="00000000" w:rsidRDefault="00000000" w:rsidRPr="00000000" w14:paraId="00000E31">
      <w:pPr>
        <w:rPr/>
      </w:pPr>
      <w:r w:rsidDel="00000000" w:rsidR="00000000" w:rsidRPr="00000000">
        <w:rPr>
          <w:rtl w:val="0"/>
        </w:rPr>
      </w:r>
    </w:p>
    <w:tbl>
      <w:tblPr>
        <w:tblStyle w:val="Table10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E3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AC-18 (1)</w:t>
            </w:r>
          </w:p>
        </w:tc>
        <w:tc>
          <w:tcPr>
            <w:shd w:fill="1d396b" w:val="clear"/>
          </w:tcPr>
          <w:p w:rsidR="00000000" w:rsidDel="00000000" w:rsidP="00000000" w:rsidRDefault="00000000" w:rsidRPr="00000000" w14:paraId="00000E3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E3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AC-18 (1): </w:t>
            </w:r>
          </w:p>
        </w:tc>
      </w:tr>
      <w:tr>
        <w:trPr>
          <w:cantSplit w:val="0"/>
          <w:tblHeader w:val="0"/>
        </w:trPr>
        <w:tc>
          <w:tcPr>
            <w:gridSpan w:val="2"/>
            <w:tcMar>
              <w:top w:w="43.0" w:type="dxa"/>
              <w:bottom w:w="43.0" w:type="dxa"/>
            </w:tcMar>
            <w:vAlign w:val="bottom"/>
          </w:tcPr>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E48">
      <w:pPr>
        <w:rPr/>
      </w:pPr>
      <w:r w:rsidDel="00000000" w:rsidR="00000000" w:rsidRPr="00000000">
        <w:rPr>
          <w:rtl w:val="0"/>
        </w:rPr>
      </w:r>
    </w:p>
    <w:tbl>
      <w:tblPr>
        <w:tblStyle w:val="Table107"/>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E4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AC-18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E4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E4B">
      <w:pPr>
        <w:rPr/>
      </w:pPr>
      <w:r w:rsidDel="00000000" w:rsidR="00000000" w:rsidRPr="00000000">
        <w:rPr>
          <w:rtl w:val="0"/>
        </w:rPr>
      </w:r>
    </w:p>
    <w:p w:rsidR="00000000" w:rsidDel="00000000" w:rsidP="00000000" w:rsidRDefault="00000000" w:rsidRPr="00000000" w14:paraId="00000E4C">
      <w:pPr>
        <w:pStyle w:val="Heading3"/>
        <w:rPr/>
      </w:pPr>
      <w:bookmarkStart w:colFirst="0" w:colLast="0" w:name="_3jtnz0s" w:id="108"/>
      <w:bookmarkEnd w:id="108"/>
      <w:r w:rsidDel="00000000" w:rsidR="00000000" w:rsidRPr="00000000">
        <w:rPr>
          <w:rtl w:val="0"/>
        </w:rPr>
        <w:t xml:space="preserve">AC-19 Access Control for Portable and Mobile Systems (L) (M) (H)</w:t>
      </w:r>
    </w:p>
    <w:p w:rsidR="00000000" w:rsidDel="00000000" w:rsidP="00000000" w:rsidRDefault="00000000" w:rsidRPr="00000000" w14:paraId="00000E4D">
      <w:pPr>
        <w:keepNext w:val="1"/>
        <w:rPr/>
      </w:pPr>
      <w:r w:rsidDel="00000000" w:rsidR="00000000" w:rsidRPr="00000000">
        <w:rPr>
          <w:rtl w:val="0"/>
        </w:rPr>
        <w:t xml:space="preserve">The organization:</w:t>
      </w:r>
    </w:p>
    <w:p w:rsidR="00000000" w:rsidDel="00000000" w:rsidP="00000000" w:rsidRDefault="00000000" w:rsidRPr="00000000" w14:paraId="00000E4E">
      <w:pPr>
        <w:keepNext w:val="0"/>
        <w:keepLines w:val="1"/>
        <w:pageBreakBefore w:val="0"/>
        <w:widowControl w:val="1"/>
        <w:numPr>
          <w:ilvl w:val="0"/>
          <w:numId w:val="22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usage restrictions, configuration requirements, connection requirements, and implementation guidance for organization-controlled mobile devices; and</w:t>
      </w:r>
    </w:p>
    <w:p w:rsidR="00000000" w:rsidDel="00000000" w:rsidP="00000000" w:rsidRDefault="00000000" w:rsidRPr="00000000" w14:paraId="00000E4F">
      <w:pPr>
        <w:keepNext w:val="0"/>
        <w:keepLines w:val="0"/>
        <w:pageBreakBefore w:val="0"/>
        <w:widowControl w:val="0"/>
        <w:numPr>
          <w:ilvl w:val="0"/>
          <w:numId w:val="22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Authorizes the connection of mobile devices to organizational information systems.</w:t>
      </w:r>
    </w:p>
    <w:p w:rsidR="00000000" w:rsidDel="00000000" w:rsidP="00000000" w:rsidRDefault="00000000" w:rsidRPr="00000000" w14:paraId="00000E50">
      <w:pPr>
        <w:rPr/>
      </w:pPr>
      <w:r w:rsidDel="00000000" w:rsidR="00000000" w:rsidRPr="00000000">
        <w:rPr>
          <w:rtl w:val="0"/>
        </w:rPr>
      </w:r>
    </w:p>
    <w:tbl>
      <w:tblPr>
        <w:tblStyle w:val="Table10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E5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AC-19</w:t>
            </w:r>
          </w:p>
        </w:tc>
        <w:tc>
          <w:tcPr>
            <w:shd w:fill="1d396b" w:val="clear"/>
          </w:tcPr>
          <w:p w:rsidR="00000000" w:rsidDel="00000000" w:rsidP="00000000" w:rsidRDefault="00000000" w:rsidRPr="00000000" w14:paraId="00000E5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E5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E65">
      <w:pPr>
        <w:rPr/>
      </w:pPr>
      <w:r w:rsidDel="00000000" w:rsidR="00000000" w:rsidRPr="00000000">
        <w:rPr>
          <w:rtl w:val="0"/>
        </w:rPr>
      </w:r>
    </w:p>
    <w:tbl>
      <w:tblPr>
        <w:tblStyle w:val="Table10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E6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AC-19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E6C">
      <w:pPr>
        <w:rPr/>
      </w:pPr>
      <w:r w:rsidDel="00000000" w:rsidR="00000000" w:rsidRPr="00000000">
        <w:rPr>
          <w:rtl w:val="0"/>
        </w:rPr>
      </w:r>
    </w:p>
    <w:p w:rsidR="00000000" w:rsidDel="00000000" w:rsidP="00000000" w:rsidRDefault="00000000" w:rsidRPr="00000000" w14:paraId="00000E6D">
      <w:pPr>
        <w:pStyle w:val="Heading4"/>
        <w:rPr/>
      </w:pPr>
      <w:bookmarkStart w:colFirst="0" w:colLast="0" w:name="_1yyy98l" w:id="109"/>
      <w:bookmarkEnd w:id="109"/>
      <w:r w:rsidDel="00000000" w:rsidR="00000000" w:rsidRPr="00000000">
        <w:rPr>
          <w:rtl w:val="0"/>
        </w:rPr>
        <w:t xml:space="preserve">AC-19 (5) Control Enhancement (M) (H)</w:t>
      </w:r>
    </w:p>
    <w:p w:rsidR="00000000" w:rsidDel="00000000" w:rsidP="00000000" w:rsidRDefault="00000000" w:rsidRPr="00000000" w14:paraId="00000E6E">
      <w:pPr>
        <w:rPr>
          <w:rFonts w:ascii="Calibri" w:cs="Calibri" w:eastAsia="Calibri" w:hAnsi="Calibri"/>
        </w:rPr>
      </w:pPr>
      <w:r w:rsidDel="00000000" w:rsidR="00000000" w:rsidRPr="00000000">
        <w:rPr>
          <w:rFonts w:ascii="Calibri" w:cs="Calibri" w:eastAsia="Calibri" w:hAnsi="Calibri"/>
          <w:rtl w:val="0"/>
        </w:rPr>
        <w:t xml:space="preserve">The organization employs [</w:t>
      </w:r>
      <w:r w:rsidDel="00000000" w:rsidR="00000000" w:rsidRPr="00000000">
        <w:rPr>
          <w:rFonts w:ascii="Calibri" w:cs="Calibri" w:eastAsia="Calibri" w:hAnsi="Calibri"/>
          <w:i w:val="1"/>
          <w:color w:val="000000"/>
          <w:rtl w:val="0"/>
        </w:rPr>
        <w:t xml:space="preserve">Selection: full-device encryption; container encryption]</w:t>
      </w:r>
      <w:r w:rsidDel="00000000" w:rsidR="00000000" w:rsidRPr="00000000">
        <w:rPr>
          <w:rFonts w:ascii="Calibri" w:cs="Calibri" w:eastAsia="Calibri" w:hAnsi="Calibri"/>
          <w:rtl w:val="0"/>
        </w:rPr>
        <w:t xml:space="preserve"> to protect the confidentiality and integrity of information on [</w:t>
      </w:r>
      <w:r w:rsidDel="00000000" w:rsidR="00000000" w:rsidRPr="00000000">
        <w:rPr>
          <w:rFonts w:ascii="Calibri" w:cs="Calibri" w:eastAsia="Calibri" w:hAnsi="Calibri"/>
          <w:i w:val="1"/>
          <w:color w:val="000000"/>
          <w:rtl w:val="0"/>
        </w:rPr>
        <w:t xml:space="preserve">Assignment: organization-defined mobile devices</w:t>
      </w:r>
      <w:r w:rsidDel="00000000" w:rsidR="00000000" w:rsidRPr="00000000">
        <w:rPr>
          <w:rFonts w:ascii="Calibri" w:cs="Calibri" w:eastAsia="Calibri" w:hAnsi="Calibri"/>
          <w:rtl w:val="0"/>
        </w:rPr>
        <w:t xml:space="preserve">].</w:t>
      </w:r>
    </w:p>
    <w:p w:rsidR="00000000" w:rsidDel="00000000" w:rsidP="00000000" w:rsidRDefault="00000000" w:rsidRPr="00000000" w14:paraId="00000E6F">
      <w:pPr>
        <w:rPr/>
      </w:pPr>
      <w:r w:rsidDel="00000000" w:rsidR="00000000" w:rsidRPr="00000000">
        <w:rPr>
          <w:rtl w:val="0"/>
        </w:rPr>
      </w:r>
    </w:p>
    <w:tbl>
      <w:tblPr>
        <w:tblStyle w:val="Table11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E7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AC-19 (5)</w:t>
            </w:r>
          </w:p>
        </w:tc>
        <w:tc>
          <w:tcPr>
            <w:shd w:fill="1d396b" w:val="clear"/>
          </w:tcPr>
          <w:p w:rsidR="00000000" w:rsidDel="00000000" w:rsidP="00000000" w:rsidRDefault="00000000" w:rsidRPr="00000000" w14:paraId="00000E7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E7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AC-19(5)-1: </w:t>
            </w:r>
          </w:p>
        </w:tc>
      </w:tr>
      <w:tr>
        <w:trPr>
          <w:cantSplit w:val="0"/>
          <w:tblHeader w:val="0"/>
        </w:trPr>
        <w:tc>
          <w:tcPr>
            <w:gridSpan w:val="2"/>
            <w:tcMar>
              <w:top w:w="43.0" w:type="dxa"/>
              <w:bottom w:w="43.0" w:type="dxa"/>
            </w:tcMar>
          </w:tcPr>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AC-19(5)-2: </w:t>
            </w:r>
          </w:p>
        </w:tc>
      </w:tr>
      <w:tr>
        <w:trPr>
          <w:cantSplit w:val="0"/>
          <w:tblHeader w:val="0"/>
        </w:trPr>
        <w:tc>
          <w:tcPr>
            <w:gridSpan w:val="2"/>
            <w:tcMar>
              <w:top w:w="43.0" w:type="dxa"/>
              <w:bottom w:w="43.0" w:type="dxa"/>
            </w:tcMar>
            <w:vAlign w:val="bottom"/>
          </w:tcPr>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E88">
      <w:pPr>
        <w:rPr/>
      </w:pPr>
      <w:r w:rsidDel="00000000" w:rsidR="00000000" w:rsidRPr="00000000">
        <w:rPr>
          <w:rtl w:val="0"/>
        </w:rPr>
      </w:r>
    </w:p>
    <w:tbl>
      <w:tblPr>
        <w:tblStyle w:val="Table111"/>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E8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AC-19 (5)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E8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E8B">
      <w:pPr>
        <w:rPr/>
      </w:pPr>
      <w:r w:rsidDel="00000000" w:rsidR="00000000" w:rsidRPr="00000000">
        <w:rPr>
          <w:rtl w:val="0"/>
        </w:rPr>
      </w:r>
    </w:p>
    <w:p w:rsidR="00000000" w:rsidDel="00000000" w:rsidP="00000000" w:rsidRDefault="00000000" w:rsidRPr="00000000" w14:paraId="00000E8C">
      <w:pPr>
        <w:pStyle w:val="Heading3"/>
        <w:rPr/>
      </w:pPr>
      <w:bookmarkStart w:colFirst="0" w:colLast="0" w:name="_4iylrwe" w:id="110"/>
      <w:bookmarkEnd w:id="110"/>
      <w:r w:rsidDel="00000000" w:rsidR="00000000" w:rsidRPr="00000000">
        <w:rPr>
          <w:rtl w:val="0"/>
        </w:rPr>
        <w:t xml:space="preserve">AC-20 Use of External Information Systems (L) (M) (H)</w:t>
      </w:r>
    </w:p>
    <w:p w:rsidR="00000000" w:rsidDel="00000000" w:rsidP="00000000" w:rsidRDefault="00000000" w:rsidRPr="00000000" w14:paraId="00000E8D">
      <w:pPr>
        <w:rPr/>
      </w:pPr>
      <w:r w:rsidDel="00000000" w:rsidR="00000000" w:rsidRPr="00000000">
        <w:rPr>
          <w:rtl w:val="0"/>
        </w:rPr>
        <w:t xml:space="preserve">The organization establishes terms and conditions, consistent with any trust relationships established with other organizations owning, operating, and/or maintaining external information systems, allowing authorized individuals to:</w:t>
      </w:r>
    </w:p>
    <w:p w:rsidR="00000000" w:rsidDel="00000000" w:rsidP="00000000" w:rsidRDefault="00000000" w:rsidRPr="00000000" w14:paraId="00000E8E">
      <w:pPr>
        <w:keepNext w:val="0"/>
        <w:keepLines w:val="0"/>
        <w:pageBreakBefore w:val="0"/>
        <w:widowControl w:val="0"/>
        <w:numPr>
          <w:ilvl w:val="0"/>
          <w:numId w:val="24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the information system from external information systems; and</w:t>
      </w:r>
    </w:p>
    <w:p w:rsidR="00000000" w:rsidDel="00000000" w:rsidP="00000000" w:rsidRDefault="00000000" w:rsidRPr="00000000" w14:paraId="00000E8F">
      <w:pPr>
        <w:keepNext w:val="0"/>
        <w:keepLines w:val="0"/>
        <w:pageBreakBefore w:val="0"/>
        <w:widowControl w:val="0"/>
        <w:numPr>
          <w:ilvl w:val="0"/>
          <w:numId w:val="24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 store, or transmit organization-controlled information using external information systems.</w:t>
      </w:r>
    </w:p>
    <w:p w:rsidR="00000000" w:rsidDel="00000000" w:rsidP="00000000" w:rsidRDefault="00000000" w:rsidRPr="00000000" w14:paraId="00000E90">
      <w:pPr>
        <w:rPr/>
      </w:pPr>
      <w:r w:rsidDel="00000000" w:rsidR="00000000" w:rsidRPr="00000000">
        <w:rPr>
          <w:rtl w:val="0"/>
        </w:rPr>
      </w:r>
    </w:p>
    <w:tbl>
      <w:tblPr>
        <w:tblStyle w:val="Table11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E9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AC-20</w:t>
            </w:r>
          </w:p>
        </w:tc>
        <w:tc>
          <w:tcPr>
            <w:shd w:fill="1d396b" w:val="clear"/>
          </w:tcPr>
          <w:p w:rsidR="00000000" w:rsidDel="00000000" w:rsidP="00000000" w:rsidRDefault="00000000" w:rsidRPr="00000000" w14:paraId="00000E9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E9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EA5">
      <w:pPr>
        <w:rPr/>
      </w:pPr>
      <w:r w:rsidDel="00000000" w:rsidR="00000000" w:rsidRPr="00000000">
        <w:rPr>
          <w:rtl w:val="0"/>
        </w:rPr>
      </w:r>
    </w:p>
    <w:tbl>
      <w:tblPr>
        <w:tblStyle w:val="Table11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EA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AC-20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EAC">
      <w:pPr>
        <w:rPr/>
      </w:pPr>
      <w:r w:rsidDel="00000000" w:rsidR="00000000" w:rsidRPr="00000000">
        <w:rPr>
          <w:rtl w:val="0"/>
        </w:rPr>
      </w:r>
    </w:p>
    <w:p w:rsidR="00000000" w:rsidDel="00000000" w:rsidP="00000000" w:rsidRDefault="00000000" w:rsidRPr="00000000" w14:paraId="00000EAD">
      <w:pPr>
        <w:pStyle w:val="Heading4"/>
        <w:rPr/>
      </w:pPr>
      <w:bookmarkStart w:colFirst="0" w:colLast="0" w:name="_2y3w247" w:id="111"/>
      <w:bookmarkEnd w:id="111"/>
      <w:r w:rsidDel="00000000" w:rsidR="00000000" w:rsidRPr="00000000">
        <w:rPr>
          <w:rtl w:val="0"/>
        </w:rPr>
        <w:t xml:space="preserve">AC-20 (1) Control Enhancement (M) (H)</w:t>
      </w:r>
    </w:p>
    <w:p w:rsidR="00000000" w:rsidDel="00000000" w:rsidP="00000000" w:rsidRDefault="00000000" w:rsidRPr="00000000" w14:paraId="00000EAE">
      <w:pPr>
        <w:rPr/>
      </w:pPr>
      <w:r w:rsidDel="00000000" w:rsidR="00000000" w:rsidRPr="00000000">
        <w:rPr>
          <w:rtl w:val="0"/>
        </w:rPr>
        <w:t xml:space="preserve">The organization permits authorized individuals to use an external information system to access the information system or to process, store, or transmit organization-controlled information only when the organization:</w:t>
      </w:r>
    </w:p>
    <w:p w:rsidR="00000000" w:rsidDel="00000000" w:rsidP="00000000" w:rsidRDefault="00000000" w:rsidRPr="00000000" w14:paraId="00000EAF">
      <w:pPr>
        <w:keepNext w:val="0"/>
        <w:keepLines w:val="0"/>
        <w:pageBreakBefore w:val="0"/>
        <w:widowControl w:val="0"/>
        <w:numPr>
          <w:ilvl w:val="0"/>
          <w:numId w:val="23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Verifies the implementation of required security controls on the external system as specified in the organization’s information security policy and security plan; or</w:t>
      </w:r>
    </w:p>
    <w:p w:rsidR="00000000" w:rsidDel="00000000" w:rsidP="00000000" w:rsidRDefault="00000000" w:rsidRPr="00000000" w14:paraId="00000EB0">
      <w:pPr>
        <w:keepNext w:val="0"/>
        <w:keepLines w:val="0"/>
        <w:pageBreakBefore w:val="0"/>
        <w:widowControl w:val="0"/>
        <w:numPr>
          <w:ilvl w:val="0"/>
          <w:numId w:val="23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Retains approved information system connection or processing agreements with the organizational entity hosting the external information system.</w:t>
      </w:r>
    </w:p>
    <w:p w:rsidR="00000000" w:rsidDel="00000000" w:rsidP="00000000" w:rsidRDefault="00000000" w:rsidRPr="00000000" w14:paraId="00000EB1">
      <w:pPr>
        <w:rPr/>
      </w:pPr>
      <w:r w:rsidDel="00000000" w:rsidR="00000000" w:rsidRPr="00000000">
        <w:rPr>
          <w:rtl w:val="0"/>
        </w:rPr>
      </w:r>
    </w:p>
    <w:tbl>
      <w:tblPr>
        <w:tblStyle w:val="Table11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EB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AC-20 (1)</w:t>
            </w:r>
          </w:p>
        </w:tc>
        <w:tc>
          <w:tcPr>
            <w:shd w:fill="1d396b" w:val="clear"/>
          </w:tcPr>
          <w:p w:rsidR="00000000" w:rsidDel="00000000" w:rsidP="00000000" w:rsidRDefault="00000000" w:rsidRPr="00000000" w14:paraId="00000EB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EB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EC6">
      <w:pPr>
        <w:rPr/>
      </w:pPr>
      <w:r w:rsidDel="00000000" w:rsidR="00000000" w:rsidRPr="00000000">
        <w:rPr>
          <w:rtl w:val="0"/>
        </w:rPr>
      </w:r>
    </w:p>
    <w:tbl>
      <w:tblPr>
        <w:tblStyle w:val="Table11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EC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AC-20 (1)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ECD">
      <w:pPr>
        <w:rPr/>
      </w:pPr>
      <w:r w:rsidDel="00000000" w:rsidR="00000000" w:rsidRPr="00000000">
        <w:rPr>
          <w:rtl w:val="0"/>
        </w:rPr>
      </w:r>
    </w:p>
    <w:p w:rsidR="00000000" w:rsidDel="00000000" w:rsidP="00000000" w:rsidRDefault="00000000" w:rsidRPr="00000000" w14:paraId="00000ECE">
      <w:pPr>
        <w:pStyle w:val="Heading4"/>
        <w:rPr/>
      </w:pPr>
      <w:bookmarkStart w:colFirst="0" w:colLast="0" w:name="_1d96cc0" w:id="112"/>
      <w:bookmarkEnd w:id="112"/>
      <w:r w:rsidDel="00000000" w:rsidR="00000000" w:rsidRPr="00000000">
        <w:rPr>
          <w:rtl w:val="0"/>
        </w:rPr>
        <w:t xml:space="preserve">AC-20 (2) Control Enhancement (M) (H)</w:t>
      </w:r>
    </w:p>
    <w:p w:rsidR="00000000" w:rsidDel="00000000" w:rsidP="00000000" w:rsidRDefault="00000000" w:rsidRPr="00000000" w14:paraId="00000ECF">
      <w:pPr>
        <w:rPr/>
      </w:pPr>
      <w:r w:rsidDel="00000000" w:rsidR="00000000" w:rsidRPr="00000000">
        <w:rPr>
          <w:rtl w:val="0"/>
        </w:rPr>
        <w:t xml:space="preserve">The organization [</w:t>
      </w:r>
      <w:r w:rsidDel="00000000" w:rsidR="00000000" w:rsidRPr="00000000">
        <w:rPr>
          <w:rFonts w:ascii="Times New Roman" w:cs="Times New Roman" w:eastAsia="Times New Roman" w:hAnsi="Times New Roman"/>
          <w:i w:val="1"/>
          <w:color w:val="000000"/>
          <w:rtl w:val="0"/>
        </w:rPr>
        <w:t xml:space="preserve">Selection: restricts; prohibits</w:t>
      </w:r>
      <w:r w:rsidDel="00000000" w:rsidR="00000000" w:rsidRPr="00000000">
        <w:rPr>
          <w:rtl w:val="0"/>
        </w:rPr>
        <w:t xml:space="preserve">] the use of organization-controlled portable storage devices by authorized individuals on external information systems.</w:t>
      </w:r>
    </w:p>
    <w:p w:rsidR="00000000" w:rsidDel="00000000" w:rsidP="00000000" w:rsidRDefault="00000000" w:rsidRPr="00000000" w14:paraId="00000ED0">
      <w:pPr>
        <w:rPr/>
      </w:pPr>
      <w:r w:rsidDel="00000000" w:rsidR="00000000" w:rsidRPr="00000000">
        <w:rPr>
          <w:rtl w:val="0"/>
        </w:rPr>
      </w:r>
    </w:p>
    <w:tbl>
      <w:tblPr>
        <w:tblStyle w:val="Table11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ED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AC-20 (2)</w:t>
            </w:r>
          </w:p>
        </w:tc>
        <w:tc>
          <w:tcPr>
            <w:shd w:fill="1d396b" w:val="clear"/>
          </w:tcPr>
          <w:p w:rsidR="00000000" w:rsidDel="00000000" w:rsidP="00000000" w:rsidRDefault="00000000" w:rsidRPr="00000000" w14:paraId="00000ED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ED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AC-20(2): </w:t>
            </w:r>
          </w:p>
        </w:tc>
      </w:tr>
      <w:tr>
        <w:trPr>
          <w:cantSplit w:val="0"/>
          <w:tblHeader w:val="0"/>
        </w:trPr>
        <w:tc>
          <w:tcPr>
            <w:gridSpan w:val="2"/>
            <w:tcMar>
              <w:top w:w="43.0" w:type="dxa"/>
              <w:bottom w:w="43.0" w:type="dxa"/>
            </w:tcMar>
            <w:vAlign w:val="bottom"/>
          </w:tcPr>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EE7">
      <w:pPr>
        <w:rPr/>
      </w:pPr>
      <w:r w:rsidDel="00000000" w:rsidR="00000000" w:rsidRPr="00000000">
        <w:rPr>
          <w:rtl w:val="0"/>
        </w:rPr>
      </w:r>
    </w:p>
    <w:tbl>
      <w:tblPr>
        <w:tblStyle w:val="Table117"/>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EE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AC-20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EE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EEA">
      <w:pPr>
        <w:rPr/>
      </w:pPr>
      <w:r w:rsidDel="00000000" w:rsidR="00000000" w:rsidRPr="00000000">
        <w:rPr>
          <w:rtl w:val="0"/>
        </w:rPr>
      </w:r>
    </w:p>
    <w:p w:rsidR="00000000" w:rsidDel="00000000" w:rsidP="00000000" w:rsidRDefault="00000000" w:rsidRPr="00000000" w14:paraId="00000EEB">
      <w:pPr>
        <w:pStyle w:val="Heading3"/>
        <w:rPr/>
      </w:pPr>
      <w:bookmarkStart w:colFirst="0" w:colLast="0" w:name="_3x8tuzt" w:id="113"/>
      <w:bookmarkEnd w:id="113"/>
      <w:r w:rsidDel="00000000" w:rsidR="00000000" w:rsidRPr="00000000">
        <w:rPr>
          <w:rtl w:val="0"/>
        </w:rPr>
        <w:t xml:space="preserve">AC-21 Information Sharing (M) (H)</w:t>
      </w:r>
    </w:p>
    <w:p w:rsidR="00000000" w:rsidDel="00000000" w:rsidP="00000000" w:rsidRDefault="00000000" w:rsidRPr="00000000" w14:paraId="00000EEC">
      <w:pPr>
        <w:keepNext w:val="1"/>
        <w:rPr/>
      </w:pPr>
      <w:r w:rsidDel="00000000" w:rsidR="00000000" w:rsidRPr="00000000">
        <w:rPr>
          <w:rtl w:val="0"/>
        </w:rPr>
        <w:t xml:space="preserve">The organization:</w:t>
      </w:r>
    </w:p>
    <w:p w:rsidR="00000000" w:rsidDel="00000000" w:rsidP="00000000" w:rsidRDefault="00000000" w:rsidRPr="00000000" w14:paraId="00000EED">
      <w:pPr>
        <w:keepNext w:val="0"/>
        <w:keepLines w:val="1"/>
        <w:pageBreakBefore w:val="0"/>
        <w:widowControl w:val="1"/>
        <w:numPr>
          <w:ilvl w:val="0"/>
          <w:numId w:val="23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Facilitates information sharing by enabling authorized users to determine whether access authorizations assigned to the sharing partner match the access restrictions on the information for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information sharing circumstances where user discretion is required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0EEE">
      <w:pPr>
        <w:keepNext w:val="0"/>
        <w:keepLines w:val="0"/>
        <w:pageBreakBefore w:val="0"/>
        <w:widowControl w:val="0"/>
        <w:numPr>
          <w:ilvl w:val="0"/>
          <w:numId w:val="23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automated mechanisms or manual processes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assist users in making information sharing/collaboration decisions.</w:t>
      </w:r>
    </w:p>
    <w:p w:rsidR="00000000" w:rsidDel="00000000" w:rsidP="00000000" w:rsidRDefault="00000000" w:rsidRPr="00000000" w14:paraId="00000EEF">
      <w:pPr>
        <w:rPr/>
      </w:pPr>
      <w:r w:rsidDel="00000000" w:rsidR="00000000" w:rsidRPr="00000000">
        <w:rPr>
          <w:rtl w:val="0"/>
        </w:rPr>
      </w:r>
    </w:p>
    <w:tbl>
      <w:tblPr>
        <w:tblStyle w:val="Table11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EF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AC-21</w:t>
            </w:r>
          </w:p>
        </w:tc>
        <w:tc>
          <w:tcPr>
            <w:shd w:fill="1d396b" w:val="clear"/>
          </w:tcPr>
          <w:p w:rsidR="00000000" w:rsidDel="00000000" w:rsidP="00000000" w:rsidRDefault="00000000" w:rsidRPr="00000000" w14:paraId="00000EF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EF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AC-21(a): </w:t>
            </w:r>
          </w:p>
        </w:tc>
      </w:tr>
      <w:tr>
        <w:trPr>
          <w:cantSplit w:val="0"/>
          <w:tblHeader w:val="0"/>
        </w:trPr>
        <w:tc>
          <w:tcPr>
            <w:gridSpan w:val="2"/>
            <w:tcMar>
              <w:top w:w="43.0" w:type="dxa"/>
              <w:bottom w:w="43.0" w:type="dxa"/>
            </w:tcMar>
          </w:tcPr>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AC-21(b): </w:t>
            </w:r>
          </w:p>
        </w:tc>
      </w:tr>
      <w:tr>
        <w:trPr>
          <w:cantSplit w:val="0"/>
          <w:tblHeader w:val="0"/>
        </w:trPr>
        <w:tc>
          <w:tcPr>
            <w:gridSpan w:val="2"/>
            <w:tcMar>
              <w:top w:w="43.0" w:type="dxa"/>
              <w:bottom w:w="43.0" w:type="dxa"/>
            </w:tcMar>
            <w:vAlign w:val="bottom"/>
          </w:tcPr>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F08">
      <w:pPr>
        <w:rPr/>
      </w:pPr>
      <w:r w:rsidDel="00000000" w:rsidR="00000000" w:rsidRPr="00000000">
        <w:rPr>
          <w:rtl w:val="0"/>
        </w:rPr>
      </w:r>
    </w:p>
    <w:tbl>
      <w:tblPr>
        <w:tblStyle w:val="Table11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F0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F0F">
      <w:pPr>
        <w:rPr/>
      </w:pPr>
      <w:r w:rsidDel="00000000" w:rsidR="00000000" w:rsidRPr="00000000">
        <w:rPr>
          <w:rtl w:val="0"/>
        </w:rPr>
      </w:r>
    </w:p>
    <w:p w:rsidR="00000000" w:rsidDel="00000000" w:rsidP="00000000" w:rsidRDefault="00000000" w:rsidRPr="00000000" w14:paraId="00000F10">
      <w:pPr>
        <w:pStyle w:val="Heading3"/>
        <w:rPr/>
      </w:pPr>
      <w:bookmarkStart w:colFirst="0" w:colLast="0" w:name="_2ce457m" w:id="114"/>
      <w:bookmarkEnd w:id="114"/>
      <w:r w:rsidDel="00000000" w:rsidR="00000000" w:rsidRPr="00000000">
        <w:rPr>
          <w:rtl w:val="0"/>
        </w:rPr>
        <w:t xml:space="preserve">AC-22 Publicly Accessible Content (L) (M) (H)</w:t>
      </w:r>
    </w:p>
    <w:p w:rsidR="00000000" w:rsidDel="00000000" w:rsidP="00000000" w:rsidRDefault="00000000" w:rsidRPr="00000000" w14:paraId="00000F11">
      <w:pPr>
        <w:keepNext w:val="1"/>
        <w:rPr/>
      </w:pPr>
      <w:r w:rsidDel="00000000" w:rsidR="00000000" w:rsidRPr="00000000">
        <w:rPr>
          <w:rtl w:val="0"/>
        </w:rPr>
        <w:t xml:space="preserve">The organization:</w:t>
      </w:r>
    </w:p>
    <w:p w:rsidR="00000000" w:rsidDel="00000000" w:rsidP="00000000" w:rsidRDefault="00000000" w:rsidRPr="00000000" w14:paraId="00000F12">
      <w:pPr>
        <w:keepNext w:val="0"/>
        <w:keepLines w:val="0"/>
        <w:pageBreakBefore w:val="0"/>
        <w:widowControl w:val="0"/>
        <w:numPr>
          <w:ilvl w:val="0"/>
          <w:numId w:val="237"/>
        </w:numPr>
        <w:pBdr>
          <w:top w:space="0" w:sz="0" w:val="nil"/>
          <w:left w:space="0" w:sz="0" w:val="nil"/>
          <w:bottom w:space="0" w:sz="0" w:val="nil"/>
          <w:right w:space="0" w:sz="0" w:val="nil"/>
          <w:between w:space="0" w:sz="0" w:val="nil"/>
        </w:pBdr>
        <w:shd w:fill="auto" w:val="clear"/>
        <w:spacing w:after="120" w:before="0" w:line="240" w:lineRule="auto"/>
        <w:ind w:left="126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Designates individuals authorized to post information onto a publicly accessible information system;</w:t>
      </w:r>
    </w:p>
    <w:p w:rsidR="00000000" w:rsidDel="00000000" w:rsidP="00000000" w:rsidRDefault="00000000" w:rsidRPr="00000000" w14:paraId="00000F13">
      <w:pPr>
        <w:keepNext w:val="0"/>
        <w:keepLines w:val="0"/>
        <w:pageBreakBefore w:val="0"/>
        <w:widowControl w:val="0"/>
        <w:numPr>
          <w:ilvl w:val="0"/>
          <w:numId w:val="237"/>
        </w:numPr>
        <w:pBdr>
          <w:top w:space="0" w:sz="0" w:val="nil"/>
          <w:left w:space="0" w:sz="0" w:val="nil"/>
          <w:bottom w:space="0" w:sz="0" w:val="nil"/>
          <w:right w:space="0" w:sz="0" w:val="nil"/>
          <w:between w:space="0" w:sz="0" w:val="nil"/>
        </w:pBdr>
        <w:shd w:fill="auto" w:val="clear"/>
        <w:spacing w:after="120" w:before="0" w:line="240" w:lineRule="auto"/>
        <w:ind w:left="126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Trains authorized individuals to ensure that publicly accessible information does not contain nonpublic information;</w:t>
      </w:r>
    </w:p>
    <w:p w:rsidR="00000000" w:rsidDel="00000000" w:rsidP="00000000" w:rsidRDefault="00000000" w:rsidRPr="00000000" w14:paraId="00000F14">
      <w:pPr>
        <w:keepNext w:val="0"/>
        <w:keepLines w:val="0"/>
        <w:pageBreakBefore w:val="0"/>
        <w:widowControl w:val="0"/>
        <w:numPr>
          <w:ilvl w:val="0"/>
          <w:numId w:val="237"/>
        </w:numPr>
        <w:pBdr>
          <w:top w:space="0" w:sz="0" w:val="nil"/>
          <w:left w:space="0" w:sz="0" w:val="nil"/>
          <w:bottom w:space="0" w:sz="0" w:val="nil"/>
          <w:right w:space="0" w:sz="0" w:val="nil"/>
          <w:between w:space="0" w:sz="0" w:val="nil"/>
        </w:pBdr>
        <w:shd w:fill="auto" w:val="clear"/>
        <w:spacing w:after="120" w:before="0" w:line="240" w:lineRule="auto"/>
        <w:ind w:left="126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the proposed content of information prior to posting onto the publicly accessible information system to ensure that nonpublic information is not included; and</w:t>
      </w:r>
    </w:p>
    <w:p w:rsidR="00000000" w:rsidDel="00000000" w:rsidP="00000000" w:rsidRDefault="00000000" w:rsidRPr="00000000" w14:paraId="00000F15">
      <w:pPr>
        <w:keepNext w:val="0"/>
        <w:keepLines w:val="0"/>
        <w:pageBreakBefore w:val="0"/>
        <w:widowControl w:val="0"/>
        <w:numPr>
          <w:ilvl w:val="0"/>
          <w:numId w:val="237"/>
        </w:numPr>
        <w:pBdr>
          <w:top w:space="0" w:sz="0" w:val="nil"/>
          <w:left w:space="0" w:sz="0" w:val="nil"/>
          <w:bottom w:space="0" w:sz="0" w:val="nil"/>
          <w:right w:space="0" w:sz="0" w:val="nil"/>
          <w:between w:space="0" w:sz="0" w:val="nil"/>
        </w:pBdr>
        <w:shd w:fill="auto" w:val="clear"/>
        <w:spacing w:after="120" w:before="0" w:line="240" w:lineRule="auto"/>
        <w:ind w:left="126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the content on the publicly accessible information system for nonpublic information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quarterly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removes such information, if discovered.</w:t>
      </w:r>
    </w:p>
    <w:p w:rsidR="00000000" w:rsidDel="00000000" w:rsidP="00000000" w:rsidRDefault="00000000" w:rsidRPr="00000000" w14:paraId="00000F16">
      <w:pPr>
        <w:rPr/>
      </w:pPr>
      <w:r w:rsidDel="00000000" w:rsidR="00000000" w:rsidRPr="00000000">
        <w:rPr>
          <w:rtl w:val="0"/>
        </w:rPr>
      </w:r>
    </w:p>
    <w:tbl>
      <w:tblPr>
        <w:tblStyle w:val="Table12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F1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AC-22</w:t>
            </w:r>
          </w:p>
        </w:tc>
        <w:tc>
          <w:tcPr>
            <w:shd w:fill="1d396b" w:val="clear"/>
          </w:tcPr>
          <w:p w:rsidR="00000000" w:rsidDel="00000000" w:rsidP="00000000" w:rsidRDefault="00000000" w:rsidRPr="00000000" w14:paraId="00000F1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F1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AC-22: </w:t>
            </w:r>
          </w:p>
        </w:tc>
      </w:tr>
      <w:tr>
        <w:trPr>
          <w:cantSplit w:val="0"/>
          <w:tblHeader w:val="0"/>
        </w:trPr>
        <w:tc>
          <w:tcPr>
            <w:gridSpan w:val="2"/>
            <w:tcMar>
              <w:top w:w="43.0" w:type="dxa"/>
              <w:bottom w:w="43.0" w:type="dxa"/>
            </w:tcMar>
            <w:vAlign w:val="bottom"/>
          </w:tcPr>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F2D">
      <w:pPr>
        <w:rPr/>
      </w:pPr>
      <w:r w:rsidDel="00000000" w:rsidR="00000000" w:rsidRPr="00000000">
        <w:rPr>
          <w:rtl w:val="0"/>
        </w:rPr>
      </w:r>
    </w:p>
    <w:tbl>
      <w:tblPr>
        <w:tblStyle w:val="Table121"/>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F2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AC-22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F38">
      <w:pPr>
        <w:rPr/>
      </w:pPr>
      <w:r w:rsidDel="00000000" w:rsidR="00000000" w:rsidRPr="00000000">
        <w:rPr>
          <w:rtl w:val="0"/>
        </w:rPr>
      </w:r>
    </w:p>
    <w:p w:rsidR="00000000" w:rsidDel="00000000" w:rsidP="00000000" w:rsidRDefault="00000000" w:rsidRPr="00000000" w14:paraId="00000F39">
      <w:pPr>
        <w:pStyle w:val="Heading2"/>
        <w:numPr>
          <w:ilvl w:val="1"/>
          <w:numId w:val="245"/>
        </w:numPr>
        <w:ind w:left="576" w:hanging="576"/>
        <w:rPr/>
      </w:pPr>
      <w:bookmarkStart w:colFirst="0" w:colLast="0" w:name="_rjefff" w:id="115"/>
      <w:bookmarkEnd w:id="115"/>
      <w:r w:rsidDel="00000000" w:rsidR="00000000" w:rsidRPr="00000000">
        <w:rPr>
          <w:rtl w:val="0"/>
        </w:rPr>
        <w:t xml:space="preserve">Awareness and Training (AT) </w:t>
      </w:r>
    </w:p>
    <w:p w:rsidR="00000000" w:rsidDel="00000000" w:rsidP="00000000" w:rsidRDefault="00000000" w:rsidRPr="00000000" w14:paraId="00000F3A">
      <w:pPr>
        <w:pStyle w:val="Heading3"/>
        <w:rPr/>
      </w:pPr>
      <w:bookmarkStart w:colFirst="0" w:colLast="0" w:name="_3bj1y38" w:id="116"/>
      <w:bookmarkEnd w:id="116"/>
      <w:r w:rsidDel="00000000" w:rsidR="00000000" w:rsidRPr="00000000">
        <w:rPr>
          <w:rtl w:val="0"/>
        </w:rPr>
        <w:t xml:space="preserve">AT-1 Security Awareness and Training Policy and Procedures (L) (M)</w:t>
      </w:r>
    </w:p>
    <w:p w:rsidR="00000000" w:rsidDel="00000000" w:rsidP="00000000" w:rsidRDefault="00000000" w:rsidRPr="00000000" w14:paraId="00000F3B">
      <w:pPr>
        <w:keepNext w:val="1"/>
        <w:rPr/>
      </w:pPr>
      <w:r w:rsidDel="00000000" w:rsidR="00000000" w:rsidRPr="00000000">
        <w:rPr>
          <w:rtl w:val="0"/>
        </w:rPr>
        <w:t xml:space="preserve">The organization: </w:t>
      </w:r>
    </w:p>
    <w:p w:rsidR="00000000" w:rsidDel="00000000" w:rsidP="00000000" w:rsidRDefault="00000000" w:rsidRPr="00000000" w14:paraId="00000F3C">
      <w:pPr>
        <w:keepNext w:val="0"/>
        <w:keepLines w:val="0"/>
        <w:pageBreakBefore w:val="0"/>
        <w:widowControl w:val="0"/>
        <w:numPr>
          <w:ilvl w:val="0"/>
          <w:numId w:val="270"/>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F3D">
      <w:pPr>
        <w:keepNext w:val="0"/>
        <w:keepLines w:val="0"/>
        <w:pageBreakBefore w:val="0"/>
        <w:widowControl w:val="0"/>
        <w:numPr>
          <w:ilvl w:val="0"/>
          <w:numId w:val="176"/>
        </w:numPr>
        <w:pBdr>
          <w:top w:space="0" w:sz="0" w:val="nil"/>
          <w:left w:space="0" w:sz="0" w:val="nil"/>
          <w:bottom w:space="0" w:sz="0" w:val="nil"/>
          <w:right w:space="0" w:sz="0" w:val="nil"/>
          <w:between w:space="0" w:sz="0" w:val="nil"/>
        </w:pBdr>
        <w:shd w:fill="auto" w:val="clear"/>
        <w:spacing w:after="0" w:before="0" w:line="240" w:lineRule="auto"/>
        <w:ind w:left="214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security awareness and training policy that addresses purpose, scope, roles, responsibilities, management commitment, coordination among organizational entities, and compliance; and</w:t>
      </w:r>
    </w:p>
    <w:p w:rsidR="00000000" w:rsidDel="00000000" w:rsidP="00000000" w:rsidRDefault="00000000" w:rsidRPr="00000000" w14:paraId="00000F3E">
      <w:pPr>
        <w:keepNext w:val="0"/>
        <w:keepLines w:val="0"/>
        <w:pageBreakBefore w:val="0"/>
        <w:widowControl w:val="0"/>
        <w:numPr>
          <w:ilvl w:val="0"/>
          <w:numId w:val="176"/>
        </w:numPr>
        <w:pBdr>
          <w:top w:space="0" w:sz="0" w:val="nil"/>
          <w:left w:space="0" w:sz="0" w:val="nil"/>
          <w:bottom w:space="0" w:sz="0" w:val="nil"/>
          <w:right w:space="0" w:sz="0" w:val="nil"/>
          <w:between w:space="0" w:sz="0" w:val="nil"/>
        </w:pBdr>
        <w:shd w:fill="auto" w:val="clear"/>
        <w:spacing w:after="120" w:before="0" w:line="240" w:lineRule="auto"/>
        <w:ind w:left="214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security awareness and training policy and associated security awareness and training controls; and</w:t>
      </w:r>
    </w:p>
    <w:p w:rsidR="00000000" w:rsidDel="00000000" w:rsidP="00000000" w:rsidRDefault="00000000" w:rsidRPr="00000000" w14:paraId="00000F3F">
      <w:pPr>
        <w:keepNext w:val="0"/>
        <w:keepLines w:val="0"/>
        <w:pageBreakBefore w:val="0"/>
        <w:widowControl w:val="0"/>
        <w:numPr>
          <w:ilvl w:val="0"/>
          <w:numId w:val="270"/>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w:t>
      </w:r>
    </w:p>
    <w:p w:rsidR="00000000" w:rsidDel="00000000" w:rsidP="00000000" w:rsidRDefault="00000000" w:rsidRPr="00000000" w14:paraId="00000F40">
      <w:pPr>
        <w:keepNext w:val="0"/>
        <w:keepLines w:val="0"/>
        <w:pageBreakBefore w:val="0"/>
        <w:widowControl w:val="0"/>
        <w:numPr>
          <w:ilvl w:val="0"/>
          <w:numId w:val="175"/>
        </w:numPr>
        <w:pBdr>
          <w:top w:space="0" w:sz="0" w:val="nil"/>
          <w:left w:space="0" w:sz="0" w:val="nil"/>
          <w:bottom w:space="0" w:sz="0" w:val="nil"/>
          <w:right w:space="0" w:sz="0" w:val="nil"/>
          <w:between w:space="0" w:sz="0" w:val="nil"/>
        </w:pBdr>
        <w:shd w:fill="auto" w:val="clear"/>
        <w:spacing w:after="0" w:before="0" w:line="240" w:lineRule="auto"/>
        <w:ind w:left="214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awareness and training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every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0F41">
      <w:pPr>
        <w:keepNext w:val="0"/>
        <w:keepLines w:val="0"/>
        <w:pageBreakBefore w:val="0"/>
        <w:widowControl w:val="0"/>
        <w:numPr>
          <w:ilvl w:val="0"/>
          <w:numId w:val="175"/>
        </w:numPr>
        <w:pBdr>
          <w:top w:space="0" w:sz="0" w:val="nil"/>
          <w:left w:space="0" w:sz="0" w:val="nil"/>
          <w:bottom w:space="0" w:sz="0" w:val="nil"/>
          <w:right w:space="0" w:sz="0" w:val="nil"/>
          <w:between w:space="0" w:sz="0" w:val="nil"/>
        </w:pBdr>
        <w:shd w:fill="auto" w:val="clear"/>
        <w:spacing w:after="120" w:before="0" w:line="240" w:lineRule="auto"/>
        <w:ind w:left="214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awareness and training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F42">
      <w:pPr>
        <w:rPr/>
      </w:pPr>
      <w:r w:rsidDel="00000000" w:rsidR="00000000" w:rsidRPr="00000000">
        <w:rPr>
          <w:rtl w:val="0"/>
        </w:rPr>
      </w:r>
    </w:p>
    <w:tbl>
      <w:tblPr>
        <w:tblStyle w:val="Table12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F4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AT-1</w:t>
            </w:r>
          </w:p>
        </w:tc>
        <w:tc>
          <w:tcPr>
            <w:shd w:fill="1d396b" w:val="clear"/>
          </w:tcPr>
          <w:p w:rsidR="00000000" w:rsidDel="00000000" w:rsidP="00000000" w:rsidRDefault="00000000" w:rsidRPr="00000000" w14:paraId="00000F4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F4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AT-1(a): </w:t>
            </w:r>
          </w:p>
        </w:tc>
      </w:tr>
      <w:tr>
        <w:trPr>
          <w:cantSplit w:val="0"/>
          <w:tblHeader w:val="0"/>
        </w:trPr>
        <w:tc>
          <w:tcPr>
            <w:gridSpan w:val="2"/>
            <w:tcMar>
              <w:top w:w="43.0" w:type="dxa"/>
              <w:bottom w:w="43.0" w:type="dxa"/>
            </w:tcMar>
          </w:tcPr>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AT-1(b)(1): </w:t>
            </w:r>
          </w:p>
        </w:tc>
      </w:tr>
      <w:tr>
        <w:trPr>
          <w:cantSplit w:val="0"/>
          <w:tblHeader w:val="0"/>
        </w:trPr>
        <w:tc>
          <w:tcPr>
            <w:gridSpan w:val="2"/>
            <w:tcMar>
              <w:top w:w="43.0" w:type="dxa"/>
              <w:bottom w:w="43.0" w:type="dxa"/>
            </w:tcMar>
          </w:tcPr>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AT-1(b)(2): </w:t>
            </w:r>
          </w:p>
        </w:tc>
      </w:tr>
      <w:tr>
        <w:trPr>
          <w:cantSplit w:val="0"/>
          <w:tblHeader w:val="0"/>
        </w:trPr>
        <w:tc>
          <w:tcPr>
            <w:gridSpan w:val="2"/>
            <w:tcMar>
              <w:top w:w="43.0" w:type="dxa"/>
              <w:bottom w:w="43.0" w:type="dxa"/>
            </w:tcMar>
            <w:vAlign w:val="bottom"/>
          </w:tcPr>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tc>
      </w:tr>
    </w:tbl>
    <w:p w:rsidR="00000000" w:rsidDel="00000000" w:rsidP="00000000" w:rsidRDefault="00000000" w:rsidRPr="00000000" w14:paraId="00000F59">
      <w:pPr>
        <w:rPr/>
      </w:pPr>
      <w:r w:rsidDel="00000000" w:rsidR="00000000" w:rsidRPr="00000000">
        <w:rPr>
          <w:rtl w:val="0"/>
        </w:rPr>
      </w:r>
    </w:p>
    <w:tbl>
      <w:tblPr>
        <w:tblStyle w:val="Table12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F5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AT-1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F60">
      <w:pPr>
        <w:rPr/>
      </w:pPr>
      <w:r w:rsidDel="00000000" w:rsidR="00000000" w:rsidRPr="00000000">
        <w:rPr>
          <w:rtl w:val="0"/>
        </w:rPr>
      </w:r>
    </w:p>
    <w:p w:rsidR="00000000" w:rsidDel="00000000" w:rsidP="00000000" w:rsidRDefault="00000000" w:rsidRPr="00000000" w14:paraId="00000F61">
      <w:pPr>
        <w:pStyle w:val="Heading3"/>
        <w:rPr/>
      </w:pPr>
      <w:bookmarkStart w:colFirst="0" w:colLast="0" w:name="_1qoc8b1" w:id="117"/>
      <w:bookmarkEnd w:id="117"/>
      <w:r w:rsidDel="00000000" w:rsidR="00000000" w:rsidRPr="00000000">
        <w:rPr>
          <w:rtl w:val="0"/>
        </w:rPr>
        <w:t xml:space="preserve">AT-2 Security Awareness (L) (M) (H)</w:t>
      </w:r>
    </w:p>
    <w:p w:rsidR="00000000" w:rsidDel="00000000" w:rsidP="00000000" w:rsidRDefault="00000000" w:rsidRPr="00000000" w14:paraId="00000F62">
      <w:pPr>
        <w:rPr/>
      </w:pPr>
      <w:r w:rsidDel="00000000" w:rsidR="00000000" w:rsidRPr="00000000">
        <w:rPr>
          <w:rtl w:val="0"/>
        </w:rPr>
        <w:t xml:space="preserve">The organization provides basic security awareness training to information system users (including managers, senior executives, and contractors):</w:t>
      </w:r>
    </w:p>
    <w:p w:rsidR="00000000" w:rsidDel="00000000" w:rsidP="00000000" w:rsidRDefault="00000000" w:rsidRPr="00000000" w14:paraId="00000F63">
      <w:pPr>
        <w:keepNext w:val="0"/>
        <w:keepLines w:val="0"/>
        <w:pageBreakBefore w:val="0"/>
        <w:widowControl w:val="0"/>
        <w:numPr>
          <w:ilvl w:val="0"/>
          <w:numId w:val="271"/>
        </w:numPr>
        <w:pBdr>
          <w:top w:space="0" w:sz="0" w:val="nil"/>
          <w:left w:space="0" w:sz="0" w:val="nil"/>
          <w:bottom w:space="0" w:sz="0" w:val="nil"/>
          <w:right w:space="0" w:sz="0" w:val="nil"/>
          <w:between w:space="0" w:sz="0" w:val="nil"/>
        </w:pBdr>
        <w:shd w:fill="auto" w:val="clear"/>
        <w:spacing w:after="120" w:before="0" w:line="240" w:lineRule="auto"/>
        <w:ind w:left="1786"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part of initial training for new users;</w:t>
      </w:r>
    </w:p>
    <w:p w:rsidR="00000000" w:rsidDel="00000000" w:rsidP="00000000" w:rsidRDefault="00000000" w:rsidRPr="00000000" w14:paraId="00000F64">
      <w:pPr>
        <w:keepNext w:val="0"/>
        <w:keepLines w:val="0"/>
        <w:pageBreakBefore w:val="0"/>
        <w:widowControl w:val="0"/>
        <w:numPr>
          <w:ilvl w:val="0"/>
          <w:numId w:val="271"/>
        </w:numPr>
        <w:pBdr>
          <w:top w:space="0" w:sz="0" w:val="nil"/>
          <w:left w:space="0" w:sz="0" w:val="nil"/>
          <w:bottom w:space="0" w:sz="0" w:val="nil"/>
          <w:right w:space="0" w:sz="0" w:val="nil"/>
          <w:between w:space="0" w:sz="0" w:val="nil"/>
        </w:pBdr>
        <w:shd w:fill="auto" w:val="clear"/>
        <w:spacing w:after="120" w:before="0" w:line="240" w:lineRule="auto"/>
        <w:ind w:left="1786"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required by information system changes; and</w:t>
      </w:r>
    </w:p>
    <w:p w:rsidR="00000000" w:rsidDel="00000000" w:rsidP="00000000" w:rsidRDefault="00000000" w:rsidRPr="00000000" w14:paraId="00000F65">
      <w:pPr>
        <w:keepNext w:val="0"/>
        <w:keepLines w:val="0"/>
        <w:pageBreakBefore w:val="0"/>
        <w:widowControl w:val="0"/>
        <w:numPr>
          <w:ilvl w:val="0"/>
          <w:numId w:val="271"/>
        </w:numPr>
        <w:pBdr>
          <w:top w:space="0" w:sz="0" w:val="nil"/>
          <w:left w:space="0" w:sz="0" w:val="nil"/>
          <w:bottom w:space="0" w:sz="0" w:val="nil"/>
          <w:right w:space="0" w:sz="0" w:val="nil"/>
          <w:between w:space="0" w:sz="0" w:val="nil"/>
        </w:pBdr>
        <w:shd w:fill="auto" w:val="clear"/>
        <w:spacing w:after="120" w:before="0" w:line="240" w:lineRule="auto"/>
        <w:ind w:left="1786"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thereafter.</w:t>
      </w:r>
    </w:p>
    <w:p w:rsidR="00000000" w:rsidDel="00000000" w:rsidP="00000000" w:rsidRDefault="00000000" w:rsidRPr="00000000" w14:paraId="00000F66">
      <w:pPr>
        <w:rPr/>
      </w:pPr>
      <w:r w:rsidDel="00000000" w:rsidR="00000000" w:rsidRPr="00000000">
        <w:rPr>
          <w:rtl w:val="0"/>
        </w:rPr>
      </w:r>
    </w:p>
    <w:tbl>
      <w:tblPr>
        <w:tblStyle w:val="Table12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F6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AT-2</w:t>
            </w:r>
          </w:p>
        </w:tc>
        <w:tc>
          <w:tcPr>
            <w:shd w:fill="1d396b" w:val="clear"/>
          </w:tcPr>
          <w:p w:rsidR="00000000" w:rsidDel="00000000" w:rsidP="00000000" w:rsidRDefault="00000000" w:rsidRPr="00000000" w14:paraId="00000F6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F6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w:t>
            </w:r>
            <w:r w:rsidDel="00000000" w:rsidR="00000000" w:rsidRPr="00000000">
              <w:rPr>
                <w:color w:val="000000"/>
                <w:sz w:val="20"/>
                <w:szCs w:val="20"/>
                <w:rtl w:val="0"/>
              </w:rPr>
              <w:t xml:space="preserve">SO (Chief Security Officer)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AT-2(c): Annually</w:t>
            </w:r>
          </w:p>
        </w:tc>
      </w:tr>
      <w:tr>
        <w:trPr>
          <w:cantSplit w:val="0"/>
          <w:tblHeader w:val="0"/>
        </w:trPr>
        <w:tc>
          <w:tcPr>
            <w:gridSpan w:val="2"/>
            <w:tcMar>
              <w:top w:w="43.0" w:type="dxa"/>
              <w:bottom w:w="43.0" w:type="dxa"/>
            </w:tcMar>
            <w:vAlign w:val="bottom"/>
          </w:tcPr>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F6E">
            <w:pPr>
              <w:keepNext w:val="0"/>
              <w:keepLines w:val="0"/>
              <w:pageBreakBefore w:val="0"/>
              <w:widowControl w:val="0"/>
              <w:numPr>
                <w:ilvl w:val="0"/>
                <w:numId w:val="2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F77">
            <w:pPr>
              <w:keepNext w:val="0"/>
              <w:keepLines w:val="0"/>
              <w:pageBreakBefore w:val="0"/>
              <w:widowControl w:val="0"/>
              <w:numPr>
                <w:ilvl w:val="0"/>
                <w:numId w:val="3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Hybrid (Corporate and System Specific)</w:t>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F7D">
      <w:pPr>
        <w:rPr/>
      </w:pPr>
      <w:r w:rsidDel="00000000" w:rsidR="00000000" w:rsidRPr="00000000">
        <w:rPr>
          <w:rtl w:val="0"/>
        </w:rPr>
      </w:r>
    </w:p>
    <w:tbl>
      <w:tblPr>
        <w:tblStyle w:val="Table12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F7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AT-2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New employees to the company will be required to take security training since they will be dealing with sensitive and critical data. This security training consists of a mix of events: a team-specific security seminar (depends on what team an employee is at), a hands-on security assessment session (to correct employee security faults, if any), as well as a hands-on security training on our software platform(s) (this includes our own proprietary software as well as 3rd party software like AWS and database systems (depends on what team the employee is on).</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If any information system were to change and it affects the security standards and/or policies of the company, all of the policies that used to be in place will be reviewed as well as will be instructed in a company-wide security seminar to announce and declare the new policies. This does not nullify the annual security assessment training done. Information system changes are changed whenever a vulnerability is discovered in our system that can be exploited. These changes are taken seriously and rewritten in much detail. </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awareness training is required to be completed annually for every onboarding of a new employee (which is team specific along with a general company-wide security training that applies to every incoming employee) as well as annually for everyone in the company. This security awareness training has many benefits to both the employee and the company; it provides training regarding spam, scam calls/emails/letters, proprietary software (i.e. Sentinel Shield), 3rd party software platforms (e.g. AWS), database systems (e.g. MySQL), as well as a talk on current events, vulnerable software and exploits that are currently being targeted at the time of training. This is done to have the employee gain awareness of the current issues and security threats happening around them that could also affect them and the company. </w:t>
            </w:r>
            <w:r w:rsidDel="00000000" w:rsidR="00000000" w:rsidRPr="00000000">
              <w:rPr>
                <w:rtl w:val="0"/>
              </w:rPr>
            </w:r>
          </w:p>
        </w:tc>
      </w:tr>
    </w:tbl>
    <w:p w:rsidR="00000000" w:rsidDel="00000000" w:rsidP="00000000" w:rsidRDefault="00000000" w:rsidRPr="00000000" w14:paraId="00000F86">
      <w:pPr>
        <w:rPr/>
      </w:pPr>
      <w:r w:rsidDel="00000000" w:rsidR="00000000" w:rsidRPr="00000000">
        <w:rPr>
          <w:rtl w:val="0"/>
        </w:rPr>
      </w:r>
    </w:p>
    <w:p w:rsidR="00000000" w:rsidDel="00000000" w:rsidP="00000000" w:rsidRDefault="00000000" w:rsidRPr="00000000" w14:paraId="00000F87">
      <w:pPr>
        <w:pStyle w:val="Heading4"/>
        <w:rPr/>
      </w:pPr>
      <w:bookmarkStart w:colFirst="0" w:colLast="0" w:name="_4anzqyu" w:id="118"/>
      <w:bookmarkEnd w:id="118"/>
      <w:r w:rsidDel="00000000" w:rsidR="00000000" w:rsidRPr="00000000">
        <w:rPr>
          <w:rtl w:val="0"/>
        </w:rPr>
        <w:t xml:space="preserve">AT-2 (2) Control Enhancement (M) (H)</w:t>
      </w:r>
    </w:p>
    <w:p w:rsidR="00000000" w:rsidDel="00000000" w:rsidP="00000000" w:rsidRDefault="00000000" w:rsidRPr="00000000" w14:paraId="00000F88">
      <w:pPr>
        <w:rPr/>
      </w:pPr>
      <w:r w:rsidDel="00000000" w:rsidR="00000000" w:rsidRPr="00000000">
        <w:rPr>
          <w:rtl w:val="0"/>
        </w:rPr>
        <w:t xml:space="preserve">The organization includes security awareness training on recognizing and reporting potential indicators of insider threat.</w:t>
      </w:r>
    </w:p>
    <w:p w:rsidR="00000000" w:rsidDel="00000000" w:rsidP="00000000" w:rsidRDefault="00000000" w:rsidRPr="00000000" w14:paraId="00000F89">
      <w:pPr>
        <w:rPr/>
      </w:pPr>
      <w:r w:rsidDel="00000000" w:rsidR="00000000" w:rsidRPr="00000000">
        <w:rPr>
          <w:rtl w:val="0"/>
        </w:rPr>
      </w:r>
    </w:p>
    <w:tbl>
      <w:tblPr>
        <w:tblStyle w:val="Table12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F8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AT-2 (2)</w:t>
            </w:r>
          </w:p>
        </w:tc>
        <w:tc>
          <w:tcPr>
            <w:shd w:fill="1d396b" w:val="clear"/>
          </w:tcPr>
          <w:p w:rsidR="00000000" w:rsidDel="00000000" w:rsidP="00000000" w:rsidRDefault="00000000" w:rsidRPr="00000000" w14:paraId="00000F8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F8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CS</w:t>
            </w:r>
            <w:r w:rsidDel="00000000" w:rsidR="00000000" w:rsidRPr="00000000">
              <w:rPr>
                <w:color w:val="000000"/>
                <w:sz w:val="20"/>
                <w:szCs w:val="20"/>
                <w:rtl w:val="0"/>
              </w:rPr>
              <w:t xml:space="preserve">O (Chief Security Officer)</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F8F">
            <w:pPr>
              <w:keepNext w:val="0"/>
              <w:keepLines w:val="0"/>
              <w:pageBreakBefore w:val="0"/>
              <w:widowControl w:val="0"/>
              <w:numPr>
                <w:ilvl w:val="0"/>
                <w:numId w:val="1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F98">
            <w:pPr>
              <w:keepNext w:val="0"/>
              <w:keepLines w:val="0"/>
              <w:pageBreakBefore w:val="0"/>
              <w:widowControl w:val="0"/>
              <w:numPr>
                <w:ilvl w:val="0"/>
                <w:numId w:val="1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Hybrid (Corporate and System Specific)</w:t>
            </w:r>
          </w:p>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F9E">
      <w:pPr>
        <w:rPr/>
      </w:pPr>
      <w:r w:rsidDel="00000000" w:rsidR="00000000" w:rsidRPr="00000000">
        <w:rPr>
          <w:rtl w:val="0"/>
        </w:rPr>
      </w:r>
    </w:p>
    <w:tbl>
      <w:tblPr>
        <w:tblStyle w:val="Table127"/>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0F9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AT-2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0FA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Besides doing general security training regarding our information systems, the security-related company-wide seminar also includes sections regarding recognizing insider threats. Employees working at Sentinel Shield will be taught to recognize when another employee (or person trying to disguise as an employee) is acting as an insider threat. Employees will be taught to log all of the evidence they gathered and report it to their corresponding manager or the CSO to be able to investigate and ultimately mitigate the threat. Insider threats will not be taken lightly. Any employee who is caught doing any type of action that is considered a threat to the company will be terminated immediately along with their access revoked and police called if it’s a major threat. If it’s just a minor threat, then they will still be terminated immediately, access revoked and blacklisted from the company. </w:t>
            </w:r>
            <w:r w:rsidDel="00000000" w:rsidR="00000000" w:rsidRPr="00000000">
              <w:rPr>
                <w:rtl w:val="0"/>
              </w:rPr>
            </w:r>
          </w:p>
        </w:tc>
      </w:tr>
    </w:tbl>
    <w:p w:rsidR="00000000" w:rsidDel="00000000" w:rsidP="00000000" w:rsidRDefault="00000000" w:rsidRPr="00000000" w14:paraId="00000FA1">
      <w:pPr>
        <w:rPr/>
      </w:pPr>
      <w:r w:rsidDel="00000000" w:rsidR="00000000" w:rsidRPr="00000000">
        <w:rPr>
          <w:rtl w:val="0"/>
        </w:rPr>
      </w:r>
    </w:p>
    <w:p w:rsidR="00000000" w:rsidDel="00000000" w:rsidP="00000000" w:rsidRDefault="00000000" w:rsidRPr="00000000" w14:paraId="00000FA2">
      <w:pPr>
        <w:pStyle w:val="Heading3"/>
        <w:rPr/>
      </w:pPr>
      <w:bookmarkStart w:colFirst="0" w:colLast="0" w:name="_2pta16n" w:id="119"/>
      <w:bookmarkEnd w:id="119"/>
      <w:r w:rsidDel="00000000" w:rsidR="00000000" w:rsidRPr="00000000">
        <w:rPr>
          <w:rtl w:val="0"/>
        </w:rPr>
        <w:t xml:space="preserve">AT-3 Role-Based Security Training (L) (M) (H)</w:t>
      </w:r>
    </w:p>
    <w:p w:rsidR="00000000" w:rsidDel="00000000" w:rsidP="00000000" w:rsidRDefault="00000000" w:rsidRPr="00000000" w14:paraId="00000FA3">
      <w:pPr>
        <w:rPr/>
      </w:pPr>
      <w:r w:rsidDel="00000000" w:rsidR="00000000" w:rsidRPr="00000000">
        <w:rPr>
          <w:rtl w:val="0"/>
        </w:rPr>
        <w:t xml:space="preserve">The organization provides role-based security training to personnel with assigned security roles and responsibilities:</w:t>
      </w:r>
    </w:p>
    <w:p w:rsidR="00000000" w:rsidDel="00000000" w:rsidP="00000000" w:rsidRDefault="00000000" w:rsidRPr="00000000" w14:paraId="00000FA4">
      <w:pPr>
        <w:keepNext w:val="0"/>
        <w:keepLines w:val="0"/>
        <w:pageBreakBefore w:val="0"/>
        <w:widowControl w:val="0"/>
        <w:numPr>
          <w:ilvl w:val="0"/>
          <w:numId w:val="23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authorizing access to the information system or performing assigned duties;</w:t>
      </w:r>
    </w:p>
    <w:p w:rsidR="00000000" w:rsidDel="00000000" w:rsidP="00000000" w:rsidRDefault="00000000" w:rsidRPr="00000000" w14:paraId="00000FA5">
      <w:pPr>
        <w:keepNext w:val="0"/>
        <w:keepLines w:val="0"/>
        <w:pageBreakBefore w:val="0"/>
        <w:widowControl w:val="0"/>
        <w:numPr>
          <w:ilvl w:val="0"/>
          <w:numId w:val="23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required by information system changes; and</w:t>
      </w:r>
    </w:p>
    <w:p w:rsidR="00000000" w:rsidDel="00000000" w:rsidP="00000000" w:rsidRDefault="00000000" w:rsidRPr="00000000" w14:paraId="00000FA6">
      <w:pPr>
        <w:keepNext w:val="0"/>
        <w:keepLines w:val="0"/>
        <w:pageBreakBefore w:val="0"/>
        <w:widowControl w:val="0"/>
        <w:numPr>
          <w:ilvl w:val="0"/>
          <w:numId w:val="23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thereafter.</w:t>
      </w:r>
    </w:p>
    <w:p w:rsidR="00000000" w:rsidDel="00000000" w:rsidP="00000000" w:rsidRDefault="00000000" w:rsidRPr="00000000" w14:paraId="00000FA7">
      <w:pPr>
        <w:rPr/>
      </w:pPr>
      <w:r w:rsidDel="00000000" w:rsidR="00000000" w:rsidRPr="00000000">
        <w:rPr>
          <w:rtl w:val="0"/>
        </w:rPr>
      </w:r>
    </w:p>
    <w:tbl>
      <w:tblPr>
        <w:tblStyle w:val="Table12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FA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AT-3</w:t>
            </w:r>
          </w:p>
        </w:tc>
        <w:tc>
          <w:tcPr>
            <w:shd w:fill="1d396b" w:val="clear"/>
          </w:tcPr>
          <w:p w:rsidR="00000000" w:rsidDel="00000000" w:rsidP="00000000" w:rsidRDefault="00000000" w:rsidRPr="00000000" w14:paraId="00000FA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349.140625" w:hRule="atLeast"/>
          <w:tblHeader w:val="0"/>
        </w:trPr>
        <w:tc>
          <w:tcPr>
            <w:gridSpan w:val="2"/>
            <w:tcMar>
              <w:top w:w="43.0" w:type="dxa"/>
              <w:bottom w:w="43.0" w:type="dxa"/>
            </w:tcMar>
          </w:tcPr>
          <w:p w:rsidR="00000000" w:rsidDel="00000000" w:rsidP="00000000" w:rsidRDefault="00000000" w:rsidRPr="00000000" w14:paraId="00000FA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color w:val="000000"/>
                <w:sz w:val="20"/>
                <w:szCs w:val="20"/>
                <w:rtl w:val="0"/>
              </w:rPr>
              <w:t xml:space="preserve">Program Manager / L1 Manager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AT-3(c): </w:t>
            </w:r>
          </w:p>
        </w:tc>
      </w:tr>
      <w:tr>
        <w:trPr>
          <w:cantSplit w:val="0"/>
          <w:tblHeader w:val="0"/>
        </w:trPr>
        <w:tc>
          <w:tcPr>
            <w:gridSpan w:val="2"/>
            <w:tcMar>
              <w:top w:w="43.0" w:type="dxa"/>
              <w:bottom w:w="43.0" w:type="dxa"/>
            </w:tcMar>
            <w:vAlign w:val="bottom"/>
          </w:tcPr>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FAF">
            <w:pPr>
              <w:keepNext w:val="0"/>
              <w:keepLines w:val="0"/>
              <w:pageBreakBefore w:val="0"/>
              <w:widowControl w:val="0"/>
              <w:numPr>
                <w:ilvl w:val="0"/>
                <w:numId w:val="1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FBE">
      <w:pPr>
        <w:rPr/>
      </w:pPr>
      <w:r w:rsidDel="00000000" w:rsidR="00000000" w:rsidRPr="00000000">
        <w:rPr>
          <w:rtl w:val="0"/>
        </w:rPr>
      </w:r>
    </w:p>
    <w:tbl>
      <w:tblPr>
        <w:tblStyle w:val="Table12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FB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AT-3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rtl w:val="0"/>
              </w:rPr>
              <w:t xml:space="preserve">The trainee(New Employee) will be provided necessary training with respect to specific role, He/ She shall be made to go through lectures / classes to know the organization security policies and procedures. These trainings include various topics to understand the risks assosiated with the information systems, individual security responsibilitie and mititgations to make sure each individual understand information security and how to protect information systems and their data. </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rtl w:val="0"/>
              </w:rPr>
              <w:t xml:space="preserve">All the employees of the organization are required to do a training session whenever there is an change in the information system/  change in the role, the trainings are mandatory and if a individual is required to use the new information system, they shoudl clear the training in order to continue to use the information systems. The information systems include the operating systems, network infrastructures and licencesed applications.  </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rtl w:val="0"/>
              </w:rPr>
              <w:t xml:space="preserve">After the initial training, all the individuals of the company are required to do these trainings annually to be up to date with the latest security policies. These trainings are made interactive to encourage the active learning </w:t>
            </w:r>
            <w:r w:rsidDel="00000000" w:rsidR="00000000" w:rsidRPr="00000000">
              <w:rPr>
                <w:rtl w:val="0"/>
              </w:rPr>
              <w:t xml:space="preserve">to make sure everyone is aware of the security policies.</w:t>
            </w:r>
            <w:r w:rsidDel="00000000" w:rsidR="00000000" w:rsidRPr="00000000">
              <w:rPr>
                <w:rtl w:val="0"/>
              </w:rPr>
            </w:r>
          </w:p>
        </w:tc>
      </w:tr>
    </w:tbl>
    <w:p w:rsidR="00000000" w:rsidDel="00000000" w:rsidP="00000000" w:rsidRDefault="00000000" w:rsidRPr="00000000" w14:paraId="00000FC7">
      <w:pPr>
        <w:rPr/>
      </w:pPr>
      <w:r w:rsidDel="00000000" w:rsidR="00000000" w:rsidRPr="00000000">
        <w:rPr>
          <w:rtl w:val="0"/>
        </w:rPr>
      </w:r>
    </w:p>
    <w:p w:rsidR="00000000" w:rsidDel="00000000" w:rsidP="00000000" w:rsidRDefault="00000000" w:rsidRPr="00000000" w14:paraId="00000FC8">
      <w:pPr>
        <w:pStyle w:val="Heading4"/>
        <w:rPr/>
      </w:pPr>
      <w:bookmarkStart w:colFirst="0" w:colLast="0" w:name="_14ykbeg" w:id="120"/>
      <w:bookmarkEnd w:id="120"/>
      <w:r w:rsidDel="00000000" w:rsidR="00000000" w:rsidRPr="00000000">
        <w:rPr>
          <w:rtl w:val="0"/>
        </w:rPr>
        <w:t xml:space="preserve">AT-4 Security Training Records (L) (M) </w:t>
      </w:r>
    </w:p>
    <w:p w:rsidR="00000000" w:rsidDel="00000000" w:rsidP="00000000" w:rsidRDefault="00000000" w:rsidRPr="00000000" w14:paraId="00000FC9">
      <w:pPr>
        <w:keepNext w:val="1"/>
        <w:rPr/>
      </w:pPr>
      <w:r w:rsidDel="00000000" w:rsidR="00000000" w:rsidRPr="00000000">
        <w:rPr>
          <w:rtl w:val="0"/>
        </w:rPr>
        <w:t xml:space="preserve">The organization:</w:t>
      </w:r>
    </w:p>
    <w:p w:rsidR="00000000" w:rsidDel="00000000" w:rsidP="00000000" w:rsidRDefault="00000000" w:rsidRPr="00000000" w14:paraId="00000FCA">
      <w:pPr>
        <w:keepNext w:val="0"/>
        <w:keepLines w:val="0"/>
        <w:pageBreakBefore w:val="0"/>
        <w:widowControl w:val="0"/>
        <w:numPr>
          <w:ilvl w:val="0"/>
          <w:numId w:val="28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Documents and monitors individual information system security training activities including basic security awareness training and specific information system security training; and</w:t>
      </w:r>
    </w:p>
    <w:p w:rsidR="00000000" w:rsidDel="00000000" w:rsidP="00000000" w:rsidRDefault="00000000" w:rsidRPr="00000000" w14:paraId="00000FCB">
      <w:pPr>
        <w:keepNext w:val="0"/>
        <w:keepLines w:val="0"/>
        <w:pageBreakBefore w:val="0"/>
        <w:widowControl w:val="0"/>
        <w:numPr>
          <w:ilvl w:val="0"/>
          <w:numId w:val="28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Retains individual training records for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one year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0FC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AT-4</w:t>
            </w:r>
          </w:p>
        </w:tc>
        <w:tc>
          <w:tcPr>
            <w:shd w:fill="1d396b" w:val="clear"/>
          </w:tcPr>
          <w:p w:rsidR="00000000" w:rsidDel="00000000" w:rsidP="00000000" w:rsidRDefault="00000000" w:rsidRPr="00000000" w14:paraId="00000FC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0FC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AT-4(b):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6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1"/>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0FE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AT-4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FEA">
      <w:pPr>
        <w:rPr/>
      </w:pPr>
      <w:r w:rsidDel="00000000" w:rsidR="00000000" w:rsidRPr="00000000">
        <w:rPr>
          <w:rtl w:val="0"/>
        </w:rPr>
      </w:r>
    </w:p>
    <w:p w:rsidR="00000000" w:rsidDel="00000000" w:rsidP="00000000" w:rsidRDefault="00000000" w:rsidRPr="00000000" w14:paraId="00000FEB">
      <w:pPr>
        <w:pStyle w:val="Heading2"/>
        <w:numPr>
          <w:ilvl w:val="1"/>
          <w:numId w:val="245"/>
        </w:numPr>
        <w:ind w:left="576" w:hanging="576"/>
        <w:rPr/>
      </w:pPr>
      <w:bookmarkStart w:colFirst="0" w:colLast="0" w:name="_3oy7u29" w:id="121"/>
      <w:bookmarkEnd w:id="121"/>
      <w:r w:rsidDel="00000000" w:rsidR="00000000" w:rsidRPr="00000000">
        <w:rPr>
          <w:rtl w:val="0"/>
        </w:rPr>
        <w:t xml:space="preserve">Audit and Accountability (AU)</w:t>
      </w:r>
    </w:p>
    <w:p w:rsidR="00000000" w:rsidDel="00000000" w:rsidP="00000000" w:rsidRDefault="00000000" w:rsidRPr="00000000" w14:paraId="00000FEC">
      <w:pPr>
        <w:pStyle w:val="Heading3"/>
        <w:rPr/>
      </w:pPr>
      <w:bookmarkStart w:colFirst="0" w:colLast="0" w:name="_243i4a2" w:id="122"/>
      <w:bookmarkEnd w:id="122"/>
      <w:r w:rsidDel="00000000" w:rsidR="00000000" w:rsidRPr="00000000">
        <w:rPr>
          <w:rtl w:val="0"/>
        </w:rPr>
        <w:t xml:space="preserve">AU-1 Audit and Accountability Policy and Procedures (L) (M)</w:t>
      </w:r>
    </w:p>
    <w:p w:rsidR="00000000" w:rsidDel="00000000" w:rsidP="00000000" w:rsidRDefault="00000000" w:rsidRPr="00000000" w14:paraId="00000FED">
      <w:pPr>
        <w:keepNext w:val="1"/>
        <w:rPr/>
      </w:pPr>
      <w:r w:rsidDel="00000000" w:rsidR="00000000" w:rsidRPr="00000000">
        <w:rPr>
          <w:rtl w:val="0"/>
        </w:rPr>
        <w:t xml:space="preserve">The organization:</w:t>
      </w:r>
    </w:p>
    <w:p w:rsidR="00000000" w:rsidDel="00000000" w:rsidP="00000000" w:rsidRDefault="00000000" w:rsidRPr="00000000" w14:paraId="00000FEE">
      <w:pPr>
        <w:keepNext w:val="0"/>
        <w:keepLines w:val="0"/>
        <w:pageBreakBefore w:val="0"/>
        <w:widowControl w:val="0"/>
        <w:numPr>
          <w:ilvl w:val="0"/>
          <w:numId w:val="25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FEF">
      <w:pPr>
        <w:keepNext w:val="0"/>
        <w:keepLines w:val="0"/>
        <w:pageBreakBefore w:val="0"/>
        <w:widowControl w:val="0"/>
        <w:numPr>
          <w:ilvl w:val="0"/>
          <w:numId w:val="16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audit and accountability policy that addresses purpose, scope, roles, responsibilities, management commitment, coordination among organizational entities, and compliance; and</w:t>
      </w:r>
    </w:p>
    <w:p w:rsidR="00000000" w:rsidDel="00000000" w:rsidP="00000000" w:rsidRDefault="00000000" w:rsidRPr="00000000" w14:paraId="00000FF0">
      <w:pPr>
        <w:keepNext w:val="0"/>
        <w:keepLines w:val="0"/>
        <w:pageBreakBefore w:val="0"/>
        <w:widowControl w:val="0"/>
        <w:numPr>
          <w:ilvl w:val="0"/>
          <w:numId w:val="16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audit and accountability policy and associated audit and accountability controls; and</w:t>
      </w:r>
    </w:p>
    <w:p w:rsidR="00000000" w:rsidDel="00000000" w:rsidP="00000000" w:rsidRDefault="00000000" w:rsidRPr="00000000" w14:paraId="00000FF1">
      <w:pPr>
        <w:keepNext w:val="0"/>
        <w:keepLines w:val="0"/>
        <w:pageBreakBefore w:val="0"/>
        <w:widowControl w:val="0"/>
        <w:numPr>
          <w:ilvl w:val="0"/>
          <w:numId w:val="25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w:t>
      </w:r>
    </w:p>
    <w:p w:rsidR="00000000" w:rsidDel="00000000" w:rsidP="00000000" w:rsidRDefault="00000000" w:rsidRPr="00000000" w14:paraId="00000FF2">
      <w:pPr>
        <w:keepNext w:val="0"/>
        <w:keepLines w:val="0"/>
        <w:pageBreakBefore w:val="0"/>
        <w:widowControl w:val="0"/>
        <w:numPr>
          <w:ilvl w:val="0"/>
          <w:numId w:val="2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 and accountability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every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0FF3">
      <w:pPr>
        <w:keepNext w:val="0"/>
        <w:keepLines w:val="0"/>
        <w:pageBreakBefore w:val="0"/>
        <w:widowControl w:val="0"/>
        <w:numPr>
          <w:ilvl w:val="0"/>
          <w:numId w:val="289"/>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 and accountability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FF4">
      <w:pPr>
        <w:rPr/>
      </w:pPr>
      <w:r w:rsidDel="00000000" w:rsidR="00000000" w:rsidRPr="00000000">
        <w:rPr>
          <w:rtl w:val="0"/>
        </w:rPr>
      </w:r>
    </w:p>
    <w:tbl>
      <w:tblPr>
        <w:tblStyle w:val="Table13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0FF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AU-1</w:t>
            </w:r>
          </w:p>
        </w:tc>
        <w:tc>
          <w:tcPr>
            <w:shd w:fill="1d396b" w:val="clear"/>
          </w:tcPr>
          <w:p w:rsidR="00000000" w:rsidDel="00000000" w:rsidP="00000000" w:rsidRDefault="00000000" w:rsidRPr="00000000" w14:paraId="00000FF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0FF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AU-1(a): </w:t>
            </w:r>
          </w:p>
        </w:tc>
      </w:tr>
      <w:tr>
        <w:trPr>
          <w:cantSplit w:val="0"/>
          <w:tblHeader w:val="0"/>
        </w:trPr>
        <w:tc>
          <w:tcPr>
            <w:gridSpan w:val="2"/>
            <w:tcMar>
              <w:top w:w="43.0" w:type="dxa"/>
              <w:bottom w:w="43.0" w:type="dxa"/>
            </w:tcMar>
          </w:tcPr>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AU-1(b)(1): </w:t>
            </w:r>
          </w:p>
        </w:tc>
      </w:tr>
      <w:tr>
        <w:trPr>
          <w:cantSplit w:val="0"/>
          <w:tblHeader w:val="0"/>
        </w:trPr>
        <w:tc>
          <w:tcPr>
            <w:gridSpan w:val="2"/>
            <w:tcMar>
              <w:top w:w="43.0" w:type="dxa"/>
              <w:bottom w:w="43.0" w:type="dxa"/>
            </w:tcMar>
          </w:tcPr>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AU-1(b)(2): </w:t>
            </w:r>
          </w:p>
        </w:tc>
      </w:tr>
      <w:tr>
        <w:trPr>
          <w:cantSplit w:val="0"/>
          <w:tblHeader w:val="0"/>
        </w:trPr>
        <w:tc>
          <w:tcPr>
            <w:gridSpan w:val="2"/>
            <w:tcMar>
              <w:top w:w="43.0" w:type="dxa"/>
              <w:bottom w:w="43.0" w:type="dxa"/>
            </w:tcMar>
            <w:vAlign w:val="bottom"/>
          </w:tcPr>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tc>
      </w:tr>
    </w:tbl>
    <w:p w:rsidR="00000000" w:rsidDel="00000000" w:rsidP="00000000" w:rsidRDefault="00000000" w:rsidRPr="00000000" w14:paraId="0000100B">
      <w:pPr>
        <w:rPr/>
      </w:pPr>
      <w:r w:rsidDel="00000000" w:rsidR="00000000" w:rsidRPr="00000000">
        <w:rPr>
          <w:rtl w:val="0"/>
        </w:rPr>
      </w:r>
    </w:p>
    <w:tbl>
      <w:tblPr>
        <w:tblStyle w:val="Table13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00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AU-1 What is the solution and how is it implemented?</w:t>
            </w:r>
          </w:p>
        </w:tc>
      </w:tr>
      <w:tr>
        <w:trPr>
          <w:cantSplit w:val="0"/>
          <w:tblHeader w:val="0"/>
        </w:trPr>
        <w:tc>
          <w:tcPr>
            <w:shd w:fill="dbe4f5" w:val="clear"/>
          </w:tcPr>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012">
      <w:pPr>
        <w:rPr/>
      </w:pPr>
      <w:r w:rsidDel="00000000" w:rsidR="00000000" w:rsidRPr="00000000">
        <w:rPr>
          <w:rtl w:val="0"/>
        </w:rPr>
      </w:r>
    </w:p>
    <w:p w:rsidR="00000000" w:rsidDel="00000000" w:rsidP="00000000" w:rsidRDefault="00000000" w:rsidRPr="00000000" w14:paraId="00001013">
      <w:pPr>
        <w:pStyle w:val="Heading3"/>
        <w:rPr/>
      </w:pPr>
      <w:bookmarkStart w:colFirst="0" w:colLast="0" w:name="_j8sehv" w:id="123"/>
      <w:bookmarkEnd w:id="123"/>
      <w:r w:rsidDel="00000000" w:rsidR="00000000" w:rsidRPr="00000000">
        <w:rPr>
          <w:rtl w:val="0"/>
        </w:rPr>
        <w:t xml:space="preserve">AU-2 Audit Events (L) (M) (H)</w:t>
      </w:r>
    </w:p>
    <w:p w:rsidR="00000000" w:rsidDel="00000000" w:rsidP="00000000" w:rsidRDefault="00000000" w:rsidRPr="00000000" w14:paraId="00001014">
      <w:pPr>
        <w:keepNext w:val="1"/>
        <w:rPr/>
      </w:pPr>
      <w:r w:rsidDel="00000000" w:rsidR="00000000" w:rsidRPr="00000000">
        <w:rPr>
          <w:rtl w:val="0"/>
        </w:rPr>
        <w:t xml:space="preserve">The organization:</w:t>
      </w:r>
    </w:p>
    <w:p w:rsidR="00000000" w:rsidDel="00000000" w:rsidP="00000000" w:rsidRDefault="00000000" w:rsidRPr="00000000" w14:paraId="00001015">
      <w:pPr>
        <w:keepNext w:val="0"/>
        <w:keepLines w:val="0"/>
        <w:pageBreakBefore w:val="0"/>
        <w:widowControl w:val="0"/>
        <w:numPr>
          <w:ilvl w:val="0"/>
          <w:numId w:val="25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Determines that the information system is capable of auditing the following events: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6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Coordinates the security audit function with other organizational entities requiring audit-related information to enhance mutual support and to help guide the selection of auditable events;</w:t>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6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a rationale for why the auditable events are deemed to be adequate to support after-the-fact investigations of security incidents; and</w:t>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6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Determines that the following events are to be audited within the information system: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organization-defined subset of the auditable events defined in AU-2 a. to be audited continually for each identified event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AU-2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Coordination between service provider and consumer shall be documented and accepted by the JAB/AO.</w:t>
      </w:r>
    </w:p>
    <w:p w:rsidR="00000000" w:rsidDel="00000000" w:rsidP="00000000" w:rsidRDefault="00000000" w:rsidRPr="00000000" w14:paraId="0000101B">
      <w:pPr>
        <w:rPr>
          <w:rFonts w:ascii="Calibri" w:cs="Calibri" w:eastAsia="Calibri" w:hAnsi="Calibri"/>
          <w:sz w:val="20"/>
          <w:szCs w:val="20"/>
        </w:rPr>
      </w:pPr>
      <w:r w:rsidDel="00000000" w:rsidR="00000000" w:rsidRPr="00000000">
        <w:rPr>
          <w:rtl w:val="0"/>
        </w:rPr>
      </w:r>
    </w:p>
    <w:tbl>
      <w:tblPr>
        <w:tblStyle w:val="Table13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01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AU-2</w:t>
            </w:r>
          </w:p>
        </w:tc>
        <w:tc>
          <w:tcPr>
            <w:shd w:fill="1d396b" w:val="clear"/>
          </w:tcPr>
          <w:p w:rsidR="00000000" w:rsidDel="00000000" w:rsidP="00000000" w:rsidRDefault="00000000" w:rsidRPr="00000000" w14:paraId="0000101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01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Security Officer</w:t>
            </w:r>
          </w:p>
        </w:tc>
      </w:tr>
      <w:tr>
        <w:trPr>
          <w:cantSplit w:val="0"/>
          <w:tblHeader w:val="0"/>
        </w:trPr>
        <w:tc>
          <w:tcPr>
            <w:gridSpan w:val="2"/>
            <w:tcMar>
              <w:top w:w="43.0" w:type="dxa"/>
              <w:bottom w:w="43.0" w:type="dxa"/>
            </w:tcMar>
          </w:tcPr>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AU-2(a): The system monitors and logs a variety of user activities and system events, including access attempts, administrative actions and data modifications</w:t>
            </w:r>
            <w:r w:rsidDel="00000000" w:rsidR="00000000" w:rsidRPr="00000000">
              <w:rPr>
                <w:color w:val="000000"/>
                <w:sz w:val="20"/>
                <w:szCs w:val="20"/>
                <w:rtl w:val="0"/>
              </w:rPr>
              <w:t xml:space="preserve"> inorder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ensure security and compliance.</w:t>
            </w:r>
          </w:p>
        </w:tc>
      </w:tr>
      <w:tr>
        <w:trPr>
          <w:cantSplit w:val="0"/>
          <w:tblHeader w:val="0"/>
        </w:trPr>
        <w:tc>
          <w:tcPr>
            <w:gridSpan w:val="2"/>
            <w:tcMar>
              <w:top w:w="43.0" w:type="dxa"/>
              <w:bottom w:w="43.0" w:type="dxa"/>
            </w:tcMar>
          </w:tcPr>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AU-2(d): Organization-defined subset of the auditable events </w:t>
            </w:r>
            <w:r w:rsidDel="00000000" w:rsidR="00000000" w:rsidRPr="00000000">
              <w:rPr>
                <w:color w:val="000000"/>
                <w:sz w:val="20"/>
                <w:szCs w:val="20"/>
                <w:rtl w:val="0"/>
              </w:rPr>
              <w:t xml:space="preserve">that would be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defined in AU-2 a</w:t>
            </w:r>
            <w:r w:rsidDel="00000000" w:rsidR="00000000" w:rsidRPr="00000000">
              <w:rPr>
                <w:color w:val="000000"/>
                <w:sz w:val="20"/>
                <w:szCs w:val="20"/>
                <w:rtl w:val="0"/>
              </w:rPr>
              <w:t xml:space="preserve"> and these should be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audited continually for each identified event.</w:t>
            </w:r>
          </w:p>
        </w:tc>
      </w:tr>
      <w:tr>
        <w:trPr>
          <w:cantSplit w:val="0"/>
          <w:tblHeader w:val="0"/>
        </w:trPr>
        <w:tc>
          <w:tcPr>
            <w:gridSpan w:val="2"/>
            <w:tcMar>
              <w:top w:w="43.0" w:type="dxa"/>
              <w:bottom w:w="43.0" w:type="dxa"/>
            </w:tcMar>
            <w:vAlign w:val="bottom"/>
          </w:tcPr>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025">
            <w:pPr>
              <w:keepNext w:val="0"/>
              <w:keepLines w:val="0"/>
              <w:pageBreakBefore w:val="0"/>
              <w:widowControl w:val="0"/>
              <w:numPr>
                <w:ilvl w:val="0"/>
                <w:numId w:val="2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034">
      <w:pPr>
        <w:rPr/>
      </w:pPr>
      <w:r w:rsidDel="00000000" w:rsidR="00000000" w:rsidRPr="00000000">
        <w:rPr>
          <w:rtl w:val="0"/>
        </w:rPr>
      </w:r>
    </w:p>
    <w:tbl>
      <w:tblPr>
        <w:tblStyle w:val="Table13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03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AU-2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In the Software application, we can </w:t>
            </w:r>
            <w:r w:rsidDel="00000000" w:rsidR="00000000" w:rsidRPr="00000000">
              <w:rPr>
                <w:rtl w:val="0"/>
              </w:rPr>
              <w:t xml:space="preserve">use the power</w:t>
            </w:r>
            <w:r w:rsidDel="00000000" w:rsidR="00000000" w:rsidRPr="00000000">
              <w:rPr>
                <w:color w:val="000000"/>
                <w:sz w:val="20"/>
                <w:szCs w:val="20"/>
                <w:rtl w:val="0"/>
              </w:rPr>
              <w:t xml:space="preserve"> of  AWS CloudWatch tools to meticulously log and monitor critical system events to actively track and log both successful and unsuccessful account logon events, account management events, object access, policy changes, privileged functions, process tracking, and system events. Moreover, the web application has in-built functionalities to record all administrator activities, authentication checks, authorization checks, data deletions, data accesses and the data changes along with the  permission changes. This setup not only encompasses tracking account logons, policy alterations, and system events, but also scrutinizes administrator activities and data modifications in web applications. Thus this robust system would facilitate seamless post-incident investigations, ensuring alignment with FedRAMP standards by creating a transparent and secure environment.</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 In the application we have established a collaborative framework where in our security team works closely with other departments in the organization to share important information about safety checks and audits. This coordination is facilitated through regular inter-departmental meetings and secure, integrated communication channels that enhance mutual support and assist in the careful selection of auditable events. Thus in this way, everyone helps each other to keep the system safe, meeting the strict rules set by FedRAMP.</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We make sure that  our auditing practices are robust and effective. Also, we</w:t>
            </w:r>
            <w:r w:rsidDel="00000000" w:rsidR="00000000" w:rsidRPr="00000000">
              <w:rPr>
                <w:rtl w:val="0"/>
              </w:rPr>
              <w:t xml:space="preserve"> </w:t>
            </w:r>
            <w:r w:rsidDel="00000000" w:rsidR="00000000" w:rsidRPr="00000000">
              <w:rPr>
                <w:color w:val="000000"/>
                <w:sz w:val="20"/>
                <w:szCs w:val="20"/>
                <w:rtl w:val="0"/>
              </w:rPr>
              <w:t xml:space="preserve"> clearly explain why we are auditing the specific events listed, primarily because these events hold critical information that can help us investigate any security incidents after they occur. Thus, </w:t>
            </w:r>
            <w:r w:rsidDel="00000000" w:rsidR="00000000" w:rsidRPr="00000000">
              <w:rPr>
                <w:rtl w:val="0"/>
              </w:rPr>
              <w:t xml:space="preserve">b</w:t>
            </w:r>
            <w:r w:rsidDel="00000000" w:rsidR="00000000" w:rsidRPr="00000000">
              <w:rPr>
                <w:color w:val="000000"/>
                <w:sz w:val="20"/>
                <w:szCs w:val="20"/>
                <w:rtl w:val="0"/>
              </w:rPr>
              <w:t xml:space="preserve">y keeping a keen eye on these events, we can promptly identify and respond to any unusual activities, safeguarding the security of our system and protecting our organization from potential threats. This approach not only ensures our compliance with FedRAMP but also fortifies our defense mechanisms.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 we have  picked a few specific events from the list in part A to watch closely all the time. We choose these events carefully because they are very important to keep our system safe. By always keeping an eye on these events, we can quickly spot and handle any security issues that might come up. This approach also follows FedRAMP's rules, showing that we are serious about maintaining high levels of security and following the rules.</w:t>
            </w:r>
            <w:r w:rsidDel="00000000" w:rsidR="00000000" w:rsidRPr="00000000">
              <w:rPr>
                <w:rtl w:val="0"/>
              </w:rPr>
            </w:r>
          </w:p>
        </w:tc>
      </w:tr>
    </w:tbl>
    <w:p w:rsidR="00000000" w:rsidDel="00000000" w:rsidP="00000000" w:rsidRDefault="00000000" w:rsidRPr="00000000" w14:paraId="0000103F">
      <w:pPr>
        <w:rPr/>
      </w:pPr>
      <w:r w:rsidDel="00000000" w:rsidR="00000000" w:rsidRPr="00000000">
        <w:rPr>
          <w:rtl w:val="0"/>
        </w:rPr>
      </w:r>
    </w:p>
    <w:p w:rsidR="00000000" w:rsidDel="00000000" w:rsidP="00000000" w:rsidRDefault="00000000" w:rsidRPr="00000000" w14:paraId="00001040">
      <w:pPr>
        <w:pStyle w:val="Heading4"/>
        <w:rPr/>
      </w:pPr>
      <w:bookmarkStart w:colFirst="0" w:colLast="0" w:name="_338fx5o" w:id="124"/>
      <w:bookmarkEnd w:id="124"/>
      <w:r w:rsidDel="00000000" w:rsidR="00000000" w:rsidRPr="00000000">
        <w:rPr>
          <w:rtl w:val="0"/>
        </w:rPr>
        <w:t xml:space="preserve">AU-2 (3) Control Enhancement (M) (H)</w:t>
      </w:r>
    </w:p>
    <w:p w:rsidR="00000000" w:rsidDel="00000000" w:rsidP="00000000" w:rsidRDefault="00000000" w:rsidRPr="00000000" w14:paraId="00001041">
      <w:pPr>
        <w:rPr>
          <w:rFonts w:ascii="Calibri" w:cs="Calibri" w:eastAsia="Calibri" w:hAnsi="Calibri"/>
        </w:rPr>
      </w:pPr>
      <w:r w:rsidDel="00000000" w:rsidR="00000000" w:rsidRPr="00000000">
        <w:rPr>
          <w:rFonts w:ascii="Calibri" w:cs="Calibri" w:eastAsia="Calibri" w:hAnsi="Calibri"/>
          <w:rtl w:val="0"/>
        </w:rPr>
        <w:t xml:space="preserve">The organization reviews and updates the audited events [</w:t>
      </w:r>
      <w:r w:rsidDel="00000000" w:rsidR="00000000" w:rsidRPr="00000000">
        <w:rPr>
          <w:rFonts w:ascii="Calibri" w:cs="Calibri" w:eastAsia="Calibri" w:hAnsi="Calibri"/>
          <w:i w:val="1"/>
          <w:color w:val="000000"/>
          <w:rtl w:val="0"/>
        </w:rPr>
        <w:t xml:space="preserve">FedRAMP Assignment: annually or whenever there is a change in the threat environment</w:t>
      </w:r>
      <w:r w:rsidDel="00000000" w:rsidR="00000000" w:rsidRPr="00000000">
        <w:rPr>
          <w:rFonts w:ascii="Calibri" w:cs="Calibri" w:eastAsia="Calibri" w:hAnsi="Calibri"/>
          <w:rtl w:val="0"/>
        </w:rPr>
        <w:t xml:space="preserve">].</w:t>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AU-2 (3) Additional FedRAMP Requirements and Guidance: </w:t>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Annually or whenever changes in the threat environment are communicated to the service provider by the JAB/AO.</w:t>
      </w:r>
    </w:p>
    <w:p w:rsidR="00000000" w:rsidDel="00000000" w:rsidP="00000000" w:rsidRDefault="00000000" w:rsidRPr="00000000" w14:paraId="00001044">
      <w:pPr>
        <w:rPr/>
      </w:pPr>
      <w:r w:rsidDel="00000000" w:rsidR="00000000" w:rsidRPr="00000000">
        <w:rPr>
          <w:rtl w:val="0"/>
        </w:rPr>
      </w:r>
    </w:p>
    <w:tbl>
      <w:tblPr>
        <w:tblStyle w:val="Table13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04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AU-2 (3)</w:t>
            </w:r>
          </w:p>
        </w:tc>
        <w:tc>
          <w:tcPr>
            <w:shd w:fill="1d396b" w:val="clear"/>
          </w:tcPr>
          <w:p w:rsidR="00000000" w:rsidDel="00000000" w:rsidP="00000000" w:rsidRDefault="00000000" w:rsidRPr="00000000" w14:paraId="0000104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04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Security Officer</w:t>
            </w:r>
          </w:p>
        </w:tc>
      </w:tr>
      <w:tr>
        <w:trPr>
          <w:cantSplit w:val="0"/>
          <w:tblHeader w:val="0"/>
        </w:trPr>
        <w:tc>
          <w:tcPr>
            <w:gridSpan w:val="2"/>
            <w:tcMar>
              <w:top w:w="43.0" w:type="dxa"/>
              <w:bottom w:w="43.0" w:type="dxa"/>
            </w:tcMar>
          </w:tcPr>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AU-2(3): Annual review and updates of audited events, aligned with changes in the threat environment as communicated by the JAB/AO.</w:t>
            </w:r>
          </w:p>
        </w:tc>
      </w:tr>
      <w:tr>
        <w:trPr>
          <w:cantSplit w:val="0"/>
          <w:tblHeader w:val="0"/>
        </w:trPr>
        <w:tc>
          <w:tcPr>
            <w:gridSpan w:val="2"/>
            <w:tcMar>
              <w:top w:w="43.0" w:type="dxa"/>
              <w:bottom w:w="43.0" w:type="dxa"/>
            </w:tcMar>
            <w:vAlign w:val="bottom"/>
          </w:tcPr>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04C">
            <w:pPr>
              <w:keepNext w:val="0"/>
              <w:keepLines w:val="0"/>
              <w:pageBreakBefore w:val="0"/>
              <w:widowControl w:val="0"/>
              <w:numPr>
                <w:ilvl w:val="0"/>
                <w:numId w:val="1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05B">
      <w:pPr>
        <w:rPr/>
      </w:pPr>
      <w:r w:rsidDel="00000000" w:rsidR="00000000" w:rsidRPr="00000000">
        <w:rPr>
          <w:rtl w:val="0"/>
        </w:rPr>
      </w:r>
    </w:p>
    <w:tbl>
      <w:tblPr>
        <w:tblStyle w:val="Table137"/>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05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AU-2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05D">
            <w:pPr>
              <w:widowControl w:val="0"/>
              <w:pBdr>
                <w:top w:color="auto" w:space="0" w:sz="0" w:val="none"/>
                <w:left w:color="auto" w:space="0" w:sz="0" w:val="none"/>
                <w:bottom w:color="auto" w:space="0" w:sz="0" w:val="none"/>
                <w:right w:color="auto" w:space="0" w:sz="0" w:val="none"/>
                <w:between w:color="auto" w:space="0" w:sz="0" w:val="none"/>
              </w:pBdr>
              <w:shd w:fill="auto" w:val="clea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w:t>
            </w:r>
            <w:r w:rsidDel="00000000" w:rsidR="00000000" w:rsidRPr="00000000">
              <w:rPr>
                <w:rtl w:val="0"/>
              </w:rPr>
              <w:t xml:space="preserve"> organization maintains a dynamic approach to audit the critical events within the system. We ensure a comprehensive review and update of the audited events annually or whenever there's a significant alteration in the threat landscape as advised by the JAB/AO. This approach mainly allows us to up-to date of various potential vulnerabilities and to amend our audit strategies accordingly and also be prepared to handle any new risks that come up, keeping our system safe and sound. Our security team carefully handles the process, always staying alert and ready to adjust to changing threats, thereby safeguarding our organization's vital data assets and infrastructure.</w:t>
            </w:r>
            <w:r w:rsidDel="00000000" w:rsidR="00000000" w:rsidRPr="00000000">
              <w:rPr>
                <w:rtl w:val="0"/>
              </w:rPr>
            </w:r>
          </w:p>
        </w:tc>
      </w:tr>
    </w:tbl>
    <w:p w:rsidR="00000000" w:rsidDel="00000000" w:rsidP="00000000" w:rsidRDefault="00000000" w:rsidRPr="00000000" w14:paraId="0000105E">
      <w:pPr>
        <w:rPr/>
      </w:pPr>
      <w:r w:rsidDel="00000000" w:rsidR="00000000" w:rsidRPr="00000000">
        <w:rPr>
          <w:rtl w:val="0"/>
        </w:rPr>
      </w:r>
    </w:p>
    <w:p w:rsidR="00000000" w:rsidDel="00000000" w:rsidP="00000000" w:rsidRDefault="00000000" w:rsidRPr="00000000" w14:paraId="0000105F">
      <w:pPr>
        <w:pStyle w:val="Heading3"/>
        <w:rPr/>
      </w:pPr>
      <w:bookmarkStart w:colFirst="0" w:colLast="0" w:name="_1idq7dh" w:id="125"/>
      <w:bookmarkEnd w:id="125"/>
      <w:r w:rsidDel="00000000" w:rsidR="00000000" w:rsidRPr="00000000">
        <w:rPr>
          <w:rtl w:val="0"/>
        </w:rPr>
        <w:t xml:space="preserve">AU-3 Content of Audit Records (L) (M) (H)</w:t>
      </w:r>
    </w:p>
    <w:p w:rsidR="00000000" w:rsidDel="00000000" w:rsidP="00000000" w:rsidRDefault="00000000" w:rsidRPr="00000000" w14:paraId="00001060">
      <w:pPr>
        <w:rPr/>
      </w:pPr>
      <w:r w:rsidDel="00000000" w:rsidR="00000000" w:rsidRPr="00000000">
        <w:rPr>
          <w:rtl w:val="0"/>
        </w:rPr>
        <w:t xml:space="preserve">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 </w:t>
      </w:r>
    </w:p>
    <w:p w:rsidR="00000000" w:rsidDel="00000000" w:rsidP="00000000" w:rsidRDefault="00000000" w:rsidRPr="00000000" w14:paraId="00001061">
      <w:pPr>
        <w:rPr/>
      </w:pPr>
      <w:r w:rsidDel="00000000" w:rsidR="00000000" w:rsidRPr="00000000">
        <w:rPr>
          <w:rtl w:val="0"/>
        </w:rPr>
      </w:r>
    </w:p>
    <w:tbl>
      <w:tblPr>
        <w:tblStyle w:val="Table13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06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AU-3</w:t>
            </w:r>
          </w:p>
        </w:tc>
        <w:tc>
          <w:tcPr>
            <w:shd w:fill="1d396b" w:val="clear"/>
          </w:tcPr>
          <w:p w:rsidR="00000000" w:rsidDel="00000000" w:rsidP="00000000" w:rsidRDefault="00000000" w:rsidRPr="00000000" w14:paraId="0000106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06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076">
      <w:pPr>
        <w:rPr/>
      </w:pPr>
      <w:r w:rsidDel="00000000" w:rsidR="00000000" w:rsidRPr="00000000">
        <w:rPr>
          <w:rtl w:val="0"/>
        </w:rPr>
      </w:r>
    </w:p>
    <w:tbl>
      <w:tblPr>
        <w:tblStyle w:val="Table13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07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07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079">
      <w:pPr>
        <w:rPr/>
      </w:pPr>
      <w:r w:rsidDel="00000000" w:rsidR="00000000" w:rsidRPr="00000000">
        <w:rPr>
          <w:rtl w:val="0"/>
        </w:rPr>
      </w:r>
    </w:p>
    <w:p w:rsidR="00000000" w:rsidDel="00000000" w:rsidP="00000000" w:rsidRDefault="00000000" w:rsidRPr="00000000" w14:paraId="0000107A">
      <w:pPr>
        <w:pStyle w:val="Heading4"/>
        <w:rPr/>
      </w:pPr>
      <w:bookmarkStart w:colFirst="0" w:colLast="0" w:name="_42ddq1a" w:id="126"/>
      <w:bookmarkEnd w:id="126"/>
      <w:r w:rsidDel="00000000" w:rsidR="00000000" w:rsidRPr="00000000">
        <w:rPr>
          <w:rtl w:val="0"/>
        </w:rPr>
        <w:t xml:space="preserve">AU-3 (1) Control Enhancement (M)</w:t>
      </w:r>
    </w:p>
    <w:p w:rsidR="00000000" w:rsidDel="00000000" w:rsidP="00000000" w:rsidRDefault="00000000" w:rsidRPr="00000000" w14:paraId="0000107B">
      <w:pPr>
        <w:rPr>
          <w:rFonts w:ascii="Calibri" w:cs="Calibri" w:eastAsia="Calibri" w:hAnsi="Calibri"/>
        </w:rPr>
      </w:pPr>
      <w:r w:rsidDel="00000000" w:rsidR="00000000" w:rsidRPr="00000000">
        <w:rPr>
          <w:rFonts w:ascii="Calibri" w:cs="Calibri" w:eastAsia="Calibri" w:hAnsi="Calibri"/>
          <w:rtl w:val="0"/>
        </w:rPr>
        <w:t xml:space="preserve">The information system generates audit records containing the following additional information: [</w:t>
      </w:r>
      <w:r w:rsidDel="00000000" w:rsidR="00000000" w:rsidRPr="00000000">
        <w:rPr>
          <w:rFonts w:ascii="Calibri" w:cs="Calibri" w:eastAsia="Calibri" w:hAnsi="Calibri"/>
          <w:i w:val="1"/>
          <w:color w:val="000000"/>
          <w:rtl w:val="0"/>
        </w:rPr>
        <w:t xml:space="preserve">Assignment: organization-defined additional, more detailed information</w:t>
      </w:r>
      <w:r w:rsidDel="00000000" w:rsidR="00000000" w:rsidRPr="00000000">
        <w:rPr>
          <w:rFonts w:ascii="Calibri" w:cs="Calibri" w:eastAsia="Calibri" w:hAnsi="Calibri"/>
          <w:rtl w:val="0"/>
        </w:rPr>
        <w:t xml:space="preserve">].</w:t>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AU-3 (1) Additional FedRAMP Requirements and Guidance: </w:t>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defines audit record types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audit record types are approved and accepted by the JAB.</w:t>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client-server transactions, the number of bytes sent and received gives bidirectional transfer information that can be helpful during an investigation or inquiry. </w:t>
      </w:r>
    </w:p>
    <w:p w:rsidR="00000000" w:rsidDel="00000000" w:rsidP="00000000" w:rsidRDefault="00000000" w:rsidRPr="00000000" w14:paraId="0000107F">
      <w:pPr>
        <w:rPr/>
      </w:pPr>
      <w:r w:rsidDel="00000000" w:rsidR="00000000" w:rsidRPr="00000000">
        <w:rPr>
          <w:rtl w:val="0"/>
        </w:rPr>
      </w:r>
    </w:p>
    <w:tbl>
      <w:tblPr>
        <w:tblStyle w:val="Table14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08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AU-3 (1)</w:t>
            </w:r>
          </w:p>
        </w:tc>
        <w:tc>
          <w:tcPr>
            <w:shd w:fill="1d396b" w:val="clear"/>
          </w:tcPr>
          <w:p w:rsidR="00000000" w:rsidDel="00000000" w:rsidP="00000000" w:rsidRDefault="00000000" w:rsidRPr="00000000" w14:paraId="0000108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08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AU-3(1): </w:t>
            </w:r>
          </w:p>
        </w:tc>
      </w:tr>
      <w:tr>
        <w:trPr>
          <w:cantSplit w:val="0"/>
          <w:tblHeader w:val="0"/>
        </w:trPr>
        <w:tc>
          <w:tcPr>
            <w:gridSpan w:val="2"/>
            <w:tcMar>
              <w:top w:w="43.0" w:type="dxa"/>
              <w:bottom w:w="43.0" w:type="dxa"/>
            </w:tcMar>
            <w:vAlign w:val="bottom"/>
          </w:tcPr>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096">
      <w:pPr>
        <w:rPr/>
      </w:pPr>
      <w:r w:rsidDel="00000000" w:rsidR="00000000" w:rsidRPr="00000000">
        <w:rPr>
          <w:rtl w:val="0"/>
        </w:rPr>
      </w:r>
    </w:p>
    <w:tbl>
      <w:tblPr>
        <w:tblStyle w:val="Table14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0"/>
          <w:tblHeader w:val="1"/>
        </w:trPr>
        <w:tc>
          <w:tcPr>
            <w:shd w:fill="1d396b" w:val="clear"/>
            <w:vAlign w:val="center"/>
          </w:tcPr>
          <w:p w:rsidR="00000000" w:rsidDel="00000000" w:rsidP="00000000" w:rsidRDefault="00000000" w:rsidRPr="00000000" w14:paraId="0000109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AU-3 (1) What is the solution and how is it implemented?</w:t>
            </w:r>
          </w:p>
        </w:tc>
      </w:tr>
      <w:tr>
        <w:trPr>
          <w:cantSplit w:val="0"/>
          <w:tblHeader w:val="0"/>
        </w:trPr>
        <w:tc>
          <w:tcPr>
            <w:shd w:fill="ffffff" w:val="clear"/>
          </w:tcPr>
          <w:p w:rsidR="00000000" w:rsidDel="00000000" w:rsidP="00000000" w:rsidRDefault="00000000" w:rsidRPr="00000000" w14:paraId="0000109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099">
      <w:pPr>
        <w:rPr/>
      </w:pPr>
      <w:r w:rsidDel="00000000" w:rsidR="00000000" w:rsidRPr="00000000">
        <w:rPr>
          <w:rtl w:val="0"/>
        </w:rPr>
      </w:r>
    </w:p>
    <w:p w:rsidR="00000000" w:rsidDel="00000000" w:rsidP="00000000" w:rsidRDefault="00000000" w:rsidRPr="00000000" w14:paraId="0000109A">
      <w:pPr>
        <w:pStyle w:val="Heading3"/>
        <w:rPr/>
      </w:pPr>
      <w:bookmarkStart w:colFirst="0" w:colLast="0" w:name="_2hio093" w:id="127"/>
      <w:bookmarkEnd w:id="127"/>
      <w:r w:rsidDel="00000000" w:rsidR="00000000" w:rsidRPr="00000000">
        <w:rPr>
          <w:rtl w:val="0"/>
        </w:rPr>
        <w:t xml:space="preserve">AU-4 Audit Storage Capacity (L) (M) (H)</w:t>
      </w:r>
    </w:p>
    <w:p w:rsidR="00000000" w:rsidDel="00000000" w:rsidP="00000000" w:rsidRDefault="00000000" w:rsidRPr="00000000" w14:paraId="0000109B">
      <w:pPr>
        <w:rPr>
          <w:rFonts w:ascii="Calibri" w:cs="Calibri" w:eastAsia="Calibri" w:hAnsi="Calibri"/>
        </w:rPr>
      </w:pPr>
      <w:r w:rsidDel="00000000" w:rsidR="00000000" w:rsidRPr="00000000">
        <w:rPr>
          <w:rFonts w:ascii="Calibri" w:cs="Calibri" w:eastAsia="Calibri" w:hAnsi="Calibri"/>
          <w:rtl w:val="0"/>
        </w:rPr>
        <w:t xml:space="preserve">The organization allocates audit record storage capacity in accordance with [</w:t>
      </w:r>
      <w:r w:rsidDel="00000000" w:rsidR="00000000" w:rsidRPr="00000000">
        <w:rPr>
          <w:rFonts w:ascii="Calibri" w:cs="Calibri" w:eastAsia="Calibri" w:hAnsi="Calibri"/>
          <w:i w:val="1"/>
          <w:color w:val="000000"/>
          <w:rtl w:val="0"/>
        </w:rPr>
        <w:t xml:space="preserve">Assignment: organization-defined audit record storage requirements</w:t>
      </w:r>
      <w:r w:rsidDel="00000000" w:rsidR="00000000" w:rsidRPr="00000000">
        <w:rPr>
          <w:rFonts w:ascii="Calibri" w:cs="Calibri" w:eastAsia="Calibri" w:hAnsi="Calibri"/>
          <w:rtl w:val="0"/>
        </w:rPr>
        <w:t xml:space="preserve">]. </w:t>
      </w:r>
    </w:p>
    <w:p w:rsidR="00000000" w:rsidDel="00000000" w:rsidP="00000000" w:rsidRDefault="00000000" w:rsidRPr="00000000" w14:paraId="0000109C">
      <w:pPr>
        <w:rPr>
          <w:rFonts w:ascii="Calibri" w:cs="Calibri" w:eastAsia="Calibri" w:hAnsi="Calibri"/>
        </w:rPr>
      </w:pPr>
      <w:r w:rsidDel="00000000" w:rsidR="00000000" w:rsidRPr="00000000">
        <w:rPr>
          <w:rtl w:val="0"/>
        </w:rPr>
      </w:r>
    </w:p>
    <w:tbl>
      <w:tblPr>
        <w:tblStyle w:val="Table14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09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AU-4</w:t>
            </w:r>
          </w:p>
        </w:tc>
        <w:tc>
          <w:tcPr>
            <w:shd w:fill="1d396b" w:val="clear"/>
          </w:tcPr>
          <w:p w:rsidR="00000000" w:rsidDel="00000000" w:rsidP="00000000" w:rsidRDefault="00000000" w:rsidRPr="00000000" w14:paraId="0000109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09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color w:val="000000"/>
                <w:sz w:val="20"/>
                <w:szCs w:val="20"/>
                <w:rtl w:val="0"/>
              </w:rPr>
              <w:t xml:space="preserve">Information Security Officer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AU-4: </w:t>
            </w:r>
            <w:r w:rsidDel="00000000" w:rsidR="00000000" w:rsidRPr="00000000">
              <w:rPr>
                <w:color w:val="000000"/>
                <w:sz w:val="20"/>
                <w:szCs w:val="20"/>
                <w:rtl w:val="0"/>
              </w:rPr>
              <w:t xml:space="preserve">256 GB Storage Space </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0B3">
      <w:pPr>
        <w:rPr/>
      </w:pPr>
      <w:r w:rsidDel="00000000" w:rsidR="00000000" w:rsidRPr="00000000">
        <w:rPr>
          <w:rtl w:val="0"/>
        </w:rPr>
      </w:r>
    </w:p>
    <w:tbl>
      <w:tblPr>
        <w:tblStyle w:val="Table14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0B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AU-4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0B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In accordance with the specific needs of our organization, we have established clear and detailed audit record storage requirement. We have established audit record retention timeframes that is 3 year, , after which we begin our clean-up. For our application, we use CloudTrail to record thorough audit logs and we regularly check storage capacity  and set off proactive alerts when capacity reaches 200 GB so that we can take the necessary actions, like early cleanup or purchasing more storage as needed by the organization . Additionally, we only granted access to a selected group of user who has the necessary role to obtain audit records. System Administrator should be granted access to users according to their roles. </w:t>
            </w:r>
            <w:r w:rsidDel="00000000" w:rsidR="00000000" w:rsidRPr="00000000">
              <w:rPr>
                <w:rtl w:val="0"/>
              </w:rPr>
            </w:r>
          </w:p>
        </w:tc>
      </w:tr>
    </w:tbl>
    <w:p w:rsidR="00000000" w:rsidDel="00000000" w:rsidP="00000000" w:rsidRDefault="00000000" w:rsidRPr="00000000" w14:paraId="000010B6">
      <w:pPr>
        <w:rPr/>
      </w:pPr>
      <w:r w:rsidDel="00000000" w:rsidR="00000000" w:rsidRPr="00000000">
        <w:rPr>
          <w:rtl w:val="0"/>
        </w:rPr>
      </w:r>
    </w:p>
    <w:p w:rsidR="00000000" w:rsidDel="00000000" w:rsidP="00000000" w:rsidRDefault="00000000" w:rsidRPr="00000000" w14:paraId="000010B7">
      <w:pPr>
        <w:pStyle w:val="Heading3"/>
        <w:rPr/>
      </w:pPr>
      <w:bookmarkStart w:colFirst="0" w:colLast="0" w:name="_wnyagw" w:id="128"/>
      <w:bookmarkEnd w:id="128"/>
      <w:r w:rsidDel="00000000" w:rsidR="00000000" w:rsidRPr="00000000">
        <w:rPr>
          <w:rtl w:val="0"/>
        </w:rPr>
        <w:t xml:space="preserve">AU-5 Response to Audit Processing Failures (L) (M) (H)</w:t>
      </w:r>
    </w:p>
    <w:p w:rsidR="00000000" w:rsidDel="00000000" w:rsidP="00000000" w:rsidRDefault="00000000" w:rsidRPr="00000000" w14:paraId="000010B8">
      <w:pPr>
        <w:rPr>
          <w:rFonts w:ascii="Calibri" w:cs="Calibri" w:eastAsia="Calibri" w:hAnsi="Calibri"/>
        </w:rPr>
      </w:pPr>
      <w:r w:rsidDel="00000000" w:rsidR="00000000" w:rsidRPr="00000000">
        <w:rPr>
          <w:rFonts w:ascii="Calibri" w:cs="Calibri" w:eastAsia="Calibri" w:hAnsi="Calibri"/>
          <w:rtl w:val="0"/>
        </w:rPr>
        <w:t xml:space="preserve">The information system:</w:t>
      </w:r>
    </w:p>
    <w:p w:rsidR="00000000" w:rsidDel="00000000" w:rsidP="00000000" w:rsidRDefault="00000000" w:rsidRPr="00000000" w14:paraId="000010B9">
      <w:pPr>
        <w:keepNext w:val="0"/>
        <w:keepLines w:val="0"/>
        <w:pageBreakBefore w:val="0"/>
        <w:widowControl w:val="0"/>
        <w:numPr>
          <w:ilvl w:val="0"/>
          <w:numId w:val="25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Alerts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event of an audit processing failure; and</w:t>
      </w:r>
    </w:p>
    <w:p w:rsidR="00000000" w:rsidDel="00000000" w:rsidP="00000000" w:rsidRDefault="00000000" w:rsidRPr="00000000" w14:paraId="000010BA">
      <w:pPr>
        <w:keepNext w:val="0"/>
        <w:keepLines w:val="0"/>
        <w:pageBreakBefore w:val="0"/>
        <w:widowControl w:val="0"/>
        <w:numPr>
          <w:ilvl w:val="0"/>
          <w:numId w:val="25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Takes the following additional actions: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organization-defined actions to be taken; (overwrite oldest record)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0BB">
      <w:pPr>
        <w:rPr/>
      </w:pPr>
      <w:r w:rsidDel="00000000" w:rsidR="00000000" w:rsidRPr="00000000">
        <w:rPr>
          <w:rtl w:val="0"/>
        </w:rPr>
      </w:r>
    </w:p>
    <w:tbl>
      <w:tblPr>
        <w:tblStyle w:val="Table14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0B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AU-5</w:t>
            </w:r>
          </w:p>
        </w:tc>
        <w:tc>
          <w:tcPr>
            <w:shd w:fill="1d396b" w:val="clear"/>
          </w:tcPr>
          <w:p w:rsidR="00000000" w:rsidDel="00000000" w:rsidP="00000000" w:rsidRDefault="00000000" w:rsidRPr="00000000" w14:paraId="000010B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0B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System Adminis</w:t>
            </w:r>
            <w:r w:rsidDel="00000000" w:rsidR="00000000" w:rsidRPr="00000000">
              <w:rPr>
                <w:color w:val="000000"/>
                <w:sz w:val="20"/>
                <w:szCs w:val="20"/>
                <w:rtl w:val="0"/>
              </w:rPr>
              <w:t xml:space="preserve">trator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AU-5(a): Alerts the compliance te</w:t>
            </w:r>
            <w:r w:rsidDel="00000000" w:rsidR="00000000" w:rsidRPr="00000000">
              <w:rPr>
                <w:color w:val="000000"/>
                <w:sz w:val="20"/>
                <w:szCs w:val="20"/>
                <w:rtl w:val="0"/>
              </w:rPr>
              <w:t xml:space="preserve">am and stakeholders</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AU-5(b): Implement immediate mi</w:t>
            </w:r>
            <w:r w:rsidDel="00000000" w:rsidR="00000000" w:rsidRPr="00000000">
              <w:rPr>
                <w:rtl w:val="0"/>
              </w:rPr>
              <w:t xml:space="preserve">tigation measures, establish present and future monitoring procedures.</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0C5">
            <w:pPr>
              <w:keepNext w:val="0"/>
              <w:keepLines w:val="0"/>
              <w:pageBreakBefore w:val="0"/>
              <w:widowControl w:val="0"/>
              <w:numPr>
                <w:ilvl w:val="0"/>
                <w:numId w:val="2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1"/>
                <w:color w:val="000000"/>
                <w:sz w:val="20"/>
                <w:szCs w:val="20"/>
                <w:u w:val="none"/>
                <w:shd w:fill="auto" w:val="clear"/>
                <w:vertAlign w:val="baseline"/>
                <w:rtl w:val="0"/>
              </w:rPr>
              <w:t xml:space="preserve"> Implemented</w:t>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0D4">
      <w:pPr>
        <w:rPr/>
      </w:pPr>
      <w:r w:rsidDel="00000000" w:rsidR="00000000" w:rsidRPr="00000000">
        <w:rPr>
          <w:rtl w:val="0"/>
        </w:rPr>
      </w:r>
    </w:p>
    <w:tbl>
      <w:tblPr>
        <w:tblStyle w:val="Table14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0D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AU-5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Borders>
              <w:bottom w:color="f7f7f8" w:space="0" w:sz="4" w:val="single"/>
            </w:tcBorders>
            <w:tcMar>
              <w:top w:w="43.0" w:type="dxa"/>
              <w:bottom w:w="43.0" w:type="dxa"/>
            </w:tcMar>
          </w:tcPr>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Identify</w:t>
            </w:r>
            <w:r w:rsidDel="00000000" w:rsidR="00000000" w:rsidRPr="00000000">
              <w:rPr>
                <w:color w:val="000000"/>
                <w:sz w:val="20"/>
                <w:szCs w:val="20"/>
                <w:rtl w:val="0"/>
              </w:rPr>
              <w:t xml:space="preserve"> the root causes of the audit processing failures. This includes examining the AWS configurations, security groups, IAM roles, and other relevant settings. The Compliance Team will be informed promptly about the audit processing failures, mitigation efforts, and any changes made to bring the system into compliance with the FedRAMP requirements. In addition, the Stakeholders and appropriate Administrators will be kept informed about the status and progress of these efforts to ensure transparency and accountability.</w:t>
            </w:r>
            <w:r w:rsidDel="00000000" w:rsidR="00000000" w:rsidRPr="00000000">
              <w:rPr>
                <w:rtl w:val="0"/>
              </w:rPr>
            </w:r>
          </w:p>
        </w:tc>
      </w:tr>
      <w:tr>
        <w:trPr>
          <w:cantSplit w:val="0"/>
          <w:trHeight w:val="288" w:hRule="atLeast"/>
          <w:tblHeader w:val="0"/>
        </w:trPr>
        <w:tc>
          <w:tcPr>
            <w:tcBorders>
              <w:right w:color="f7f7f8" w:space="0" w:sz="4" w:val="single"/>
            </w:tcBorders>
            <w:shd w:fill="dbe4f5" w:val="clear"/>
          </w:tcPr>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Borders>
              <w:top w:color="f7f7f8" w:space="0" w:sz="4" w:val="single"/>
              <w:left w:color="f7f7f8" w:space="0" w:sz="4" w:val="single"/>
              <w:bottom w:color="f7f7f8" w:space="0" w:sz="4" w:val="single"/>
              <w:right w:color="f7f7f8" w:space="0" w:sz="4" w:val="single"/>
            </w:tcBorders>
            <w:tcMar>
              <w:top w:w="43.0" w:type="dxa"/>
              <w:bottom w:w="43.0" w:type="dxa"/>
            </w:tcMar>
          </w:tcPr>
          <w:p w:rsidR="00000000" w:rsidDel="00000000" w:rsidP="00000000" w:rsidRDefault="00000000" w:rsidRPr="00000000" w14:paraId="000010DA">
            <w:pPr>
              <w:widowControl w:val="0"/>
              <w:spacing w:after="0" w:before="0" w:lineRule="auto"/>
              <w:rPr/>
            </w:pPr>
            <w:r w:rsidDel="00000000" w:rsidR="00000000" w:rsidRPr="00000000">
              <w:rPr>
                <w:rtl w:val="0"/>
              </w:rPr>
              <w:t xml:space="preserve">In response to the issues related to audit processing failures, we will promptly institute a series of corrective actions to mitigate the situation. These actions encompass several key steps. Firstly, we will make necessary adjustments to the AWS CloudWatch settings to ensure the proper collection and retention of logs, thus enhancing our monitoring capabilities. Additionally, we will update the IAM policies to provide the essential permissions required for efficient log access and analysis, streamlining our security protocols.</w:t>
            </w:r>
          </w:p>
          <w:p w:rsidR="00000000" w:rsidDel="00000000" w:rsidP="00000000" w:rsidRDefault="00000000" w:rsidRPr="00000000" w14:paraId="000010DB">
            <w:pPr>
              <w:widowControl w:val="0"/>
              <w:spacing w:after="0" w:before="0" w:lineRule="auto"/>
              <w:rPr/>
            </w:pPr>
            <w:r w:rsidDel="00000000" w:rsidR="00000000" w:rsidRPr="00000000">
              <w:rPr>
                <w:rtl w:val="0"/>
              </w:rPr>
              <w:t xml:space="preserve">Furthermore, to bolster our security measures, we will introduce anomaly detection mechanisms designed to identify and promptly flag any unusual activities or behavior within our system. This proactive approach will aid in the early detection and response to potential threats.</w:t>
            </w:r>
          </w:p>
          <w:p w:rsidR="00000000" w:rsidDel="00000000" w:rsidP="00000000" w:rsidRDefault="00000000" w:rsidRPr="00000000" w14:paraId="000010DC">
            <w:pPr>
              <w:widowControl w:val="0"/>
              <w:spacing w:after="0" w:before="0" w:lineRule="auto"/>
              <w:rPr/>
            </w:pPr>
            <w:r w:rsidDel="00000000" w:rsidR="00000000" w:rsidRPr="00000000">
              <w:rPr>
                <w:rtl w:val="0"/>
              </w:rPr>
              <w:t xml:space="preserve">Finally, we will conduct a comprehensive review of any third-party tools or services employed for log analysis. This review will ensure that these tools are not only effective but also fully compliant with established security standards, further strengthening our overall security posture. These measures collectively represent our commitment to addressing audit processing failures and enhancing the security of our systems.</w:t>
            </w:r>
            <w:r w:rsidDel="00000000" w:rsidR="00000000" w:rsidRPr="00000000">
              <w:rPr>
                <w:rtl w:val="0"/>
              </w:rPr>
            </w:r>
          </w:p>
          <w:p w:rsidR="00000000" w:rsidDel="00000000" w:rsidP="00000000" w:rsidRDefault="00000000" w:rsidRPr="00000000" w14:paraId="000010DD">
            <w:pPr>
              <w:widowControl w:val="0"/>
              <w:shd w:fill="auto" w:val="clear"/>
              <w:spacing w:after="0" w:before="0" w:lineRule="auto"/>
              <w:rPr/>
            </w:pPr>
            <w:r w:rsidDel="00000000" w:rsidR="00000000" w:rsidRPr="00000000">
              <w:rPr>
                <w:rtl w:val="0"/>
              </w:rPr>
              <w:t xml:space="preserve">All efforts undertaken to mitigate the audit processing failures will be meticulously documented. This documentation will encompass the recording of dates, specifics of alterations made, and the individuals accountable for implementing these modifications.</w:t>
            </w:r>
          </w:p>
          <w:p w:rsidR="00000000" w:rsidDel="00000000" w:rsidP="00000000" w:rsidRDefault="00000000" w:rsidRPr="00000000" w14:paraId="000010DE">
            <w:pPr>
              <w:widowControl w:val="0"/>
              <w:shd w:fill="auto" w:val="clear"/>
              <w:rPr/>
            </w:pPr>
            <w:r w:rsidDel="00000000" w:rsidR="00000000" w:rsidRPr="00000000">
              <w:rPr>
                <w:rtl w:val="0"/>
              </w:rPr>
              <w:t xml:space="preserve">In addition to immediate actions, continuous monitoring procedures will be established to identify any potential recurrences of audit processing failures. This continuous oversight will be complemented by an ongoing review and enhancement of log management and audit processes to proactively prevent future issues.</w:t>
            </w:r>
          </w:p>
          <w:p w:rsidR="00000000" w:rsidDel="00000000" w:rsidP="00000000" w:rsidRDefault="00000000" w:rsidRPr="00000000" w14:paraId="000010DF">
            <w:pPr>
              <w:widowControl w:val="0"/>
              <w:shd w:fill="auto" w:val="clear"/>
              <w:rPr/>
            </w:pPr>
            <w:r w:rsidDel="00000000" w:rsidR="00000000" w:rsidRPr="00000000">
              <w:rPr>
                <w:rtl w:val="0"/>
              </w:rPr>
              <w:t xml:space="preserve">Furthermore, to address any security incidents or breaches that may arise as a consequence of the audit processing failures, a comprehensive incident response plan will be in place. This plan includes defined communication and notification procedures to ensure a swift and coordinated response.</w:t>
            </w:r>
          </w:p>
          <w:p w:rsidR="00000000" w:rsidDel="00000000" w:rsidP="00000000" w:rsidRDefault="00000000" w:rsidRPr="00000000" w14:paraId="000010E0">
            <w:pPr>
              <w:widowControl w:val="0"/>
              <w:shd w:fill="auto" w:val="clear"/>
              <w:rPr/>
            </w:pPr>
            <w:r w:rsidDel="00000000" w:rsidR="00000000" w:rsidRPr="00000000">
              <w:rPr>
                <w:rtl w:val="0"/>
              </w:rPr>
              <w:t xml:space="preserve">This approach ensures a systematic and accountable response to audit processing failures while maintaining adherence to compliance standards and promoting proactive security measures.</w:t>
            </w:r>
            <w:r w:rsidDel="00000000" w:rsidR="00000000" w:rsidRPr="00000000">
              <w:rPr>
                <w:rtl w:val="0"/>
              </w:rPr>
            </w:r>
          </w:p>
        </w:tc>
      </w:tr>
    </w:tbl>
    <w:p w:rsidR="00000000" w:rsidDel="00000000" w:rsidP="00000000" w:rsidRDefault="00000000" w:rsidRPr="00000000" w14:paraId="000010E1">
      <w:pPr>
        <w:rPr/>
      </w:pPr>
      <w:r w:rsidDel="00000000" w:rsidR="00000000" w:rsidRPr="00000000">
        <w:rPr>
          <w:rtl w:val="0"/>
        </w:rPr>
      </w:r>
    </w:p>
    <w:p w:rsidR="00000000" w:rsidDel="00000000" w:rsidP="00000000" w:rsidRDefault="00000000" w:rsidRPr="00000000" w14:paraId="000010E2">
      <w:pPr>
        <w:pStyle w:val="Heading3"/>
        <w:rPr/>
      </w:pPr>
      <w:bookmarkStart w:colFirst="0" w:colLast="0" w:name="_3gnlt4p" w:id="129"/>
      <w:bookmarkEnd w:id="129"/>
      <w:r w:rsidDel="00000000" w:rsidR="00000000" w:rsidRPr="00000000">
        <w:rPr>
          <w:rtl w:val="0"/>
        </w:rPr>
        <w:t xml:space="preserve">AU-6 Audit Review, Analysis, and Reporting (L) (M) (H)  </w:t>
      </w:r>
    </w:p>
    <w:p w:rsidR="00000000" w:rsidDel="00000000" w:rsidP="00000000" w:rsidRDefault="00000000" w:rsidRPr="00000000" w14:paraId="000010E3">
      <w:pPr>
        <w:keepNext w:val="1"/>
        <w:rPr/>
      </w:pPr>
      <w:r w:rsidDel="00000000" w:rsidR="00000000" w:rsidRPr="00000000">
        <w:rPr>
          <w:rtl w:val="0"/>
        </w:rPr>
        <w:t xml:space="preserve">The organization:</w:t>
      </w:r>
    </w:p>
    <w:p w:rsidR="00000000" w:rsidDel="00000000" w:rsidP="00000000" w:rsidRDefault="00000000" w:rsidRPr="00000000" w14:paraId="000010E4">
      <w:pPr>
        <w:keepNext w:val="0"/>
        <w:keepLines w:val="0"/>
        <w:pageBreakBefore w:val="0"/>
        <w:widowControl w:val="0"/>
        <w:numPr>
          <w:ilvl w:val="0"/>
          <w:numId w:val="22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analyzes information system audit records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weekly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indications of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inappropriate or unusual activity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10E5">
      <w:pPr>
        <w:keepNext w:val="0"/>
        <w:keepLines w:val="0"/>
        <w:pageBreakBefore w:val="0"/>
        <w:widowControl w:val="0"/>
        <w:numPr>
          <w:ilvl w:val="0"/>
          <w:numId w:val="22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Reports findings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AU-6 Additional FedRAMP Requirements and Guidance: </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p w:rsidR="00000000" w:rsidDel="00000000" w:rsidP="00000000" w:rsidRDefault="00000000" w:rsidRPr="00000000" w14:paraId="000010E8">
      <w:pPr>
        <w:rPr/>
      </w:pPr>
      <w:r w:rsidDel="00000000" w:rsidR="00000000" w:rsidRPr="00000000">
        <w:rPr>
          <w:rtl w:val="0"/>
        </w:rPr>
      </w:r>
    </w:p>
    <w:tbl>
      <w:tblPr>
        <w:tblStyle w:val="Table14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0E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AU-6</w:t>
            </w:r>
          </w:p>
        </w:tc>
        <w:tc>
          <w:tcPr>
            <w:shd w:fill="1d396b" w:val="clear"/>
          </w:tcPr>
          <w:p w:rsidR="00000000" w:rsidDel="00000000" w:rsidP="00000000" w:rsidRDefault="00000000" w:rsidRPr="00000000" w14:paraId="000010E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0E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AU-6(a)-1: </w:t>
            </w:r>
          </w:p>
        </w:tc>
      </w:tr>
      <w:tr>
        <w:trPr>
          <w:cantSplit w:val="0"/>
          <w:tblHeader w:val="0"/>
        </w:trPr>
        <w:tc>
          <w:tcPr>
            <w:gridSpan w:val="2"/>
            <w:tcMar>
              <w:top w:w="43.0" w:type="dxa"/>
              <w:bottom w:w="43.0" w:type="dxa"/>
            </w:tcMar>
          </w:tcPr>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AU-6(a)-2: </w:t>
            </w:r>
          </w:p>
        </w:tc>
      </w:tr>
      <w:tr>
        <w:trPr>
          <w:cantSplit w:val="0"/>
          <w:tblHeader w:val="0"/>
        </w:trPr>
        <w:tc>
          <w:tcPr>
            <w:gridSpan w:val="2"/>
            <w:tcMar>
              <w:top w:w="43.0" w:type="dxa"/>
              <w:bottom w:w="43.0" w:type="dxa"/>
            </w:tcMar>
          </w:tcPr>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AU-6(b): </w:t>
            </w:r>
          </w:p>
        </w:tc>
      </w:tr>
      <w:tr>
        <w:trPr>
          <w:cantSplit w:val="0"/>
          <w:tblHeader w:val="0"/>
        </w:trPr>
        <w:tc>
          <w:tcPr>
            <w:gridSpan w:val="2"/>
            <w:tcMar>
              <w:top w:w="43.0" w:type="dxa"/>
              <w:bottom w:w="43.0" w:type="dxa"/>
            </w:tcMar>
            <w:vAlign w:val="bottom"/>
          </w:tcPr>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103">
      <w:pPr>
        <w:rPr/>
      </w:pPr>
      <w:r w:rsidDel="00000000" w:rsidR="00000000" w:rsidRPr="00000000">
        <w:rPr>
          <w:rtl w:val="0"/>
        </w:rPr>
      </w:r>
    </w:p>
    <w:tbl>
      <w:tblPr>
        <w:tblStyle w:val="Table147"/>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10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AU-6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10A">
      <w:pPr>
        <w:rPr/>
      </w:pPr>
      <w:bookmarkStart w:colFirst="0" w:colLast="0" w:name="_1vsw3ci" w:id="130"/>
      <w:bookmarkEnd w:id="130"/>
      <w:r w:rsidDel="00000000" w:rsidR="00000000" w:rsidRPr="00000000">
        <w:rPr>
          <w:rtl w:val="0"/>
        </w:rPr>
      </w:r>
    </w:p>
    <w:p w:rsidR="00000000" w:rsidDel="00000000" w:rsidP="00000000" w:rsidRDefault="00000000" w:rsidRPr="00000000" w14:paraId="0000110B">
      <w:pPr>
        <w:pStyle w:val="Heading4"/>
        <w:rPr/>
      </w:pPr>
      <w:bookmarkStart w:colFirst="0" w:colLast="0" w:name="_4fsjm0b" w:id="131"/>
      <w:bookmarkEnd w:id="131"/>
      <w:r w:rsidDel="00000000" w:rsidR="00000000" w:rsidRPr="00000000">
        <w:rPr>
          <w:rtl w:val="0"/>
        </w:rPr>
        <w:t xml:space="preserve">AU-6 (1) Control Enhancement (M) (H)</w:t>
      </w:r>
    </w:p>
    <w:p w:rsidR="00000000" w:rsidDel="00000000" w:rsidP="00000000" w:rsidRDefault="00000000" w:rsidRPr="00000000" w14:paraId="0000110C">
      <w:pPr>
        <w:rPr/>
      </w:pPr>
      <w:r w:rsidDel="00000000" w:rsidR="00000000" w:rsidRPr="00000000">
        <w:rPr>
          <w:rtl w:val="0"/>
        </w:rPr>
        <w:t xml:space="preserve">The organization employs automated mechanisms to integrate audit review, analysis, and reporting processes to support organizational processes for investigation and response to suspicious activities.</w:t>
      </w:r>
    </w:p>
    <w:p w:rsidR="00000000" w:rsidDel="00000000" w:rsidP="00000000" w:rsidRDefault="00000000" w:rsidRPr="00000000" w14:paraId="0000110D">
      <w:pPr>
        <w:rPr/>
      </w:pPr>
      <w:r w:rsidDel="00000000" w:rsidR="00000000" w:rsidRPr="00000000">
        <w:rPr>
          <w:rtl w:val="0"/>
        </w:rPr>
      </w:r>
    </w:p>
    <w:tbl>
      <w:tblPr>
        <w:tblStyle w:val="Table14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10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AU-6 (1)</w:t>
            </w:r>
          </w:p>
        </w:tc>
        <w:tc>
          <w:tcPr>
            <w:shd w:fill="1d396b" w:val="clear"/>
          </w:tcPr>
          <w:p w:rsidR="00000000" w:rsidDel="00000000" w:rsidP="00000000" w:rsidRDefault="00000000" w:rsidRPr="00000000" w14:paraId="0000110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11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CSO (</w:t>
            </w:r>
            <w:r w:rsidDel="00000000" w:rsidR="00000000" w:rsidRPr="00000000">
              <w:rPr>
                <w:color w:val="000000"/>
                <w:sz w:val="20"/>
                <w:szCs w:val="20"/>
                <w:rtl w:val="0"/>
              </w:rPr>
              <w:t xml:space="preserve">Chief Security Officer) in conjunction with the COO (Chief Operations Officer)</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113">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11A">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122">
      <w:pPr>
        <w:rPr/>
      </w:pPr>
      <w:r w:rsidDel="00000000" w:rsidR="00000000" w:rsidRPr="00000000">
        <w:rPr>
          <w:rtl w:val="0"/>
        </w:rPr>
      </w:r>
    </w:p>
    <w:tbl>
      <w:tblPr>
        <w:tblStyle w:val="Table14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12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AU-6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12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Security assessments along with company-wide operations regarding analysis and investigation is part of both the CSO’s and the COO’s job. Creating these workflows is a very important part of the company. It allows the company to flexibly and meticulously log all of the past and current investigations happening at the company. In regards to audit reviews, this is done by both the CSO and the COO, since it’s a full company-wide audit which includes internal security and company-wide operations. The COO will be in charge of putting the plan in-place and the CSO will then complete the analysis needed to have a successful audit. In regards to security threats and suspicious activity, the CSO will be in full charge of this area since they’re in charge of managing, logging and analyzing any type of security threat that occurs at the company.</w:t>
            </w:r>
            <w:r w:rsidDel="00000000" w:rsidR="00000000" w:rsidRPr="00000000">
              <w:rPr>
                <w:rtl w:val="0"/>
              </w:rPr>
            </w:r>
          </w:p>
        </w:tc>
      </w:tr>
    </w:tbl>
    <w:p w:rsidR="00000000" w:rsidDel="00000000" w:rsidP="00000000" w:rsidRDefault="00000000" w:rsidRPr="00000000" w14:paraId="00001125">
      <w:pPr>
        <w:rPr/>
      </w:pPr>
      <w:r w:rsidDel="00000000" w:rsidR="00000000" w:rsidRPr="00000000">
        <w:rPr>
          <w:rtl w:val="0"/>
        </w:rPr>
      </w:r>
    </w:p>
    <w:p w:rsidR="00000000" w:rsidDel="00000000" w:rsidP="00000000" w:rsidRDefault="00000000" w:rsidRPr="00000000" w14:paraId="00001126">
      <w:pPr>
        <w:pStyle w:val="Heading4"/>
        <w:rPr/>
      </w:pPr>
      <w:bookmarkStart w:colFirst="0" w:colLast="0" w:name="_2uxtw84" w:id="132"/>
      <w:bookmarkEnd w:id="132"/>
      <w:r w:rsidDel="00000000" w:rsidR="00000000" w:rsidRPr="00000000">
        <w:rPr>
          <w:rtl w:val="0"/>
        </w:rPr>
        <w:t xml:space="preserve">AU-6 (3) Control Enhancement (M) (H)</w:t>
      </w:r>
    </w:p>
    <w:p w:rsidR="00000000" w:rsidDel="00000000" w:rsidP="00000000" w:rsidRDefault="00000000" w:rsidRPr="00000000" w14:paraId="00001127">
      <w:pPr>
        <w:rPr/>
      </w:pPr>
      <w:r w:rsidDel="00000000" w:rsidR="00000000" w:rsidRPr="00000000">
        <w:rPr>
          <w:rtl w:val="0"/>
        </w:rPr>
        <w:t xml:space="preserve">The organization analyzes and correlates audit records across different repositories to gain organization-wide situational awareness.</w:t>
      </w:r>
    </w:p>
    <w:p w:rsidR="00000000" w:rsidDel="00000000" w:rsidP="00000000" w:rsidRDefault="00000000" w:rsidRPr="00000000" w14:paraId="00001128">
      <w:pPr>
        <w:rPr/>
      </w:pPr>
      <w:r w:rsidDel="00000000" w:rsidR="00000000" w:rsidRPr="00000000">
        <w:rPr>
          <w:rtl w:val="0"/>
        </w:rPr>
      </w:r>
    </w:p>
    <w:tbl>
      <w:tblPr>
        <w:tblStyle w:val="Table15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12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AU-6 (3)</w:t>
            </w:r>
          </w:p>
        </w:tc>
        <w:tc>
          <w:tcPr>
            <w:shd w:fill="1d396b" w:val="clear"/>
          </w:tcPr>
          <w:p w:rsidR="00000000" w:rsidDel="00000000" w:rsidP="00000000" w:rsidRDefault="00000000" w:rsidRPr="00000000" w14:paraId="0000112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12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CSO  / Infor</w:t>
            </w:r>
            <w:r w:rsidDel="00000000" w:rsidR="00000000" w:rsidRPr="00000000">
              <w:rPr>
                <w:rtl w:val="0"/>
              </w:rPr>
              <w:t xml:space="preserve">mation Auditor</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12E">
            <w:pPr>
              <w:keepNext w:val="0"/>
              <w:keepLines w:val="0"/>
              <w:pageBreakBefore w:val="0"/>
              <w:widowControl w:val="0"/>
              <w:numPr>
                <w:ilvl w:val="0"/>
                <w:numId w:val="2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13D">
      <w:pPr>
        <w:rPr/>
      </w:pPr>
      <w:r w:rsidDel="00000000" w:rsidR="00000000" w:rsidRPr="00000000">
        <w:rPr>
          <w:rtl w:val="0"/>
        </w:rPr>
      </w:r>
    </w:p>
    <w:tbl>
      <w:tblPr>
        <w:tblStyle w:val="Table151"/>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13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AU-6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13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organization has an internal auditing tool, which correlates all the incidents and informtion required for the auditor.  The custom tool has predefined rules to correlate the information and identify the incidents, All these incidents will be monitored by the Information auditors and security officers if required. All the actions related to the incidents shall be reviewed by the CSO and necessary action is to be taken. Based on the volume and priority of the information and incidents the respective members shall be tagged to each incident to work on.</w:t>
            </w:r>
            <w:r w:rsidDel="00000000" w:rsidR="00000000" w:rsidRPr="00000000">
              <w:rPr>
                <w:rtl w:val="0"/>
              </w:rPr>
            </w:r>
          </w:p>
        </w:tc>
      </w:tr>
    </w:tbl>
    <w:p w:rsidR="00000000" w:rsidDel="00000000" w:rsidP="00000000" w:rsidRDefault="00000000" w:rsidRPr="00000000" w14:paraId="00001140">
      <w:pPr>
        <w:rPr/>
      </w:pPr>
      <w:r w:rsidDel="00000000" w:rsidR="00000000" w:rsidRPr="00000000">
        <w:rPr>
          <w:rtl w:val="0"/>
        </w:rPr>
      </w:r>
    </w:p>
    <w:p w:rsidR="00000000" w:rsidDel="00000000" w:rsidP="00000000" w:rsidRDefault="00000000" w:rsidRPr="00000000" w14:paraId="00001141">
      <w:pPr>
        <w:pStyle w:val="Heading3"/>
        <w:rPr/>
      </w:pPr>
      <w:bookmarkStart w:colFirst="0" w:colLast="0" w:name="_1a346fx" w:id="133"/>
      <w:bookmarkEnd w:id="133"/>
      <w:r w:rsidDel="00000000" w:rsidR="00000000" w:rsidRPr="00000000">
        <w:rPr>
          <w:rtl w:val="0"/>
        </w:rPr>
        <w:t xml:space="preserve">AU-7 Audit Reduction and Report Generation (M) (H)</w:t>
      </w:r>
    </w:p>
    <w:p w:rsidR="00000000" w:rsidDel="00000000" w:rsidP="00000000" w:rsidRDefault="00000000" w:rsidRPr="00000000" w14:paraId="00001142">
      <w:pPr>
        <w:rPr/>
      </w:pPr>
      <w:r w:rsidDel="00000000" w:rsidR="00000000" w:rsidRPr="00000000">
        <w:rPr>
          <w:rtl w:val="0"/>
        </w:rPr>
        <w:t xml:space="preserve">The information system provides an audit reduction and report generation capability that: </w:t>
      </w:r>
    </w:p>
    <w:p w:rsidR="00000000" w:rsidDel="00000000" w:rsidP="00000000" w:rsidRDefault="00000000" w:rsidRPr="00000000" w14:paraId="00001143">
      <w:pPr>
        <w:keepNext w:val="0"/>
        <w:keepLines w:val="0"/>
        <w:pageBreakBefore w:val="0"/>
        <w:widowControl w:val="0"/>
        <w:numPr>
          <w:ilvl w:val="0"/>
          <w:numId w:val="21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Supports on-demand audit review, analysis, and reporting requirements and after-the-fact investigations of security incidents; and</w:t>
      </w:r>
    </w:p>
    <w:p w:rsidR="00000000" w:rsidDel="00000000" w:rsidP="00000000" w:rsidRDefault="00000000" w:rsidRPr="00000000" w14:paraId="00001144">
      <w:pPr>
        <w:keepNext w:val="0"/>
        <w:keepLines w:val="0"/>
        <w:pageBreakBefore w:val="0"/>
        <w:widowControl w:val="0"/>
        <w:numPr>
          <w:ilvl w:val="0"/>
          <w:numId w:val="21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Does not alter the original content or time ordering of audit records.</w:t>
      </w:r>
    </w:p>
    <w:p w:rsidR="00000000" w:rsidDel="00000000" w:rsidP="00000000" w:rsidRDefault="00000000" w:rsidRPr="00000000" w14:paraId="00001145">
      <w:pPr>
        <w:rPr/>
      </w:pPr>
      <w:r w:rsidDel="00000000" w:rsidR="00000000" w:rsidRPr="00000000">
        <w:rPr>
          <w:rtl w:val="0"/>
        </w:rPr>
      </w:r>
    </w:p>
    <w:tbl>
      <w:tblPr>
        <w:tblStyle w:val="Table15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114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AU-7</w:t>
            </w:r>
          </w:p>
        </w:tc>
        <w:tc>
          <w:tcPr>
            <w:shd w:fill="1d396b" w:val="clear"/>
          </w:tcPr>
          <w:p w:rsidR="00000000" w:rsidDel="00000000" w:rsidP="00000000" w:rsidRDefault="00000000" w:rsidRPr="00000000" w14:paraId="0000114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114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15A">
      <w:pPr>
        <w:rPr/>
      </w:pPr>
      <w:r w:rsidDel="00000000" w:rsidR="00000000" w:rsidRPr="00000000">
        <w:rPr>
          <w:rtl w:val="0"/>
        </w:rPr>
      </w:r>
    </w:p>
    <w:tbl>
      <w:tblPr>
        <w:tblStyle w:val="Table15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15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AU-7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161">
      <w:pPr>
        <w:rPr/>
      </w:pPr>
      <w:r w:rsidDel="00000000" w:rsidR="00000000" w:rsidRPr="00000000">
        <w:rPr>
          <w:rtl w:val="0"/>
        </w:rPr>
      </w:r>
    </w:p>
    <w:p w:rsidR="00000000" w:rsidDel="00000000" w:rsidP="00000000" w:rsidRDefault="00000000" w:rsidRPr="00000000" w14:paraId="00001162">
      <w:pPr>
        <w:pStyle w:val="Heading4"/>
        <w:rPr/>
      </w:pPr>
      <w:bookmarkStart w:colFirst="0" w:colLast="0" w:name="_3u2rp3q" w:id="134"/>
      <w:bookmarkEnd w:id="134"/>
      <w:r w:rsidDel="00000000" w:rsidR="00000000" w:rsidRPr="00000000">
        <w:rPr>
          <w:rtl w:val="0"/>
        </w:rPr>
        <w:t xml:space="preserve">AU-7 (1) Control Enhancement (M) (H)</w:t>
      </w:r>
    </w:p>
    <w:p w:rsidR="00000000" w:rsidDel="00000000" w:rsidP="00000000" w:rsidRDefault="00000000" w:rsidRPr="00000000" w14:paraId="00001163">
      <w:pPr>
        <w:rPr>
          <w:rFonts w:ascii="Calibri" w:cs="Calibri" w:eastAsia="Calibri" w:hAnsi="Calibri"/>
        </w:rPr>
      </w:pPr>
      <w:r w:rsidDel="00000000" w:rsidR="00000000" w:rsidRPr="00000000">
        <w:rPr>
          <w:rFonts w:ascii="Calibri" w:cs="Calibri" w:eastAsia="Calibri" w:hAnsi="Calibri"/>
          <w:rtl w:val="0"/>
        </w:rPr>
        <w:t xml:space="preserve">The information system provides the capability to process audit records for events of interest based on [</w:t>
      </w:r>
      <w:r w:rsidDel="00000000" w:rsidR="00000000" w:rsidRPr="00000000">
        <w:rPr>
          <w:rFonts w:ascii="Calibri" w:cs="Calibri" w:eastAsia="Calibri" w:hAnsi="Calibri"/>
          <w:i w:val="1"/>
          <w:color w:val="000000"/>
          <w:rtl w:val="0"/>
        </w:rPr>
        <w:t xml:space="preserve">Assignment: organization-defined audit fields within audit records</w:t>
      </w:r>
      <w:r w:rsidDel="00000000" w:rsidR="00000000" w:rsidRPr="00000000">
        <w:rPr>
          <w:rFonts w:ascii="Calibri" w:cs="Calibri" w:eastAsia="Calibri" w:hAnsi="Calibri"/>
          <w:rtl w:val="0"/>
        </w:rPr>
        <w:t xml:space="preserve">].</w:t>
      </w:r>
    </w:p>
    <w:p w:rsidR="00000000" w:rsidDel="00000000" w:rsidP="00000000" w:rsidRDefault="00000000" w:rsidRPr="00000000" w14:paraId="00001164">
      <w:pPr>
        <w:rPr/>
      </w:pPr>
      <w:r w:rsidDel="00000000" w:rsidR="00000000" w:rsidRPr="00000000">
        <w:rPr>
          <w:rtl w:val="0"/>
        </w:rPr>
      </w:r>
    </w:p>
    <w:tbl>
      <w:tblPr>
        <w:tblStyle w:val="Table15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116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AU-7 (1)</w:t>
            </w:r>
          </w:p>
        </w:tc>
        <w:tc>
          <w:tcPr>
            <w:shd w:fill="1d396b" w:val="clear"/>
          </w:tcPr>
          <w:p w:rsidR="00000000" w:rsidDel="00000000" w:rsidP="00000000" w:rsidRDefault="00000000" w:rsidRPr="00000000" w14:paraId="0000116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116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AU-7(1): </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17B">
      <w:pPr>
        <w:rPr/>
      </w:pPr>
      <w:r w:rsidDel="00000000" w:rsidR="00000000" w:rsidRPr="00000000">
        <w:rPr>
          <w:rtl w:val="0"/>
        </w:rPr>
      </w:r>
    </w:p>
    <w:tbl>
      <w:tblPr>
        <w:tblStyle w:val="Table15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17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AU-7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17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17E">
      <w:pPr>
        <w:rPr/>
      </w:pPr>
      <w:r w:rsidDel="00000000" w:rsidR="00000000" w:rsidRPr="00000000">
        <w:rPr>
          <w:rtl w:val="0"/>
        </w:rPr>
      </w:r>
    </w:p>
    <w:p w:rsidR="00000000" w:rsidDel="00000000" w:rsidP="00000000" w:rsidRDefault="00000000" w:rsidRPr="00000000" w14:paraId="0000117F">
      <w:pPr>
        <w:pStyle w:val="Heading3"/>
        <w:rPr/>
      </w:pPr>
      <w:bookmarkStart w:colFirst="0" w:colLast="0" w:name="_2981zbj" w:id="135"/>
      <w:bookmarkEnd w:id="135"/>
      <w:r w:rsidDel="00000000" w:rsidR="00000000" w:rsidRPr="00000000">
        <w:rPr>
          <w:rtl w:val="0"/>
        </w:rPr>
        <w:t xml:space="preserve">AU-8 Time Stamps (L) (M) (H) </w:t>
      </w:r>
    </w:p>
    <w:p w:rsidR="00000000" w:rsidDel="00000000" w:rsidP="00000000" w:rsidRDefault="00000000" w:rsidRPr="00000000" w14:paraId="00001180">
      <w:pPr>
        <w:keepNext w:val="1"/>
        <w:rPr/>
      </w:pPr>
      <w:r w:rsidDel="00000000" w:rsidR="00000000" w:rsidRPr="00000000">
        <w:rPr>
          <w:rtl w:val="0"/>
        </w:rPr>
        <w:t xml:space="preserve">The information system:</w:t>
      </w:r>
    </w:p>
    <w:p w:rsidR="00000000" w:rsidDel="00000000" w:rsidP="00000000" w:rsidRDefault="00000000" w:rsidRPr="00000000" w14:paraId="00001181">
      <w:pPr>
        <w:keepNext w:val="0"/>
        <w:keepLines w:val="0"/>
        <w:pageBreakBefore w:val="0"/>
        <w:widowControl w:val="0"/>
        <w:numPr>
          <w:ilvl w:val="0"/>
          <w:numId w:val="21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internal system clocks to generate time stamps for audit records; and</w:t>
      </w:r>
    </w:p>
    <w:p w:rsidR="00000000" w:rsidDel="00000000" w:rsidP="00000000" w:rsidRDefault="00000000" w:rsidRPr="00000000" w14:paraId="00001182">
      <w:pPr>
        <w:keepNext w:val="0"/>
        <w:keepLines w:val="0"/>
        <w:pageBreakBefore w:val="0"/>
        <w:widowControl w:val="0"/>
        <w:numPr>
          <w:ilvl w:val="0"/>
          <w:numId w:val="21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Records time stamps for audit records that can be mapped to Coordinated Universal Time (UTC) or Greenwich Mean Time (GMT) and meets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one second granularity of time measurement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183">
      <w:pPr>
        <w:rPr/>
      </w:pPr>
      <w:r w:rsidDel="00000000" w:rsidR="00000000" w:rsidRPr="00000000">
        <w:rPr>
          <w:rtl w:val="0"/>
        </w:rPr>
      </w:r>
    </w:p>
    <w:tbl>
      <w:tblPr>
        <w:tblStyle w:val="Table15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18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AU-8</w:t>
            </w:r>
          </w:p>
        </w:tc>
        <w:tc>
          <w:tcPr>
            <w:shd w:fill="1d396b" w:val="clear"/>
          </w:tcPr>
          <w:p w:rsidR="00000000" w:rsidDel="00000000" w:rsidP="00000000" w:rsidRDefault="00000000" w:rsidRPr="00000000" w14:paraId="0000118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18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AU-8(b): </w:t>
            </w:r>
          </w:p>
        </w:tc>
      </w:tr>
      <w:tr>
        <w:trPr>
          <w:cantSplit w:val="0"/>
          <w:tblHeader w:val="0"/>
        </w:trPr>
        <w:tc>
          <w:tcPr>
            <w:gridSpan w:val="2"/>
            <w:tcMar>
              <w:top w:w="43.0" w:type="dxa"/>
              <w:bottom w:w="43.0" w:type="dxa"/>
            </w:tcMar>
            <w:vAlign w:val="bottom"/>
          </w:tcPr>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19A">
      <w:pPr>
        <w:rPr/>
      </w:pPr>
      <w:r w:rsidDel="00000000" w:rsidR="00000000" w:rsidRPr="00000000">
        <w:rPr>
          <w:rtl w:val="0"/>
        </w:rPr>
      </w:r>
    </w:p>
    <w:tbl>
      <w:tblPr>
        <w:tblStyle w:val="Table15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0"/>
          <w:tblHeader w:val="1"/>
        </w:trPr>
        <w:tc>
          <w:tcPr>
            <w:gridSpan w:val="2"/>
            <w:shd w:fill="dbe4f5" w:val="clear"/>
            <w:vAlign w:val="center"/>
          </w:tcPr>
          <w:p w:rsidR="00000000" w:rsidDel="00000000" w:rsidP="00000000" w:rsidRDefault="00000000" w:rsidRPr="00000000" w14:paraId="0000119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AU-8 What is the solution and how is it implemented?</w:t>
            </w:r>
          </w:p>
        </w:tc>
      </w:tr>
      <w:tr>
        <w:trPr>
          <w:cantSplit w:val="0"/>
          <w:tblHeader w:val="0"/>
        </w:trPr>
        <w:tc>
          <w:tcPr>
            <w:shd w:fill="dbe4f5" w:val="clear"/>
          </w:tcPr>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1A1">
      <w:pPr>
        <w:rPr/>
      </w:pPr>
      <w:r w:rsidDel="00000000" w:rsidR="00000000" w:rsidRPr="00000000">
        <w:rPr>
          <w:rtl w:val="0"/>
        </w:rPr>
      </w:r>
    </w:p>
    <w:p w:rsidR="00000000" w:rsidDel="00000000" w:rsidP="00000000" w:rsidRDefault="00000000" w:rsidRPr="00000000" w14:paraId="000011A2">
      <w:pPr>
        <w:pStyle w:val="Heading4"/>
        <w:rPr/>
      </w:pPr>
      <w:bookmarkStart w:colFirst="0" w:colLast="0" w:name="_odc9jc" w:id="136"/>
      <w:bookmarkEnd w:id="136"/>
      <w:r w:rsidDel="00000000" w:rsidR="00000000" w:rsidRPr="00000000">
        <w:rPr>
          <w:rtl w:val="0"/>
        </w:rPr>
        <w:t xml:space="preserve">AU-8 (1) Control Enhancement (M) (H)</w:t>
      </w:r>
    </w:p>
    <w:p w:rsidR="00000000" w:rsidDel="00000000" w:rsidP="00000000" w:rsidRDefault="00000000" w:rsidRPr="00000000" w14:paraId="000011A3">
      <w:pPr>
        <w:keepNext w:val="1"/>
        <w:rPr/>
      </w:pPr>
      <w:r w:rsidDel="00000000" w:rsidR="00000000" w:rsidRPr="00000000">
        <w:rPr>
          <w:rtl w:val="0"/>
        </w:rPr>
        <w:t xml:space="preserve">The information system:</w:t>
      </w:r>
    </w:p>
    <w:p w:rsidR="00000000" w:rsidDel="00000000" w:rsidP="00000000" w:rsidRDefault="00000000" w:rsidRPr="00000000" w14:paraId="000011A4">
      <w:pPr>
        <w:keepNext w:val="0"/>
        <w:keepLines w:val="0"/>
        <w:pageBreakBefore w:val="0"/>
        <w:widowControl w:val="0"/>
        <w:numPr>
          <w:ilvl w:val="0"/>
          <w:numId w:val="21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Compares the internal information system clocks  with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authoritative time source: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24">
        <w:r w:rsidDel="00000000" w:rsidR="00000000" w:rsidRPr="00000000">
          <w:rPr>
            <w:rFonts w:ascii="Calibri" w:cs="Calibri" w:eastAsia="Calibri" w:hAnsi="Calibri"/>
            <w:b w:val="0"/>
            <w:i w:val="1"/>
            <w:smallCaps w:val="0"/>
            <w:strike w:val="0"/>
            <w:color w:val="0000ff"/>
            <w:sz w:val="22"/>
            <w:szCs w:val="22"/>
            <w:u w:val="single"/>
            <w:shd w:fill="auto" w:val="clear"/>
            <w:vertAlign w:val="baseline"/>
            <w:rtl w:val="0"/>
          </w:rPr>
          <w:t xml:space="preserve">http://tf.nist.gov/tf-cgi/servers.cgi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[at least hourly]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11A5">
      <w:pPr>
        <w:keepNext w:val="0"/>
        <w:keepLines w:val="0"/>
        <w:pageBreakBefore w:val="0"/>
        <w:widowControl w:val="0"/>
        <w:numPr>
          <w:ilvl w:val="0"/>
          <w:numId w:val="21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Synchronizes the internal system clocks to the authoritative time source when the time difference is greater than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time period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1A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AU-8 (1) Additional FedRAMP Requirements and Guidance: </w:t>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selects primary and secondary time servers used by the NIST Internet time service. The secondary server is selected from a different geographic region than the primary server.</w:t>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synchronizes the system clocks of network computers that run operating systems other than Windows to the Windows Server Domain Controller emulator or to the same time source for that server.</w:t>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selects primary and secondary time servers used by the NIST Internet time service, or by a Stratum-1 time server. The secondary server is selected from a different geographic region than the primary server. </w:t>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rsidR="00000000" w:rsidDel="00000000" w:rsidP="00000000" w:rsidRDefault="00000000" w:rsidRPr="00000000" w14:paraId="000011AB">
      <w:pPr>
        <w:rPr/>
      </w:pPr>
      <w:r w:rsidDel="00000000" w:rsidR="00000000" w:rsidRPr="00000000">
        <w:rPr>
          <w:rtl w:val="0"/>
        </w:rPr>
      </w:r>
    </w:p>
    <w:tbl>
      <w:tblPr>
        <w:tblStyle w:val="Table15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1A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AU-8 (1)</w:t>
            </w:r>
          </w:p>
        </w:tc>
        <w:tc>
          <w:tcPr>
            <w:shd w:fill="1d396b" w:val="clear"/>
          </w:tcPr>
          <w:p w:rsidR="00000000" w:rsidDel="00000000" w:rsidP="00000000" w:rsidRDefault="00000000" w:rsidRPr="00000000" w14:paraId="000011A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1A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AU-8(1)(a)-1: </w:t>
            </w:r>
          </w:p>
        </w:tc>
      </w:tr>
      <w:tr>
        <w:trPr>
          <w:cantSplit w:val="0"/>
          <w:tblHeader w:val="0"/>
        </w:trPr>
        <w:tc>
          <w:tcPr>
            <w:gridSpan w:val="2"/>
            <w:tcMar>
              <w:top w:w="43.0" w:type="dxa"/>
              <w:bottom w:w="43.0" w:type="dxa"/>
            </w:tcMar>
          </w:tcPr>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AU-8(1)(a)-2: </w:t>
            </w:r>
          </w:p>
        </w:tc>
      </w:tr>
      <w:tr>
        <w:trPr>
          <w:cantSplit w:val="0"/>
          <w:tblHeader w:val="0"/>
        </w:trPr>
        <w:tc>
          <w:tcPr>
            <w:gridSpan w:val="2"/>
            <w:tcMar>
              <w:top w:w="43.0" w:type="dxa"/>
              <w:bottom w:w="43.0" w:type="dxa"/>
            </w:tcMar>
          </w:tcPr>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AU-8(1)(b): </w:t>
            </w:r>
          </w:p>
        </w:tc>
      </w:tr>
      <w:tr>
        <w:trPr>
          <w:cantSplit w:val="0"/>
          <w:tblHeader w:val="0"/>
        </w:trPr>
        <w:tc>
          <w:tcPr>
            <w:gridSpan w:val="2"/>
            <w:tcMar>
              <w:top w:w="43.0" w:type="dxa"/>
              <w:bottom w:w="43.0" w:type="dxa"/>
            </w:tcMar>
            <w:vAlign w:val="bottom"/>
          </w:tcPr>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1C6">
      <w:pPr>
        <w:rPr/>
      </w:pPr>
      <w:r w:rsidDel="00000000" w:rsidR="00000000" w:rsidRPr="00000000">
        <w:rPr>
          <w:rtl w:val="0"/>
        </w:rPr>
      </w:r>
    </w:p>
    <w:tbl>
      <w:tblPr>
        <w:tblStyle w:val="Table15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1C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AU-8 (1)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1CD">
      <w:pPr>
        <w:rPr/>
      </w:pPr>
      <w:r w:rsidDel="00000000" w:rsidR="00000000" w:rsidRPr="00000000">
        <w:rPr>
          <w:rtl w:val="0"/>
        </w:rPr>
      </w:r>
    </w:p>
    <w:p w:rsidR="00000000" w:rsidDel="00000000" w:rsidP="00000000" w:rsidRDefault="00000000" w:rsidRPr="00000000" w14:paraId="000011CE">
      <w:pPr>
        <w:pStyle w:val="Heading3"/>
        <w:rPr/>
      </w:pPr>
      <w:bookmarkStart w:colFirst="0" w:colLast="0" w:name="_38czs75" w:id="137"/>
      <w:bookmarkEnd w:id="137"/>
      <w:r w:rsidDel="00000000" w:rsidR="00000000" w:rsidRPr="00000000">
        <w:rPr>
          <w:rtl w:val="0"/>
        </w:rPr>
        <w:t xml:space="preserve">AU-9 Protection of Audit Information (L) (M) (H)</w:t>
      </w:r>
    </w:p>
    <w:p w:rsidR="00000000" w:rsidDel="00000000" w:rsidP="00000000" w:rsidRDefault="00000000" w:rsidRPr="00000000" w14:paraId="000011CF">
      <w:pPr>
        <w:rPr/>
      </w:pPr>
      <w:r w:rsidDel="00000000" w:rsidR="00000000" w:rsidRPr="00000000">
        <w:rPr>
          <w:rtl w:val="0"/>
        </w:rPr>
        <w:t xml:space="preserve">The information system protects audit information and audit tools from unauthorized access, modification, and deletion.</w:t>
      </w:r>
    </w:p>
    <w:p w:rsidR="00000000" w:rsidDel="00000000" w:rsidP="00000000" w:rsidRDefault="00000000" w:rsidRPr="00000000" w14:paraId="000011D0">
      <w:pPr>
        <w:rPr/>
      </w:pPr>
      <w:r w:rsidDel="00000000" w:rsidR="00000000" w:rsidRPr="00000000">
        <w:rPr>
          <w:rtl w:val="0"/>
        </w:rPr>
      </w:r>
    </w:p>
    <w:tbl>
      <w:tblPr>
        <w:tblStyle w:val="Table16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1D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AU-9</w:t>
            </w:r>
          </w:p>
        </w:tc>
        <w:tc>
          <w:tcPr>
            <w:shd w:fill="1d396b" w:val="clear"/>
          </w:tcPr>
          <w:p w:rsidR="00000000" w:rsidDel="00000000" w:rsidP="00000000" w:rsidRDefault="00000000" w:rsidRPr="00000000" w14:paraId="000011D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1D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1E5">
      <w:pPr>
        <w:rPr/>
      </w:pPr>
      <w:r w:rsidDel="00000000" w:rsidR="00000000" w:rsidRPr="00000000">
        <w:rPr>
          <w:rtl w:val="0"/>
        </w:rPr>
      </w:r>
    </w:p>
    <w:tbl>
      <w:tblPr>
        <w:tblStyle w:val="Table161"/>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1E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AU-9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1E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1E8">
      <w:pPr>
        <w:rPr/>
      </w:pPr>
      <w:r w:rsidDel="00000000" w:rsidR="00000000" w:rsidRPr="00000000">
        <w:rPr>
          <w:rtl w:val="0"/>
        </w:rPr>
      </w:r>
    </w:p>
    <w:p w:rsidR="00000000" w:rsidDel="00000000" w:rsidP="00000000" w:rsidRDefault="00000000" w:rsidRPr="00000000" w14:paraId="000011E9">
      <w:pPr>
        <w:pStyle w:val="Heading4"/>
        <w:rPr/>
      </w:pPr>
      <w:bookmarkStart w:colFirst="0" w:colLast="0" w:name="_1nia2ey" w:id="138"/>
      <w:bookmarkEnd w:id="138"/>
      <w:r w:rsidDel="00000000" w:rsidR="00000000" w:rsidRPr="00000000">
        <w:rPr>
          <w:rtl w:val="0"/>
        </w:rPr>
        <w:t xml:space="preserve">AU-9 (2) Control Enhancement (M) (H)</w:t>
      </w:r>
    </w:p>
    <w:p w:rsidR="00000000" w:rsidDel="00000000" w:rsidP="00000000" w:rsidRDefault="00000000" w:rsidRPr="00000000" w14:paraId="000011EA">
      <w:pPr>
        <w:rPr>
          <w:rFonts w:ascii="Calibri" w:cs="Calibri" w:eastAsia="Calibri" w:hAnsi="Calibri"/>
        </w:rPr>
      </w:pPr>
      <w:r w:rsidDel="00000000" w:rsidR="00000000" w:rsidRPr="00000000">
        <w:rPr>
          <w:rFonts w:ascii="Calibri" w:cs="Calibri" w:eastAsia="Calibri" w:hAnsi="Calibri"/>
          <w:rtl w:val="0"/>
        </w:rPr>
        <w:t xml:space="preserve">The information system backs up audit records [</w:t>
      </w:r>
      <w:r w:rsidDel="00000000" w:rsidR="00000000" w:rsidRPr="00000000">
        <w:rPr>
          <w:rFonts w:ascii="Calibri" w:cs="Calibri" w:eastAsia="Calibri" w:hAnsi="Calibri"/>
          <w:i w:val="1"/>
          <w:color w:val="000000"/>
          <w:rtl w:val="0"/>
        </w:rPr>
        <w:t xml:space="preserve">FedRAMP Assignment: at least weekly</w:t>
      </w:r>
      <w:r w:rsidDel="00000000" w:rsidR="00000000" w:rsidRPr="00000000">
        <w:rPr>
          <w:rFonts w:ascii="Calibri" w:cs="Calibri" w:eastAsia="Calibri" w:hAnsi="Calibri"/>
          <w:rtl w:val="0"/>
        </w:rPr>
        <w:t xml:space="preserve">] onto a physically different system or system component than the system or component being audited.</w:t>
      </w:r>
    </w:p>
    <w:p w:rsidR="00000000" w:rsidDel="00000000" w:rsidP="00000000" w:rsidRDefault="00000000" w:rsidRPr="00000000" w14:paraId="000011EB">
      <w:pPr>
        <w:rPr/>
      </w:pPr>
      <w:r w:rsidDel="00000000" w:rsidR="00000000" w:rsidRPr="00000000">
        <w:rPr>
          <w:rtl w:val="0"/>
        </w:rPr>
      </w:r>
    </w:p>
    <w:tbl>
      <w:tblPr>
        <w:tblStyle w:val="Table16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1E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AU-9 (2)</w:t>
            </w:r>
          </w:p>
        </w:tc>
        <w:tc>
          <w:tcPr>
            <w:shd w:fill="1d396b" w:val="clear"/>
          </w:tcPr>
          <w:p w:rsidR="00000000" w:rsidDel="00000000" w:rsidP="00000000" w:rsidRDefault="00000000" w:rsidRPr="00000000" w14:paraId="000011E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1E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AU-9(2):</w:t>
            </w:r>
          </w:p>
        </w:tc>
      </w:tr>
      <w:tr>
        <w:trPr>
          <w:cantSplit w:val="0"/>
          <w:tblHeader w:val="0"/>
        </w:trPr>
        <w:tc>
          <w:tcPr>
            <w:gridSpan w:val="2"/>
            <w:tcMar>
              <w:top w:w="43.0" w:type="dxa"/>
              <w:bottom w:w="43.0" w:type="dxa"/>
            </w:tcMar>
            <w:vAlign w:val="bottom"/>
          </w:tcPr>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202">
      <w:pPr>
        <w:rPr/>
      </w:pPr>
      <w:r w:rsidDel="00000000" w:rsidR="00000000" w:rsidRPr="00000000">
        <w:rPr>
          <w:rtl w:val="0"/>
        </w:rPr>
      </w:r>
    </w:p>
    <w:tbl>
      <w:tblPr>
        <w:tblStyle w:val="Table16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20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AU-9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20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205">
      <w:pPr>
        <w:rPr/>
      </w:pPr>
      <w:r w:rsidDel="00000000" w:rsidR="00000000" w:rsidRPr="00000000">
        <w:rPr>
          <w:rtl w:val="0"/>
        </w:rPr>
      </w:r>
    </w:p>
    <w:p w:rsidR="00000000" w:rsidDel="00000000" w:rsidP="00000000" w:rsidRDefault="00000000" w:rsidRPr="00000000" w14:paraId="00001206">
      <w:pPr>
        <w:pStyle w:val="Heading4"/>
        <w:rPr/>
      </w:pPr>
      <w:bookmarkStart w:colFirst="0" w:colLast="0" w:name="_47hxl2r" w:id="139"/>
      <w:bookmarkEnd w:id="139"/>
      <w:r w:rsidDel="00000000" w:rsidR="00000000" w:rsidRPr="00000000">
        <w:rPr>
          <w:rtl w:val="0"/>
        </w:rPr>
        <w:t xml:space="preserve">AU-9 (4) Control Enhancement (M) (H)</w:t>
      </w:r>
    </w:p>
    <w:p w:rsidR="00000000" w:rsidDel="00000000" w:rsidP="00000000" w:rsidRDefault="00000000" w:rsidRPr="00000000" w14:paraId="00001207">
      <w:pPr>
        <w:keepNext w:val="1"/>
        <w:keepLines w:val="1"/>
        <w:rPr>
          <w:rFonts w:ascii="Calibri" w:cs="Calibri" w:eastAsia="Calibri" w:hAnsi="Calibri"/>
        </w:rPr>
      </w:pPr>
      <w:r w:rsidDel="00000000" w:rsidR="00000000" w:rsidRPr="00000000">
        <w:rPr>
          <w:rFonts w:ascii="Calibri" w:cs="Calibri" w:eastAsia="Calibri" w:hAnsi="Calibri"/>
          <w:rtl w:val="0"/>
        </w:rPr>
        <w:t xml:space="preserve">The organization authorizes access to management of audit functionality to only [</w:t>
      </w:r>
      <w:r w:rsidDel="00000000" w:rsidR="00000000" w:rsidRPr="00000000">
        <w:rPr>
          <w:rFonts w:ascii="Calibri" w:cs="Calibri" w:eastAsia="Calibri" w:hAnsi="Calibri"/>
          <w:i w:val="1"/>
          <w:color w:val="000000"/>
          <w:rtl w:val="0"/>
        </w:rPr>
        <w:t xml:space="preserve">Assignment: organization-defined subset of privileged users</w:t>
      </w:r>
      <w:r w:rsidDel="00000000" w:rsidR="00000000" w:rsidRPr="00000000">
        <w:rPr>
          <w:rFonts w:ascii="Calibri" w:cs="Calibri" w:eastAsia="Calibri" w:hAnsi="Calibri"/>
          <w:rtl w:val="0"/>
        </w:rPr>
        <w:t xml:space="preserve">].</w:t>
      </w:r>
    </w:p>
    <w:p w:rsidR="00000000" w:rsidDel="00000000" w:rsidP="00000000" w:rsidRDefault="00000000" w:rsidRPr="00000000" w14:paraId="00001208">
      <w:pPr>
        <w:rPr/>
      </w:pPr>
      <w:r w:rsidDel="00000000" w:rsidR="00000000" w:rsidRPr="00000000">
        <w:rPr>
          <w:rtl w:val="0"/>
        </w:rPr>
      </w:r>
    </w:p>
    <w:tbl>
      <w:tblPr>
        <w:tblStyle w:val="Table16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20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AU-9 (4)</w:t>
            </w:r>
          </w:p>
        </w:tc>
        <w:tc>
          <w:tcPr>
            <w:shd w:fill="1d396b" w:val="clear"/>
          </w:tcPr>
          <w:p w:rsidR="00000000" w:rsidDel="00000000" w:rsidP="00000000" w:rsidRDefault="00000000" w:rsidRPr="00000000" w14:paraId="0000120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20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AU-9(4): </w:t>
            </w:r>
          </w:p>
        </w:tc>
      </w:tr>
      <w:tr>
        <w:trPr>
          <w:cantSplit w:val="0"/>
          <w:tblHeader w:val="0"/>
        </w:trPr>
        <w:tc>
          <w:tcPr>
            <w:gridSpan w:val="2"/>
            <w:tcMar>
              <w:top w:w="43.0" w:type="dxa"/>
              <w:bottom w:w="43.0" w:type="dxa"/>
            </w:tcMar>
            <w:vAlign w:val="bottom"/>
          </w:tcPr>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21F">
      <w:pPr>
        <w:rPr/>
      </w:pPr>
      <w:r w:rsidDel="00000000" w:rsidR="00000000" w:rsidRPr="00000000">
        <w:rPr>
          <w:rtl w:val="0"/>
        </w:rPr>
      </w:r>
    </w:p>
    <w:tbl>
      <w:tblPr>
        <w:tblStyle w:val="Table16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22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AU-9 (4)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22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222">
      <w:pPr>
        <w:rPr/>
      </w:pPr>
      <w:r w:rsidDel="00000000" w:rsidR="00000000" w:rsidRPr="00000000">
        <w:rPr>
          <w:rtl w:val="0"/>
        </w:rPr>
      </w:r>
    </w:p>
    <w:p w:rsidR="00000000" w:rsidDel="00000000" w:rsidP="00000000" w:rsidRDefault="00000000" w:rsidRPr="00000000" w14:paraId="00001223">
      <w:pPr>
        <w:pStyle w:val="Heading3"/>
        <w:rPr/>
      </w:pPr>
      <w:bookmarkStart w:colFirst="0" w:colLast="0" w:name="_2mn7vak" w:id="140"/>
      <w:bookmarkEnd w:id="140"/>
      <w:r w:rsidDel="00000000" w:rsidR="00000000" w:rsidRPr="00000000">
        <w:rPr>
          <w:rtl w:val="0"/>
        </w:rPr>
        <w:t xml:space="preserve">AU-11 Audit Record Retention (M)</w:t>
      </w:r>
    </w:p>
    <w:p w:rsidR="00000000" w:rsidDel="00000000" w:rsidP="00000000" w:rsidRDefault="00000000" w:rsidRPr="00000000" w14:paraId="00001224">
      <w:pPr>
        <w:rPr/>
      </w:pPr>
      <w:r w:rsidDel="00000000" w:rsidR="00000000" w:rsidRPr="00000000">
        <w:rPr>
          <w:rtl w:val="0"/>
        </w:rPr>
        <w:t xml:space="preserve">The organization retains audit records for [</w:t>
      </w:r>
      <w:r w:rsidDel="00000000" w:rsidR="00000000" w:rsidRPr="00000000">
        <w:rPr>
          <w:rFonts w:ascii="Times New Roman" w:cs="Times New Roman" w:eastAsia="Times New Roman" w:hAnsi="Times New Roman"/>
          <w:i w:val="1"/>
          <w:color w:val="000000"/>
          <w:rtl w:val="0"/>
        </w:rPr>
        <w:t xml:space="preserve">FedRAMP Assignment: at least ninety (90) days</w:t>
      </w:r>
      <w:r w:rsidDel="00000000" w:rsidR="00000000" w:rsidRPr="00000000">
        <w:rPr>
          <w:rtl w:val="0"/>
        </w:rPr>
        <w:t xml:space="preserve">] to provide support for after-the-fact investigations of security incidents and to meet regulatory and organizational information retention requirements.</w:t>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AU-11 Additional FedRAMP Requirements and Guidance:  </w:t>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retains audit records on-line for at least ninety days and further preserves audit records off-line for a period that is in accordance with NARA requirements</w:t>
      </w:r>
    </w:p>
    <w:p w:rsidR="00000000" w:rsidDel="00000000" w:rsidP="00000000" w:rsidRDefault="00000000" w:rsidRPr="00000000" w14:paraId="00001227">
      <w:pPr>
        <w:rPr/>
      </w:pPr>
      <w:r w:rsidDel="00000000" w:rsidR="00000000" w:rsidRPr="00000000">
        <w:rPr>
          <w:rtl w:val="0"/>
        </w:rPr>
      </w:r>
    </w:p>
    <w:tbl>
      <w:tblPr>
        <w:tblStyle w:val="Table16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22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AU-11</w:t>
            </w:r>
          </w:p>
        </w:tc>
        <w:tc>
          <w:tcPr>
            <w:shd w:fill="1d396b" w:val="clear"/>
          </w:tcPr>
          <w:p w:rsidR="00000000" w:rsidDel="00000000" w:rsidP="00000000" w:rsidRDefault="00000000" w:rsidRPr="00000000" w14:paraId="0000122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22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AU-11: </w:t>
            </w:r>
          </w:p>
        </w:tc>
      </w:tr>
      <w:tr>
        <w:trPr>
          <w:cantSplit w:val="0"/>
          <w:tblHeader w:val="0"/>
        </w:trPr>
        <w:tc>
          <w:tcPr>
            <w:gridSpan w:val="2"/>
            <w:tcMar>
              <w:top w:w="43.0" w:type="dxa"/>
              <w:bottom w:w="43.0" w:type="dxa"/>
            </w:tcMar>
            <w:vAlign w:val="bottom"/>
          </w:tcPr>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23E">
      <w:pPr>
        <w:rPr/>
      </w:pPr>
      <w:r w:rsidDel="00000000" w:rsidR="00000000" w:rsidRPr="00000000">
        <w:rPr>
          <w:rtl w:val="0"/>
        </w:rPr>
      </w:r>
    </w:p>
    <w:tbl>
      <w:tblPr>
        <w:tblStyle w:val="Table16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0"/>
          <w:tblHeader w:val="1"/>
        </w:trPr>
        <w:tc>
          <w:tcPr>
            <w:shd w:fill="1d396b" w:val="clear"/>
            <w:vAlign w:val="center"/>
          </w:tcPr>
          <w:p w:rsidR="00000000" w:rsidDel="00000000" w:rsidP="00000000" w:rsidRDefault="00000000" w:rsidRPr="00000000" w14:paraId="0000123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AU-11 What is the solution and how is it implemented?</w:t>
            </w:r>
          </w:p>
        </w:tc>
      </w:tr>
      <w:tr>
        <w:trPr>
          <w:cantSplit w:val="0"/>
          <w:tblHeader w:val="0"/>
        </w:trPr>
        <w:tc>
          <w:tcPr>
            <w:shd w:fill="ffffff" w:val="clear"/>
          </w:tcPr>
          <w:p w:rsidR="00000000" w:rsidDel="00000000" w:rsidP="00000000" w:rsidRDefault="00000000" w:rsidRPr="00000000" w14:paraId="0000124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241">
      <w:pPr>
        <w:rPr/>
      </w:pPr>
      <w:r w:rsidDel="00000000" w:rsidR="00000000" w:rsidRPr="00000000">
        <w:rPr>
          <w:rtl w:val="0"/>
        </w:rPr>
      </w:r>
    </w:p>
    <w:p w:rsidR="00000000" w:rsidDel="00000000" w:rsidP="00000000" w:rsidRDefault="00000000" w:rsidRPr="00000000" w14:paraId="00001242">
      <w:pPr>
        <w:pStyle w:val="Heading3"/>
        <w:rPr/>
      </w:pPr>
      <w:bookmarkStart w:colFirst="0" w:colLast="0" w:name="_11si5id" w:id="141"/>
      <w:bookmarkEnd w:id="141"/>
      <w:r w:rsidDel="00000000" w:rsidR="00000000" w:rsidRPr="00000000">
        <w:rPr>
          <w:rtl w:val="0"/>
        </w:rPr>
        <w:t xml:space="preserve">AU-12 Audit Generation (L) (M) (H)</w:t>
      </w:r>
    </w:p>
    <w:p w:rsidR="00000000" w:rsidDel="00000000" w:rsidP="00000000" w:rsidRDefault="00000000" w:rsidRPr="00000000" w14:paraId="00001243">
      <w:pPr>
        <w:keepNext w:val="1"/>
        <w:keepLines w:val="1"/>
        <w:rPr/>
      </w:pPr>
      <w:r w:rsidDel="00000000" w:rsidR="00000000" w:rsidRPr="00000000">
        <w:rPr>
          <w:rtl w:val="0"/>
        </w:rPr>
        <w:t xml:space="preserve">The information system:</w:t>
      </w:r>
    </w:p>
    <w:p w:rsidR="00000000" w:rsidDel="00000000" w:rsidP="00000000" w:rsidRDefault="00000000" w:rsidRPr="00000000" w14:paraId="00001244">
      <w:pPr>
        <w:keepNext w:val="0"/>
        <w:keepLines w:val="0"/>
        <w:pageBreakBefore w:val="0"/>
        <w:widowControl w:val="0"/>
        <w:numPr>
          <w:ilvl w:val="0"/>
          <w:numId w:val="27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audit record generation capability for the auditable events defined in AU-2 a. at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all information system components where audit capability is deployed/available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245">
      <w:pPr>
        <w:keepNext w:val="0"/>
        <w:keepLines w:val="0"/>
        <w:pageBreakBefore w:val="0"/>
        <w:widowControl w:val="0"/>
        <w:numPr>
          <w:ilvl w:val="0"/>
          <w:numId w:val="27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select which auditable events are to be audited by specific components of the information system; and</w:t>
      </w:r>
    </w:p>
    <w:p w:rsidR="00000000" w:rsidDel="00000000" w:rsidP="00000000" w:rsidRDefault="00000000" w:rsidRPr="00000000" w14:paraId="00001246">
      <w:pPr>
        <w:keepNext w:val="0"/>
        <w:keepLines w:val="0"/>
        <w:pageBreakBefore w:val="0"/>
        <w:widowControl w:val="0"/>
        <w:numPr>
          <w:ilvl w:val="0"/>
          <w:numId w:val="27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Generates audit records for the events defined in AU-2 d. with the content defined in AU-3.</w:t>
      </w:r>
    </w:p>
    <w:p w:rsidR="00000000" w:rsidDel="00000000" w:rsidP="00000000" w:rsidRDefault="00000000" w:rsidRPr="00000000" w14:paraId="00001247">
      <w:pPr>
        <w:rPr/>
      </w:pPr>
      <w:r w:rsidDel="00000000" w:rsidR="00000000" w:rsidRPr="00000000">
        <w:rPr>
          <w:rtl w:val="0"/>
        </w:rPr>
      </w:r>
    </w:p>
    <w:tbl>
      <w:tblPr>
        <w:tblStyle w:val="Table16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24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AU-12</w:t>
            </w:r>
          </w:p>
        </w:tc>
        <w:tc>
          <w:tcPr>
            <w:shd w:fill="1d396b" w:val="clear"/>
          </w:tcPr>
          <w:p w:rsidR="00000000" w:rsidDel="00000000" w:rsidP="00000000" w:rsidRDefault="00000000" w:rsidRPr="00000000" w14:paraId="0000124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24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AU-12(a): </w:t>
            </w:r>
          </w:p>
        </w:tc>
      </w:tr>
      <w:tr>
        <w:trPr>
          <w:cantSplit w:val="0"/>
          <w:tblHeader w:val="0"/>
        </w:trPr>
        <w:tc>
          <w:tcPr>
            <w:gridSpan w:val="2"/>
            <w:tcMar>
              <w:top w:w="43.0" w:type="dxa"/>
              <w:bottom w:w="43.0" w:type="dxa"/>
            </w:tcMar>
          </w:tcPr>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3ls5o66" w:id="142"/>
            <w:bookmarkEnd w:id="14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AU-12(b): </w:t>
            </w:r>
          </w:p>
        </w:tc>
      </w:tr>
      <w:tr>
        <w:trPr>
          <w:cantSplit w:val="0"/>
          <w:tblHeader w:val="0"/>
        </w:trPr>
        <w:tc>
          <w:tcPr>
            <w:gridSpan w:val="2"/>
            <w:tcMar>
              <w:top w:w="43.0" w:type="dxa"/>
              <w:bottom w:w="43.0" w:type="dxa"/>
            </w:tcMar>
            <w:vAlign w:val="bottom"/>
          </w:tcPr>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260">
      <w:pPr>
        <w:rPr/>
      </w:pPr>
      <w:r w:rsidDel="00000000" w:rsidR="00000000" w:rsidRPr="00000000">
        <w:rPr>
          <w:rtl w:val="0"/>
        </w:rPr>
      </w:r>
    </w:p>
    <w:tbl>
      <w:tblPr>
        <w:tblStyle w:val="Table16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26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AU-12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269">
      <w:pPr>
        <w:rPr/>
      </w:pPr>
      <w:r w:rsidDel="00000000" w:rsidR="00000000" w:rsidRPr="00000000">
        <w:rPr>
          <w:rtl w:val="0"/>
        </w:rPr>
      </w:r>
    </w:p>
    <w:p w:rsidR="00000000" w:rsidDel="00000000" w:rsidP="00000000" w:rsidRDefault="00000000" w:rsidRPr="00000000" w14:paraId="0000126A">
      <w:pPr>
        <w:pStyle w:val="Heading2"/>
        <w:numPr>
          <w:ilvl w:val="1"/>
          <w:numId w:val="245"/>
        </w:numPr>
        <w:ind w:left="576" w:hanging="576"/>
        <w:rPr/>
      </w:pPr>
      <w:bookmarkStart w:colFirst="0" w:colLast="0" w:name="_20xfydz" w:id="143"/>
      <w:bookmarkEnd w:id="143"/>
      <w:r w:rsidDel="00000000" w:rsidR="00000000" w:rsidRPr="00000000">
        <w:rPr>
          <w:rtl w:val="0"/>
        </w:rPr>
        <w:t xml:space="preserve">Security Assessment and Authorization (CA)</w:t>
      </w:r>
      <w:r w:rsidDel="00000000" w:rsidR="00000000" w:rsidRPr="00000000">
        <w:rPr>
          <w:rtl w:val="0"/>
        </w:rPr>
      </w:r>
    </w:p>
    <w:p w:rsidR="00000000" w:rsidDel="00000000" w:rsidP="00000000" w:rsidRDefault="00000000" w:rsidRPr="00000000" w14:paraId="0000126B">
      <w:pPr>
        <w:pStyle w:val="Heading3"/>
        <w:rPr/>
      </w:pPr>
      <w:bookmarkStart w:colFirst="0" w:colLast="0" w:name="_4kx3h1s" w:id="144"/>
      <w:bookmarkEnd w:id="144"/>
      <w:r w:rsidDel="00000000" w:rsidR="00000000" w:rsidRPr="00000000">
        <w:rPr>
          <w:rtl w:val="0"/>
        </w:rPr>
        <w:t xml:space="preserve">CA-1 Certification, Authorization, Security Assessment Policy and Procedures (L) (M)</w:t>
      </w:r>
    </w:p>
    <w:p w:rsidR="00000000" w:rsidDel="00000000" w:rsidP="00000000" w:rsidRDefault="00000000" w:rsidRPr="00000000" w14:paraId="0000126C">
      <w:pPr>
        <w:keepNext w:val="1"/>
        <w:rPr/>
      </w:pPr>
      <w:r w:rsidDel="00000000" w:rsidR="00000000" w:rsidRPr="00000000">
        <w:rPr>
          <w:rtl w:val="0"/>
        </w:rPr>
        <w:t xml:space="preserve">The organization:</w:t>
      </w:r>
    </w:p>
    <w:p w:rsidR="00000000" w:rsidDel="00000000" w:rsidP="00000000" w:rsidRDefault="00000000" w:rsidRPr="00000000" w14:paraId="0000126D">
      <w:pPr>
        <w:keepNext w:val="0"/>
        <w:keepLines w:val="0"/>
        <w:pageBreakBefore w:val="0"/>
        <w:widowControl w:val="0"/>
        <w:numPr>
          <w:ilvl w:val="0"/>
          <w:numId w:val="32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26E">
      <w:pPr>
        <w:keepNext w:val="0"/>
        <w:keepLines w:val="0"/>
        <w:pageBreakBefore w:val="0"/>
        <w:widowControl w:val="0"/>
        <w:numPr>
          <w:ilvl w:val="1"/>
          <w:numId w:val="163"/>
        </w:numPr>
        <w:pBdr>
          <w:top w:space="0" w:sz="0" w:val="nil"/>
          <w:left w:space="0" w:sz="0" w:val="nil"/>
          <w:bottom w:space="0" w:sz="0" w:val="nil"/>
          <w:right w:space="0" w:sz="0" w:val="nil"/>
          <w:between w:space="0" w:sz="0" w:val="nil"/>
        </w:pBdr>
        <w:shd w:fill="auto" w:val="clear"/>
        <w:spacing w:after="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security assessment and authorization policy that addresses purpose, scope, roles, responsibilities, management commitment, coordination among organizational entities, and compliance; and</w:t>
      </w:r>
    </w:p>
    <w:p w:rsidR="00000000" w:rsidDel="00000000" w:rsidP="00000000" w:rsidRDefault="00000000" w:rsidRPr="00000000" w14:paraId="0000126F">
      <w:pPr>
        <w:keepNext w:val="0"/>
        <w:keepLines w:val="0"/>
        <w:pageBreakBefore w:val="0"/>
        <w:widowControl w:val="0"/>
        <w:numPr>
          <w:ilvl w:val="1"/>
          <w:numId w:val="163"/>
        </w:numPr>
        <w:pBdr>
          <w:top w:space="0" w:sz="0" w:val="nil"/>
          <w:left w:space="0" w:sz="0" w:val="nil"/>
          <w:bottom w:space="0" w:sz="0" w:val="nil"/>
          <w:right w:space="0" w:sz="0" w:val="nil"/>
          <w:between w:space="0" w:sz="0" w:val="nil"/>
        </w:pBdr>
        <w:shd w:fill="auto" w:val="clear"/>
        <w:spacing w:after="12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security assessment and authorization policy and associated security assessment and authorization controls; and</w:t>
      </w:r>
    </w:p>
    <w:p w:rsidR="00000000" w:rsidDel="00000000" w:rsidP="00000000" w:rsidRDefault="00000000" w:rsidRPr="00000000" w14:paraId="00001270">
      <w:pPr>
        <w:keepNext w:val="0"/>
        <w:keepLines w:val="0"/>
        <w:pageBreakBefore w:val="0"/>
        <w:widowControl w:val="0"/>
        <w:numPr>
          <w:ilvl w:val="0"/>
          <w:numId w:val="32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w:t>
      </w:r>
    </w:p>
    <w:p w:rsidR="00000000" w:rsidDel="00000000" w:rsidP="00000000" w:rsidRDefault="00000000" w:rsidRPr="00000000" w14:paraId="00001271">
      <w:pPr>
        <w:keepNext w:val="0"/>
        <w:keepLines w:val="0"/>
        <w:pageBreakBefore w:val="0"/>
        <w:widowControl w:val="0"/>
        <w:numPr>
          <w:ilvl w:val="1"/>
          <w:numId w:val="166"/>
        </w:numPr>
        <w:pBdr>
          <w:top w:space="0" w:sz="0" w:val="nil"/>
          <w:left w:space="0" w:sz="0" w:val="nil"/>
          <w:bottom w:space="0" w:sz="0" w:val="nil"/>
          <w:right w:space="0" w:sz="0" w:val="nil"/>
          <w:between w:space="0" w:sz="0" w:val="nil"/>
        </w:pBdr>
        <w:shd w:fill="auto" w:val="clear"/>
        <w:spacing w:after="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assessment and authorization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every three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1272">
      <w:pPr>
        <w:keepNext w:val="0"/>
        <w:keepLines w:val="0"/>
        <w:pageBreakBefore w:val="0"/>
        <w:widowControl w:val="0"/>
        <w:numPr>
          <w:ilvl w:val="1"/>
          <w:numId w:val="166"/>
        </w:numPr>
        <w:pBdr>
          <w:top w:space="0" w:sz="0" w:val="nil"/>
          <w:left w:space="0" w:sz="0" w:val="nil"/>
          <w:bottom w:space="0" w:sz="0" w:val="nil"/>
          <w:right w:space="0" w:sz="0" w:val="nil"/>
          <w:between w:space="0" w:sz="0" w:val="nil"/>
        </w:pBdr>
        <w:shd w:fill="auto" w:val="clear"/>
        <w:spacing w:after="12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assessment and authorization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273">
      <w:pPr>
        <w:rPr/>
      </w:pPr>
      <w:r w:rsidDel="00000000" w:rsidR="00000000" w:rsidRPr="00000000">
        <w:rPr>
          <w:rtl w:val="0"/>
        </w:rPr>
      </w:r>
    </w:p>
    <w:tbl>
      <w:tblPr>
        <w:tblStyle w:val="Table17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27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CA-1</w:t>
            </w:r>
          </w:p>
        </w:tc>
        <w:tc>
          <w:tcPr>
            <w:shd w:fill="1d396b" w:val="clear"/>
          </w:tcPr>
          <w:p w:rsidR="00000000" w:rsidDel="00000000" w:rsidP="00000000" w:rsidRDefault="00000000" w:rsidRPr="00000000" w14:paraId="0000127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27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CA-1(a):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CA-1(b)(1):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CA-1(b)(2):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tc>
      </w:tr>
    </w:tbl>
    <w:p w:rsidR="00000000" w:rsidDel="00000000" w:rsidP="00000000" w:rsidRDefault="00000000" w:rsidRPr="00000000" w14:paraId="0000128A">
      <w:pPr>
        <w:rPr>
          <w:color w:val="000000"/>
        </w:rPr>
      </w:pPr>
      <w:r w:rsidDel="00000000" w:rsidR="00000000" w:rsidRPr="00000000">
        <w:rPr>
          <w:rtl w:val="0"/>
        </w:rPr>
      </w:r>
    </w:p>
    <w:tbl>
      <w:tblPr>
        <w:tblStyle w:val="Table17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28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291">
      <w:pPr>
        <w:rPr>
          <w:color w:val="000000"/>
        </w:rPr>
      </w:pPr>
      <w:r w:rsidDel="00000000" w:rsidR="00000000" w:rsidRPr="00000000">
        <w:rPr>
          <w:rtl w:val="0"/>
        </w:rPr>
      </w:r>
    </w:p>
    <w:p w:rsidR="00000000" w:rsidDel="00000000" w:rsidP="00000000" w:rsidRDefault="00000000" w:rsidRPr="00000000" w14:paraId="00001292">
      <w:pPr>
        <w:pStyle w:val="Heading3"/>
        <w:rPr/>
      </w:pPr>
      <w:bookmarkStart w:colFirst="0" w:colLast="0" w:name="_302dr9l" w:id="145"/>
      <w:bookmarkEnd w:id="145"/>
      <w:r w:rsidDel="00000000" w:rsidR="00000000" w:rsidRPr="00000000">
        <w:rPr>
          <w:rtl w:val="0"/>
        </w:rPr>
        <w:t xml:space="preserve">CA-2 Security Assessments (L) (M) (H)</w:t>
      </w:r>
    </w:p>
    <w:p w:rsidR="00000000" w:rsidDel="00000000" w:rsidP="00000000" w:rsidRDefault="00000000" w:rsidRPr="00000000" w14:paraId="00001293">
      <w:pPr>
        <w:keepNext w:val="1"/>
        <w:rPr/>
      </w:pPr>
      <w:r w:rsidDel="00000000" w:rsidR="00000000" w:rsidRPr="00000000">
        <w:rPr>
          <w:rtl w:val="0"/>
        </w:rPr>
        <w:t xml:space="preserve">The organization:</w:t>
      </w:r>
    </w:p>
    <w:p w:rsidR="00000000" w:rsidDel="00000000" w:rsidP="00000000" w:rsidRDefault="00000000" w:rsidRPr="00000000" w14:paraId="00001294">
      <w:pPr>
        <w:keepNext w:val="0"/>
        <w:keepLines w:val="0"/>
        <w:pageBreakBefore w:val="0"/>
        <w:widowControl w:val="0"/>
        <w:numPr>
          <w:ilvl w:val="0"/>
          <w:numId w:val="27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a security assessment plan that describes the scope of the assessment including:</w:t>
      </w:r>
    </w:p>
    <w:p w:rsidR="00000000" w:rsidDel="00000000" w:rsidP="00000000" w:rsidRDefault="00000000" w:rsidRPr="00000000" w14:paraId="00001295">
      <w:pPr>
        <w:keepNext w:val="0"/>
        <w:keepLines w:val="0"/>
        <w:pageBreakBefore w:val="0"/>
        <w:widowControl w:val="0"/>
        <w:numPr>
          <w:ilvl w:val="1"/>
          <w:numId w:val="165"/>
        </w:numPr>
        <w:pBdr>
          <w:top w:space="0" w:sz="0" w:val="nil"/>
          <w:left w:space="0" w:sz="0" w:val="nil"/>
          <w:bottom w:space="0" w:sz="0" w:val="nil"/>
          <w:right w:space="0" w:sz="0" w:val="nil"/>
          <w:between w:space="0" w:sz="0" w:val="nil"/>
        </w:pBdr>
        <w:shd w:fill="auto" w:val="clear"/>
        <w:spacing w:after="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controls and control enhancements under assessment;</w:t>
      </w:r>
    </w:p>
    <w:p w:rsidR="00000000" w:rsidDel="00000000" w:rsidP="00000000" w:rsidRDefault="00000000" w:rsidRPr="00000000" w14:paraId="00001296">
      <w:pPr>
        <w:keepNext w:val="0"/>
        <w:keepLines w:val="0"/>
        <w:pageBreakBefore w:val="0"/>
        <w:widowControl w:val="0"/>
        <w:numPr>
          <w:ilvl w:val="1"/>
          <w:numId w:val="165"/>
        </w:numPr>
        <w:pBdr>
          <w:top w:space="0" w:sz="0" w:val="nil"/>
          <w:left w:space="0" w:sz="0" w:val="nil"/>
          <w:bottom w:space="0" w:sz="0" w:val="nil"/>
          <w:right w:space="0" w:sz="0" w:val="nil"/>
          <w:between w:space="0" w:sz="0" w:val="nil"/>
        </w:pBdr>
        <w:shd w:fill="auto" w:val="clear"/>
        <w:spacing w:after="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Assessment procedures to be used to determine security control effectiveness; and</w:t>
      </w:r>
    </w:p>
    <w:p w:rsidR="00000000" w:rsidDel="00000000" w:rsidP="00000000" w:rsidRDefault="00000000" w:rsidRPr="00000000" w14:paraId="00001297">
      <w:pPr>
        <w:keepNext w:val="0"/>
        <w:keepLines w:val="0"/>
        <w:pageBreakBefore w:val="0"/>
        <w:widowControl w:val="0"/>
        <w:numPr>
          <w:ilvl w:val="1"/>
          <w:numId w:val="165"/>
        </w:numPr>
        <w:pBdr>
          <w:top w:space="0" w:sz="0" w:val="nil"/>
          <w:left w:space="0" w:sz="0" w:val="nil"/>
          <w:bottom w:space="0" w:sz="0" w:val="nil"/>
          <w:right w:space="0" w:sz="0" w:val="nil"/>
          <w:between w:space="0" w:sz="0" w:val="nil"/>
        </w:pBdr>
        <w:shd w:fill="auto" w:val="clear"/>
        <w:spacing w:after="12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Assessment environment, assessment team, and assessment roles and responsibilities;</w:t>
      </w:r>
    </w:p>
    <w:p w:rsidR="00000000" w:rsidDel="00000000" w:rsidP="00000000" w:rsidRDefault="00000000" w:rsidRPr="00000000" w14:paraId="00001298">
      <w:pPr>
        <w:keepNext w:val="0"/>
        <w:keepLines w:val="0"/>
        <w:pageBreakBefore w:val="0"/>
        <w:widowControl w:val="0"/>
        <w:numPr>
          <w:ilvl w:val="0"/>
          <w:numId w:val="27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Assesses the security controls in the information system and its environment of operation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determine the extent to which the controls are implemented correctly, operating as intended, and producing the desired outcome with respect to meeting established security requirements;</w:t>
      </w:r>
    </w:p>
    <w:p w:rsidR="00000000" w:rsidDel="00000000" w:rsidP="00000000" w:rsidRDefault="00000000" w:rsidRPr="00000000" w14:paraId="00001299">
      <w:pPr>
        <w:keepNext w:val="0"/>
        <w:keepLines w:val="0"/>
        <w:pageBreakBefore w:val="0"/>
        <w:widowControl w:val="0"/>
        <w:numPr>
          <w:ilvl w:val="0"/>
          <w:numId w:val="27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Produces a security assessment report that documents the results of the assessment; and</w:t>
      </w:r>
    </w:p>
    <w:p w:rsidR="00000000" w:rsidDel="00000000" w:rsidP="00000000" w:rsidRDefault="00000000" w:rsidRPr="00000000" w14:paraId="0000129A">
      <w:pPr>
        <w:keepNext w:val="0"/>
        <w:keepLines w:val="0"/>
        <w:pageBreakBefore w:val="0"/>
        <w:widowControl w:val="0"/>
        <w:numPr>
          <w:ilvl w:val="0"/>
          <w:numId w:val="27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the results of the security control assessment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individuals or roles to include the FedRAMP Program Management Office (PMO)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29B">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CA-2 Additional FedRAMP Requirements and Guidance </w:t>
      </w:r>
    </w:p>
    <w:p w:rsidR="00000000" w:rsidDel="00000000" w:rsidP="00000000" w:rsidRDefault="00000000" w:rsidRPr="00000000" w14:paraId="0000129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 the FedRAMP Documents page under Key Cloud Service</w:t>
      </w:r>
    </w:p>
    <w:p w:rsidR="00000000" w:rsidDel="00000000" w:rsidP="00000000" w:rsidRDefault="00000000" w:rsidRPr="00000000" w14:paraId="0000129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Provider (CSP) Documents&gt; Annual Assessment Guidance </w:t>
      </w:r>
      <w:hyperlink r:id="rId25">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https://www.fedramp.gov/documents/</w:t>
        </w:r>
      </w:hyperlink>
      <w:r w:rsidDel="00000000" w:rsidR="00000000" w:rsidRPr="00000000">
        <w:rPr>
          <w:rtl w:val="0"/>
        </w:rPr>
      </w:r>
    </w:p>
    <w:p w:rsidR="00000000" w:rsidDel="00000000" w:rsidP="00000000" w:rsidRDefault="00000000" w:rsidRPr="00000000" w14:paraId="0000129E">
      <w:pPr>
        <w:rPr>
          <w:rFonts w:ascii="Calibri" w:cs="Calibri" w:eastAsia="Calibri" w:hAnsi="Calibri"/>
        </w:rPr>
      </w:pPr>
      <w:r w:rsidDel="00000000" w:rsidR="00000000" w:rsidRPr="00000000">
        <w:rPr>
          <w:rtl w:val="0"/>
        </w:rPr>
      </w:r>
    </w:p>
    <w:tbl>
      <w:tblPr>
        <w:tblStyle w:val="Table17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29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CA-2</w:t>
            </w:r>
          </w:p>
        </w:tc>
        <w:tc>
          <w:tcPr>
            <w:shd w:fill="1d396b" w:val="clear"/>
          </w:tcPr>
          <w:p w:rsidR="00000000" w:rsidDel="00000000" w:rsidP="00000000" w:rsidRDefault="00000000" w:rsidRPr="00000000" w14:paraId="000012A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2A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CSO (Chief Se</w:t>
            </w:r>
            <w:r w:rsidDel="00000000" w:rsidR="00000000" w:rsidRPr="00000000">
              <w:rPr>
                <w:rtl w:val="0"/>
              </w:rPr>
              <w:t xml:space="preserve">curity Officer)</w:t>
            </w:r>
            <w:r w:rsidDel="00000000" w:rsidR="00000000" w:rsidRPr="00000000">
              <w:rPr>
                <w:rtl w:val="0"/>
              </w:rPr>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CA-2(b): Annually</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CA-2(d): COO (Chief Opera</w:t>
            </w:r>
            <w:r w:rsidDel="00000000" w:rsidR="00000000" w:rsidRPr="00000000">
              <w:rPr>
                <w:rtl w:val="0"/>
              </w:rPr>
              <w:t xml:space="preserve">tions Officer) and IT/Software Engineering Manager</w:t>
            </w:r>
            <w:r w:rsidDel="00000000" w:rsidR="00000000" w:rsidRPr="00000000">
              <w:rPr>
                <w:rtl w:val="0"/>
              </w:rPr>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2A8">
            <w:pPr>
              <w:keepNext w:val="0"/>
              <w:keepLines w:val="0"/>
              <w:pageBreakBefore w:val="0"/>
              <w:widowControl w:val="0"/>
              <w:numPr>
                <w:ilvl w:val="0"/>
                <w:numId w:val="2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2AF">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Date of Authorization, </w:t>
            </w:r>
          </w:p>
        </w:tc>
      </w:tr>
    </w:tbl>
    <w:p w:rsidR="00000000" w:rsidDel="00000000" w:rsidP="00000000" w:rsidRDefault="00000000" w:rsidRPr="00000000" w14:paraId="000012B7">
      <w:pPr>
        <w:rPr>
          <w:color w:val="000000"/>
        </w:rPr>
      </w:pPr>
      <w:r w:rsidDel="00000000" w:rsidR="00000000" w:rsidRPr="00000000">
        <w:rPr>
          <w:rtl w:val="0"/>
        </w:rPr>
      </w:r>
    </w:p>
    <w:tbl>
      <w:tblPr>
        <w:tblStyle w:val="Table173"/>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
        <w:gridCol w:w="8445"/>
        <w:tblGridChange w:id="0">
          <w:tblGrid>
            <w:gridCol w:w="905"/>
            <w:gridCol w:w="8445"/>
          </w:tblGrid>
        </w:tblGridChange>
      </w:tblGrid>
      <w:tr>
        <w:trPr>
          <w:cantSplit w:val="0"/>
          <w:tblHeader w:val="1"/>
        </w:trPr>
        <w:tc>
          <w:tcPr>
            <w:gridSpan w:val="2"/>
            <w:tcBorders>
              <w:top w:color="969996" w:space="0" w:sz="4" w:val="single"/>
              <w:left w:color="969996" w:space="0" w:sz="4" w:val="single"/>
              <w:bottom w:color="969996" w:space="0" w:sz="4" w:val="single"/>
              <w:right w:color="969996" w:space="0" w:sz="4" w:val="single"/>
            </w:tcBorders>
            <w:shd w:fill="1d396b" w:val="clear"/>
            <w:vAlign w:val="center"/>
          </w:tcPr>
          <w:p w:rsidR="00000000" w:rsidDel="00000000" w:rsidP="00000000" w:rsidRDefault="00000000" w:rsidRPr="00000000" w14:paraId="000012B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CA-2 What is the solution and how is it implemented?</w:t>
            </w:r>
          </w:p>
        </w:tc>
      </w:tr>
      <w:tr>
        <w:trPr>
          <w:cantSplit w:val="0"/>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Security Assessment plan has been implemented by our CSO (Chief Security Officer). The Security Assessment plan covers everything related to security controls and procedures at Sentinel Shield. The Security Assessment plan is implemented in collaboration with the COO (Chief Operations Officer) and IT and Software Engineering managers. The COO is in charge of making sure that the Security Assessment plan applies well to everyone in the company (administration, business operations, HR, Product Operations, etc). The IT and Software Engineering managers are in charge of applying the policies to their own sub-teams and making sure that it’s as stable as can be. The CSO then finalizes the policies and re-checks with the collaboration team.</w:t>
            </w:r>
            <w:r w:rsidDel="00000000" w:rsidR="00000000" w:rsidRPr="00000000">
              <w:rPr>
                <w:rtl w:val="0"/>
              </w:rPr>
            </w:r>
          </w:p>
        </w:tc>
      </w:tr>
      <w:tr>
        <w:trPr>
          <w:cantSplit w:val="0"/>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Security Assessment is reassessed and implemented annually. The CSO acknowledges that every year technology changes drastically to some degree. The Security Assessment is, has to be and will be reassessed annually to ensure that security standards are heavily up to date with current real-world standards.</w:t>
            </w:r>
            <w:r w:rsidDel="00000000" w:rsidR="00000000" w:rsidRPr="00000000">
              <w:rPr>
                <w:rtl w:val="0"/>
              </w:rPr>
            </w:r>
          </w:p>
        </w:tc>
      </w:tr>
      <w:tr>
        <w:trPr>
          <w:cantSplit w:val="0"/>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Security Assessment document follows the Security Assessment plan, which implements the policies and procedures of the Security Assessment plan. This document has been written by our CSO (Chief Security Officer) using Microsoft Word. Our Microsoft account is tightly secured using Two-Factor Authentication along with role-based access in Microsoft Word Online documents. Since the document is being collaborated on, only the people with specific access are able to access the document. </w:t>
            </w:r>
            <w:r w:rsidDel="00000000" w:rsidR="00000000" w:rsidRPr="00000000">
              <w:rPr>
                <w:rtl w:val="0"/>
              </w:rPr>
            </w:r>
          </w:p>
        </w:tc>
      </w:tr>
      <w:tr>
        <w:trPr>
          <w:cantSplit w:val="0"/>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finalized Security Assessment document is re-evaluated by the CSO (Chief Security Officer), COO (Chief Operations Officer) and the IT &amp; Software Engineering managers. Once finalized by everyone in the collaborating team, the plan is then presented to AWS (our 3rd party assessor) who will be in charge of executing the completed plan. They will also have the authority to execute or add any other necessary steps to the plan.</w:t>
            </w:r>
            <w:r w:rsidDel="00000000" w:rsidR="00000000" w:rsidRPr="00000000">
              <w:rPr>
                <w:rtl w:val="0"/>
              </w:rPr>
            </w:r>
          </w:p>
        </w:tc>
      </w:tr>
    </w:tbl>
    <w:p w:rsidR="00000000" w:rsidDel="00000000" w:rsidP="00000000" w:rsidRDefault="00000000" w:rsidRPr="00000000" w14:paraId="000012C2">
      <w:pPr>
        <w:rPr>
          <w:color w:val="000000"/>
        </w:rPr>
      </w:pPr>
      <w:r w:rsidDel="00000000" w:rsidR="00000000" w:rsidRPr="00000000">
        <w:rPr>
          <w:rtl w:val="0"/>
        </w:rPr>
      </w:r>
    </w:p>
    <w:p w:rsidR="00000000" w:rsidDel="00000000" w:rsidP="00000000" w:rsidRDefault="00000000" w:rsidRPr="00000000" w14:paraId="000012C3">
      <w:pPr>
        <w:pStyle w:val="Heading4"/>
        <w:rPr/>
      </w:pPr>
      <w:bookmarkStart w:colFirst="0" w:colLast="0" w:name="_1f7o1he" w:id="146"/>
      <w:bookmarkEnd w:id="146"/>
      <w:r w:rsidDel="00000000" w:rsidR="00000000" w:rsidRPr="00000000">
        <w:rPr>
          <w:rtl w:val="0"/>
        </w:rPr>
        <w:t xml:space="preserve">CA-2 (1) Control Enhancement (L) (M) (H)</w:t>
      </w:r>
    </w:p>
    <w:p w:rsidR="00000000" w:rsidDel="00000000" w:rsidP="00000000" w:rsidRDefault="00000000" w:rsidRPr="00000000" w14:paraId="000012C4">
      <w:pPr>
        <w:rPr>
          <w:rFonts w:ascii="Calibri" w:cs="Calibri" w:eastAsia="Calibri" w:hAnsi="Calibri"/>
        </w:rPr>
      </w:pPr>
      <w:r w:rsidDel="00000000" w:rsidR="00000000" w:rsidRPr="00000000">
        <w:rPr>
          <w:rFonts w:ascii="Calibri" w:cs="Calibri" w:eastAsia="Calibri" w:hAnsi="Calibri"/>
          <w:rtl w:val="0"/>
        </w:rPr>
        <w:t xml:space="preserve">The organization employs assessors or assessment teams with [</w:t>
      </w:r>
      <w:r w:rsidDel="00000000" w:rsidR="00000000" w:rsidRPr="00000000">
        <w:rPr>
          <w:rFonts w:ascii="Calibri" w:cs="Calibri" w:eastAsia="Calibri" w:hAnsi="Calibri"/>
          <w:i w:val="1"/>
          <w:color w:val="000000"/>
          <w:rtl w:val="0"/>
        </w:rPr>
        <w:t xml:space="preserve">Assignment: organization-defined level of independence</w:t>
      </w:r>
      <w:r w:rsidDel="00000000" w:rsidR="00000000" w:rsidRPr="00000000">
        <w:rPr>
          <w:rFonts w:ascii="Calibri" w:cs="Calibri" w:eastAsia="Calibri" w:hAnsi="Calibri"/>
          <w:rtl w:val="0"/>
        </w:rPr>
        <w:t xml:space="preserve">] to conduct security control assessments.</w:t>
      </w:r>
    </w:p>
    <w:p w:rsidR="00000000" w:rsidDel="00000000" w:rsidP="00000000" w:rsidRDefault="00000000" w:rsidRPr="00000000" w14:paraId="000012C5">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CA-2 (1) Additional FedRAMP Requirements and Guidance: </w:t>
      </w:r>
    </w:p>
    <w:p w:rsidR="00000000" w:rsidDel="00000000" w:rsidP="00000000" w:rsidRDefault="00000000" w:rsidRPr="00000000" w14:paraId="000012C6">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JAB Authorization, must use an accredited Third Party Assessment Organization (3PAO).</w:t>
      </w:r>
    </w:p>
    <w:p w:rsidR="00000000" w:rsidDel="00000000" w:rsidP="00000000" w:rsidRDefault="00000000" w:rsidRPr="00000000" w14:paraId="000012C7">
      <w:pPr>
        <w:rPr/>
      </w:pPr>
      <w:r w:rsidDel="00000000" w:rsidR="00000000" w:rsidRPr="00000000">
        <w:rPr>
          <w:rtl w:val="0"/>
        </w:rPr>
      </w:r>
    </w:p>
    <w:tbl>
      <w:tblPr>
        <w:tblStyle w:val="Table17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left w:w="115.0" w:type="dxa"/>
              <w:bottom w:w="43.0" w:type="dxa"/>
              <w:right w:w="115.0" w:type="dxa"/>
            </w:tcMar>
          </w:tcPr>
          <w:p w:rsidR="00000000" w:rsidDel="00000000" w:rsidP="00000000" w:rsidRDefault="00000000" w:rsidRPr="00000000" w14:paraId="000012C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CA-2 (1)</w:t>
            </w:r>
          </w:p>
        </w:tc>
        <w:tc>
          <w:tcPr>
            <w:shd w:fill="1d396b" w:val="clear"/>
          </w:tcPr>
          <w:p w:rsidR="00000000" w:rsidDel="00000000" w:rsidP="00000000" w:rsidRDefault="00000000" w:rsidRPr="00000000" w14:paraId="000012C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left w:w="115.0" w:type="dxa"/>
              <w:bottom w:w="43.0" w:type="dxa"/>
              <w:right w:w="115.0" w:type="dxa"/>
            </w:tcMar>
          </w:tcPr>
          <w:p w:rsidR="00000000" w:rsidDel="00000000" w:rsidP="00000000" w:rsidRDefault="00000000" w:rsidRPr="00000000" w14:paraId="000012C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Sentinel Shield In-House Security Team</w:t>
            </w:r>
            <w:r w:rsidDel="00000000" w:rsidR="00000000" w:rsidRPr="00000000">
              <w:rPr>
                <w:rtl w:val="0"/>
              </w:rPr>
            </w:r>
          </w:p>
        </w:tc>
      </w:tr>
      <w:tr>
        <w:trPr>
          <w:cantSplit w:val="0"/>
          <w:trHeight w:val="288" w:hRule="atLeast"/>
          <w:tblHeader w:val="0"/>
        </w:trPr>
        <w:tc>
          <w:tcPr>
            <w:gridSpan w:val="2"/>
            <w:tcMar>
              <w:top w:w="43.0" w:type="dxa"/>
              <w:left w:w="115.0" w:type="dxa"/>
              <w:bottom w:w="43.0" w:type="dxa"/>
              <w:right w:w="115.0" w:type="dxa"/>
            </w:tcMar>
          </w:tcPr>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CA-2(1): </w:t>
            </w:r>
            <w:r w:rsidDel="00000000" w:rsidR="00000000" w:rsidRPr="00000000">
              <w:rPr>
                <w:rtl w:val="0"/>
              </w:rPr>
              <w:t xml:space="preserve">Low Level of Independence </w:t>
            </w:r>
            <w:r w:rsidDel="00000000" w:rsidR="00000000" w:rsidRPr="00000000">
              <w:rPr>
                <w:rtl w:val="0"/>
              </w:rPr>
            </w:r>
          </w:p>
        </w:tc>
      </w:tr>
      <w:tr>
        <w:trPr>
          <w:cantSplit w:val="0"/>
          <w:trHeight w:val="288" w:hRule="atLeast"/>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2CF">
            <w:pPr>
              <w:keepNext w:val="0"/>
              <w:keepLines w:val="0"/>
              <w:pageBreakBefore w:val="0"/>
              <w:widowControl w:val="0"/>
              <w:numPr>
                <w:ilvl w:val="0"/>
                <w:numId w:val="3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2D6">
            <w:pPr>
              <w:keepNext w:val="0"/>
              <w:keepLines w:val="0"/>
              <w:pageBreakBefore w:val="0"/>
              <w:widowControl w:val="0"/>
              <w:numPr>
                <w:ilvl w:val="0"/>
                <w:numId w:val="2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2DE">
      <w:pPr>
        <w:rPr>
          <w:color w:val="000000"/>
        </w:rPr>
      </w:pPr>
      <w:r w:rsidDel="00000000" w:rsidR="00000000" w:rsidRPr="00000000">
        <w:rPr>
          <w:rtl w:val="0"/>
        </w:rPr>
      </w:r>
    </w:p>
    <w:tbl>
      <w:tblPr>
        <w:tblStyle w:val="Table17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2D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CA-2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2E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Amazon Web Services (AWS), who is FEDRAMP qualified for conducting security assessments, is in charge of executing the organization-wide security assessment. The reason it’s AWS is because our internal systems are already AWS so it makes it even easier for them to get to know our architecture. The sub-team leads for each department are also in charge of enforcing the security assessment policies, but the AWS assessment team is mainly in charge of executing the plan in-place. Since Sentinel Shield is a company that holds a lot of customer critical data that cannot be leaked. AWS is in charge of keeping the policies assessed and enforced. AWS has the authority to execute every step necessary to have a successful security assessment (e.g., monitoring, employee questioning, database analysis, network analysis, etc).</w:t>
            </w:r>
            <w:r w:rsidDel="00000000" w:rsidR="00000000" w:rsidRPr="00000000">
              <w:rPr>
                <w:rtl w:val="0"/>
              </w:rPr>
            </w:r>
          </w:p>
        </w:tc>
      </w:tr>
    </w:tbl>
    <w:p w:rsidR="00000000" w:rsidDel="00000000" w:rsidP="00000000" w:rsidRDefault="00000000" w:rsidRPr="00000000" w14:paraId="000012E1">
      <w:pPr>
        <w:rPr>
          <w:color w:val="000000"/>
        </w:rPr>
      </w:pPr>
      <w:r w:rsidDel="00000000" w:rsidR="00000000" w:rsidRPr="00000000">
        <w:rPr>
          <w:rtl w:val="0"/>
        </w:rPr>
      </w:r>
    </w:p>
    <w:p w:rsidR="00000000" w:rsidDel="00000000" w:rsidP="00000000" w:rsidRDefault="00000000" w:rsidRPr="00000000" w14:paraId="000012E2">
      <w:pPr>
        <w:pStyle w:val="Heading4"/>
        <w:rPr/>
      </w:pPr>
      <w:bookmarkStart w:colFirst="0" w:colLast="0" w:name="_3z7bk57" w:id="147"/>
      <w:bookmarkEnd w:id="147"/>
      <w:r w:rsidDel="00000000" w:rsidR="00000000" w:rsidRPr="00000000">
        <w:rPr>
          <w:rtl w:val="0"/>
        </w:rPr>
        <w:t xml:space="preserve">CA-2 (2) Control Enhancement (M) (H)</w:t>
      </w:r>
    </w:p>
    <w:p w:rsidR="00000000" w:rsidDel="00000000" w:rsidP="00000000" w:rsidRDefault="00000000" w:rsidRPr="00000000" w14:paraId="000012E3">
      <w:pPr>
        <w:rPr>
          <w:rFonts w:ascii="Calibri" w:cs="Calibri" w:eastAsia="Calibri" w:hAnsi="Calibri"/>
        </w:rPr>
      </w:pPr>
      <w:r w:rsidDel="00000000" w:rsidR="00000000" w:rsidRPr="00000000">
        <w:rPr>
          <w:rFonts w:ascii="Calibri" w:cs="Calibri" w:eastAsia="Calibri" w:hAnsi="Calibri"/>
          <w:rtl w:val="0"/>
        </w:rPr>
        <w:t xml:space="preserve">The organization includes as part of security control assessments, [</w:t>
      </w:r>
      <w:r w:rsidDel="00000000" w:rsidR="00000000" w:rsidRPr="00000000">
        <w:rPr>
          <w:rFonts w:ascii="Calibri" w:cs="Calibri" w:eastAsia="Calibri" w:hAnsi="Calibri"/>
          <w:i w:val="1"/>
          <w:color w:val="000000"/>
          <w:rtl w:val="0"/>
        </w:rPr>
        <w:t xml:space="preserve">FedRAMP Assignment: at least annually</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00"/>
          <w:rtl w:val="0"/>
        </w:rPr>
        <w:t xml:space="preserve">Selection: announced; unannounced</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00"/>
          <w:rtl w:val="0"/>
        </w:rPr>
        <w:t xml:space="preserve">Selection (one or more): in-depth monitoring; vulnerability scanning; malicious user testing; insider threat assessment; performance/load testing;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i w:val="1"/>
          <w:color w:val="000000"/>
          <w:rtl w:val="0"/>
        </w:rPr>
        <w:t xml:space="preserve">Assignment: organization-defined other forms of security assessment</w:t>
      </w:r>
      <w:r w:rsidDel="00000000" w:rsidR="00000000" w:rsidRPr="00000000">
        <w:rPr>
          <w:rFonts w:ascii="Calibri" w:cs="Calibri" w:eastAsia="Calibri" w:hAnsi="Calibri"/>
          <w:rtl w:val="0"/>
        </w:rPr>
        <w:t xml:space="preserve">]].</w:t>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CA-2 (2) Additional FedRAMP Requirements and Guidance: </w:t>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include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'announced'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'vulnerability scanning’ to occur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2E6">
      <w:pPr>
        <w:rPr/>
      </w:pPr>
      <w:r w:rsidDel="00000000" w:rsidR="00000000" w:rsidRPr="00000000">
        <w:rPr>
          <w:rtl w:val="0"/>
        </w:rPr>
      </w:r>
    </w:p>
    <w:tbl>
      <w:tblPr>
        <w:tblStyle w:val="Table17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2E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CA-2 (2)</w:t>
            </w:r>
          </w:p>
        </w:tc>
        <w:tc>
          <w:tcPr>
            <w:shd w:fill="1d396b" w:val="clear"/>
          </w:tcPr>
          <w:p w:rsidR="00000000" w:rsidDel="00000000" w:rsidP="00000000" w:rsidRDefault="00000000" w:rsidRPr="00000000" w14:paraId="000012E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2E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CSO (Chief</w:t>
            </w:r>
            <w:r w:rsidDel="00000000" w:rsidR="00000000" w:rsidRPr="00000000">
              <w:rPr>
                <w:rtl w:val="0"/>
              </w:rPr>
              <w:t xml:space="preserve"> Security Officer)</w:t>
            </w:r>
            <w:r w:rsidDel="00000000" w:rsidR="00000000" w:rsidRPr="00000000">
              <w:rPr>
                <w:rtl w:val="0"/>
              </w:rPr>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CA-2(2)-1: Annually</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CA-2(2)-2:</w:t>
            </w:r>
            <w:r w:rsidDel="00000000" w:rsidR="00000000" w:rsidRPr="00000000">
              <w:rPr>
                <w:rtl w:val="0"/>
              </w:rPr>
              <w:t xml:space="preserve"> Internally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Announced</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CA-2(2)-3: In-Depth Monitoring, Service Vulnerabil</w:t>
            </w:r>
            <w:r w:rsidDel="00000000" w:rsidR="00000000" w:rsidRPr="00000000">
              <w:rPr>
                <w:rtl w:val="0"/>
              </w:rPr>
              <w:t xml:space="preserve">ity Scanning, Malc. User Testing, Insider and Outsider Threat Assessment, Performance/Load Testing of servers, Server Vulnerability Scanning and Assessment, Database Vulnerability Scanning</w:t>
            </w:r>
            <w:r w:rsidDel="00000000" w:rsidR="00000000" w:rsidRPr="00000000">
              <w:rPr>
                <w:rtl w:val="0"/>
              </w:rPr>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CA-2(2)-4: Other forms of </w:t>
            </w:r>
            <w:r w:rsidDel="00000000" w:rsidR="00000000" w:rsidRPr="00000000">
              <w:rPr>
                <w:rtl w:val="0"/>
              </w:rPr>
              <w:t xml:space="preserve">Security Assessment include: random interviews with people at the company to assess their security standards and assess if they’re an intentional (or unintentional) insider threat as well as have interviews with Database Administrators and System Administrators about how they maintain security standards for the company-related systems</w:t>
            </w:r>
            <w:r w:rsidDel="00000000" w:rsidR="00000000" w:rsidRPr="00000000">
              <w:rPr>
                <w:rtl w:val="0"/>
              </w:rPr>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2F4">
            <w:pPr>
              <w:keepNext w:val="0"/>
              <w:keepLines w:val="0"/>
              <w:pageBreakBefore w:val="0"/>
              <w:widowControl w:val="0"/>
              <w:numPr>
                <w:ilvl w:val="0"/>
                <w:numId w:val="2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2FB">
            <w:pPr>
              <w:keepNext w:val="0"/>
              <w:keepLines w:val="0"/>
              <w:pageBreakBefore w:val="0"/>
              <w:widowControl w:val="0"/>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303">
      <w:pPr>
        <w:rPr>
          <w:color w:val="000000"/>
        </w:rPr>
      </w:pPr>
      <w:r w:rsidDel="00000000" w:rsidR="00000000" w:rsidRPr="00000000">
        <w:rPr>
          <w:rtl w:val="0"/>
        </w:rPr>
      </w:r>
    </w:p>
    <w:tbl>
      <w:tblPr>
        <w:tblStyle w:val="Table177"/>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30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CA-2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30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The CSO (Chief Security Officer) is in charge of annually leading the Security Assessment plan and execution with the help of our 3rd party assessment team (AWS). The assessment is internally announced, it is not announced to the public due to security reasons. The Security Assessment includes assessments like: In-depth monitoring, service vulnerability scanning, malicious user testing, Insider and outsider threat assessment, performance &amp; load testing of servers, server vulnerability scanning and assessment and database vulnerability scanning. Our in-depth monitoring system consists of scanning through all of the available machines at Sentinel Shield. </w:t>
            </w:r>
          </w:p>
          <w:p w:rsidR="00000000" w:rsidDel="00000000" w:rsidP="00000000" w:rsidRDefault="00000000" w:rsidRPr="00000000" w14:paraId="0000130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130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To primarily identify all of the machines, we use FileWave, an MDM software that is installed on every machine at the company to be able to track and manage each machine. Since every machine will be on the company subnet(s), the assessment team will be able to see all of the installed software on all of the machines and create a report about it. If there’s any software that’s unauthorized for any reason, FileWave is able to flag it and an assessor is able to remove the software immediately. Service vulnerability scanning is also considered to be part of this process as FileWave is able to identify all of the machines and unverified software. The assessment team is also able to use tools like nmap to do more in-depth analysis on certain (or all) machines on our system to scan for vulnerabilities in any machine, server and database.</w:t>
            </w:r>
          </w:p>
          <w:p w:rsidR="00000000" w:rsidDel="00000000" w:rsidP="00000000" w:rsidRDefault="00000000" w:rsidRPr="00000000" w14:paraId="0000130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bl>
    <w:p w:rsidR="00000000" w:rsidDel="00000000" w:rsidP="00000000" w:rsidRDefault="00000000" w:rsidRPr="00000000" w14:paraId="00001309">
      <w:pPr>
        <w:rPr>
          <w:color w:val="000000"/>
        </w:rPr>
      </w:pPr>
      <w:r w:rsidDel="00000000" w:rsidR="00000000" w:rsidRPr="00000000">
        <w:rPr>
          <w:rtl w:val="0"/>
        </w:rPr>
      </w:r>
    </w:p>
    <w:p w:rsidR="00000000" w:rsidDel="00000000" w:rsidP="00000000" w:rsidRDefault="00000000" w:rsidRPr="00000000" w14:paraId="0000130A">
      <w:pPr>
        <w:pStyle w:val="Heading4"/>
        <w:rPr/>
      </w:pPr>
      <w:bookmarkStart w:colFirst="0" w:colLast="0" w:name="_2eclud0" w:id="148"/>
      <w:bookmarkEnd w:id="148"/>
      <w:r w:rsidDel="00000000" w:rsidR="00000000" w:rsidRPr="00000000">
        <w:rPr>
          <w:rtl w:val="0"/>
        </w:rPr>
        <w:t xml:space="preserve">CA-2 (3) Control Enhancement (M) (H)</w:t>
      </w:r>
    </w:p>
    <w:p w:rsidR="00000000" w:rsidDel="00000000" w:rsidP="00000000" w:rsidRDefault="00000000" w:rsidRPr="00000000" w14:paraId="0000130B">
      <w:pPr>
        <w:rPr>
          <w:rFonts w:ascii="Calibri" w:cs="Calibri" w:eastAsia="Calibri" w:hAnsi="Calibri"/>
        </w:rPr>
      </w:pPr>
      <w:r w:rsidDel="00000000" w:rsidR="00000000" w:rsidRPr="00000000">
        <w:rPr>
          <w:rFonts w:ascii="Calibri" w:cs="Calibri" w:eastAsia="Calibri" w:hAnsi="Calibri"/>
          <w:rtl w:val="0"/>
        </w:rPr>
        <w:t xml:space="preserve">The organization accepts the results of an assessment of [</w:t>
      </w:r>
      <w:r w:rsidDel="00000000" w:rsidR="00000000" w:rsidRPr="00000000">
        <w:rPr>
          <w:rFonts w:ascii="Calibri" w:cs="Calibri" w:eastAsia="Calibri" w:hAnsi="Calibri"/>
          <w:i w:val="1"/>
          <w:color w:val="000000"/>
          <w:rtl w:val="0"/>
        </w:rPr>
        <w:t xml:space="preserve">FedRAMP Assignment: organization-defined information system</w:t>
      </w:r>
      <w:r w:rsidDel="00000000" w:rsidR="00000000" w:rsidRPr="00000000">
        <w:rPr>
          <w:rFonts w:ascii="Calibri" w:cs="Calibri" w:eastAsia="Calibri" w:hAnsi="Calibri"/>
          <w:rtl w:val="0"/>
        </w:rPr>
        <w:t xml:space="preserve">] performed by [</w:t>
      </w:r>
      <w:r w:rsidDel="00000000" w:rsidR="00000000" w:rsidRPr="00000000">
        <w:rPr>
          <w:rFonts w:ascii="Calibri" w:cs="Calibri" w:eastAsia="Calibri" w:hAnsi="Calibri"/>
          <w:i w:val="1"/>
          <w:color w:val="000000"/>
          <w:rtl w:val="0"/>
        </w:rPr>
        <w:t xml:space="preserve">FedRAMP Assignment: any FedRAMP Accredited 3PAO</w:t>
      </w:r>
      <w:r w:rsidDel="00000000" w:rsidR="00000000" w:rsidRPr="00000000">
        <w:rPr>
          <w:rFonts w:ascii="Calibri" w:cs="Calibri" w:eastAsia="Calibri" w:hAnsi="Calibri"/>
          <w:rtl w:val="0"/>
        </w:rPr>
        <w:t xml:space="preserve">] when the assessment meets [</w:t>
      </w:r>
      <w:r w:rsidDel="00000000" w:rsidR="00000000" w:rsidRPr="00000000">
        <w:rPr>
          <w:rFonts w:ascii="Calibri" w:cs="Calibri" w:eastAsia="Calibri" w:hAnsi="Calibri"/>
          <w:i w:val="1"/>
          <w:color w:val="000000"/>
          <w:rtl w:val="0"/>
        </w:rPr>
        <w:t xml:space="preserve">FedRAMP Assignment: the conditions of the </w:t>
      </w:r>
      <w:r w:rsidDel="00000000" w:rsidR="00000000" w:rsidRPr="00000000">
        <w:rPr>
          <w:rFonts w:ascii="Calibri" w:cs="Calibri" w:eastAsia="Calibri" w:hAnsi="Calibri"/>
          <w:rtl w:val="0"/>
        </w:rPr>
        <w:t xml:space="preserve">JAB/AO</w:t>
      </w:r>
      <w:r w:rsidDel="00000000" w:rsidR="00000000" w:rsidRPr="00000000">
        <w:rPr>
          <w:rFonts w:ascii="Calibri" w:cs="Calibri" w:eastAsia="Calibri" w:hAnsi="Calibri"/>
          <w:i w:val="1"/>
          <w:color w:val="000000"/>
          <w:rtl w:val="0"/>
        </w:rPr>
        <w:t xml:space="preserve"> in the FedRAMP Repository</w:t>
      </w:r>
      <w:r w:rsidDel="00000000" w:rsidR="00000000" w:rsidRPr="00000000">
        <w:rPr>
          <w:rFonts w:ascii="Calibri" w:cs="Calibri" w:eastAsia="Calibri" w:hAnsi="Calibri"/>
          <w:rtl w:val="0"/>
        </w:rPr>
        <w:t xml:space="preserve">].</w:t>
      </w:r>
    </w:p>
    <w:p w:rsidR="00000000" w:rsidDel="00000000" w:rsidP="00000000" w:rsidRDefault="00000000" w:rsidRPr="00000000" w14:paraId="0000130C">
      <w:pPr>
        <w:rPr/>
      </w:pPr>
      <w:r w:rsidDel="00000000" w:rsidR="00000000" w:rsidRPr="00000000">
        <w:rPr>
          <w:rtl w:val="0"/>
        </w:rPr>
      </w:r>
    </w:p>
    <w:tbl>
      <w:tblPr>
        <w:tblStyle w:val="Table17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30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CA-2 (3)</w:t>
            </w:r>
          </w:p>
        </w:tc>
        <w:tc>
          <w:tcPr>
            <w:shd w:fill="1d396b" w:val="clear"/>
          </w:tcPr>
          <w:p w:rsidR="00000000" w:rsidDel="00000000" w:rsidP="00000000" w:rsidRDefault="00000000" w:rsidRPr="00000000" w14:paraId="0000130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30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CA-2(3)-1: Sentinel Shield</w:t>
            </w:r>
            <w:r w:rsidDel="00000000" w:rsidR="00000000" w:rsidRPr="00000000">
              <w:rPr>
                <w:rtl w:val="0"/>
              </w:rPr>
              <w:t xml:space="preserve">’s internal systems</w:t>
            </w:r>
            <w:r w:rsidDel="00000000" w:rsidR="00000000" w:rsidRPr="00000000">
              <w:rPr>
                <w:rtl w:val="0"/>
              </w:rPr>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CA-2(3)-2: AWS (Amazon Web Services) </w:t>
            </w:r>
            <w:r w:rsidDel="00000000" w:rsidR="00000000" w:rsidRPr="00000000">
              <w:rPr>
                <w:rtl w:val="0"/>
              </w:rPr>
              <w:t xml:space="preserve">– FEDRAMP Qualified</w:t>
            </w:r>
            <w:r w:rsidDel="00000000" w:rsidR="00000000" w:rsidRPr="00000000">
              <w:rPr>
                <w:rtl w:val="0"/>
              </w:rPr>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CA-2(3)-3: </w:t>
            </w:r>
            <w:r w:rsidDel="00000000" w:rsidR="00000000" w:rsidRPr="00000000">
              <w:rPr>
                <w:rtl w:val="0"/>
              </w:rPr>
              <w:t xml:space="preserve">Policies and security policies said in completed Security Assessment Plan and approved by assessor (AWS).</w:t>
            </w:r>
            <w:r w:rsidDel="00000000" w:rsidR="00000000" w:rsidRPr="00000000">
              <w:rPr>
                <w:rtl w:val="0"/>
              </w:rPr>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318">
            <w:pPr>
              <w:keepNext w:val="0"/>
              <w:keepLines w:val="0"/>
              <w:pageBreakBefore w:val="0"/>
              <w:widowControl w:val="0"/>
              <w:numPr>
                <w:ilvl w:val="0"/>
                <w:numId w:val="2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31F">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327">
      <w:pPr>
        <w:rPr>
          <w:color w:val="000000"/>
        </w:rPr>
      </w:pPr>
      <w:r w:rsidDel="00000000" w:rsidR="00000000" w:rsidRPr="00000000">
        <w:rPr>
          <w:rtl w:val="0"/>
        </w:rPr>
      </w:r>
    </w:p>
    <w:tbl>
      <w:tblPr>
        <w:tblStyle w:val="Table17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32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CA-2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32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Once the Security Assessment is completed, AWS will return to us with the results, either with an approval or denial of our (intended) security policies and what to improve on. If denied or found many errors in our policies, our CSO (Chief Security Officer) along with the COO (Chief Operations Officer) will need to assemble another plan improving on the details given by AWS. If approved, then the policies will be heavily enforced by the CSO, and the department leads of each department at the company.</w:t>
            </w:r>
            <w:r w:rsidDel="00000000" w:rsidR="00000000" w:rsidRPr="00000000">
              <w:rPr>
                <w:rtl w:val="0"/>
              </w:rPr>
            </w:r>
          </w:p>
        </w:tc>
      </w:tr>
    </w:tbl>
    <w:p w:rsidR="00000000" w:rsidDel="00000000" w:rsidP="00000000" w:rsidRDefault="00000000" w:rsidRPr="00000000" w14:paraId="0000132A">
      <w:pPr>
        <w:rPr>
          <w:color w:val="000000"/>
        </w:rPr>
      </w:pPr>
      <w:bookmarkStart w:colFirst="0" w:colLast="0" w:name="_thw4kt" w:id="149"/>
      <w:bookmarkEnd w:id="149"/>
      <w:r w:rsidDel="00000000" w:rsidR="00000000" w:rsidRPr="00000000">
        <w:rPr>
          <w:rtl w:val="0"/>
        </w:rPr>
      </w:r>
    </w:p>
    <w:p w:rsidR="00000000" w:rsidDel="00000000" w:rsidP="00000000" w:rsidRDefault="00000000" w:rsidRPr="00000000" w14:paraId="0000132B">
      <w:pPr>
        <w:pStyle w:val="Heading3"/>
        <w:rPr/>
      </w:pPr>
      <w:bookmarkStart w:colFirst="0" w:colLast="0" w:name="_3dhjn8m" w:id="150"/>
      <w:bookmarkEnd w:id="150"/>
      <w:r w:rsidDel="00000000" w:rsidR="00000000" w:rsidRPr="00000000">
        <w:rPr>
          <w:rtl w:val="0"/>
        </w:rPr>
        <w:t xml:space="preserve">CA-3 System Interconnections (L) (M) (H)</w:t>
      </w:r>
    </w:p>
    <w:p w:rsidR="00000000" w:rsidDel="00000000" w:rsidP="00000000" w:rsidRDefault="00000000" w:rsidRPr="00000000" w14:paraId="0000132C">
      <w:pPr>
        <w:keepNext w:val="1"/>
        <w:rPr/>
      </w:pPr>
      <w:r w:rsidDel="00000000" w:rsidR="00000000" w:rsidRPr="00000000">
        <w:rPr>
          <w:rtl w:val="0"/>
        </w:rPr>
        <w:t xml:space="preserve">The organization:</w:t>
      </w:r>
    </w:p>
    <w:p w:rsidR="00000000" w:rsidDel="00000000" w:rsidP="00000000" w:rsidRDefault="00000000" w:rsidRPr="00000000" w14:paraId="0000132D">
      <w:pPr>
        <w:keepNext w:val="0"/>
        <w:keepLines w:val="0"/>
        <w:pageBreakBefore w:val="0"/>
        <w:widowControl w:val="0"/>
        <w:numPr>
          <w:ilvl w:val="0"/>
          <w:numId w:val="32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Authorizes connections from the information system to other information systems through the use of Interconnection Security Agreements;</w:t>
      </w:r>
    </w:p>
    <w:p w:rsidR="00000000" w:rsidDel="00000000" w:rsidP="00000000" w:rsidRDefault="00000000" w:rsidRPr="00000000" w14:paraId="0000132E">
      <w:pPr>
        <w:keepNext w:val="0"/>
        <w:keepLines w:val="0"/>
        <w:pageBreakBefore w:val="0"/>
        <w:widowControl w:val="0"/>
        <w:numPr>
          <w:ilvl w:val="0"/>
          <w:numId w:val="27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Documents, for each interconnection, the interface characteristics, security requirements, and the nature of the information communicated; and</w:t>
      </w:r>
    </w:p>
    <w:p w:rsidR="00000000" w:rsidDel="00000000" w:rsidP="00000000" w:rsidRDefault="00000000" w:rsidRPr="00000000" w14:paraId="0000132F">
      <w:pPr>
        <w:keepNext w:val="0"/>
        <w:keepLines w:val="0"/>
        <w:pageBreakBefore w:val="0"/>
        <w:widowControl w:val="0"/>
        <w:numPr>
          <w:ilvl w:val="0"/>
          <w:numId w:val="27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Reviews and updates Interconnection Security Agreements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FedRAMP Assignment: at least annually and on input from FedRAMP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30">
      <w:pPr>
        <w:rPr/>
      </w:pPr>
      <w:r w:rsidDel="00000000" w:rsidR="00000000" w:rsidRPr="00000000">
        <w:rPr>
          <w:rtl w:val="0"/>
        </w:rPr>
      </w:r>
    </w:p>
    <w:p w:rsidR="00000000" w:rsidDel="00000000" w:rsidP="00000000" w:rsidRDefault="00000000" w:rsidRPr="00000000" w14:paraId="0000133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1smtxgf" w:id="151"/>
      <w:bookmarkEnd w:id="151"/>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13-3. CA-3 Authorized Connections</w:t>
      </w:r>
    </w:p>
    <w:tbl>
      <w:tblPr>
        <w:tblStyle w:val="Table18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2337"/>
        <w:gridCol w:w="2337"/>
        <w:gridCol w:w="2338"/>
        <w:gridCol w:w="2338"/>
        <w:tblGridChange w:id="0">
          <w:tblGrid>
            <w:gridCol w:w="2337"/>
            <w:gridCol w:w="2337"/>
            <w:gridCol w:w="2338"/>
            <w:gridCol w:w="2338"/>
          </w:tblGrid>
        </w:tblGridChange>
      </w:tblGrid>
      <w:tr>
        <w:trPr>
          <w:cantSplit w:val="1"/>
          <w:trHeight w:val="288" w:hRule="atLeast"/>
          <w:tblHeader w:val="1"/>
        </w:trPr>
        <w:tc>
          <w:tcPr>
            <w:shd w:fill="1d396b" w:val="clear"/>
          </w:tcPr>
          <w:bookmarkStart w:colFirst="0" w:colLast="0" w:name="2rrrqc1" w:id="152"/>
          <w:bookmarkEnd w:id="152"/>
          <w:bookmarkStart w:colFirst="0" w:colLast="0" w:name="4cmhg48" w:id="153"/>
          <w:bookmarkEnd w:id="153"/>
          <w:p w:rsidR="00000000" w:rsidDel="00000000" w:rsidP="00000000" w:rsidRDefault="00000000" w:rsidRPr="00000000" w14:paraId="00001332">
            <w:pPr>
              <w:jc w:val="center"/>
              <w:rPr>
                <w:rFonts w:ascii="Gill Sans" w:cs="Gill Sans" w:eastAsia="Gill Sans" w:hAnsi="Gill Sans"/>
                <w:b w:val="1"/>
                <w:color w:val="000000"/>
                <w:sz w:val="20"/>
                <w:szCs w:val="20"/>
              </w:rPr>
            </w:pPr>
            <w:r w:rsidDel="00000000" w:rsidR="00000000" w:rsidRPr="00000000">
              <w:rPr>
                <w:rFonts w:ascii="Gill Sans" w:cs="Gill Sans" w:eastAsia="Gill Sans" w:hAnsi="Gill Sans"/>
                <w:b w:val="1"/>
                <w:color w:val="000000"/>
                <w:sz w:val="20"/>
                <w:szCs w:val="20"/>
                <w:rtl w:val="0"/>
              </w:rPr>
              <w:t xml:space="preserve">Authorized Connections Information System Name</w:t>
            </w:r>
          </w:p>
        </w:tc>
        <w:tc>
          <w:tcPr>
            <w:shd w:fill="1d396b" w:val="clear"/>
          </w:tcPr>
          <w:p w:rsidR="00000000" w:rsidDel="00000000" w:rsidP="00000000" w:rsidRDefault="00000000" w:rsidRPr="00000000" w14:paraId="00001333">
            <w:pPr>
              <w:jc w:val="center"/>
              <w:rPr>
                <w:rFonts w:ascii="Gill Sans" w:cs="Gill Sans" w:eastAsia="Gill Sans" w:hAnsi="Gill Sans"/>
                <w:b w:val="1"/>
                <w:color w:val="000000"/>
                <w:sz w:val="20"/>
                <w:szCs w:val="20"/>
              </w:rPr>
            </w:pPr>
            <w:r w:rsidDel="00000000" w:rsidR="00000000" w:rsidRPr="00000000">
              <w:rPr>
                <w:rFonts w:ascii="Gill Sans" w:cs="Gill Sans" w:eastAsia="Gill Sans" w:hAnsi="Gill Sans"/>
                <w:b w:val="1"/>
                <w:color w:val="000000"/>
                <w:sz w:val="20"/>
                <w:szCs w:val="20"/>
                <w:rtl w:val="0"/>
              </w:rPr>
              <w:t xml:space="preserve">Name of Organization CSP Name System Connects To</w:t>
            </w:r>
          </w:p>
        </w:tc>
        <w:tc>
          <w:tcPr>
            <w:shd w:fill="1d396b" w:val="clear"/>
          </w:tcPr>
          <w:p w:rsidR="00000000" w:rsidDel="00000000" w:rsidP="00000000" w:rsidRDefault="00000000" w:rsidRPr="00000000" w14:paraId="00001334">
            <w:pPr>
              <w:jc w:val="center"/>
              <w:rPr>
                <w:rFonts w:ascii="Gill Sans" w:cs="Gill Sans" w:eastAsia="Gill Sans" w:hAnsi="Gill Sans"/>
                <w:b w:val="1"/>
                <w:color w:val="000000"/>
                <w:sz w:val="20"/>
                <w:szCs w:val="20"/>
              </w:rPr>
            </w:pPr>
            <w:r w:rsidDel="00000000" w:rsidR="00000000" w:rsidRPr="00000000">
              <w:rPr>
                <w:rFonts w:ascii="Gill Sans" w:cs="Gill Sans" w:eastAsia="Gill Sans" w:hAnsi="Gill Sans"/>
                <w:b w:val="1"/>
                <w:color w:val="000000"/>
                <w:sz w:val="20"/>
                <w:szCs w:val="20"/>
                <w:rtl w:val="0"/>
              </w:rPr>
              <w:t xml:space="preserve">Role and Name of Person Who Signed Connection Agreement</w:t>
            </w:r>
          </w:p>
        </w:tc>
        <w:tc>
          <w:tcPr>
            <w:shd w:fill="1d396b" w:val="clear"/>
          </w:tcPr>
          <w:p w:rsidR="00000000" w:rsidDel="00000000" w:rsidP="00000000" w:rsidRDefault="00000000" w:rsidRPr="00000000" w14:paraId="00001335">
            <w:pPr>
              <w:jc w:val="center"/>
              <w:rPr>
                <w:rFonts w:ascii="Gill Sans" w:cs="Gill Sans" w:eastAsia="Gill Sans" w:hAnsi="Gill Sans"/>
                <w:b w:val="1"/>
                <w:color w:val="000000"/>
                <w:sz w:val="20"/>
                <w:szCs w:val="20"/>
              </w:rPr>
            </w:pPr>
            <w:r w:rsidDel="00000000" w:rsidR="00000000" w:rsidRPr="00000000">
              <w:rPr>
                <w:rFonts w:ascii="Gill Sans" w:cs="Gill Sans" w:eastAsia="Gill Sans" w:hAnsi="Gill Sans"/>
                <w:b w:val="1"/>
                <w:color w:val="000000"/>
                <w:sz w:val="20"/>
                <w:szCs w:val="20"/>
                <w:rtl w:val="0"/>
              </w:rPr>
              <w:t xml:space="preserve">Name and Date of Interconnection Agreement</w:t>
            </w:r>
          </w:p>
        </w:tc>
      </w:tr>
      <w:tr>
        <w:trPr>
          <w:cantSplit w:val="0"/>
          <w:trHeight w:val="288" w:hRule="atLeast"/>
          <w:tblHeader w:val="0"/>
        </w:trPr>
        <w:tc>
          <w:tcPr/>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color w:val="000000"/>
                <w:rtl w:val="0"/>
              </w:rPr>
              <w:t xml:space="preserve">Sentinel Shield Software 1.0</w:t>
            </w:r>
            <w:r w:rsidDel="00000000" w:rsidR="00000000" w:rsidRPr="00000000">
              <w:rPr>
                <w:rtl w:val="0"/>
              </w:rPr>
            </w:r>
          </w:p>
        </w:tc>
        <w:tc>
          <w:tcPr/>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Agency 134564</w:t>
            </w:r>
          </w:p>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(AWS Lambda &amp; AWS WAF)</w:t>
            </w:r>
          </w:p>
        </w:tc>
        <w:tc>
          <w:tcPr/>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color w:val="000000"/>
                <w:rtl w:val="0"/>
              </w:rPr>
              <w:t xml:space="preserve"> John Matt,Chief Information Security Officer</w:t>
            </w:r>
            <w:r w:rsidDel="00000000" w:rsidR="00000000" w:rsidRPr="00000000">
              <w:rPr>
                <w:rtl w:val="0"/>
              </w:rPr>
            </w:r>
          </w:p>
        </w:tc>
        <w:tc>
          <w:tcPr/>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color w:val="000000"/>
                <w:rtl w:val="0"/>
              </w:rPr>
              <w:t xml:space="preserve">January 10, 2023</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color w:val="000000"/>
                <w:rtl w:val="0"/>
              </w:rPr>
              <w:t xml:space="preserve">Sentinel Shield Data Storage</w:t>
            </w:r>
            <w:r w:rsidDel="00000000" w:rsidR="00000000" w:rsidRPr="00000000">
              <w:rPr>
                <w:rtl w:val="0"/>
              </w:rPr>
            </w:r>
          </w:p>
        </w:tc>
        <w:tc>
          <w:tcPr/>
          <w:p w:rsidR="00000000" w:rsidDel="00000000" w:rsidP="00000000" w:rsidRDefault="00000000" w:rsidRPr="00000000" w14:paraId="0000133C">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Agency 156723</w:t>
            </w:r>
          </w:p>
          <w:p w:rsidR="00000000" w:rsidDel="00000000" w:rsidP="00000000" w:rsidRDefault="00000000" w:rsidRPr="00000000" w14:paraId="0000133D">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(AWS S3 &amp; AWS Glacier)</w:t>
            </w:r>
          </w:p>
        </w:tc>
        <w:tc>
          <w:tcPr/>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color w:val="000000"/>
                <w:rtl w:val="0"/>
              </w:rPr>
              <w:t xml:space="preserve">Jane Smith, Chief Data Officer</w:t>
            </w:r>
            <w:r w:rsidDel="00000000" w:rsidR="00000000" w:rsidRPr="00000000">
              <w:rPr>
                <w:rtl w:val="0"/>
              </w:rPr>
            </w:r>
          </w:p>
        </w:tc>
        <w:tc>
          <w:tcPr/>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color w:val="000000"/>
                <w:rtl w:val="0"/>
              </w:rPr>
              <w:t xml:space="preserve"> March 12, 2023</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color w:val="000000"/>
                <w:rtl w:val="0"/>
              </w:rPr>
              <w:t xml:space="preserve">Sentinal Shield Analytics xSystem</w:t>
            </w:r>
            <w:r w:rsidDel="00000000" w:rsidR="00000000" w:rsidRPr="00000000">
              <w:rPr>
                <w:rtl w:val="0"/>
              </w:rPr>
            </w:r>
          </w:p>
        </w:tc>
        <w:tc>
          <w:tcPr/>
          <w:p w:rsidR="00000000" w:rsidDel="00000000" w:rsidP="00000000" w:rsidRDefault="00000000" w:rsidRPr="00000000" w14:paraId="00001341">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Agency 194562</w:t>
            </w:r>
          </w:p>
          <w:p w:rsidR="00000000" w:rsidDel="00000000" w:rsidP="00000000" w:rsidRDefault="00000000" w:rsidRPr="00000000" w14:paraId="00001342">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(AWS Analytics &amp; AWS Redshift)</w:t>
            </w:r>
          </w:p>
        </w:tc>
        <w:tc>
          <w:tcPr/>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color w:val="000000"/>
                <w:rtl w:val="0"/>
              </w:rPr>
              <w:t xml:space="preserve">Randy Lee, Chief Technology Officer</w:t>
            </w:r>
            <w:r w:rsidDel="00000000" w:rsidR="00000000" w:rsidRPr="00000000">
              <w:rPr>
                <w:rtl w:val="0"/>
              </w:rPr>
            </w:r>
          </w:p>
        </w:tc>
        <w:tc>
          <w:tcPr/>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color w:val="000000"/>
                <w:rtl w:val="0"/>
              </w:rPr>
              <w:t xml:space="preserve"> May 19, 2023</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color w:val="000000"/>
                <w:rtl w:val="0"/>
              </w:rPr>
              <w:t xml:space="preserve">Sentinel Shield Communications Systems</w:t>
            </w:r>
            <w:r w:rsidDel="00000000" w:rsidR="00000000" w:rsidRPr="00000000">
              <w:rPr>
                <w:rtl w:val="0"/>
              </w:rPr>
            </w:r>
          </w:p>
        </w:tc>
        <w:tc>
          <w:tcPr/>
          <w:p w:rsidR="00000000" w:rsidDel="00000000" w:rsidP="00000000" w:rsidRDefault="00000000" w:rsidRPr="00000000" w14:paraId="00001346">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Agency 145334</w:t>
            </w:r>
          </w:p>
          <w:p w:rsidR="00000000" w:rsidDel="00000000" w:rsidP="00000000" w:rsidRDefault="00000000" w:rsidRPr="00000000" w14:paraId="00001347">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Rule="auto"/>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 AWS SNS)</w:t>
            </w:r>
          </w:p>
        </w:tc>
        <w:tc>
          <w:tcPr/>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color w:val="000000"/>
                <w:rtl w:val="0"/>
              </w:rPr>
              <w:t xml:space="preserve">Luke Davis, Chief Communications Officer</w:t>
            </w:r>
            <w:r w:rsidDel="00000000" w:rsidR="00000000" w:rsidRPr="00000000">
              <w:rPr>
                <w:rtl w:val="0"/>
              </w:rPr>
            </w:r>
          </w:p>
        </w:tc>
        <w:tc>
          <w:tcPr/>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color w:val="000000"/>
                <w:rtl w:val="0"/>
              </w:rPr>
              <w:t xml:space="preserve"> June 20, 2023</w:t>
            </w:r>
            <w:r w:rsidDel="00000000" w:rsidR="00000000" w:rsidRPr="00000000">
              <w:rPr>
                <w:rtl w:val="0"/>
              </w:rPr>
            </w:r>
          </w:p>
        </w:tc>
      </w:tr>
    </w:tbl>
    <w:p w:rsidR="00000000" w:rsidDel="00000000" w:rsidP="00000000" w:rsidRDefault="00000000" w:rsidRPr="00000000" w14:paraId="0000134A">
      <w:pPr>
        <w:rPr>
          <w:color w:val="000000"/>
        </w:rPr>
      </w:pPr>
      <w:r w:rsidDel="00000000" w:rsidR="00000000" w:rsidRPr="00000000">
        <w:rPr>
          <w:rtl w:val="0"/>
        </w:rPr>
      </w:r>
    </w:p>
    <w:tbl>
      <w:tblPr>
        <w:tblStyle w:val="Table18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34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CA-3</w:t>
            </w:r>
          </w:p>
        </w:tc>
        <w:tc>
          <w:tcPr>
            <w:shd w:fill="1d396b" w:val="clear"/>
          </w:tcPr>
          <w:p w:rsidR="00000000" w:rsidDel="00000000" w:rsidP="00000000" w:rsidRDefault="00000000" w:rsidRPr="00000000" w14:paraId="0000134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34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S</w:t>
            </w:r>
            <w:r w:rsidDel="00000000" w:rsidR="00000000" w:rsidRPr="00000000">
              <w:rPr>
                <w:rtl w:val="0"/>
              </w:rPr>
              <w:t xml:space="preserve">ystem owner</w:t>
            </w:r>
            <w:r w:rsidDel="00000000" w:rsidR="00000000" w:rsidRPr="00000000">
              <w:rPr>
                <w:rtl w:val="0"/>
              </w:rPr>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CA-3(c):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361">
      <w:pPr>
        <w:rPr>
          <w:color w:val="000000"/>
        </w:rPr>
      </w:pPr>
      <w:r w:rsidDel="00000000" w:rsidR="00000000" w:rsidRPr="00000000">
        <w:rPr>
          <w:rtl w:val="0"/>
        </w:rPr>
      </w:r>
    </w:p>
    <w:tbl>
      <w:tblPr>
        <w:tblStyle w:val="Table18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36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CA-3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system owner authorizes the connections for the information systems in the organization, these security agreements are made for each individual applization or service. The responsible POC for each applicaiton and an external POC for the will be included in the agreement to make sure each application or service is  according to ot the security guidelines of the company. All the security agreements are made through physical medium and all the outgoing / incoming  services data will be monitored through the AWS cloudtrail. cloudTrail monitors all the API calls being made from each service and helps to investigate the security incidents.</w:t>
            </w:r>
            <w:r w:rsidDel="00000000" w:rsidR="00000000" w:rsidRPr="00000000">
              <w:rPr>
                <w:rtl w:val="0"/>
              </w:rPr>
            </w:r>
          </w:p>
        </w:tc>
      </w:tr>
      <w:tr>
        <w:trPr>
          <w:cantSplit w:val="0"/>
          <w:trHeight w:val="1051.5624999999998" w:hRule="atLeast"/>
          <w:tblHeader w:val="0"/>
        </w:trPr>
        <w:tc>
          <w:tcPr>
            <w:shd w:fill="dbe4f5" w:val="clear"/>
          </w:tcPr>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All the connections made from the applications / services or interconnections made from the individual teams within the company are documented by the system owner and maintained on bi-annually basis and review will be conducted when required or there is an update on the applications / services. The documentation includes the architecture diagrams and conncections between different components as it serves as  blueprint for all the services being consumed or pulling data from other services.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All the agreements made are documented properly and they will be reviewed the system owners internally on monthly basis, The responsible vice-president will go through the security documents on annual basis to make sure all are on same page.  Changes would be suggested and made on the annual meetings. All the connections to third party services and interconnectivity between different services will be reviewed based on usage and need, therefore if required unused connections would be terminated.</w:t>
            </w:r>
            <w:r w:rsidDel="00000000" w:rsidR="00000000" w:rsidRPr="00000000">
              <w:rPr>
                <w:rtl w:val="0"/>
              </w:rPr>
            </w:r>
          </w:p>
        </w:tc>
      </w:tr>
    </w:tbl>
    <w:p w:rsidR="00000000" w:rsidDel="00000000" w:rsidP="00000000" w:rsidRDefault="00000000" w:rsidRPr="00000000" w14:paraId="0000136A">
      <w:pPr>
        <w:rPr>
          <w:color w:val="000000"/>
        </w:rPr>
      </w:pPr>
      <w:r w:rsidDel="00000000" w:rsidR="00000000" w:rsidRPr="00000000">
        <w:rPr>
          <w:rtl w:val="0"/>
        </w:rPr>
      </w:r>
    </w:p>
    <w:p w:rsidR="00000000" w:rsidDel="00000000" w:rsidP="00000000" w:rsidRDefault="00000000" w:rsidRPr="00000000" w14:paraId="0000136B">
      <w:pPr>
        <w:pStyle w:val="Heading4"/>
        <w:rPr/>
      </w:pPr>
      <w:bookmarkStart w:colFirst="0" w:colLast="0" w:name="_16x20ju" w:id="154"/>
      <w:bookmarkEnd w:id="154"/>
      <w:r w:rsidDel="00000000" w:rsidR="00000000" w:rsidRPr="00000000">
        <w:rPr>
          <w:rtl w:val="0"/>
        </w:rPr>
        <w:t xml:space="preserve">CA-3 (3) Control Enhancement (M) (H)</w:t>
      </w:r>
    </w:p>
    <w:p w:rsidR="00000000" w:rsidDel="00000000" w:rsidP="00000000" w:rsidRDefault="00000000" w:rsidRPr="00000000" w14:paraId="0000136C">
      <w:pPr>
        <w:rPr>
          <w:rFonts w:ascii="Calibri" w:cs="Calibri" w:eastAsia="Calibri" w:hAnsi="Calibri"/>
        </w:rPr>
      </w:pPr>
      <w:r w:rsidDel="00000000" w:rsidR="00000000" w:rsidRPr="00000000">
        <w:rPr>
          <w:rFonts w:ascii="Calibri" w:cs="Calibri" w:eastAsia="Calibri" w:hAnsi="Calibri"/>
          <w:rtl w:val="0"/>
        </w:rPr>
        <w:t xml:space="preserve">The organization prohibits the direct connection of an [</w:t>
      </w:r>
      <w:r w:rsidDel="00000000" w:rsidR="00000000" w:rsidRPr="00000000">
        <w:rPr>
          <w:rFonts w:ascii="Calibri" w:cs="Calibri" w:eastAsia="Calibri" w:hAnsi="Calibri"/>
          <w:i w:val="1"/>
          <w:color w:val="000000"/>
          <w:rtl w:val="0"/>
        </w:rPr>
        <w:t xml:space="preserve">Assignment: organization-defined unclassified, non-national security system</w:t>
      </w:r>
      <w:r w:rsidDel="00000000" w:rsidR="00000000" w:rsidRPr="00000000">
        <w:rPr>
          <w:rFonts w:ascii="Calibri" w:cs="Calibri" w:eastAsia="Calibri" w:hAnsi="Calibri"/>
          <w:rtl w:val="0"/>
        </w:rPr>
        <w:t xml:space="preserve">] to an external network without the use of [</w:t>
      </w:r>
      <w:r w:rsidDel="00000000" w:rsidR="00000000" w:rsidRPr="00000000">
        <w:rPr>
          <w:rFonts w:ascii="Calibri" w:cs="Calibri" w:eastAsia="Calibri" w:hAnsi="Calibri"/>
          <w:i w:val="1"/>
          <w:color w:val="000000"/>
          <w:rtl w:val="0"/>
        </w:rPr>
        <w:t xml:space="preserve">FedRAMP Assignment: boundary protections which meet Trusted Internet Connection (TIC) requirements</w:t>
      </w:r>
      <w:r w:rsidDel="00000000" w:rsidR="00000000" w:rsidRPr="00000000">
        <w:rPr>
          <w:rFonts w:ascii="Calibri" w:cs="Calibri" w:eastAsia="Calibri" w:hAnsi="Calibri"/>
          <w:rtl w:val="0"/>
        </w:rPr>
        <w:t xml:space="preserve">].</w:t>
      </w:r>
    </w:p>
    <w:p w:rsidR="00000000" w:rsidDel="00000000" w:rsidP="00000000" w:rsidRDefault="00000000" w:rsidRPr="00000000" w14:paraId="0000136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CA-3 (3)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36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Refer to Appendix H – Cloud Considerations of the TIC Reference Architecture document. Link: </w:t>
      </w:r>
      <w:hyperlink r:id="rId26">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https://www.dhs.gov/publication/tic-reference-architecture-22</w:t>
        </w:r>
      </w:hyperlink>
      <w:r w:rsidDel="00000000" w:rsidR="00000000" w:rsidRPr="00000000">
        <w:rPr>
          <w:rtl w:val="0"/>
        </w:rPr>
      </w:r>
    </w:p>
    <w:p w:rsidR="00000000" w:rsidDel="00000000" w:rsidP="00000000" w:rsidRDefault="00000000" w:rsidRPr="00000000" w14:paraId="0000136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left w:w="115.0" w:type="dxa"/>
              <w:bottom w:w="43.0" w:type="dxa"/>
              <w:right w:w="115.0" w:type="dxa"/>
            </w:tcMar>
          </w:tcPr>
          <w:p w:rsidR="00000000" w:rsidDel="00000000" w:rsidP="00000000" w:rsidRDefault="00000000" w:rsidRPr="00000000" w14:paraId="0000137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CA-3 (3)</w:t>
            </w:r>
          </w:p>
        </w:tc>
        <w:tc>
          <w:tcPr>
            <w:shd w:fill="1d396b" w:val="clear"/>
          </w:tcPr>
          <w:p w:rsidR="00000000" w:rsidDel="00000000" w:rsidP="00000000" w:rsidRDefault="00000000" w:rsidRPr="00000000" w14:paraId="0000137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left w:w="115.0" w:type="dxa"/>
              <w:bottom w:w="43.0" w:type="dxa"/>
              <w:right w:w="115.0" w:type="dxa"/>
            </w:tcMar>
          </w:tcPr>
          <w:p w:rsidR="00000000" w:rsidDel="00000000" w:rsidP="00000000" w:rsidRDefault="00000000" w:rsidRPr="00000000" w14:paraId="0000137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Security Manager</w:t>
            </w:r>
          </w:p>
        </w:tc>
      </w:tr>
      <w:tr>
        <w:trPr>
          <w:cantSplit w:val="0"/>
          <w:trHeight w:val="288" w:hRule="atLeast"/>
          <w:tblHeader w:val="0"/>
        </w:trPr>
        <w:tc>
          <w:tcPr>
            <w:gridSpan w:val="2"/>
            <w:tcMar>
              <w:top w:w="43.0" w:type="dxa"/>
              <w:left w:w="115.0" w:type="dxa"/>
              <w:bottom w:w="43.0" w:type="dxa"/>
              <w:right w:w="115.0" w:type="dxa"/>
            </w:tcMar>
          </w:tcPr>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CA-3(3)-1: Implementation of boundary protections according to TIC requirements.</w:t>
            </w:r>
          </w:p>
        </w:tc>
      </w:tr>
      <w:tr>
        <w:trPr>
          <w:cantSplit w:val="0"/>
          <w:trHeight w:val="288" w:hRule="atLeast"/>
          <w:tblHeader w:val="0"/>
        </w:trPr>
        <w:tc>
          <w:tcPr>
            <w:gridSpan w:val="2"/>
            <w:tcMar>
              <w:top w:w="43.0" w:type="dxa"/>
              <w:left w:w="115.0" w:type="dxa"/>
              <w:bottom w:w="43.0" w:type="dxa"/>
              <w:right w:w="115.0" w:type="dxa"/>
            </w:tcMar>
          </w:tcPr>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CA-3(3)-2: Prohibition of direct connections from defined unclassified, non-national security systems to external networks.</w:t>
            </w:r>
          </w:p>
        </w:tc>
      </w:tr>
      <w:tr>
        <w:trPr>
          <w:cantSplit w:val="0"/>
          <w:trHeight w:val="288" w:hRule="atLeast"/>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379">
            <w:pPr>
              <w:keepNext w:val="0"/>
              <w:keepLines w:val="0"/>
              <w:pageBreakBefore w:val="0"/>
              <w:widowControl w:val="0"/>
              <w:numPr>
                <w:ilvl w:val="0"/>
                <w:numId w:val="2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388">
      <w:pPr>
        <w:rPr>
          <w:color w:val="000000"/>
        </w:rPr>
      </w:pPr>
      <w:r w:rsidDel="00000000" w:rsidR="00000000" w:rsidRPr="00000000">
        <w:rPr>
          <w:rtl w:val="0"/>
        </w:rPr>
      </w:r>
    </w:p>
    <w:tbl>
      <w:tblPr>
        <w:tblStyle w:val="Table18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38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CA-3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38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Our system security is fortified using the best possible AWS robust infrastructure under the supervision of the Security Manager. This framework prevents unclassified, non-national security systems from directly connecting to external networks without adhering to Trusted Internet Connection (TIC) regulations. We utilize AWS Lambda for serverless computing, enhancing efficiency and resource optimization. Alongside this, we have also deployed AWS WAF i.e Web Application Firewall and Shield, establishing a resilient firewall that actively deters potential security threats.Moreove, in our setup  we also integrated the AWS VPC to create a secure and isolated segment within the AWS Cloud, giving us full control over our virtual networking environment. This environment is meticulously configured to maintain a strong security, while AWS IAM manages access to resources securely, allowing granular control over application security. Complementing this is AWS CloudTrail, which facilitates easy compliance tracking and enables quick response to any system irregularities, ensuring the resilience and security of our application.</w:t>
            </w:r>
            <w:r w:rsidDel="00000000" w:rsidR="00000000" w:rsidRPr="00000000">
              <w:rPr>
                <w:rtl w:val="0"/>
              </w:rPr>
            </w:r>
          </w:p>
        </w:tc>
      </w:tr>
    </w:tbl>
    <w:p w:rsidR="00000000" w:rsidDel="00000000" w:rsidP="00000000" w:rsidRDefault="00000000" w:rsidRPr="00000000" w14:paraId="0000138B">
      <w:pPr>
        <w:rPr>
          <w:color w:val="000000"/>
        </w:rPr>
      </w:pPr>
      <w:r w:rsidDel="00000000" w:rsidR="00000000" w:rsidRPr="00000000">
        <w:rPr>
          <w:rtl w:val="0"/>
        </w:rPr>
      </w:r>
    </w:p>
    <w:p w:rsidR="00000000" w:rsidDel="00000000" w:rsidP="00000000" w:rsidRDefault="00000000" w:rsidRPr="00000000" w14:paraId="0000138C">
      <w:pPr>
        <w:pStyle w:val="Heading4"/>
        <w:rPr/>
      </w:pPr>
      <w:bookmarkStart w:colFirst="0" w:colLast="0" w:name="_3qwpj7n" w:id="155"/>
      <w:bookmarkEnd w:id="155"/>
      <w:r w:rsidDel="00000000" w:rsidR="00000000" w:rsidRPr="00000000">
        <w:rPr>
          <w:rtl w:val="0"/>
        </w:rPr>
        <w:t xml:space="preserve">CA-3 (5) Control Enhancement (M)</w:t>
      </w:r>
    </w:p>
    <w:p w:rsidR="00000000" w:rsidDel="00000000" w:rsidP="00000000" w:rsidRDefault="00000000" w:rsidRPr="00000000" w14:paraId="0000138D">
      <w:pPr>
        <w:rPr>
          <w:rFonts w:ascii="Calibri" w:cs="Calibri" w:eastAsia="Calibri" w:hAnsi="Calibri"/>
        </w:rPr>
      </w:pPr>
      <w:r w:rsidDel="00000000" w:rsidR="00000000" w:rsidRPr="00000000">
        <w:rPr>
          <w:rFonts w:ascii="Calibri" w:cs="Calibri" w:eastAsia="Calibri" w:hAnsi="Calibri"/>
          <w:rtl w:val="0"/>
        </w:rPr>
        <w:t xml:space="preserve">The organization employs [</w:t>
      </w:r>
      <w:r w:rsidDel="00000000" w:rsidR="00000000" w:rsidRPr="00000000">
        <w:rPr>
          <w:rFonts w:ascii="Calibri" w:cs="Calibri" w:eastAsia="Calibri" w:hAnsi="Calibri"/>
          <w:i w:val="1"/>
          <w:color w:val="000000"/>
          <w:rtl w:val="0"/>
        </w:rPr>
        <w:t xml:space="preserve">Selection: allow-all, deny-by-exception, deny-all, permit by exception</w:t>
      </w:r>
      <w:r w:rsidDel="00000000" w:rsidR="00000000" w:rsidRPr="00000000">
        <w:rPr>
          <w:rFonts w:ascii="Calibri" w:cs="Calibri" w:eastAsia="Calibri" w:hAnsi="Calibri"/>
          <w:rtl w:val="0"/>
        </w:rPr>
        <w:t xml:space="preserve">] policy for allowing [</w:t>
      </w:r>
      <w:r w:rsidDel="00000000" w:rsidR="00000000" w:rsidRPr="00000000">
        <w:rPr>
          <w:rFonts w:ascii="Calibri" w:cs="Calibri" w:eastAsia="Calibri" w:hAnsi="Calibri"/>
          <w:i w:val="1"/>
          <w:color w:val="000000"/>
          <w:rtl w:val="0"/>
        </w:rPr>
        <w:t xml:space="preserve">Assignment: organization-defined information systems</w:t>
      </w:r>
      <w:r w:rsidDel="00000000" w:rsidR="00000000" w:rsidRPr="00000000">
        <w:rPr>
          <w:rFonts w:ascii="Calibri" w:cs="Calibri" w:eastAsia="Calibri" w:hAnsi="Calibri"/>
          <w:rtl w:val="0"/>
        </w:rPr>
        <w:t xml:space="preserve">] to connect to external information systems.</w:t>
      </w:r>
    </w:p>
    <w:p w:rsidR="00000000" w:rsidDel="00000000" w:rsidP="00000000" w:rsidRDefault="00000000" w:rsidRPr="00000000" w14:paraId="0000138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CA-3 (5) Additional FedRAMP Requirements and Guidance: </w:t>
      </w:r>
    </w:p>
    <w:p w:rsidR="00000000" w:rsidDel="00000000" w:rsidP="00000000" w:rsidRDefault="00000000" w:rsidRPr="00000000" w14:paraId="0000138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JAB Authorization, CSPs shall include details of this control in their architecture briefing.</w:t>
      </w:r>
    </w:p>
    <w:p w:rsidR="00000000" w:rsidDel="00000000" w:rsidP="00000000" w:rsidRDefault="00000000" w:rsidRPr="00000000" w14:paraId="00001390">
      <w:pPr>
        <w:rPr/>
      </w:pPr>
      <w:r w:rsidDel="00000000" w:rsidR="00000000" w:rsidRPr="00000000">
        <w:rPr>
          <w:rtl w:val="0"/>
        </w:rPr>
      </w:r>
    </w:p>
    <w:tbl>
      <w:tblPr>
        <w:tblStyle w:val="Table18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39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CA-3 (5)</w:t>
            </w:r>
          </w:p>
        </w:tc>
        <w:tc>
          <w:tcPr>
            <w:shd w:fill="1d396b" w:val="clear"/>
          </w:tcPr>
          <w:p w:rsidR="00000000" w:rsidDel="00000000" w:rsidP="00000000" w:rsidRDefault="00000000" w:rsidRPr="00000000" w14:paraId="0000139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39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Cloud Security Manager</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CA-3(5)-1: Policy Choice: "deny-by-exception".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CA-3(5)-2: External Information Systems: Public cloud services, third-party APIs.</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39A">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3A2">
            <w:pPr>
              <w:keepNext w:val="0"/>
              <w:keepLines w:val="0"/>
              <w:pageBreakBefore w:val="0"/>
              <w:widowControl w:val="0"/>
              <w:numPr>
                <w:ilvl w:val="0"/>
                <w:numId w:val="1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3A9">
      <w:pPr>
        <w:rPr>
          <w:color w:val="000000"/>
        </w:rPr>
      </w:pPr>
      <w:r w:rsidDel="00000000" w:rsidR="00000000" w:rsidRPr="00000000">
        <w:rPr>
          <w:rtl w:val="0"/>
        </w:rPr>
      </w:r>
    </w:p>
    <w:tbl>
      <w:tblPr>
        <w:tblStyle w:val="Table18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3A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CA-3 (5)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3A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AWS-hosted application, we employ a deny-by-exception policy, which restricts connections to external systems except for necessary, predefined systems based on operational requirements. The core of our security strategy is the AWS WAF which is a web application firewall that scrutinizes traffic and blocks potential threats, coupled with AWS Identity and Access Management (IAM) which governs role-based access controls. This creates a strong first line of defence which also aligns with FedRAMP's high standards. Moreover inorder to bolster security, we utilize AWS Lambda to automate security workflows and enable rapid response to potential issues. Mainly we use AWS CloudTrail and AWS CloudWatch tools aid in continuous monitoring, providing insights and activity logs within our environment. This, along with secure protocols for interactions with third-party vendors, forms a robust security infrastructure. It showcases our dedication to safeguarding our data assets, upholding a secure and trustworthy working environment.</w:t>
            </w:r>
            <w:r w:rsidDel="00000000" w:rsidR="00000000" w:rsidRPr="00000000">
              <w:rPr>
                <w:rtl w:val="0"/>
              </w:rPr>
            </w:r>
          </w:p>
        </w:tc>
      </w:tr>
    </w:tbl>
    <w:p w:rsidR="00000000" w:rsidDel="00000000" w:rsidP="00000000" w:rsidRDefault="00000000" w:rsidRPr="00000000" w14:paraId="000013AC">
      <w:pPr>
        <w:rPr>
          <w:color w:val="000000"/>
        </w:rPr>
      </w:pPr>
      <w:r w:rsidDel="00000000" w:rsidR="00000000" w:rsidRPr="00000000">
        <w:rPr>
          <w:rtl w:val="0"/>
        </w:rPr>
      </w:r>
    </w:p>
    <w:p w:rsidR="00000000" w:rsidDel="00000000" w:rsidP="00000000" w:rsidRDefault="00000000" w:rsidRPr="00000000" w14:paraId="000013AD">
      <w:pPr>
        <w:pStyle w:val="Heading3"/>
        <w:rPr/>
      </w:pPr>
      <w:bookmarkStart w:colFirst="0" w:colLast="0" w:name="_261ztfg" w:id="156"/>
      <w:bookmarkEnd w:id="156"/>
      <w:r w:rsidDel="00000000" w:rsidR="00000000" w:rsidRPr="00000000">
        <w:rPr>
          <w:rtl w:val="0"/>
        </w:rPr>
        <w:t xml:space="preserve">CA-5 Plan of Action and Milestones (L) (M) (H) </w:t>
      </w:r>
    </w:p>
    <w:p w:rsidR="00000000" w:rsidDel="00000000" w:rsidP="00000000" w:rsidRDefault="00000000" w:rsidRPr="00000000" w14:paraId="000013AE">
      <w:pPr>
        <w:keepNext w:val="1"/>
        <w:rPr/>
      </w:pPr>
      <w:r w:rsidDel="00000000" w:rsidR="00000000" w:rsidRPr="00000000">
        <w:rPr>
          <w:rtl w:val="0"/>
        </w:rPr>
        <w:t xml:space="preserve">The organization:</w:t>
      </w:r>
    </w:p>
    <w:p w:rsidR="00000000" w:rsidDel="00000000" w:rsidP="00000000" w:rsidRDefault="00000000" w:rsidRPr="00000000" w14:paraId="000013AF">
      <w:pPr>
        <w:keepNext w:val="0"/>
        <w:keepLines w:val="0"/>
        <w:pageBreakBefore w:val="0"/>
        <w:widowControl w:val="0"/>
        <w:numPr>
          <w:ilvl w:val="0"/>
          <w:numId w:val="33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rsidR="00000000" w:rsidDel="00000000" w:rsidP="00000000" w:rsidRDefault="00000000" w:rsidRPr="00000000" w14:paraId="000013B0">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Updates existing plan of action and milestones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monthly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based on the findings from security controls assessments, security impact analyses, and continuous monitoring activities.</w:t>
      </w:r>
    </w:p>
    <w:p w:rsidR="00000000" w:rsidDel="00000000" w:rsidP="00000000" w:rsidRDefault="00000000" w:rsidRPr="00000000" w14:paraId="000013B1">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CA-5 Additional FedRAMP Requirements and Guidance: </w:t>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Plan of Action &amp; Milestones (POA&amp;M) must be provided at least monthly. </w:t>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See the FedRAMP Documents page under Key Cloud Service</w:t>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Provider (CSP) Documents&gt; Plan of Action and Milestones (POA&amp;M) Template Completion Guide</w:t>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7">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https://www.FedRAMP.gov/documents/</w:t>
        </w:r>
      </w:hyperlink>
      <w:r w:rsidDel="00000000" w:rsidR="00000000" w:rsidRPr="00000000">
        <w:rPr>
          <w:rtl w:val="0"/>
        </w:rPr>
      </w:r>
    </w:p>
    <w:p w:rsidR="00000000" w:rsidDel="00000000" w:rsidP="00000000" w:rsidRDefault="00000000" w:rsidRPr="00000000" w14:paraId="000013B6">
      <w:pPr>
        <w:rPr/>
      </w:pPr>
      <w:r w:rsidDel="00000000" w:rsidR="00000000" w:rsidRPr="00000000">
        <w:rPr>
          <w:rtl w:val="0"/>
        </w:rPr>
      </w:r>
    </w:p>
    <w:tbl>
      <w:tblPr>
        <w:tblStyle w:val="Table18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3B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CA-5</w:t>
            </w:r>
          </w:p>
        </w:tc>
        <w:tc>
          <w:tcPr>
            <w:shd w:fill="1d396b" w:val="clear"/>
          </w:tcPr>
          <w:p w:rsidR="00000000" w:rsidDel="00000000" w:rsidP="00000000" w:rsidRDefault="00000000" w:rsidRPr="00000000" w14:paraId="000013B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3B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CA-5(b):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3CD">
      <w:pPr>
        <w:rPr>
          <w:color w:val="000000"/>
        </w:rPr>
      </w:pPr>
      <w:r w:rsidDel="00000000" w:rsidR="00000000" w:rsidRPr="00000000">
        <w:rPr>
          <w:rtl w:val="0"/>
        </w:rPr>
      </w:r>
    </w:p>
    <w:tbl>
      <w:tblPr>
        <w:tblStyle w:val="Table18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3C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CA-5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3D4">
      <w:pPr>
        <w:rPr>
          <w:color w:val="000000"/>
        </w:rPr>
      </w:pPr>
      <w:r w:rsidDel="00000000" w:rsidR="00000000" w:rsidRPr="00000000">
        <w:rPr>
          <w:rtl w:val="0"/>
        </w:rPr>
      </w:r>
    </w:p>
    <w:p w:rsidR="00000000" w:rsidDel="00000000" w:rsidP="00000000" w:rsidRDefault="00000000" w:rsidRPr="00000000" w14:paraId="000013D5">
      <w:pPr>
        <w:pStyle w:val="Heading3"/>
        <w:rPr/>
      </w:pPr>
      <w:bookmarkStart w:colFirst="0" w:colLast="0" w:name="_l7a3n9" w:id="157"/>
      <w:bookmarkEnd w:id="157"/>
      <w:r w:rsidDel="00000000" w:rsidR="00000000" w:rsidRPr="00000000">
        <w:rPr>
          <w:rtl w:val="0"/>
        </w:rPr>
        <w:t xml:space="preserve">CA-6 Security Authorization (L) (M) (H)</w:t>
      </w:r>
    </w:p>
    <w:p w:rsidR="00000000" w:rsidDel="00000000" w:rsidP="00000000" w:rsidRDefault="00000000" w:rsidRPr="00000000" w14:paraId="000013D6">
      <w:pPr>
        <w:keepNext w:val="1"/>
        <w:rPr/>
      </w:pPr>
      <w:r w:rsidDel="00000000" w:rsidR="00000000" w:rsidRPr="00000000">
        <w:rPr>
          <w:rtl w:val="0"/>
        </w:rPr>
        <w:t xml:space="preserve">The organization:</w:t>
      </w:r>
    </w:p>
    <w:p w:rsidR="00000000" w:rsidDel="00000000" w:rsidP="00000000" w:rsidRDefault="00000000" w:rsidRPr="00000000" w14:paraId="000013D7">
      <w:pPr>
        <w:keepNext w:val="0"/>
        <w:keepLines w:val="0"/>
        <w:pageBreakBefore w:val="0"/>
        <w:widowControl w:val="0"/>
        <w:numPr>
          <w:ilvl w:val="0"/>
          <w:numId w:val="33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Assigns a senior-level executive or manager as the authorizing official for the information system;</w:t>
      </w:r>
    </w:p>
    <w:p w:rsidR="00000000" w:rsidDel="00000000" w:rsidP="00000000" w:rsidRDefault="00000000" w:rsidRPr="00000000" w14:paraId="000013D8">
      <w:pPr>
        <w:keepNext w:val="0"/>
        <w:keepLines w:val="0"/>
        <w:pageBreakBefore w:val="0"/>
        <w:widowControl w:val="0"/>
        <w:numPr>
          <w:ilvl w:val="0"/>
          <w:numId w:val="31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Ensures that the authorizing official authorizes the information system for processing before commencing operations; and</w:t>
      </w:r>
    </w:p>
    <w:p w:rsidR="00000000" w:rsidDel="00000000" w:rsidP="00000000" w:rsidRDefault="00000000" w:rsidRPr="00000000" w14:paraId="000013D9">
      <w:pPr>
        <w:keepNext w:val="0"/>
        <w:keepLines w:val="0"/>
        <w:pageBreakBefore w:val="0"/>
        <w:widowControl w:val="0"/>
        <w:numPr>
          <w:ilvl w:val="0"/>
          <w:numId w:val="31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Updates the security authorization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in accordance with OMB A-130 requirements or when a significant change occurs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CA-6c Additional FedRAMP Requirements and Guidance: </w:t>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Significant change is defined in NIST Special Publication 800-37 Revision 1, Appendix F (</w:t>
      </w:r>
      <w:hyperlink r:id="rId28">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SP 800-37</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describes the types of changes to the information system or the environment of operations that would impact the risk posture.  The types of changes are approved and accepted by the JAB/AO.</w:t>
      </w:r>
    </w:p>
    <w:p w:rsidR="00000000" w:rsidDel="00000000" w:rsidP="00000000" w:rsidRDefault="00000000" w:rsidRPr="00000000" w14:paraId="000013DC">
      <w:pPr>
        <w:rPr>
          <w:rFonts w:ascii="Calibri" w:cs="Calibri" w:eastAsia="Calibri" w:hAnsi="Calibri"/>
          <w:sz w:val="20"/>
          <w:szCs w:val="20"/>
        </w:rPr>
      </w:pPr>
      <w:r w:rsidDel="00000000" w:rsidR="00000000" w:rsidRPr="00000000">
        <w:rPr>
          <w:rtl w:val="0"/>
        </w:rPr>
      </w:r>
    </w:p>
    <w:tbl>
      <w:tblPr>
        <w:tblStyle w:val="Table18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3D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CA-6</w:t>
            </w:r>
          </w:p>
        </w:tc>
        <w:tc>
          <w:tcPr>
            <w:shd w:fill="1d396b" w:val="clear"/>
          </w:tcPr>
          <w:p w:rsidR="00000000" w:rsidDel="00000000" w:rsidP="00000000" w:rsidRDefault="00000000" w:rsidRPr="00000000" w14:paraId="000013D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3D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CA-6(c):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3F3">
      <w:pPr>
        <w:rPr>
          <w:color w:val="000000"/>
        </w:rPr>
      </w:pPr>
      <w:r w:rsidDel="00000000" w:rsidR="00000000" w:rsidRPr="00000000">
        <w:rPr>
          <w:rtl w:val="0"/>
        </w:rPr>
      </w:r>
    </w:p>
    <w:tbl>
      <w:tblPr>
        <w:tblStyle w:val="Table19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3F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CA-6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3FC">
      <w:pPr>
        <w:rPr>
          <w:color w:val="000000"/>
        </w:rPr>
      </w:pPr>
      <w:r w:rsidDel="00000000" w:rsidR="00000000" w:rsidRPr="00000000">
        <w:rPr>
          <w:rtl w:val="0"/>
        </w:rPr>
      </w:r>
    </w:p>
    <w:p w:rsidR="00000000" w:rsidDel="00000000" w:rsidP="00000000" w:rsidRDefault="00000000" w:rsidRPr="00000000" w14:paraId="000013FD">
      <w:pPr>
        <w:pStyle w:val="Heading3"/>
        <w:rPr/>
      </w:pPr>
      <w:bookmarkStart w:colFirst="0" w:colLast="0" w:name="_356xmb2" w:id="158"/>
      <w:bookmarkEnd w:id="158"/>
      <w:r w:rsidDel="00000000" w:rsidR="00000000" w:rsidRPr="00000000">
        <w:rPr>
          <w:rtl w:val="0"/>
        </w:rPr>
        <w:t xml:space="preserve">CA-7 Continuous Monitoring (L) (M) (H) </w:t>
      </w:r>
    </w:p>
    <w:p w:rsidR="00000000" w:rsidDel="00000000" w:rsidP="00000000" w:rsidRDefault="00000000" w:rsidRPr="00000000" w14:paraId="000013FE">
      <w:pPr>
        <w:rPr/>
      </w:pPr>
      <w:r w:rsidDel="00000000" w:rsidR="00000000" w:rsidRPr="00000000">
        <w:rPr>
          <w:rtl w:val="0"/>
        </w:rPr>
        <w:t xml:space="preserve">The organization develops a continuous monitoring strategy and implements a continuous monitoring program that includes:</w:t>
      </w:r>
    </w:p>
    <w:p w:rsidR="00000000" w:rsidDel="00000000" w:rsidP="00000000" w:rsidRDefault="00000000" w:rsidRPr="00000000" w14:paraId="000013FF">
      <w:pPr>
        <w:keepNext w:val="0"/>
        <w:keepLines w:val="0"/>
        <w:pageBreakBefore w:val="0"/>
        <w:widowControl w:val="0"/>
        <w:numPr>
          <w:ilvl w:val="0"/>
          <w:numId w:val="33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Establishment of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metrics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be monitored;</w:t>
      </w:r>
    </w:p>
    <w:p w:rsidR="00000000" w:rsidDel="00000000" w:rsidP="00000000" w:rsidRDefault="00000000" w:rsidRPr="00000000" w14:paraId="00001400">
      <w:pPr>
        <w:keepNext w:val="0"/>
        <w:keepLines w:val="0"/>
        <w:pageBreakBefore w:val="0"/>
        <w:widowControl w:val="0"/>
        <w:numPr>
          <w:ilvl w:val="0"/>
          <w:numId w:val="30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Establishment of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frequencies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monitoring 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frequencies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assessments supporting such monitoring;</w:t>
      </w:r>
    </w:p>
    <w:p w:rsidR="00000000" w:rsidDel="00000000" w:rsidP="00000000" w:rsidRDefault="00000000" w:rsidRPr="00000000" w14:paraId="00001401">
      <w:pPr>
        <w:keepNext w:val="0"/>
        <w:keepLines w:val="0"/>
        <w:pageBreakBefore w:val="0"/>
        <w:widowControl w:val="0"/>
        <w:numPr>
          <w:ilvl w:val="0"/>
          <w:numId w:val="30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Ongoing security control assessments in accordance with the organizational continuous monitoring strategy;</w:t>
      </w:r>
    </w:p>
    <w:p w:rsidR="00000000" w:rsidDel="00000000" w:rsidP="00000000" w:rsidRDefault="00000000" w:rsidRPr="00000000" w14:paraId="00001402">
      <w:pPr>
        <w:keepNext w:val="0"/>
        <w:keepLines w:val="0"/>
        <w:pageBreakBefore w:val="0"/>
        <w:widowControl w:val="0"/>
        <w:numPr>
          <w:ilvl w:val="0"/>
          <w:numId w:val="30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Ongoing security status monitoring of organization-defined metrics in accordance with the organizational continuous monitoring strategy;</w:t>
      </w:r>
    </w:p>
    <w:p w:rsidR="00000000" w:rsidDel="00000000" w:rsidP="00000000" w:rsidRDefault="00000000" w:rsidRPr="00000000" w14:paraId="00001403">
      <w:pPr>
        <w:keepNext w:val="0"/>
        <w:keepLines w:val="0"/>
        <w:pageBreakBefore w:val="0"/>
        <w:widowControl w:val="0"/>
        <w:numPr>
          <w:ilvl w:val="0"/>
          <w:numId w:val="30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Correlation and analysis of security-related information generated by assessments and monitoring;</w:t>
      </w:r>
    </w:p>
    <w:p w:rsidR="00000000" w:rsidDel="00000000" w:rsidP="00000000" w:rsidRDefault="00000000" w:rsidRPr="00000000" w14:paraId="00001404">
      <w:pPr>
        <w:keepNext w:val="0"/>
        <w:keepLines w:val="0"/>
        <w:pageBreakBefore w:val="0"/>
        <w:widowControl w:val="0"/>
        <w:numPr>
          <w:ilvl w:val="0"/>
          <w:numId w:val="30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Response actions to address results of the analysis of security-related information; and</w:t>
      </w:r>
    </w:p>
    <w:p w:rsidR="00000000" w:rsidDel="00000000" w:rsidP="00000000" w:rsidRDefault="00000000" w:rsidRPr="00000000" w14:paraId="00001405">
      <w:pPr>
        <w:keepNext w:val="0"/>
        <w:keepLines w:val="0"/>
        <w:pageBreakBefore w:val="0"/>
        <w:widowControl w:val="0"/>
        <w:numPr>
          <w:ilvl w:val="0"/>
          <w:numId w:val="30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Reporting the security status of organization and the information system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to meet Federal and FedRAMP requirements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frequency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CA-7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 Scans: at least monthly. Database and Web Application Scans: at least monthly. All scans performed by Independent Assessor: at least annually.</w:t>
      </w:r>
    </w:p>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CSPs must provide evidence of closure and remediation of a high vulnerability within the timeframe for standard POA&amp;M updates. </w:t>
      </w:r>
    </w:p>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See the FedRAMP Documents page under Key Cloud Service</w:t>
      </w:r>
    </w:p>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Provider (CSP) Documents&gt; Continuous Monitoring Strategy Guide</w:t>
      </w:r>
    </w:p>
    <w:p w:rsidR="00000000" w:rsidDel="00000000" w:rsidP="00000000" w:rsidRDefault="00000000" w:rsidRPr="00000000" w14:paraId="0000140B">
      <w:pPr>
        <w:spacing w:after="0" w:lineRule="auto"/>
        <w:ind w:left="705" w:firstLine="706"/>
        <w:rPr>
          <w:rFonts w:ascii="Calibri" w:cs="Calibri" w:eastAsia="Calibri" w:hAnsi="Calibri"/>
        </w:rPr>
      </w:pPr>
      <w:hyperlink r:id="rId29">
        <w:r w:rsidDel="00000000" w:rsidR="00000000" w:rsidRPr="00000000">
          <w:rPr>
            <w:rFonts w:ascii="Calibri" w:cs="Calibri" w:eastAsia="Calibri" w:hAnsi="Calibri"/>
            <w:color w:val="0000ff"/>
            <w:u w:val="single"/>
            <w:rtl w:val="0"/>
          </w:rPr>
          <w:t xml:space="preserve">https://www.fedramp.gov/documents/</w:t>
        </w:r>
      </w:hyperlink>
      <w:r w:rsidDel="00000000" w:rsidR="00000000" w:rsidRPr="00000000">
        <w:rPr>
          <w:rtl w:val="0"/>
        </w:rPr>
      </w:r>
    </w:p>
    <w:p w:rsidR="00000000" w:rsidDel="00000000" w:rsidP="00000000" w:rsidRDefault="00000000" w:rsidRPr="00000000" w14:paraId="0000140C">
      <w:pPr>
        <w:ind w:left="705" w:firstLine="706"/>
        <w:rPr>
          <w:rFonts w:ascii="Calibri" w:cs="Calibri" w:eastAsia="Calibri" w:hAnsi="Calibri"/>
        </w:rPr>
      </w:pPr>
      <w:r w:rsidDel="00000000" w:rsidR="00000000" w:rsidRPr="00000000">
        <w:rPr>
          <w:rtl w:val="0"/>
        </w:rPr>
      </w:r>
    </w:p>
    <w:tbl>
      <w:tblPr>
        <w:tblStyle w:val="Table19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40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CA-7</w:t>
            </w:r>
          </w:p>
        </w:tc>
        <w:tc>
          <w:tcPr>
            <w:shd w:fill="1d396b" w:val="clear"/>
          </w:tcPr>
          <w:p w:rsidR="00000000" w:rsidDel="00000000" w:rsidP="00000000" w:rsidRDefault="00000000" w:rsidRPr="00000000" w14:paraId="0000140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0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CA-7(a):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CA-7(b)-1: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CA-7(b)-2: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CA-7(g)-1: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CA-7(g)-2: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42B">
      <w:pPr>
        <w:rPr>
          <w:color w:val="000000"/>
        </w:rPr>
      </w:pPr>
      <w:r w:rsidDel="00000000" w:rsidR="00000000" w:rsidRPr="00000000">
        <w:rPr>
          <w:rtl w:val="0"/>
        </w:rPr>
      </w:r>
    </w:p>
    <w:tbl>
      <w:tblPr>
        <w:tblStyle w:val="Table19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tcBorders>
              <w:top w:color="969996" w:space="0" w:sz="4" w:val="single"/>
              <w:left w:color="969996" w:space="0" w:sz="4" w:val="single"/>
              <w:bottom w:color="969996" w:space="0" w:sz="4" w:val="single"/>
              <w:right w:color="969996" w:space="0" w:sz="4" w:val="single"/>
            </w:tcBorders>
            <w:shd w:fill="1d396b" w:val="clear"/>
            <w:vAlign w:val="center"/>
          </w:tcPr>
          <w:p w:rsidR="00000000" w:rsidDel="00000000" w:rsidP="00000000" w:rsidRDefault="00000000" w:rsidRPr="00000000" w14:paraId="0000142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CA-7 What is the solution and how is it implemented?</w:t>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f</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g</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43C">
      <w:pPr>
        <w:rPr>
          <w:color w:val="000000"/>
        </w:rPr>
      </w:pPr>
      <w:r w:rsidDel="00000000" w:rsidR="00000000" w:rsidRPr="00000000">
        <w:rPr>
          <w:rtl w:val="0"/>
        </w:rPr>
      </w:r>
    </w:p>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CA-7 Additional FedRAMP Requirements and Guidance: </w:t>
      </w:r>
    </w:p>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Operating System Scans: at least monthly</w:t>
      </w:r>
    </w:p>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Database and Web Application Scans: at least monthly</w:t>
      </w:r>
    </w:p>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All scans performed by Independent Assessor: at least annually</w:t>
      </w:r>
    </w:p>
    <w:p w:rsidR="00000000" w:rsidDel="00000000" w:rsidP="00000000" w:rsidRDefault="00000000" w:rsidRPr="00000000" w14:paraId="00001441">
      <w:pPr>
        <w:rPr/>
      </w:pPr>
      <w:r w:rsidDel="00000000" w:rsidR="00000000" w:rsidRPr="00000000">
        <w:rPr>
          <w:rtl w:val="0"/>
        </w:rPr>
      </w:r>
    </w:p>
    <w:tbl>
      <w:tblPr>
        <w:tblStyle w:val="Table19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44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CA-7 Req.</w:t>
            </w:r>
          </w:p>
        </w:tc>
        <w:tc>
          <w:tcPr>
            <w:shd w:fill="1d396b" w:val="clear"/>
          </w:tcPr>
          <w:p w:rsidR="00000000" w:rsidDel="00000000" w:rsidP="00000000" w:rsidRDefault="00000000" w:rsidRPr="00000000" w14:paraId="0000144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4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456">
      <w:pPr>
        <w:rPr>
          <w:color w:val="000000"/>
        </w:rPr>
      </w:pPr>
      <w:r w:rsidDel="00000000" w:rsidR="00000000" w:rsidRPr="00000000">
        <w:rPr>
          <w:rtl w:val="0"/>
        </w:rPr>
      </w:r>
    </w:p>
    <w:tbl>
      <w:tblPr>
        <w:tblStyle w:val="Table19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45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CA-7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Req. 1</w:t>
            </w:r>
          </w:p>
        </w:tc>
        <w:tc>
          <w:tcPr>
            <w:tcMar>
              <w:top w:w="43.0" w:type="dxa"/>
              <w:left w:w="115.0" w:type="dxa"/>
              <w:bottom w:w="43.0" w:type="dxa"/>
              <w:right w:w="115.0" w:type="dxa"/>
            </w:tcMar>
          </w:tcPr>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Req. 2</w:t>
            </w:r>
          </w:p>
        </w:tc>
        <w:tc>
          <w:tcPr>
            <w:tcMar>
              <w:top w:w="43.0" w:type="dxa"/>
              <w:left w:w="115.0" w:type="dxa"/>
              <w:bottom w:w="43.0" w:type="dxa"/>
              <w:right w:w="115.0" w:type="dxa"/>
            </w:tcMar>
          </w:tcPr>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Req. 3</w:t>
            </w:r>
          </w:p>
        </w:tc>
        <w:tc>
          <w:tcPr>
            <w:tcMar>
              <w:top w:w="43.0" w:type="dxa"/>
              <w:left w:w="115.0" w:type="dxa"/>
              <w:bottom w:w="43.0" w:type="dxa"/>
              <w:right w:w="115.0" w:type="dxa"/>
            </w:tcMar>
          </w:tcPr>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45F">
      <w:pPr>
        <w:rPr>
          <w:color w:val="000000"/>
        </w:rPr>
      </w:pPr>
      <w:r w:rsidDel="00000000" w:rsidR="00000000" w:rsidRPr="00000000">
        <w:rPr>
          <w:rtl w:val="0"/>
        </w:rPr>
      </w:r>
    </w:p>
    <w:p w:rsidR="00000000" w:rsidDel="00000000" w:rsidP="00000000" w:rsidRDefault="00000000" w:rsidRPr="00000000" w14:paraId="00001460">
      <w:pPr>
        <w:pStyle w:val="Heading4"/>
        <w:rPr/>
      </w:pPr>
      <w:bookmarkStart w:colFirst="0" w:colLast="0" w:name="_1kc7wiv" w:id="159"/>
      <w:bookmarkEnd w:id="159"/>
      <w:r w:rsidDel="00000000" w:rsidR="00000000" w:rsidRPr="00000000">
        <w:rPr>
          <w:rtl w:val="0"/>
        </w:rPr>
        <w:t xml:space="preserve">CA-7 (1) Control Enhancement (M) (H)</w:t>
      </w:r>
    </w:p>
    <w:p w:rsidR="00000000" w:rsidDel="00000000" w:rsidP="00000000" w:rsidRDefault="00000000" w:rsidRPr="00000000" w14:paraId="00001461">
      <w:pPr>
        <w:rPr>
          <w:rFonts w:ascii="Calibri" w:cs="Calibri" w:eastAsia="Calibri" w:hAnsi="Calibri"/>
        </w:rPr>
      </w:pPr>
      <w:r w:rsidDel="00000000" w:rsidR="00000000" w:rsidRPr="00000000">
        <w:rPr>
          <w:rFonts w:ascii="Calibri" w:cs="Calibri" w:eastAsia="Calibri" w:hAnsi="Calibri"/>
          <w:rtl w:val="0"/>
        </w:rPr>
        <w:t xml:space="preserve">The organization employs assessors or assessment teams with [</w:t>
      </w:r>
      <w:r w:rsidDel="00000000" w:rsidR="00000000" w:rsidRPr="00000000">
        <w:rPr>
          <w:rFonts w:ascii="Calibri" w:cs="Calibri" w:eastAsia="Calibri" w:hAnsi="Calibri"/>
          <w:i w:val="1"/>
          <w:color w:val="000000"/>
          <w:rtl w:val="0"/>
        </w:rPr>
        <w:t xml:space="preserve">Assignment: organization-defined level of independence</w:t>
      </w:r>
      <w:r w:rsidDel="00000000" w:rsidR="00000000" w:rsidRPr="00000000">
        <w:rPr>
          <w:rFonts w:ascii="Calibri" w:cs="Calibri" w:eastAsia="Calibri" w:hAnsi="Calibri"/>
          <w:rtl w:val="0"/>
        </w:rPr>
        <w:t xml:space="preserve">] to monitor the security controls in the information system on an ongoing basis.</w:t>
      </w:r>
    </w:p>
    <w:p w:rsidR="00000000" w:rsidDel="00000000" w:rsidP="00000000" w:rsidRDefault="00000000" w:rsidRPr="00000000" w14:paraId="00001462">
      <w:pPr>
        <w:rPr/>
      </w:pPr>
      <w:r w:rsidDel="00000000" w:rsidR="00000000" w:rsidRPr="00000000">
        <w:rPr>
          <w:rtl w:val="0"/>
        </w:rPr>
      </w:r>
    </w:p>
    <w:tbl>
      <w:tblPr>
        <w:tblStyle w:val="Table19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46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CA-7 (1)</w:t>
            </w:r>
          </w:p>
        </w:tc>
        <w:tc>
          <w:tcPr>
            <w:shd w:fill="1d396b" w:val="clear"/>
          </w:tcPr>
          <w:p w:rsidR="00000000" w:rsidDel="00000000" w:rsidP="00000000" w:rsidRDefault="00000000" w:rsidRPr="00000000" w14:paraId="0000146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6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CA-7(1):</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479">
      <w:pPr>
        <w:rPr>
          <w:color w:val="000000"/>
        </w:rPr>
      </w:pPr>
      <w:r w:rsidDel="00000000" w:rsidR="00000000" w:rsidRPr="00000000">
        <w:rPr>
          <w:rtl w:val="0"/>
        </w:rPr>
      </w:r>
    </w:p>
    <w:tbl>
      <w:tblPr>
        <w:tblStyle w:val="Table19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47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CA-7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47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47C">
      <w:pPr>
        <w:rPr>
          <w:color w:val="000000"/>
        </w:rPr>
      </w:pPr>
      <w:r w:rsidDel="00000000" w:rsidR="00000000" w:rsidRPr="00000000">
        <w:rPr>
          <w:rtl w:val="0"/>
        </w:rPr>
      </w:r>
    </w:p>
    <w:p w:rsidR="00000000" w:rsidDel="00000000" w:rsidP="00000000" w:rsidRDefault="00000000" w:rsidRPr="00000000" w14:paraId="0000147D">
      <w:pPr>
        <w:pStyle w:val="Heading3"/>
        <w:rPr/>
      </w:pPr>
      <w:bookmarkStart w:colFirst="0" w:colLast="0" w:name="_44bvf6o" w:id="160"/>
      <w:bookmarkEnd w:id="160"/>
      <w:r w:rsidDel="00000000" w:rsidR="00000000" w:rsidRPr="00000000">
        <w:rPr>
          <w:rtl w:val="0"/>
        </w:rPr>
        <w:t xml:space="preserve">CA-8 Penetration Testing (M) (H)</w:t>
      </w:r>
    </w:p>
    <w:p w:rsidR="00000000" w:rsidDel="00000000" w:rsidP="00000000" w:rsidRDefault="00000000" w:rsidRPr="00000000" w14:paraId="0000147E">
      <w:pPr>
        <w:rPr>
          <w:rFonts w:ascii="Calibri" w:cs="Calibri" w:eastAsia="Calibri" w:hAnsi="Calibri"/>
        </w:rPr>
      </w:pPr>
      <w:r w:rsidDel="00000000" w:rsidR="00000000" w:rsidRPr="00000000">
        <w:rPr>
          <w:rtl w:val="0"/>
        </w:rPr>
        <w:t xml:space="preserve">The </w:t>
      </w:r>
      <w:r w:rsidDel="00000000" w:rsidR="00000000" w:rsidRPr="00000000">
        <w:rPr>
          <w:rFonts w:ascii="Calibri" w:cs="Calibri" w:eastAsia="Calibri" w:hAnsi="Calibri"/>
          <w:rtl w:val="0"/>
        </w:rPr>
        <w:t xml:space="preserve">organization conducts penetration testing [</w:t>
      </w:r>
      <w:r w:rsidDel="00000000" w:rsidR="00000000" w:rsidRPr="00000000">
        <w:rPr>
          <w:rFonts w:ascii="Calibri" w:cs="Calibri" w:eastAsia="Calibri" w:hAnsi="Calibri"/>
          <w:i w:val="1"/>
          <w:color w:val="000000"/>
          <w:rtl w:val="0"/>
        </w:rPr>
        <w:t xml:space="preserve">FedRAMP Assignment: at least annually</w:t>
      </w:r>
      <w:r w:rsidDel="00000000" w:rsidR="00000000" w:rsidRPr="00000000">
        <w:rPr>
          <w:rFonts w:ascii="Calibri" w:cs="Calibri" w:eastAsia="Calibri" w:hAnsi="Calibri"/>
          <w:rtl w:val="0"/>
        </w:rPr>
        <w:t xml:space="preserve">] on [</w:t>
      </w:r>
      <w:r w:rsidDel="00000000" w:rsidR="00000000" w:rsidRPr="00000000">
        <w:rPr>
          <w:rFonts w:ascii="Calibri" w:cs="Calibri" w:eastAsia="Calibri" w:hAnsi="Calibri"/>
          <w:i w:val="1"/>
          <w:color w:val="000000"/>
          <w:rtl w:val="0"/>
        </w:rPr>
        <w:t xml:space="preserve">Assignment: organization-defined information systems or system components</w:t>
      </w:r>
      <w:r w:rsidDel="00000000" w:rsidR="00000000" w:rsidRPr="00000000">
        <w:rPr>
          <w:rFonts w:ascii="Calibri" w:cs="Calibri" w:eastAsia="Calibri" w:hAnsi="Calibri"/>
          <w:rtl w:val="0"/>
        </w:rPr>
        <w:t xml:space="preserve">]. </w:t>
      </w:r>
    </w:p>
    <w:p w:rsidR="00000000" w:rsidDel="00000000" w:rsidP="00000000" w:rsidRDefault="00000000" w:rsidRPr="00000000" w14:paraId="0000147F">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CA-8 Additional FedRAMP Requirements and Guidance </w:t>
      </w:r>
    </w:p>
    <w:p w:rsidR="00000000" w:rsidDel="00000000" w:rsidP="00000000" w:rsidRDefault="00000000" w:rsidRPr="00000000" w14:paraId="0000148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 the FedRAMP Documents page under Key Cloud Service</w:t>
      </w:r>
    </w:p>
    <w:p w:rsidR="00000000" w:rsidDel="00000000" w:rsidP="00000000" w:rsidRDefault="00000000" w:rsidRPr="00000000" w14:paraId="0000148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Provider (CSP) Documents&gt; Penetration Test Guidance</w:t>
      </w:r>
    </w:p>
    <w:p w:rsidR="00000000" w:rsidDel="00000000" w:rsidP="00000000" w:rsidRDefault="00000000" w:rsidRPr="00000000" w14:paraId="00001482">
      <w:pPr>
        <w:spacing w:after="240" w:lineRule="auto"/>
        <w:ind w:left="706" w:firstLine="706"/>
        <w:rPr>
          <w:rFonts w:ascii="Calibri" w:cs="Calibri" w:eastAsia="Calibri" w:hAnsi="Calibri"/>
        </w:rPr>
      </w:pPr>
      <w:hyperlink r:id="rId30">
        <w:r w:rsidDel="00000000" w:rsidR="00000000" w:rsidRPr="00000000">
          <w:rPr>
            <w:rFonts w:ascii="Calibri" w:cs="Calibri" w:eastAsia="Calibri" w:hAnsi="Calibri"/>
            <w:color w:val="0000ff"/>
            <w:u w:val="single"/>
            <w:rtl w:val="0"/>
          </w:rPr>
          <w:t xml:space="preserve">https://www.fedramp.gov/documents/</w:t>
        </w:r>
      </w:hyperlink>
      <w:r w:rsidDel="00000000" w:rsidR="00000000" w:rsidRPr="00000000">
        <w:rPr>
          <w:rtl w:val="0"/>
        </w:rPr>
      </w:r>
    </w:p>
    <w:tbl>
      <w:tblPr>
        <w:tblStyle w:val="Table19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48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CA-8</w:t>
            </w:r>
          </w:p>
        </w:tc>
        <w:tc>
          <w:tcPr>
            <w:shd w:fill="1d396b" w:val="clear"/>
          </w:tcPr>
          <w:p w:rsidR="00000000" w:rsidDel="00000000" w:rsidP="00000000" w:rsidRDefault="00000000" w:rsidRPr="00000000" w14:paraId="0000148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8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CA-8-1: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CA-8-2: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49B">
      <w:pPr>
        <w:rPr>
          <w:color w:val="000000"/>
        </w:rPr>
      </w:pPr>
      <w:r w:rsidDel="00000000" w:rsidR="00000000" w:rsidRPr="00000000">
        <w:rPr>
          <w:rtl w:val="0"/>
        </w:rPr>
      </w:r>
    </w:p>
    <w:tbl>
      <w:tblPr>
        <w:tblStyle w:val="Table19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49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CA-8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49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49E">
      <w:pPr>
        <w:rPr>
          <w:color w:val="000000"/>
        </w:rPr>
      </w:pPr>
      <w:r w:rsidDel="00000000" w:rsidR="00000000" w:rsidRPr="00000000">
        <w:rPr>
          <w:rtl w:val="0"/>
        </w:rPr>
      </w:r>
    </w:p>
    <w:p w:rsidR="00000000" w:rsidDel="00000000" w:rsidP="00000000" w:rsidRDefault="00000000" w:rsidRPr="00000000" w14:paraId="0000149F">
      <w:pPr>
        <w:pStyle w:val="Heading4"/>
        <w:rPr/>
      </w:pPr>
      <w:bookmarkStart w:colFirst="0" w:colLast="0" w:name="_2jh5peh" w:id="161"/>
      <w:bookmarkEnd w:id="161"/>
      <w:r w:rsidDel="00000000" w:rsidR="00000000" w:rsidRPr="00000000">
        <w:rPr>
          <w:rtl w:val="0"/>
        </w:rPr>
        <w:t xml:space="preserve">CA-8 (1) Control Enhancement (M) (H)</w:t>
      </w:r>
    </w:p>
    <w:p w:rsidR="00000000" w:rsidDel="00000000" w:rsidP="00000000" w:rsidRDefault="00000000" w:rsidRPr="00000000" w14:paraId="000014A0">
      <w:pPr>
        <w:rPr/>
      </w:pPr>
      <w:r w:rsidDel="00000000" w:rsidR="00000000" w:rsidRPr="00000000">
        <w:rPr>
          <w:rtl w:val="0"/>
        </w:rPr>
        <w:t xml:space="preserve">The organization employs an independent penetration agent or penetration team to perform penetration testing on the information system or system components.</w:t>
      </w:r>
    </w:p>
    <w:p w:rsidR="00000000" w:rsidDel="00000000" w:rsidP="00000000" w:rsidRDefault="00000000" w:rsidRPr="00000000" w14:paraId="000014A1">
      <w:pPr>
        <w:rPr/>
      </w:pPr>
      <w:r w:rsidDel="00000000" w:rsidR="00000000" w:rsidRPr="00000000">
        <w:rPr>
          <w:rtl w:val="0"/>
        </w:rPr>
      </w:r>
    </w:p>
    <w:tbl>
      <w:tblPr>
        <w:tblStyle w:val="Table19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4A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CA-8 (1)</w:t>
            </w:r>
          </w:p>
        </w:tc>
        <w:tc>
          <w:tcPr>
            <w:shd w:fill="1d396b" w:val="clear"/>
          </w:tcPr>
          <w:p w:rsidR="00000000" w:rsidDel="00000000" w:rsidP="00000000" w:rsidRDefault="00000000" w:rsidRPr="00000000" w14:paraId="000014A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A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4B6">
      <w:pPr>
        <w:rPr>
          <w:color w:val="000000"/>
        </w:rPr>
      </w:pPr>
      <w:r w:rsidDel="00000000" w:rsidR="00000000" w:rsidRPr="00000000">
        <w:rPr>
          <w:rtl w:val="0"/>
        </w:rPr>
      </w:r>
    </w:p>
    <w:tbl>
      <w:tblPr>
        <w:tblStyle w:val="Table20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4B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CA-8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4B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4B9">
      <w:pPr>
        <w:rPr>
          <w:color w:val="000000"/>
        </w:rPr>
      </w:pPr>
      <w:r w:rsidDel="00000000" w:rsidR="00000000" w:rsidRPr="00000000">
        <w:rPr>
          <w:rtl w:val="0"/>
        </w:rPr>
      </w:r>
    </w:p>
    <w:p w:rsidR="00000000" w:rsidDel="00000000" w:rsidP="00000000" w:rsidRDefault="00000000" w:rsidRPr="00000000" w14:paraId="000014BA">
      <w:pPr>
        <w:pStyle w:val="Heading3"/>
        <w:rPr/>
      </w:pPr>
      <w:bookmarkStart w:colFirst="0" w:colLast="0" w:name="_ymfzma" w:id="162"/>
      <w:bookmarkEnd w:id="162"/>
      <w:r w:rsidDel="00000000" w:rsidR="00000000" w:rsidRPr="00000000">
        <w:rPr>
          <w:rtl w:val="0"/>
        </w:rPr>
        <w:t xml:space="preserve">CA-9 Internal System Connections (L) (M) (H)</w:t>
      </w:r>
    </w:p>
    <w:p w:rsidR="00000000" w:rsidDel="00000000" w:rsidP="00000000" w:rsidRDefault="00000000" w:rsidRPr="00000000" w14:paraId="000014BB">
      <w:pPr>
        <w:keepNext w:val="1"/>
        <w:rPr/>
      </w:pPr>
      <w:r w:rsidDel="00000000" w:rsidR="00000000" w:rsidRPr="00000000">
        <w:rPr>
          <w:rtl w:val="0"/>
        </w:rPr>
        <w:t xml:space="preserve">The organization: </w:t>
      </w:r>
    </w:p>
    <w:p w:rsidR="00000000" w:rsidDel="00000000" w:rsidP="00000000" w:rsidRDefault="00000000" w:rsidRPr="00000000" w14:paraId="000014BC">
      <w:pPr>
        <w:keepNext w:val="0"/>
        <w:keepLines w:val="0"/>
        <w:pageBreakBefore w:val="0"/>
        <w:widowControl w:val="0"/>
        <w:numPr>
          <w:ilvl w:val="0"/>
          <w:numId w:val="33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Authorizes internal connections of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information system components or classes of components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the information system; and</w:t>
      </w:r>
    </w:p>
    <w:p w:rsidR="00000000" w:rsidDel="00000000" w:rsidP="00000000" w:rsidRDefault="00000000" w:rsidRPr="00000000" w14:paraId="000014BD">
      <w:pPr>
        <w:keepNext w:val="0"/>
        <w:keepLines w:val="0"/>
        <w:pageBreakBefore w:val="0"/>
        <w:widowControl w:val="0"/>
        <w:numPr>
          <w:ilvl w:val="0"/>
          <w:numId w:val="29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Documents, for each internal connection, the interface characteristics, security requirements, and the nature of the information communicated.</w:t>
      </w:r>
    </w:p>
    <w:p w:rsidR="00000000" w:rsidDel="00000000" w:rsidP="00000000" w:rsidRDefault="00000000" w:rsidRPr="00000000" w14:paraId="000014BE">
      <w:pPr>
        <w:rPr/>
      </w:pPr>
      <w:r w:rsidDel="00000000" w:rsidR="00000000" w:rsidRPr="00000000">
        <w:rPr>
          <w:rtl w:val="0"/>
        </w:rPr>
      </w:r>
    </w:p>
    <w:tbl>
      <w:tblPr>
        <w:tblStyle w:val="Table20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4B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CA-9</w:t>
            </w:r>
          </w:p>
        </w:tc>
        <w:tc>
          <w:tcPr>
            <w:shd w:fill="1d396b" w:val="clear"/>
          </w:tcPr>
          <w:p w:rsidR="00000000" w:rsidDel="00000000" w:rsidP="00000000" w:rsidRDefault="00000000" w:rsidRPr="00000000" w14:paraId="000014C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C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CA-9(a):</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4D5">
      <w:pPr>
        <w:rPr>
          <w:color w:val="000000"/>
        </w:rPr>
      </w:pPr>
      <w:r w:rsidDel="00000000" w:rsidR="00000000" w:rsidRPr="00000000">
        <w:rPr>
          <w:rtl w:val="0"/>
        </w:rPr>
      </w:r>
    </w:p>
    <w:tbl>
      <w:tblPr>
        <w:tblStyle w:val="Table20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4D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CA-9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4DC">
      <w:pPr>
        <w:rPr>
          <w:color w:val="000000"/>
        </w:rPr>
      </w:pPr>
      <w:r w:rsidDel="00000000" w:rsidR="00000000" w:rsidRPr="00000000">
        <w:rPr>
          <w:rtl w:val="0"/>
        </w:rPr>
      </w:r>
    </w:p>
    <w:p w:rsidR="00000000" w:rsidDel="00000000" w:rsidP="00000000" w:rsidRDefault="00000000" w:rsidRPr="00000000" w14:paraId="000014DD">
      <w:pPr>
        <w:pStyle w:val="Heading2"/>
        <w:numPr>
          <w:ilvl w:val="1"/>
          <w:numId w:val="245"/>
        </w:numPr>
        <w:ind w:left="576" w:hanging="576"/>
        <w:rPr/>
      </w:pPr>
      <w:bookmarkStart w:colFirst="0" w:colLast="0" w:name="_3im3ia3" w:id="163"/>
      <w:bookmarkEnd w:id="163"/>
      <w:r w:rsidDel="00000000" w:rsidR="00000000" w:rsidRPr="00000000">
        <w:rPr>
          <w:rtl w:val="0"/>
        </w:rPr>
        <w:t xml:space="preserve">Configuration Management (CM)</w:t>
      </w:r>
    </w:p>
    <w:p w:rsidR="00000000" w:rsidDel="00000000" w:rsidP="00000000" w:rsidRDefault="00000000" w:rsidRPr="00000000" w14:paraId="000014DE">
      <w:pPr>
        <w:pStyle w:val="Heading3"/>
        <w:rPr/>
      </w:pPr>
      <w:bookmarkStart w:colFirst="0" w:colLast="0" w:name="_1xrdshw" w:id="164"/>
      <w:bookmarkEnd w:id="164"/>
      <w:r w:rsidDel="00000000" w:rsidR="00000000" w:rsidRPr="00000000">
        <w:rPr>
          <w:rtl w:val="0"/>
        </w:rPr>
        <w:t xml:space="preserve">CM-1 Configuration Management Policies and Procedures (L) (M)</w:t>
      </w:r>
    </w:p>
    <w:p w:rsidR="00000000" w:rsidDel="00000000" w:rsidP="00000000" w:rsidRDefault="00000000" w:rsidRPr="00000000" w14:paraId="000014DF">
      <w:pPr>
        <w:keepNext w:val="1"/>
        <w:rPr/>
      </w:pPr>
      <w:r w:rsidDel="00000000" w:rsidR="00000000" w:rsidRPr="00000000">
        <w:rPr>
          <w:rtl w:val="0"/>
        </w:rPr>
        <w:t xml:space="preserve">The organization:</w:t>
      </w:r>
    </w:p>
    <w:p w:rsidR="00000000" w:rsidDel="00000000" w:rsidP="00000000" w:rsidRDefault="00000000" w:rsidRPr="00000000" w14:paraId="000014E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tl w:val="0"/>
        </w:rPr>
      </w:r>
    </w:p>
    <w:p w:rsidR="00000000" w:rsidDel="00000000" w:rsidP="00000000" w:rsidRDefault="00000000" w:rsidRPr="00000000" w14:paraId="000014E1">
      <w:pPr>
        <w:keepNext w:val="0"/>
        <w:keepLines w:val="0"/>
        <w:pageBreakBefore w:val="0"/>
        <w:widowControl w:val="0"/>
        <w:numPr>
          <w:ilvl w:val="0"/>
          <w:numId w:val="16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configuration management policy that addresses purpose, scope, roles, responsibilities, management commitment, coordination among organizational entities, and compliance; and</w:t>
      </w:r>
    </w:p>
    <w:p w:rsidR="00000000" w:rsidDel="00000000" w:rsidP="00000000" w:rsidRDefault="00000000" w:rsidRPr="00000000" w14:paraId="000014E2">
      <w:pPr>
        <w:keepNext w:val="0"/>
        <w:keepLines w:val="0"/>
        <w:pageBreakBefore w:val="0"/>
        <w:widowControl w:val="0"/>
        <w:numPr>
          <w:ilvl w:val="0"/>
          <w:numId w:val="168"/>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configuration management policy and associated configuration management controls; and</w:t>
      </w:r>
    </w:p>
    <w:p w:rsidR="00000000" w:rsidDel="00000000" w:rsidP="00000000" w:rsidRDefault="00000000" w:rsidRPr="00000000" w14:paraId="000014E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w:t>
      </w:r>
    </w:p>
    <w:p w:rsidR="00000000" w:rsidDel="00000000" w:rsidP="00000000" w:rsidRDefault="00000000" w:rsidRPr="00000000" w14:paraId="000014E4">
      <w:pPr>
        <w:keepNext w:val="0"/>
        <w:keepLines w:val="0"/>
        <w:pageBreakBefore w:val="0"/>
        <w:widowControl w:val="0"/>
        <w:numPr>
          <w:ilvl w:val="0"/>
          <w:numId w:val="16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Configuration management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every three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14E5">
      <w:pPr>
        <w:keepNext w:val="0"/>
        <w:keepLines w:val="0"/>
        <w:pageBreakBefore w:val="0"/>
        <w:widowControl w:val="0"/>
        <w:numPr>
          <w:ilvl w:val="0"/>
          <w:numId w:val="167"/>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Configuration management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4E6">
      <w:pPr>
        <w:rPr/>
      </w:pPr>
      <w:r w:rsidDel="00000000" w:rsidR="00000000" w:rsidRPr="00000000">
        <w:rPr>
          <w:rtl w:val="0"/>
        </w:rPr>
      </w:r>
    </w:p>
    <w:tbl>
      <w:tblPr>
        <w:tblStyle w:val="Table20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4E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CM-1</w:t>
            </w:r>
          </w:p>
        </w:tc>
        <w:tc>
          <w:tcPr>
            <w:shd w:fill="1d396b" w:val="clear"/>
          </w:tcPr>
          <w:p w:rsidR="00000000" w:rsidDel="00000000" w:rsidP="00000000" w:rsidRDefault="00000000" w:rsidRPr="00000000" w14:paraId="000014E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E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CM-1(a):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CM-1(b)(1):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CM-1(b)(2):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tc>
      </w:tr>
    </w:tbl>
    <w:p w:rsidR="00000000" w:rsidDel="00000000" w:rsidP="00000000" w:rsidRDefault="00000000" w:rsidRPr="00000000" w14:paraId="000014FD">
      <w:pPr>
        <w:rPr>
          <w:color w:val="000000"/>
        </w:rPr>
      </w:pPr>
      <w:r w:rsidDel="00000000" w:rsidR="00000000" w:rsidRPr="00000000">
        <w:rPr>
          <w:rtl w:val="0"/>
        </w:rPr>
      </w:r>
    </w:p>
    <w:tbl>
      <w:tblPr>
        <w:tblStyle w:val="Table20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4F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504">
      <w:pPr>
        <w:rPr>
          <w:color w:val="000000"/>
        </w:rPr>
      </w:pPr>
      <w:r w:rsidDel="00000000" w:rsidR="00000000" w:rsidRPr="00000000">
        <w:rPr>
          <w:rtl w:val="0"/>
        </w:rPr>
      </w:r>
    </w:p>
    <w:p w:rsidR="00000000" w:rsidDel="00000000" w:rsidP="00000000" w:rsidRDefault="00000000" w:rsidRPr="00000000" w14:paraId="00001505">
      <w:pPr>
        <w:pStyle w:val="Heading3"/>
        <w:rPr/>
      </w:pPr>
      <w:bookmarkStart w:colFirst="0" w:colLast="0" w:name="_4hr1b5p" w:id="165"/>
      <w:bookmarkEnd w:id="165"/>
      <w:r w:rsidDel="00000000" w:rsidR="00000000" w:rsidRPr="00000000">
        <w:rPr>
          <w:rtl w:val="0"/>
        </w:rPr>
        <w:t xml:space="preserve">CM-2 Baseline Configuration (L) (M) (H)</w:t>
      </w:r>
    </w:p>
    <w:p w:rsidR="00000000" w:rsidDel="00000000" w:rsidP="00000000" w:rsidRDefault="00000000" w:rsidRPr="00000000" w14:paraId="00001506">
      <w:pPr>
        <w:rPr/>
      </w:pPr>
      <w:r w:rsidDel="00000000" w:rsidR="00000000" w:rsidRPr="00000000">
        <w:rPr>
          <w:rtl w:val="0"/>
        </w:rPr>
        <w:t xml:space="preserve">The organization develops, documents, and maintains under configuration control, a current baseline configuration of the information system.</w:t>
      </w:r>
    </w:p>
    <w:p w:rsidR="00000000" w:rsidDel="00000000" w:rsidP="00000000" w:rsidRDefault="00000000" w:rsidRPr="00000000" w14:paraId="00001507">
      <w:pPr>
        <w:rPr/>
      </w:pPr>
      <w:r w:rsidDel="00000000" w:rsidR="00000000" w:rsidRPr="00000000">
        <w:rPr>
          <w:rtl w:val="0"/>
        </w:rPr>
      </w:r>
    </w:p>
    <w:tbl>
      <w:tblPr>
        <w:tblStyle w:val="Table20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50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CM-2</w:t>
            </w:r>
          </w:p>
        </w:tc>
        <w:tc>
          <w:tcPr>
            <w:shd w:fill="1d396b" w:val="clear"/>
          </w:tcPr>
          <w:p w:rsidR="00000000" w:rsidDel="00000000" w:rsidP="00000000" w:rsidRDefault="00000000" w:rsidRPr="00000000" w14:paraId="0000150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0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Chief Information Security Officer (CISO)</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51C">
      <w:pPr>
        <w:rPr>
          <w:color w:val="000000"/>
        </w:rPr>
      </w:pPr>
      <w:r w:rsidDel="00000000" w:rsidR="00000000" w:rsidRPr="00000000">
        <w:rPr>
          <w:rtl w:val="0"/>
        </w:rPr>
      </w:r>
    </w:p>
    <w:tbl>
      <w:tblPr>
        <w:tblStyle w:val="Table20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51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51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Within our application, we have a structured approach to identify and document all the configuration items present in our AWS environment</w:t>
            </w:r>
            <w:r w:rsidDel="00000000" w:rsidR="00000000" w:rsidRPr="00000000">
              <w:rPr>
                <w:rtl w:val="0"/>
              </w:rPr>
              <w:t xml:space="preserve"> .</w:t>
            </w:r>
            <w:r w:rsidDel="00000000" w:rsidR="00000000" w:rsidRPr="00000000">
              <w:rPr>
                <w:rtl w:val="0"/>
              </w:rPr>
              <w:t xml:space="preserve"> Each CI whether it is a database instance, or a network component, is carefully cataloged and marked for easy identification. ​​If there are any requests to modify the default configuration, the Chief Information Security Officer ensures that they are properly recorded, examined, and approved in accordance with established protocol. We have maintained comprehensive records that included version tracking, changes histories to ensure a complete understanding of the system's configuration. We are using an AWSCloudwatch alarm to monitor that the ​​ deployed configuration complies with the agreed baseline, and we immediately resolve any unauthorized changes or deviations to maintain security and compliance.</w:t>
            </w:r>
            <w:r w:rsidDel="00000000" w:rsidR="00000000" w:rsidRPr="00000000">
              <w:rPr>
                <w:rtl w:val="0"/>
              </w:rPr>
            </w:r>
          </w:p>
        </w:tc>
      </w:tr>
    </w:tbl>
    <w:p w:rsidR="00000000" w:rsidDel="00000000" w:rsidP="00000000" w:rsidRDefault="00000000" w:rsidRPr="00000000" w14:paraId="0000151F">
      <w:pPr>
        <w:rPr>
          <w:color w:val="000000"/>
        </w:rPr>
      </w:pPr>
      <w:r w:rsidDel="00000000" w:rsidR="00000000" w:rsidRPr="00000000">
        <w:rPr>
          <w:rtl w:val="0"/>
        </w:rPr>
      </w:r>
    </w:p>
    <w:p w:rsidR="00000000" w:rsidDel="00000000" w:rsidP="00000000" w:rsidRDefault="00000000" w:rsidRPr="00000000" w14:paraId="00001520">
      <w:pPr>
        <w:pStyle w:val="Heading4"/>
        <w:rPr/>
      </w:pPr>
      <w:bookmarkStart w:colFirst="0" w:colLast="0" w:name="_2wwbldi" w:id="166"/>
      <w:bookmarkEnd w:id="166"/>
      <w:r w:rsidDel="00000000" w:rsidR="00000000" w:rsidRPr="00000000">
        <w:rPr>
          <w:rtl w:val="0"/>
        </w:rPr>
        <w:t xml:space="preserve">CM-2 (1) Control Enhancement (M)</w:t>
      </w:r>
    </w:p>
    <w:p w:rsidR="00000000" w:rsidDel="00000000" w:rsidP="00000000" w:rsidRDefault="00000000" w:rsidRPr="00000000" w14:paraId="00001521">
      <w:pPr>
        <w:rPr/>
      </w:pPr>
      <w:r w:rsidDel="00000000" w:rsidR="00000000" w:rsidRPr="00000000">
        <w:rPr>
          <w:rtl w:val="0"/>
        </w:rPr>
        <w:t xml:space="preserve">The organization reviews and updates the baseline configuration of the information system:</w:t>
      </w:r>
    </w:p>
    <w:p w:rsidR="00000000" w:rsidDel="00000000" w:rsidP="00000000" w:rsidRDefault="00000000" w:rsidRPr="00000000" w14:paraId="0000152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523">
      <w:pPr>
        <w:keepNext w:val="0"/>
        <w:keepLines w:val="0"/>
        <w:pageBreakBefore w:val="0"/>
        <w:widowControl w:val="0"/>
        <w:numPr>
          <w:ilvl w:val="0"/>
          <w:numId w:val="29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required due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to include when directed by the JAB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1524">
      <w:pPr>
        <w:keepNext w:val="0"/>
        <w:keepLines w:val="0"/>
        <w:pageBreakBefore w:val="0"/>
        <w:widowControl w:val="0"/>
        <w:numPr>
          <w:ilvl w:val="0"/>
          <w:numId w:val="29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an integral part of information system component installations and upgrades.</w:t>
      </w:r>
    </w:p>
    <w:p w:rsidR="00000000" w:rsidDel="00000000" w:rsidP="00000000" w:rsidRDefault="00000000" w:rsidRPr="00000000" w14:paraId="00001525">
      <w:pPr>
        <w:rPr/>
      </w:pPr>
      <w:r w:rsidDel="00000000" w:rsidR="00000000" w:rsidRPr="00000000">
        <w:rPr>
          <w:rtl w:val="0"/>
        </w:rPr>
      </w:r>
    </w:p>
    <w:tbl>
      <w:tblPr>
        <w:tblStyle w:val="Table20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52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CM-2 (1)</w:t>
            </w:r>
          </w:p>
        </w:tc>
        <w:tc>
          <w:tcPr>
            <w:shd w:fill="1d396b" w:val="clear"/>
          </w:tcPr>
          <w:p w:rsidR="00000000" w:rsidDel="00000000" w:rsidP="00000000" w:rsidRDefault="00000000" w:rsidRPr="00000000" w14:paraId="0000152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2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CM-2(1)(a):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CM-2(1)(b):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53E">
      <w:pPr>
        <w:rPr>
          <w:color w:val="000000"/>
        </w:rPr>
      </w:pPr>
      <w:r w:rsidDel="00000000" w:rsidR="00000000" w:rsidRPr="00000000">
        <w:rPr>
          <w:rtl w:val="0"/>
        </w:rPr>
      </w:r>
    </w:p>
    <w:tbl>
      <w:tblPr>
        <w:tblStyle w:val="Table20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53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CM-2 (1)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547">
      <w:pPr>
        <w:rPr>
          <w:color w:val="000000"/>
        </w:rPr>
      </w:pPr>
      <w:r w:rsidDel="00000000" w:rsidR="00000000" w:rsidRPr="00000000">
        <w:rPr>
          <w:rtl w:val="0"/>
        </w:rPr>
      </w:r>
    </w:p>
    <w:p w:rsidR="00000000" w:rsidDel="00000000" w:rsidP="00000000" w:rsidRDefault="00000000" w:rsidRPr="00000000" w14:paraId="00001548">
      <w:pPr>
        <w:pStyle w:val="Heading4"/>
        <w:rPr/>
      </w:pPr>
      <w:bookmarkStart w:colFirst="0" w:colLast="0" w:name="_1c1lvlb" w:id="167"/>
      <w:bookmarkEnd w:id="167"/>
      <w:r w:rsidDel="00000000" w:rsidR="00000000" w:rsidRPr="00000000">
        <w:rPr>
          <w:rtl w:val="0"/>
        </w:rPr>
        <w:t xml:space="preserve">CM-2 (2) Control Enhancement (M) (H)</w:t>
      </w:r>
    </w:p>
    <w:p w:rsidR="00000000" w:rsidDel="00000000" w:rsidP="00000000" w:rsidRDefault="00000000" w:rsidRPr="00000000" w14:paraId="00001549">
      <w:pPr>
        <w:rPr/>
      </w:pPr>
      <w:r w:rsidDel="00000000" w:rsidR="00000000" w:rsidRPr="00000000">
        <w:rPr>
          <w:rtl w:val="0"/>
        </w:rPr>
        <w:t xml:space="preserve">The organization employs automated mechanisms to maintain an up-to-date, complete, accurate, and readily available baseline configuration of the information system.</w:t>
      </w:r>
    </w:p>
    <w:p w:rsidR="00000000" w:rsidDel="00000000" w:rsidP="00000000" w:rsidRDefault="00000000" w:rsidRPr="00000000" w14:paraId="0000154A">
      <w:pPr>
        <w:rPr/>
      </w:pPr>
      <w:r w:rsidDel="00000000" w:rsidR="00000000" w:rsidRPr="00000000">
        <w:rPr>
          <w:rtl w:val="0"/>
        </w:rPr>
      </w:r>
    </w:p>
    <w:tbl>
      <w:tblPr>
        <w:tblStyle w:val="Table20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54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CM-2 (2)</w:t>
            </w:r>
          </w:p>
        </w:tc>
        <w:tc>
          <w:tcPr>
            <w:shd w:fill="1d396b" w:val="clear"/>
          </w:tcPr>
          <w:p w:rsidR="00000000" w:rsidDel="00000000" w:rsidP="00000000" w:rsidRDefault="00000000" w:rsidRPr="00000000" w14:paraId="0000154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4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Configuration Management Specialist</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55F">
      <w:pPr>
        <w:rPr>
          <w:color w:val="000000"/>
        </w:rPr>
      </w:pPr>
      <w:r w:rsidDel="00000000" w:rsidR="00000000" w:rsidRPr="00000000">
        <w:rPr>
          <w:rtl w:val="0"/>
        </w:rPr>
      </w:r>
    </w:p>
    <w:tbl>
      <w:tblPr>
        <w:tblStyle w:val="Table21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56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CM-2 (2) What is the solution and how is it implemented?</w:t>
            </w:r>
          </w:p>
        </w:tc>
      </w:tr>
      <w:tr>
        <w:trPr>
          <w:cantSplit w:val="0"/>
          <w:trHeight w:val="2640.5468750000005" w:hRule="atLeast"/>
          <w:tblHeader w:val="0"/>
        </w:trPr>
        <w:tc>
          <w:tcPr>
            <w:shd w:fill="ffffff" w:val="clear"/>
          </w:tcPr>
          <w:p w:rsidR="00000000" w:rsidDel="00000000" w:rsidP="00000000" w:rsidRDefault="00000000" w:rsidRPr="00000000" w14:paraId="00001561">
            <w:pPr>
              <w:keepNext w:val="1"/>
              <w:keepLines w:val="1"/>
              <w:widowControl w:val="0"/>
              <w:pBdr>
                <w:top w:color="auto" w:space="0" w:sz="0" w:val="none"/>
                <w:left w:color="auto" w:space="0" w:sz="0" w:val="none"/>
                <w:bottom w:color="auto" w:space="0" w:sz="0" w:val="none"/>
                <w:right w:color="auto" w:space="0" w:sz="0" w:val="none"/>
                <w:between w:color="auto" w:space="0" w:sz="0" w:val="none"/>
              </w:pBdr>
              <w:shd w:fill="auto" w:val="clear"/>
              <w:jc w:val="both"/>
              <w:rPr/>
            </w:pPr>
            <w:r w:rsidDel="00000000" w:rsidR="00000000" w:rsidRPr="00000000">
              <w:rPr>
                <w:rtl w:val="0"/>
              </w:rPr>
              <w:t xml:space="preserve">We have developed a strong automated infrastructure to ensure that our application always has a complete, accurate, and easily available baseline configuration. We are using AWS CloudFormation for our application for code deployment and AWS Systems Manager for automated operations like patch management and compliance assessment. Also, we are utilizing AWS Config to continuously monitor AWS resources and record configuration changes. To proactively identify any deviations from our baseline configuration, we make use of AWS CloudWatch alarms. In our organization, Configuration management specialist is responsible for monitoring these mechanisms and defining and enforcing policies. AWS administrators conduct routine audits of configuration records to confirm their accuracy and completeness. Also, our staff receives regular training and updates to ensure that they are knowledgeable on AWS services and best practices</w:t>
            </w:r>
            <w:r w:rsidDel="00000000" w:rsidR="00000000" w:rsidRPr="00000000">
              <w:rPr>
                <w:rtl w:val="0"/>
              </w:rPr>
            </w:r>
          </w:p>
        </w:tc>
      </w:tr>
    </w:tbl>
    <w:p w:rsidR="00000000" w:rsidDel="00000000" w:rsidP="00000000" w:rsidRDefault="00000000" w:rsidRPr="00000000" w14:paraId="00001562">
      <w:pPr>
        <w:pStyle w:val="Heading4"/>
        <w:ind w:left="0" w:firstLine="0"/>
        <w:rPr/>
      </w:pPr>
      <w:bookmarkStart w:colFirst="0" w:colLast="0" w:name="_3w19e94" w:id="168"/>
      <w:bookmarkEnd w:id="168"/>
      <w:r w:rsidDel="00000000" w:rsidR="00000000" w:rsidRPr="00000000">
        <w:rPr>
          <w:rtl w:val="0"/>
        </w:rPr>
        <w:t xml:space="preserve">CM-2 (3) Control Enhancement (M) </w:t>
      </w:r>
    </w:p>
    <w:p w:rsidR="00000000" w:rsidDel="00000000" w:rsidP="00000000" w:rsidRDefault="00000000" w:rsidRPr="00000000" w14:paraId="00001563">
      <w:pPr>
        <w:rPr>
          <w:rFonts w:ascii="Calibri" w:cs="Calibri" w:eastAsia="Calibri" w:hAnsi="Calibri"/>
        </w:rPr>
      </w:pPr>
      <w:r w:rsidDel="00000000" w:rsidR="00000000" w:rsidRPr="00000000">
        <w:rPr>
          <w:rFonts w:ascii="Calibri" w:cs="Calibri" w:eastAsia="Calibri" w:hAnsi="Calibri"/>
          <w:rtl w:val="0"/>
        </w:rPr>
        <w:t xml:space="preserve">The organization retains [</w:t>
      </w:r>
      <w:r w:rsidDel="00000000" w:rsidR="00000000" w:rsidRPr="00000000">
        <w:rPr>
          <w:rFonts w:ascii="Calibri" w:cs="Calibri" w:eastAsia="Calibri" w:hAnsi="Calibri"/>
          <w:i w:val="1"/>
          <w:color w:val="000000"/>
          <w:rtl w:val="0"/>
        </w:rPr>
        <w:t xml:space="preserve">Assignment: organization-defined previous versions of baseline configurations of the information system</w:t>
      </w:r>
      <w:r w:rsidDel="00000000" w:rsidR="00000000" w:rsidRPr="00000000">
        <w:rPr>
          <w:rFonts w:ascii="Calibri" w:cs="Calibri" w:eastAsia="Calibri" w:hAnsi="Calibri"/>
          <w:rtl w:val="0"/>
        </w:rPr>
        <w:t xml:space="preserve">] to support rollback.</w:t>
      </w:r>
    </w:p>
    <w:p w:rsidR="00000000" w:rsidDel="00000000" w:rsidP="00000000" w:rsidRDefault="00000000" w:rsidRPr="00000000" w14:paraId="00001564">
      <w:pPr>
        <w:rPr/>
      </w:pPr>
      <w:r w:rsidDel="00000000" w:rsidR="00000000" w:rsidRPr="00000000">
        <w:rPr>
          <w:rtl w:val="0"/>
        </w:rPr>
      </w:r>
    </w:p>
    <w:tbl>
      <w:tblPr>
        <w:tblStyle w:val="Table21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56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CM-2 (3)</w:t>
            </w:r>
          </w:p>
        </w:tc>
        <w:tc>
          <w:tcPr>
            <w:shd w:fill="1d396b" w:val="clear"/>
          </w:tcPr>
          <w:p w:rsidR="00000000" w:rsidDel="00000000" w:rsidP="00000000" w:rsidRDefault="00000000" w:rsidRPr="00000000" w14:paraId="0000156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6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AWS Administrator</w:t>
            </w:r>
            <w:r w:rsidDel="00000000" w:rsidR="00000000" w:rsidRPr="00000000">
              <w:rPr>
                <w:rtl w:val="0"/>
              </w:rPr>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CM-2(3): </w:t>
            </w:r>
            <w:r w:rsidDel="00000000" w:rsidR="00000000" w:rsidRPr="00000000">
              <w:rPr>
                <w:rtl w:val="0"/>
              </w:rPr>
              <w:t xml:space="preserve">Retains previous versions of baseline configurations of the system to support rollback.</w:t>
            </w:r>
            <w:r w:rsidDel="00000000" w:rsidR="00000000" w:rsidRPr="00000000">
              <w:rPr>
                <w:rtl w:val="0"/>
              </w:rPr>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56C">
            <w:pPr>
              <w:keepNext w:val="0"/>
              <w:keepLines w:val="0"/>
              <w:pageBreakBefore w:val="0"/>
              <w:widowControl w:val="0"/>
              <w:numPr>
                <w:ilvl w:val="0"/>
                <w:numId w:val="2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1"/>
                <w:color w:val="000000"/>
                <w:sz w:val="20"/>
                <w:szCs w:val="20"/>
                <w:u w:val="none"/>
                <w:shd w:fill="auto" w:val="clear"/>
                <w:vertAlign w:val="baseline"/>
                <w:rtl w:val="0"/>
              </w:rPr>
              <w:t xml:space="preserve">Implemented</w:t>
            </w:r>
          </w:p>
          <w:p w:rsidR="00000000" w:rsidDel="00000000" w:rsidP="00000000" w:rsidRDefault="00000000" w:rsidRPr="00000000" w14:paraId="00001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57B">
      <w:pPr>
        <w:rPr>
          <w:color w:val="000000"/>
        </w:rPr>
      </w:pPr>
      <w:r w:rsidDel="00000000" w:rsidR="00000000" w:rsidRPr="00000000">
        <w:rPr>
          <w:rtl w:val="0"/>
        </w:rPr>
      </w:r>
    </w:p>
    <w:tbl>
      <w:tblPr>
        <w:tblStyle w:val="Table21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57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CM-2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57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rtl w:val="0"/>
              </w:rPr>
              <w:t xml:space="preserve">Configuration management within AWS is accomplished through a combination of AWS Config, AWS CloudFormation, and AWS Systems Manager. AWS Config is configured to continuously track changes in resource configurations, including AWS resource relationships and changes over time. We employ AWS CloudFormation for infrastructure provisioning and configuration management, utilizing version control for templates. AWS Systems Manager Automation documents are used for configuration automation, patch management, and version control. In the event of an issue or security incident, the system owner or designated personnel initiate a rollback request. AWS CloudFormation templates for previous known good configurations are identified. Templates are deployed using AWS Systems Manager Automation to revert the environment to the specified baseline. Rollback procedures are regularly tested in non-production environments to ensure their effectiveness. Records of previous baseline configurations are maintained through AWS Config, which captures historical configuration states and changes. Screenshots of AWS Config history and relevant logs are stored for auditing purposes.</w:t>
            </w:r>
            <w:r w:rsidDel="00000000" w:rsidR="00000000" w:rsidRPr="00000000">
              <w:rPr>
                <w:rtl w:val="0"/>
              </w:rPr>
            </w:r>
          </w:p>
        </w:tc>
      </w:tr>
    </w:tbl>
    <w:p w:rsidR="00000000" w:rsidDel="00000000" w:rsidP="00000000" w:rsidRDefault="00000000" w:rsidRPr="00000000" w14:paraId="0000157E">
      <w:pPr>
        <w:rPr>
          <w:color w:val="000000"/>
        </w:rPr>
      </w:pPr>
      <w:r w:rsidDel="00000000" w:rsidR="00000000" w:rsidRPr="00000000">
        <w:rPr>
          <w:rtl w:val="0"/>
        </w:rPr>
      </w:r>
    </w:p>
    <w:p w:rsidR="00000000" w:rsidDel="00000000" w:rsidP="00000000" w:rsidRDefault="00000000" w:rsidRPr="00000000" w14:paraId="0000157F">
      <w:pPr>
        <w:pStyle w:val="Heading4"/>
        <w:rPr/>
      </w:pPr>
      <w:bookmarkStart w:colFirst="0" w:colLast="0" w:name="_2b6jogx" w:id="169"/>
      <w:bookmarkEnd w:id="169"/>
      <w:r w:rsidDel="00000000" w:rsidR="00000000" w:rsidRPr="00000000">
        <w:rPr>
          <w:rtl w:val="0"/>
        </w:rPr>
        <w:t xml:space="preserve">CM-2 (7) Control Enhancement (M) (H)</w:t>
      </w:r>
    </w:p>
    <w:p w:rsidR="00000000" w:rsidDel="00000000" w:rsidP="00000000" w:rsidRDefault="00000000" w:rsidRPr="00000000" w14:paraId="00001580">
      <w:pPr>
        <w:keepNext w:val="1"/>
        <w:rPr/>
      </w:pPr>
      <w:r w:rsidDel="00000000" w:rsidR="00000000" w:rsidRPr="00000000">
        <w:rPr>
          <w:rtl w:val="0"/>
        </w:rPr>
        <w:t xml:space="preserve">The organization: </w:t>
      </w:r>
    </w:p>
    <w:p w:rsidR="00000000" w:rsidDel="00000000" w:rsidP="00000000" w:rsidRDefault="00000000" w:rsidRPr="00000000" w14:paraId="0000158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Issues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information systems, system components, or devices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configurations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individuals traveling to locations that the organization deems to be of significant risk; and</w:t>
      </w:r>
    </w:p>
    <w:p w:rsidR="00000000" w:rsidDel="00000000" w:rsidP="00000000" w:rsidRDefault="00000000" w:rsidRPr="00000000" w14:paraId="00001582">
      <w:pPr>
        <w:keepNext w:val="0"/>
        <w:keepLines w:val="0"/>
        <w:pageBreakBefore w:val="0"/>
        <w:widowControl w:val="0"/>
        <w:numPr>
          <w:ilvl w:val="0"/>
          <w:numId w:val="29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security safeguards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the devices when the individuals return.</w:t>
      </w:r>
    </w:p>
    <w:p w:rsidR="00000000" w:rsidDel="00000000" w:rsidP="00000000" w:rsidRDefault="00000000" w:rsidRPr="00000000" w14:paraId="00001583">
      <w:pPr>
        <w:rPr/>
      </w:pPr>
      <w:r w:rsidDel="00000000" w:rsidR="00000000" w:rsidRPr="00000000">
        <w:rPr>
          <w:rtl w:val="0"/>
        </w:rPr>
      </w:r>
    </w:p>
    <w:tbl>
      <w:tblPr>
        <w:tblStyle w:val="Table21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58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CM-2 (7)</w:t>
            </w:r>
          </w:p>
        </w:tc>
        <w:tc>
          <w:tcPr>
            <w:shd w:fill="1d396b" w:val="clear"/>
          </w:tcPr>
          <w:p w:rsidR="00000000" w:rsidDel="00000000" w:rsidP="00000000" w:rsidRDefault="00000000" w:rsidRPr="00000000" w14:paraId="0000158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8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Services Administrator</w:t>
            </w:r>
            <w:r w:rsidDel="00000000" w:rsidR="00000000" w:rsidRPr="00000000">
              <w:rPr>
                <w:rtl w:val="0"/>
              </w:rPr>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CM-2(7)(a)-1: </w:t>
            </w:r>
            <w:r w:rsidDel="00000000" w:rsidR="00000000" w:rsidRPr="00000000">
              <w:rPr>
                <w:rtl w:val="0"/>
              </w:rPr>
              <w:t xml:space="preserve">devices preconfigured to mitigate risks associated with the destination</w:t>
            </w:r>
            <w:r w:rsidDel="00000000" w:rsidR="00000000" w:rsidRPr="00000000">
              <w:rPr>
                <w:rtl w:val="0"/>
              </w:rPr>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CM-2(7)(a)-2: </w:t>
            </w:r>
            <w:r w:rsidDel="00000000" w:rsidR="00000000" w:rsidRPr="00000000">
              <w:rPr>
                <w:rtl w:val="0"/>
              </w:rPr>
              <w:t xml:space="preserve">pre configured software to mitigate risks</w:t>
            </w:r>
            <w:r w:rsidDel="00000000" w:rsidR="00000000" w:rsidRPr="00000000">
              <w:rPr>
                <w:rtl w:val="0"/>
              </w:rPr>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CM-2(7)(</w:t>
            </w:r>
            <w:r w:rsidDel="00000000" w:rsidR="00000000" w:rsidRPr="00000000">
              <w:rPr>
                <w:rtl w:val="0"/>
              </w:rPr>
              <w:t xml:space="preserve">b): A</w:t>
            </w:r>
            <w:r w:rsidDel="00000000" w:rsidR="00000000" w:rsidRPr="00000000">
              <w:rPr>
                <w:rtl w:val="0"/>
              </w:rPr>
              <w:t xml:space="preserve">pply security safeguards</w:t>
            </w:r>
            <w:r w:rsidDel="00000000" w:rsidR="00000000" w:rsidRPr="00000000">
              <w:rPr>
                <w:rtl w:val="0"/>
              </w:rPr>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58F">
            <w:pPr>
              <w:keepNext w:val="0"/>
              <w:keepLines w:val="0"/>
              <w:pageBreakBefore w:val="0"/>
              <w:widowControl w:val="0"/>
              <w:numPr>
                <w:ilvl w:val="0"/>
                <w:numId w:val="2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1"/>
                <w:color w:val="000000"/>
                <w:sz w:val="20"/>
                <w:szCs w:val="20"/>
                <w:u w:val="none"/>
                <w:shd w:fill="auto" w:val="clear"/>
                <w:vertAlign w:val="baseline"/>
                <w:rtl w:val="0"/>
              </w:rPr>
              <w:t xml:space="preserve">Implemented</w:t>
            </w:r>
          </w:p>
          <w:p w:rsidR="00000000" w:rsidDel="00000000" w:rsidP="00000000" w:rsidRDefault="00000000" w:rsidRPr="00000000" w14:paraId="00001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w:t>
            </w:r>
            <w:r w:rsidDel="00000000" w:rsidR="00000000" w:rsidRPr="00000000">
              <w:rPr>
                <w:rtl w:val="0"/>
              </w:rPr>
            </w:r>
          </w:p>
        </w:tc>
      </w:tr>
    </w:tbl>
    <w:p w:rsidR="00000000" w:rsidDel="00000000" w:rsidP="00000000" w:rsidRDefault="00000000" w:rsidRPr="00000000" w14:paraId="0000159E">
      <w:pPr>
        <w:rPr>
          <w:color w:val="000000"/>
        </w:rPr>
      </w:pPr>
      <w:r w:rsidDel="00000000" w:rsidR="00000000" w:rsidRPr="00000000">
        <w:rPr>
          <w:rtl w:val="0"/>
        </w:rPr>
      </w:r>
    </w:p>
    <w:tbl>
      <w:tblPr>
        <w:tblStyle w:val="Table21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59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CM-2 (7)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Part a</w:t>
            </w:r>
          </w:p>
        </w:tc>
        <w:tc>
          <w:tcPr>
            <w:tcMar>
              <w:top w:w="43.0" w:type="dxa"/>
              <w:left w:w="115.0" w:type="dxa"/>
              <w:bottom w:w="43.0" w:type="dxa"/>
              <w:right w:w="115.0" w:type="dxa"/>
            </w:tcMar>
          </w:tcPr>
          <w:p w:rsidR="00000000" w:rsidDel="00000000" w:rsidP="00000000" w:rsidRDefault="00000000" w:rsidRPr="00000000" w14:paraId="00001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The organization identifies specific information systems, system components, or devices and assigns configurations tailored to the security requirements of individuals traveling to significant-risk locations. Before departing for these locations, travelers are provided with devices preconfigured to mitigate risks associated with the destination, including cybersecurity threats. This process ensures that individuals have the necessary safeguards in place to enhance security during their travel. Records are maintained documenting the issuance of devices with specific configurations to traveling individuals and the subsequent application of security safeguards upon their return. An audit trail is established to track the status and history of devices issued to travelers, including any security incidents or deviations from standard configurations.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individuals return from significant-risk locations, security safeguards are applied to their devices. These safeguards encompass comprehensive security checks, including malware scans and the verification of baseline configurations to ensure alignment with standard, secure settings. Any deviations or security concerns are promptly addressed to restore the devices to a secure state, mitigating potential risks before they can impact the system's integrity.</w:t>
            </w:r>
            <w:r w:rsidDel="00000000" w:rsidR="00000000" w:rsidRPr="00000000">
              <w:rPr>
                <w:rtl w:val="0"/>
              </w:rPr>
            </w:r>
          </w:p>
        </w:tc>
      </w:tr>
    </w:tbl>
    <w:p w:rsidR="00000000" w:rsidDel="00000000" w:rsidP="00000000" w:rsidRDefault="00000000" w:rsidRPr="00000000" w14:paraId="000015A5">
      <w:pPr>
        <w:rPr>
          <w:color w:val="000000"/>
        </w:rPr>
      </w:pPr>
      <w:r w:rsidDel="00000000" w:rsidR="00000000" w:rsidRPr="00000000">
        <w:rPr>
          <w:rtl w:val="0"/>
        </w:rPr>
      </w:r>
    </w:p>
    <w:p w:rsidR="00000000" w:rsidDel="00000000" w:rsidP="00000000" w:rsidRDefault="00000000" w:rsidRPr="00000000" w14:paraId="000015A6">
      <w:pPr>
        <w:pStyle w:val="Heading3"/>
        <w:rPr/>
      </w:pPr>
      <w:bookmarkStart w:colFirst="0" w:colLast="0" w:name="_qbtyoq" w:id="170"/>
      <w:bookmarkEnd w:id="170"/>
      <w:r w:rsidDel="00000000" w:rsidR="00000000" w:rsidRPr="00000000">
        <w:rPr>
          <w:rtl w:val="0"/>
        </w:rPr>
        <w:t xml:space="preserve">CM-3 Configuration Change Control (M) (H)</w:t>
      </w:r>
    </w:p>
    <w:p w:rsidR="00000000" w:rsidDel="00000000" w:rsidP="00000000" w:rsidRDefault="00000000" w:rsidRPr="00000000" w14:paraId="000015A7">
      <w:pPr>
        <w:keepNext w:val="1"/>
        <w:rPr/>
      </w:pPr>
      <w:r w:rsidDel="00000000" w:rsidR="00000000" w:rsidRPr="00000000">
        <w:rPr>
          <w:rtl w:val="0"/>
        </w:rPr>
        <w:t xml:space="preserve">The organization:</w:t>
      </w:r>
    </w:p>
    <w:p w:rsidR="00000000" w:rsidDel="00000000" w:rsidP="00000000" w:rsidRDefault="00000000" w:rsidRPr="00000000" w14:paraId="000015A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Determines the types of changes to the information system that are configuration-controlled; </w:t>
      </w:r>
    </w:p>
    <w:p w:rsidR="00000000" w:rsidDel="00000000" w:rsidP="00000000" w:rsidRDefault="00000000" w:rsidRPr="00000000" w14:paraId="000015A9">
      <w:pPr>
        <w:keepNext w:val="0"/>
        <w:keepLines w:val="0"/>
        <w:pageBreakBefore w:val="0"/>
        <w:widowControl w:val="0"/>
        <w:numPr>
          <w:ilvl w:val="0"/>
          <w:numId w:val="29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proposed configuration-controlled changes to the information system and approves or disapproves such changes with explicit consideration for security impact analyses; </w:t>
      </w:r>
    </w:p>
    <w:p w:rsidR="00000000" w:rsidDel="00000000" w:rsidP="00000000" w:rsidRDefault="00000000" w:rsidRPr="00000000" w14:paraId="000015AA">
      <w:pPr>
        <w:keepNext w:val="0"/>
        <w:keepLines w:val="0"/>
        <w:pageBreakBefore w:val="0"/>
        <w:widowControl w:val="0"/>
        <w:numPr>
          <w:ilvl w:val="0"/>
          <w:numId w:val="29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Documents configuration change decisions associated with the information system; </w:t>
      </w:r>
    </w:p>
    <w:p w:rsidR="00000000" w:rsidDel="00000000" w:rsidP="00000000" w:rsidRDefault="00000000" w:rsidRPr="00000000" w14:paraId="000015AB">
      <w:pPr>
        <w:keepNext w:val="0"/>
        <w:keepLines w:val="0"/>
        <w:pageBreakBefore w:val="0"/>
        <w:widowControl w:val="0"/>
        <w:numPr>
          <w:ilvl w:val="0"/>
          <w:numId w:val="29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Implements approved configuration-controlled changes to the information system; </w:t>
      </w:r>
    </w:p>
    <w:p w:rsidR="00000000" w:rsidDel="00000000" w:rsidP="00000000" w:rsidRDefault="00000000" w:rsidRPr="00000000" w14:paraId="000015AC">
      <w:pPr>
        <w:keepNext w:val="0"/>
        <w:keepLines w:val="0"/>
        <w:pageBreakBefore w:val="0"/>
        <w:widowControl w:val="0"/>
        <w:numPr>
          <w:ilvl w:val="0"/>
          <w:numId w:val="29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Retains records of configuration-controlled changes to the information system for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time period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CM-3 (e)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accordance with record retention policies and procedures.</w:t>
      </w:r>
    </w:p>
    <w:p w:rsidR="00000000" w:rsidDel="00000000" w:rsidP="00000000" w:rsidRDefault="00000000" w:rsidRPr="00000000" w14:paraId="000015AF">
      <w:pPr>
        <w:keepNext w:val="0"/>
        <w:keepLines w:val="0"/>
        <w:pageBreakBefore w:val="0"/>
        <w:widowControl w:val="0"/>
        <w:numPr>
          <w:ilvl w:val="0"/>
          <w:numId w:val="29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Audits and reviews activities associated with configuration-controlled changes to the information system; and </w:t>
      </w:r>
    </w:p>
    <w:p w:rsidR="00000000" w:rsidDel="00000000" w:rsidP="00000000" w:rsidRDefault="00000000" w:rsidRPr="00000000" w14:paraId="000015B0">
      <w:pPr>
        <w:keepNext w:val="0"/>
        <w:keepLines w:val="0"/>
        <w:pageBreakBefore w:val="0"/>
        <w:widowControl w:val="0"/>
        <w:numPr>
          <w:ilvl w:val="0"/>
          <w:numId w:val="29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Coordinates and provides oversight for configuration change control activities through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see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convenes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Selection (one or more): [Assignment: organization-defined frequency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configuration change conditions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CM-3 Additional FedRAMP Requirements and Guidance: </w:t>
      </w:r>
    </w:p>
    <w:p w:rsidR="00000000" w:rsidDel="00000000" w:rsidP="00000000" w:rsidRDefault="00000000" w:rsidRPr="00000000" w14:paraId="000015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rsidR="00000000" w:rsidDel="00000000" w:rsidP="00000000" w:rsidRDefault="00000000" w:rsidRPr="00000000" w14:paraId="000015B3">
      <w:pPr>
        <w:rPr/>
      </w:pPr>
      <w:r w:rsidDel="00000000" w:rsidR="00000000" w:rsidRPr="00000000">
        <w:rPr>
          <w:rtl w:val="0"/>
        </w:rPr>
      </w:r>
    </w:p>
    <w:tbl>
      <w:tblPr>
        <w:tblStyle w:val="Table21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5B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CM-3</w:t>
            </w:r>
          </w:p>
        </w:tc>
        <w:tc>
          <w:tcPr>
            <w:shd w:fill="1d396b" w:val="clear"/>
          </w:tcPr>
          <w:p w:rsidR="00000000" w:rsidDel="00000000" w:rsidP="00000000" w:rsidRDefault="00000000" w:rsidRPr="00000000" w14:paraId="000015B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B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CM-3(e):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CM-3(g)-1: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CM-3(g)-2: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CM-3(g)-3: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5D0">
      <w:pPr>
        <w:rPr>
          <w:color w:val="000000"/>
        </w:rPr>
      </w:pPr>
      <w:r w:rsidDel="00000000" w:rsidR="00000000" w:rsidRPr="00000000">
        <w:rPr>
          <w:rtl w:val="0"/>
        </w:rPr>
      </w:r>
    </w:p>
    <w:tbl>
      <w:tblPr>
        <w:tblStyle w:val="Table2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tcBorders>
              <w:top w:color="969996" w:space="0" w:sz="4" w:val="single"/>
              <w:left w:color="969996" w:space="0" w:sz="4" w:val="single"/>
              <w:bottom w:color="969996" w:space="0" w:sz="4" w:val="single"/>
              <w:right w:color="969996" w:space="0" w:sz="4" w:val="single"/>
            </w:tcBorders>
            <w:shd w:fill="1d396b" w:val="clear"/>
            <w:vAlign w:val="center"/>
          </w:tcPr>
          <w:p w:rsidR="00000000" w:rsidDel="00000000" w:rsidP="00000000" w:rsidRDefault="00000000" w:rsidRPr="00000000" w14:paraId="000015D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CM-3 What is the solution and how is it implemented?</w:t>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f</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g</w:t>
            </w:r>
          </w:p>
        </w:tc>
        <w:tc>
          <w:tcPr>
            <w:tcBorders>
              <w:top w:color="969996" w:space="0" w:sz="4" w:val="single"/>
              <w:left w:color="969996" w:space="0" w:sz="4" w:val="single"/>
              <w:bottom w:color="969996" w:space="0" w:sz="4" w:val="single"/>
              <w:right w:color="969996" w:space="0" w:sz="4" w:val="single"/>
            </w:tcBorders>
            <w:tcMar>
              <w:top w:w="43.0" w:type="dxa"/>
              <w:left w:w="115.0" w:type="dxa"/>
              <w:bottom w:w="43.0" w:type="dxa"/>
              <w:right w:w="115.0" w:type="dxa"/>
            </w:tcMar>
          </w:tcPr>
          <w:p w:rsidR="00000000" w:rsidDel="00000000" w:rsidP="00000000" w:rsidRDefault="00000000" w:rsidRPr="00000000" w14:paraId="00001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5E1">
      <w:pPr>
        <w:rPr>
          <w:color w:val="000000"/>
        </w:rPr>
      </w:pPr>
      <w:r w:rsidDel="00000000" w:rsidR="00000000" w:rsidRPr="00000000">
        <w:rPr>
          <w:rtl w:val="0"/>
        </w:rPr>
      </w:r>
    </w:p>
    <w:p w:rsidR="00000000" w:rsidDel="00000000" w:rsidP="00000000" w:rsidRDefault="00000000" w:rsidRPr="00000000" w14:paraId="000015E2">
      <w:pPr>
        <w:pStyle w:val="Heading3"/>
        <w:rPr/>
      </w:pPr>
      <w:bookmarkStart w:colFirst="0" w:colLast="0" w:name="_3abhhcj" w:id="171"/>
      <w:bookmarkEnd w:id="171"/>
      <w:r w:rsidDel="00000000" w:rsidR="00000000" w:rsidRPr="00000000">
        <w:rPr>
          <w:rtl w:val="0"/>
        </w:rPr>
        <w:t xml:space="preserve">CM-4 Security Impact Analysis (L) (M) (H)</w:t>
      </w:r>
    </w:p>
    <w:p w:rsidR="00000000" w:rsidDel="00000000" w:rsidP="00000000" w:rsidRDefault="00000000" w:rsidRPr="00000000" w14:paraId="000015E3">
      <w:pPr>
        <w:rPr/>
      </w:pPr>
      <w:r w:rsidDel="00000000" w:rsidR="00000000" w:rsidRPr="00000000">
        <w:rPr>
          <w:rtl w:val="0"/>
        </w:rPr>
        <w:t xml:space="preserve">The organization analyzes changes to the information system to determine potential security impacts prior to change implementation.  </w:t>
      </w:r>
    </w:p>
    <w:p w:rsidR="00000000" w:rsidDel="00000000" w:rsidP="00000000" w:rsidRDefault="00000000" w:rsidRPr="00000000" w14:paraId="000015E4">
      <w:pPr>
        <w:rPr/>
      </w:pPr>
      <w:r w:rsidDel="00000000" w:rsidR="00000000" w:rsidRPr="00000000">
        <w:rPr>
          <w:rtl w:val="0"/>
        </w:rPr>
      </w:r>
    </w:p>
    <w:tbl>
      <w:tblPr>
        <w:tblStyle w:val="Table21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5E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CM-4</w:t>
            </w:r>
          </w:p>
        </w:tc>
        <w:tc>
          <w:tcPr>
            <w:shd w:fill="1d396b" w:val="clear"/>
          </w:tcPr>
          <w:p w:rsidR="00000000" w:rsidDel="00000000" w:rsidP="00000000" w:rsidRDefault="00000000" w:rsidRPr="00000000" w14:paraId="000015E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5E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System A</w:t>
            </w:r>
            <w:r w:rsidDel="00000000" w:rsidR="00000000" w:rsidRPr="00000000">
              <w:rPr>
                <w:rtl w:val="0"/>
              </w:rPr>
              <w:t xml:space="preserve">dministrator</w:t>
            </w:r>
            <w:r w:rsidDel="00000000" w:rsidR="00000000" w:rsidRPr="00000000">
              <w:rPr>
                <w:rtl w:val="0"/>
              </w:rPr>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5EA">
            <w:pPr>
              <w:keepNext w:val="0"/>
              <w:keepLines w:val="0"/>
              <w:pageBreakBefore w:val="0"/>
              <w:widowControl w:val="0"/>
              <w:numPr>
                <w:ilvl w:val="0"/>
                <w:numId w:val="1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1"/>
                <w:color w:val="000000"/>
                <w:sz w:val="20"/>
                <w:szCs w:val="20"/>
                <w:u w:val="none"/>
                <w:shd w:fill="auto" w:val="clear"/>
                <w:vertAlign w:val="baseline"/>
                <w:rtl w:val="0"/>
              </w:rPr>
              <w:t xml:space="preserve">Implemented</w:t>
            </w:r>
          </w:p>
          <w:p w:rsidR="00000000" w:rsidDel="00000000" w:rsidP="00000000" w:rsidRDefault="00000000" w:rsidRPr="00000000" w14:paraId="00001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5F9">
      <w:pPr>
        <w:rPr>
          <w:color w:val="000000"/>
        </w:rPr>
      </w:pPr>
      <w:r w:rsidDel="00000000" w:rsidR="00000000" w:rsidRPr="00000000">
        <w:rPr>
          <w:rtl w:val="0"/>
        </w:rPr>
      </w:r>
    </w:p>
    <w:tbl>
      <w:tblPr>
        <w:tblStyle w:val="Table21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5F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CM-4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5F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Before any changes are introduced, a thorough pre-change analysis is carried out. This analysis encompasses the identification of proposed changes, their scope, and the intended purpose. Furthermore, it involves an assessment of the potential security implications these changes may have, such as vulnerabilities, risks, and potential non-compliance issues. The goal is to gain a clear understanding of how these changes could affect the confidentiality, integrity, and availability of the system's data and resources. Our approach to security impact assessment involves a systematic analysis of the potential consequences associated with each proposed change. Risks linked to these changes are identified and evaluated based on their potential impact and likelihood. Detailed documentation of this assessment is maintained, encompassing findings, risk assessments, and suggested mitigations to address any identified security concerns. The approval or disapproval of changes hinges on the outcomes of the security impact assessment. In cases where security impacts are identified, implementation of mitigation measures designed to diminish or eliminate associated risks are done. These mitigation measures are meticulously documented and their effectiveness verified. Approved changes are executed in strict adherence to established procedures and security guidelines. Following implementation, these changes are subjected to ongoing monitoring to ensure that anticipated security impacts are being effectively managed. Continuous monitoring allows us to promptly address any unexpected security vulnerabilities or issues that may arise post-change implementation.</w:t>
            </w:r>
            <w:r w:rsidDel="00000000" w:rsidR="00000000" w:rsidRPr="00000000">
              <w:rPr>
                <w:rtl w:val="0"/>
              </w:rPr>
            </w:r>
          </w:p>
        </w:tc>
      </w:tr>
    </w:tbl>
    <w:p w:rsidR="00000000" w:rsidDel="00000000" w:rsidP="00000000" w:rsidRDefault="00000000" w:rsidRPr="00000000" w14:paraId="000015FC">
      <w:pPr>
        <w:rPr>
          <w:color w:val="000000"/>
        </w:rPr>
      </w:pPr>
      <w:r w:rsidDel="00000000" w:rsidR="00000000" w:rsidRPr="00000000">
        <w:rPr>
          <w:rtl w:val="0"/>
        </w:rPr>
      </w:r>
    </w:p>
    <w:p w:rsidR="00000000" w:rsidDel="00000000" w:rsidP="00000000" w:rsidRDefault="00000000" w:rsidRPr="00000000" w14:paraId="000015FD">
      <w:pPr>
        <w:pStyle w:val="Heading3"/>
        <w:rPr/>
      </w:pPr>
      <w:bookmarkStart w:colFirst="0" w:colLast="0" w:name="_1pgrrkc" w:id="172"/>
      <w:bookmarkEnd w:id="172"/>
      <w:r w:rsidDel="00000000" w:rsidR="00000000" w:rsidRPr="00000000">
        <w:rPr>
          <w:rtl w:val="0"/>
        </w:rPr>
        <w:t xml:space="preserve">CM-5 Access Restrictions for Change (M) (H)</w:t>
      </w:r>
    </w:p>
    <w:p w:rsidR="00000000" w:rsidDel="00000000" w:rsidP="00000000" w:rsidRDefault="00000000" w:rsidRPr="00000000" w14:paraId="000015FE">
      <w:pPr>
        <w:rPr/>
      </w:pPr>
      <w:r w:rsidDel="00000000" w:rsidR="00000000" w:rsidRPr="00000000">
        <w:rPr>
          <w:rtl w:val="0"/>
        </w:rPr>
        <w:t xml:space="preserve">The organization defines, documents, approves, and enforces physical and logical access restrictions associated with changes to the information system.</w:t>
      </w:r>
    </w:p>
    <w:p w:rsidR="00000000" w:rsidDel="00000000" w:rsidP="00000000" w:rsidRDefault="00000000" w:rsidRPr="00000000" w14:paraId="000015FF">
      <w:pPr>
        <w:rPr/>
      </w:pPr>
      <w:r w:rsidDel="00000000" w:rsidR="00000000" w:rsidRPr="00000000">
        <w:rPr>
          <w:rtl w:val="0"/>
        </w:rPr>
      </w:r>
    </w:p>
    <w:tbl>
      <w:tblPr>
        <w:tblStyle w:val="Table21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60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CM-5</w:t>
            </w:r>
          </w:p>
        </w:tc>
        <w:tc>
          <w:tcPr>
            <w:shd w:fill="1d396b" w:val="clear"/>
          </w:tcPr>
          <w:p w:rsidR="00000000" w:rsidDel="00000000" w:rsidP="00000000" w:rsidRDefault="00000000" w:rsidRPr="00000000" w14:paraId="0000160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0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614">
      <w:pPr>
        <w:rPr>
          <w:color w:val="000000"/>
        </w:rPr>
      </w:pPr>
      <w:r w:rsidDel="00000000" w:rsidR="00000000" w:rsidRPr="00000000">
        <w:rPr>
          <w:rtl w:val="0"/>
        </w:rPr>
      </w:r>
    </w:p>
    <w:tbl>
      <w:tblPr>
        <w:tblStyle w:val="Table22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61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CM-5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61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617">
      <w:pPr>
        <w:rPr>
          <w:color w:val="000000"/>
        </w:rPr>
      </w:pPr>
      <w:r w:rsidDel="00000000" w:rsidR="00000000" w:rsidRPr="00000000">
        <w:rPr>
          <w:rtl w:val="0"/>
        </w:rPr>
      </w:r>
    </w:p>
    <w:p w:rsidR="00000000" w:rsidDel="00000000" w:rsidP="00000000" w:rsidRDefault="00000000" w:rsidRPr="00000000" w14:paraId="00001618">
      <w:pPr>
        <w:pStyle w:val="Heading4"/>
        <w:rPr/>
      </w:pPr>
      <w:bookmarkStart w:colFirst="0" w:colLast="0" w:name="_49gfa85" w:id="173"/>
      <w:bookmarkEnd w:id="173"/>
      <w:r w:rsidDel="00000000" w:rsidR="00000000" w:rsidRPr="00000000">
        <w:rPr>
          <w:rtl w:val="0"/>
        </w:rPr>
        <w:t xml:space="preserve">CM-5 (1) Control Enhancement (M) (H)</w:t>
      </w:r>
    </w:p>
    <w:p w:rsidR="00000000" w:rsidDel="00000000" w:rsidP="00000000" w:rsidRDefault="00000000" w:rsidRPr="00000000" w14:paraId="00001619">
      <w:pPr>
        <w:rPr/>
      </w:pPr>
      <w:r w:rsidDel="00000000" w:rsidR="00000000" w:rsidRPr="00000000">
        <w:rPr>
          <w:rtl w:val="0"/>
        </w:rPr>
        <w:t xml:space="preserve">The information system enforces access restrictions and supports auditing of the enforcement actions.</w:t>
      </w:r>
    </w:p>
    <w:p w:rsidR="00000000" w:rsidDel="00000000" w:rsidP="00000000" w:rsidRDefault="00000000" w:rsidRPr="00000000" w14:paraId="0000161A">
      <w:pPr>
        <w:rPr/>
      </w:pPr>
      <w:r w:rsidDel="00000000" w:rsidR="00000000" w:rsidRPr="00000000">
        <w:rPr>
          <w:rtl w:val="0"/>
        </w:rPr>
      </w:r>
    </w:p>
    <w:tbl>
      <w:tblPr>
        <w:tblStyle w:val="Table22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61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CM-5 (1)</w:t>
            </w:r>
          </w:p>
        </w:tc>
        <w:tc>
          <w:tcPr>
            <w:shd w:fill="1d396b" w:val="clear"/>
          </w:tcPr>
          <w:p w:rsidR="00000000" w:rsidDel="00000000" w:rsidP="00000000" w:rsidRDefault="00000000" w:rsidRPr="00000000" w14:paraId="0000161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1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62F">
      <w:pPr>
        <w:rPr>
          <w:color w:val="000000"/>
        </w:rPr>
      </w:pPr>
      <w:r w:rsidDel="00000000" w:rsidR="00000000" w:rsidRPr="00000000">
        <w:rPr>
          <w:rtl w:val="0"/>
        </w:rPr>
      </w:r>
    </w:p>
    <w:tbl>
      <w:tblPr>
        <w:tblStyle w:val="Table22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63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CM-5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63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632">
      <w:pPr>
        <w:rPr>
          <w:color w:val="000000"/>
        </w:rPr>
      </w:pPr>
      <w:r w:rsidDel="00000000" w:rsidR="00000000" w:rsidRPr="00000000">
        <w:rPr>
          <w:rtl w:val="0"/>
        </w:rPr>
      </w:r>
    </w:p>
    <w:p w:rsidR="00000000" w:rsidDel="00000000" w:rsidP="00000000" w:rsidRDefault="00000000" w:rsidRPr="00000000" w14:paraId="00001633">
      <w:pPr>
        <w:pStyle w:val="Heading4"/>
        <w:rPr/>
      </w:pPr>
      <w:bookmarkStart w:colFirst="0" w:colLast="0" w:name="_2olpkfy" w:id="174"/>
      <w:bookmarkEnd w:id="174"/>
      <w:r w:rsidDel="00000000" w:rsidR="00000000" w:rsidRPr="00000000">
        <w:rPr>
          <w:rtl w:val="0"/>
        </w:rPr>
        <w:t xml:space="preserve">CM-5 (3) Control Enhancement (M) (H)</w:t>
      </w:r>
    </w:p>
    <w:p w:rsidR="00000000" w:rsidDel="00000000" w:rsidP="00000000" w:rsidRDefault="00000000" w:rsidRPr="00000000" w14:paraId="00001634">
      <w:pPr>
        <w:rPr>
          <w:rFonts w:ascii="Calibri" w:cs="Calibri" w:eastAsia="Calibri" w:hAnsi="Calibri"/>
        </w:rPr>
      </w:pPr>
      <w:r w:rsidDel="00000000" w:rsidR="00000000" w:rsidRPr="00000000">
        <w:rPr>
          <w:rFonts w:ascii="Calibri" w:cs="Calibri" w:eastAsia="Calibri" w:hAnsi="Calibri"/>
          <w:rtl w:val="0"/>
        </w:rPr>
        <w:t xml:space="preserve">The information system prevents the installation of [</w:t>
      </w:r>
      <w:r w:rsidDel="00000000" w:rsidR="00000000" w:rsidRPr="00000000">
        <w:rPr>
          <w:rFonts w:ascii="Calibri" w:cs="Calibri" w:eastAsia="Calibri" w:hAnsi="Calibri"/>
          <w:i w:val="1"/>
          <w:color w:val="000000"/>
          <w:rtl w:val="0"/>
        </w:rPr>
        <w:t xml:space="preserve">Assignment: organization-defined software and firmware components</w:t>
      </w:r>
      <w:r w:rsidDel="00000000" w:rsidR="00000000" w:rsidRPr="00000000">
        <w:rPr>
          <w:rFonts w:ascii="Calibri" w:cs="Calibri" w:eastAsia="Calibri" w:hAnsi="Calibri"/>
          <w:rtl w:val="0"/>
        </w:rPr>
        <w:t xml:space="preserve">] without verification that the component has been digitally signed using a certificate that is recognized and approved by the organization.</w:t>
      </w:r>
    </w:p>
    <w:p w:rsidR="00000000" w:rsidDel="00000000" w:rsidP="00000000" w:rsidRDefault="00000000" w:rsidRPr="00000000" w14:paraId="000016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CM-5 (3)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6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digital signatures/certificates are unavailable, alternative cryptographic integrity checks (hashes, self-signed certs, etc.) can be used.</w:t>
      </w:r>
    </w:p>
    <w:p w:rsidR="00000000" w:rsidDel="00000000" w:rsidP="00000000" w:rsidRDefault="00000000" w:rsidRPr="00000000" w14:paraId="00001637">
      <w:pPr>
        <w:rPr/>
      </w:pPr>
      <w:r w:rsidDel="00000000" w:rsidR="00000000" w:rsidRPr="00000000">
        <w:rPr>
          <w:rtl w:val="0"/>
        </w:rPr>
      </w:r>
    </w:p>
    <w:tbl>
      <w:tblPr>
        <w:tblStyle w:val="Table22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63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CM-5 (3)</w:t>
            </w:r>
          </w:p>
        </w:tc>
        <w:tc>
          <w:tcPr>
            <w:shd w:fill="1d396b" w:val="clear"/>
          </w:tcPr>
          <w:p w:rsidR="00000000" w:rsidDel="00000000" w:rsidP="00000000" w:rsidRDefault="00000000" w:rsidRPr="00000000" w14:paraId="0000163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3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CM-5(3):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64E">
      <w:pPr>
        <w:rPr>
          <w:color w:val="000000"/>
        </w:rPr>
      </w:pPr>
      <w:r w:rsidDel="00000000" w:rsidR="00000000" w:rsidRPr="00000000">
        <w:rPr>
          <w:rtl w:val="0"/>
        </w:rPr>
      </w:r>
    </w:p>
    <w:tbl>
      <w:tblPr>
        <w:tblStyle w:val="Table22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64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CM-5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65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651">
      <w:pPr>
        <w:rPr>
          <w:color w:val="000000"/>
        </w:rPr>
      </w:pPr>
      <w:r w:rsidDel="00000000" w:rsidR="00000000" w:rsidRPr="00000000">
        <w:rPr>
          <w:rtl w:val="0"/>
        </w:rPr>
      </w:r>
    </w:p>
    <w:p w:rsidR="00000000" w:rsidDel="00000000" w:rsidP="00000000" w:rsidRDefault="00000000" w:rsidRPr="00000000" w14:paraId="00001652">
      <w:pPr>
        <w:pStyle w:val="Heading4"/>
        <w:rPr/>
      </w:pPr>
      <w:bookmarkStart w:colFirst="0" w:colLast="0" w:name="_13qzunr" w:id="175"/>
      <w:bookmarkEnd w:id="175"/>
      <w:r w:rsidDel="00000000" w:rsidR="00000000" w:rsidRPr="00000000">
        <w:rPr>
          <w:rtl w:val="0"/>
        </w:rPr>
        <w:t xml:space="preserve">CM-5 (5) Control Enhancement (M) (H)</w:t>
      </w:r>
    </w:p>
    <w:p w:rsidR="00000000" w:rsidDel="00000000" w:rsidP="00000000" w:rsidRDefault="00000000" w:rsidRPr="00000000" w14:paraId="00001653">
      <w:pPr>
        <w:keepNext w:val="1"/>
        <w:rPr>
          <w:rFonts w:ascii="Calibri" w:cs="Calibri" w:eastAsia="Calibri" w:hAnsi="Calibri"/>
        </w:rPr>
      </w:pPr>
      <w:r w:rsidDel="00000000" w:rsidR="00000000" w:rsidRPr="00000000">
        <w:rPr>
          <w:rFonts w:ascii="Calibri" w:cs="Calibri" w:eastAsia="Calibri" w:hAnsi="Calibri"/>
          <w:rtl w:val="0"/>
        </w:rPr>
        <w:t xml:space="preserve">The organization:</w:t>
      </w:r>
    </w:p>
    <w:p w:rsidR="00000000" w:rsidDel="00000000" w:rsidP="00000000" w:rsidRDefault="00000000" w:rsidRPr="00000000" w14:paraId="0000165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Limits privileges to change information system components and system-related information within a production or operational environment; and </w:t>
      </w:r>
    </w:p>
    <w:p w:rsidR="00000000" w:rsidDel="00000000" w:rsidP="00000000" w:rsidRDefault="00000000" w:rsidRPr="00000000" w14:paraId="0000165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reevaluates privileges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quarterly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656">
      <w:pPr>
        <w:rPr/>
      </w:pPr>
      <w:r w:rsidDel="00000000" w:rsidR="00000000" w:rsidRPr="00000000">
        <w:rPr>
          <w:rtl w:val="0"/>
        </w:rPr>
      </w:r>
    </w:p>
    <w:tbl>
      <w:tblPr>
        <w:tblStyle w:val="Table22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65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CM-5 (5)</w:t>
            </w:r>
          </w:p>
        </w:tc>
        <w:tc>
          <w:tcPr>
            <w:shd w:fill="1d396b" w:val="clear"/>
          </w:tcPr>
          <w:p w:rsidR="00000000" w:rsidDel="00000000" w:rsidP="00000000" w:rsidRDefault="00000000" w:rsidRPr="00000000" w14:paraId="0000165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5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CM-5(5)(b):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66D">
      <w:pPr>
        <w:rPr>
          <w:color w:val="000000"/>
        </w:rPr>
      </w:pPr>
      <w:r w:rsidDel="00000000" w:rsidR="00000000" w:rsidRPr="00000000">
        <w:rPr>
          <w:rtl w:val="0"/>
        </w:rPr>
      </w:r>
    </w:p>
    <w:tbl>
      <w:tblPr>
        <w:tblStyle w:val="Table22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66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CM-5 (5)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674">
      <w:pPr>
        <w:rPr>
          <w:color w:val="000000"/>
        </w:rPr>
      </w:pPr>
      <w:r w:rsidDel="00000000" w:rsidR="00000000" w:rsidRPr="00000000">
        <w:rPr>
          <w:rtl w:val="0"/>
        </w:rPr>
      </w:r>
    </w:p>
    <w:p w:rsidR="00000000" w:rsidDel="00000000" w:rsidP="00000000" w:rsidRDefault="00000000" w:rsidRPr="00000000" w14:paraId="00001675">
      <w:pPr>
        <w:pStyle w:val="Heading3"/>
        <w:rPr/>
      </w:pPr>
      <w:bookmarkStart w:colFirst="0" w:colLast="0" w:name="_3nqndbk" w:id="176"/>
      <w:bookmarkEnd w:id="176"/>
      <w:r w:rsidDel="00000000" w:rsidR="00000000" w:rsidRPr="00000000">
        <w:rPr>
          <w:rtl w:val="0"/>
        </w:rPr>
        <w:t xml:space="preserve">CM-6 Configuration Settings (L) (M) (H)</w:t>
      </w:r>
    </w:p>
    <w:p w:rsidR="00000000" w:rsidDel="00000000" w:rsidP="00000000" w:rsidRDefault="00000000" w:rsidRPr="00000000" w14:paraId="00001676">
      <w:pPr>
        <w:keepNext w:val="1"/>
        <w:rPr/>
      </w:pPr>
      <w:r w:rsidDel="00000000" w:rsidR="00000000" w:rsidRPr="00000000">
        <w:rPr>
          <w:rtl w:val="0"/>
        </w:rPr>
        <w:t xml:space="preserve">The organization: </w:t>
      </w:r>
    </w:p>
    <w:p w:rsidR="00000000" w:rsidDel="00000000" w:rsidP="00000000" w:rsidRDefault="00000000" w:rsidRPr="00000000" w14:paraId="0000167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and documents configuration settings for information technology products employed within the information system using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see CM-6(a)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reflect the most restrictive mode consistent with operational requirements; </w:t>
      </w:r>
    </w:p>
    <w:p w:rsidR="00000000" w:rsidDel="00000000" w:rsidP="00000000" w:rsidRDefault="00000000" w:rsidRPr="00000000" w14:paraId="000016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CM-6(a) Additional FedRAMP Requirements and Guidance: </w:t>
      </w:r>
    </w:p>
    <w:p w:rsidR="00000000" w:rsidDel="00000000" w:rsidP="00000000" w:rsidRDefault="00000000" w:rsidRPr="00000000" w14:paraId="000016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rsidR="00000000" w:rsidDel="00000000" w:rsidP="00000000" w:rsidRDefault="00000000" w:rsidRPr="00000000" w14:paraId="000016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shall ensure that checklists for configuration settings are Security Content Automation Protocol (SCAP) (</w:t>
      </w:r>
      <w:hyperlink r:id="rId31">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http://scap.nist.gov/</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validated or SCAP compatible (if validated checklists are not available).</w:t>
      </w:r>
    </w:p>
    <w:p w:rsidR="00000000" w:rsidDel="00000000" w:rsidP="00000000" w:rsidRDefault="00000000" w:rsidRPr="00000000" w14:paraId="000016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on the USGCB checklists can be found at: </w:t>
      </w:r>
      <w:hyperlink r:id="rId3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https://csrc.nist.gov/Projects/United-States-Government-Configuration-Baseline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67C">
      <w:pPr>
        <w:keepNext w:val="0"/>
        <w:keepLines w:val="0"/>
        <w:pageBreakBefore w:val="0"/>
        <w:widowControl w:val="0"/>
        <w:numPr>
          <w:ilvl w:val="0"/>
          <w:numId w:val="27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Implements the configuration settings;</w:t>
      </w:r>
    </w:p>
    <w:p w:rsidR="00000000" w:rsidDel="00000000" w:rsidP="00000000" w:rsidRDefault="00000000" w:rsidRPr="00000000" w14:paraId="0000167D">
      <w:pPr>
        <w:keepNext w:val="0"/>
        <w:keepLines w:val="0"/>
        <w:pageBreakBefore w:val="0"/>
        <w:widowControl w:val="0"/>
        <w:numPr>
          <w:ilvl w:val="0"/>
          <w:numId w:val="27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Identifies, documents, and approves any deviations from established configuration settings for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information system components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based 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operational requirements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p>
    <w:p w:rsidR="00000000" w:rsidDel="00000000" w:rsidP="00000000" w:rsidRDefault="00000000" w:rsidRPr="00000000" w14:paraId="0000167E">
      <w:pPr>
        <w:keepNext w:val="0"/>
        <w:keepLines w:val="0"/>
        <w:pageBreakBefore w:val="0"/>
        <w:widowControl w:val="0"/>
        <w:numPr>
          <w:ilvl w:val="0"/>
          <w:numId w:val="27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Monitors and controls changes to the configuration settings in accordance with organizational policies and procedures.  </w:t>
      </w:r>
    </w:p>
    <w:p w:rsidR="00000000" w:rsidDel="00000000" w:rsidP="00000000" w:rsidRDefault="00000000" w:rsidRPr="00000000" w14:paraId="0000167F">
      <w:pPr>
        <w:rPr/>
      </w:pPr>
      <w:r w:rsidDel="00000000" w:rsidR="00000000" w:rsidRPr="00000000">
        <w:rPr>
          <w:rtl w:val="0"/>
        </w:rPr>
      </w:r>
    </w:p>
    <w:tbl>
      <w:tblPr>
        <w:tblStyle w:val="Table22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68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CM-6</w:t>
            </w:r>
          </w:p>
        </w:tc>
        <w:tc>
          <w:tcPr>
            <w:shd w:fill="1d396b" w:val="clear"/>
          </w:tcPr>
          <w:p w:rsidR="00000000" w:rsidDel="00000000" w:rsidP="00000000" w:rsidRDefault="00000000" w:rsidRPr="00000000" w14:paraId="0000168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8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CM-6(a)-1: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CM-6(a)-2:</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CM-6(c)-1: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CM-6(c)-2: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69C">
      <w:pPr>
        <w:rPr>
          <w:color w:val="000000"/>
        </w:rPr>
      </w:pPr>
      <w:r w:rsidDel="00000000" w:rsidR="00000000" w:rsidRPr="00000000">
        <w:rPr>
          <w:rtl w:val="0"/>
        </w:rPr>
      </w:r>
    </w:p>
    <w:tbl>
      <w:tblPr>
        <w:tblStyle w:val="Table22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69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CM-6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1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left w:w="115.0" w:type="dxa"/>
              <w:bottom w:w="43.0" w:type="dxa"/>
              <w:right w:w="115.0" w:type="dxa"/>
            </w:tcMar>
          </w:tcPr>
          <w:p w:rsidR="00000000" w:rsidDel="00000000" w:rsidP="00000000" w:rsidRDefault="00000000" w:rsidRPr="00000000" w14:paraId="00001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6A7">
      <w:pPr>
        <w:rPr>
          <w:color w:val="000000"/>
        </w:rPr>
      </w:pPr>
      <w:r w:rsidDel="00000000" w:rsidR="00000000" w:rsidRPr="00000000">
        <w:rPr>
          <w:rtl w:val="0"/>
        </w:rPr>
      </w:r>
    </w:p>
    <w:p w:rsidR="00000000" w:rsidDel="00000000" w:rsidP="00000000" w:rsidRDefault="00000000" w:rsidRPr="00000000" w14:paraId="000016A8">
      <w:pPr>
        <w:pStyle w:val="Heading4"/>
        <w:rPr/>
      </w:pPr>
      <w:bookmarkStart w:colFirst="0" w:colLast="0" w:name="_22vxnjd" w:id="177"/>
      <w:bookmarkEnd w:id="177"/>
      <w:r w:rsidDel="00000000" w:rsidR="00000000" w:rsidRPr="00000000">
        <w:rPr>
          <w:rtl w:val="0"/>
        </w:rPr>
        <w:t xml:space="preserve">CM-6 (1) Control Enhancement (M) (H)</w:t>
      </w:r>
    </w:p>
    <w:p w:rsidR="00000000" w:rsidDel="00000000" w:rsidP="00000000" w:rsidRDefault="00000000" w:rsidRPr="00000000" w14:paraId="000016A9">
      <w:pPr>
        <w:rPr>
          <w:rFonts w:ascii="Calibri" w:cs="Calibri" w:eastAsia="Calibri" w:hAnsi="Calibri"/>
        </w:rPr>
      </w:pPr>
      <w:r w:rsidDel="00000000" w:rsidR="00000000" w:rsidRPr="00000000">
        <w:rPr>
          <w:rFonts w:ascii="Calibri" w:cs="Calibri" w:eastAsia="Calibri" w:hAnsi="Calibri"/>
          <w:rtl w:val="0"/>
        </w:rPr>
        <w:t xml:space="preserve">The organization employs automated mechanisms to centrally manage, apply, and verify configuration settings for [</w:t>
      </w:r>
      <w:r w:rsidDel="00000000" w:rsidR="00000000" w:rsidRPr="00000000">
        <w:rPr>
          <w:rFonts w:ascii="Calibri" w:cs="Calibri" w:eastAsia="Calibri" w:hAnsi="Calibri"/>
          <w:i w:val="1"/>
          <w:color w:val="000000"/>
          <w:rtl w:val="0"/>
        </w:rPr>
        <w:t xml:space="preserve">Assignment: organization-defined information system components</w:t>
      </w:r>
      <w:r w:rsidDel="00000000" w:rsidR="00000000" w:rsidRPr="00000000">
        <w:rPr>
          <w:rFonts w:ascii="Calibri" w:cs="Calibri" w:eastAsia="Calibri" w:hAnsi="Calibri"/>
          <w:rtl w:val="0"/>
        </w:rPr>
        <w:t xml:space="preserve">].</w:t>
      </w:r>
    </w:p>
    <w:p w:rsidR="00000000" w:rsidDel="00000000" w:rsidP="00000000" w:rsidRDefault="00000000" w:rsidRPr="00000000" w14:paraId="000016AA">
      <w:pPr>
        <w:rPr/>
      </w:pPr>
      <w:r w:rsidDel="00000000" w:rsidR="00000000" w:rsidRPr="00000000">
        <w:rPr>
          <w:rtl w:val="0"/>
        </w:rPr>
      </w:r>
    </w:p>
    <w:tbl>
      <w:tblPr>
        <w:tblStyle w:val="Table22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6A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CM-6 (1)</w:t>
            </w:r>
          </w:p>
        </w:tc>
        <w:tc>
          <w:tcPr>
            <w:shd w:fill="1d396b" w:val="clear"/>
          </w:tcPr>
          <w:p w:rsidR="00000000" w:rsidDel="00000000" w:rsidP="00000000" w:rsidRDefault="00000000" w:rsidRPr="00000000" w14:paraId="000016A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A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CM-6(1):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6C1">
      <w:pPr>
        <w:rPr>
          <w:color w:val="000000"/>
        </w:rPr>
      </w:pPr>
      <w:r w:rsidDel="00000000" w:rsidR="00000000" w:rsidRPr="00000000">
        <w:rPr>
          <w:rtl w:val="0"/>
        </w:rPr>
      </w:r>
    </w:p>
    <w:tbl>
      <w:tblPr>
        <w:tblStyle w:val="Table23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6C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CM-6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6C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6C4">
      <w:pPr>
        <w:rPr>
          <w:color w:val="000000"/>
        </w:rPr>
      </w:pPr>
      <w:r w:rsidDel="00000000" w:rsidR="00000000" w:rsidRPr="00000000">
        <w:rPr>
          <w:rtl w:val="0"/>
        </w:rPr>
      </w:r>
    </w:p>
    <w:p w:rsidR="00000000" w:rsidDel="00000000" w:rsidP="00000000" w:rsidRDefault="00000000" w:rsidRPr="00000000" w14:paraId="000016C5">
      <w:pPr>
        <w:pStyle w:val="Heading3"/>
        <w:rPr/>
      </w:pPr>
      <w:bookmarkStart w:colFirst="0" w:colLast="0" w:name="_i17xr6" w:id="178"/>
      <w:bookmarkEnd w:id="178"/>
      <w:r w:rsidDel="00000000" w:rsidR="00000000" w:rsidRPr="00000000">
        <w:rPr>
          <w:rtl w:val="0"/>
        </w:rPr>
        <w:t xml:space="preserve">CM-7 Least Functionality (L) (M) (H)</w:t>
      </w:r>
    </w:p>
    <w:p w:rsidR="00000000" w:rsidDel="00000000" w:rsidP="00000000" w:rsidRDefault="00000000" w:rsidRPr="00000000" w14:paraId="000016C6">
      <w:pPr>
        <w:keepNext w:val="1"/>
        <w:rPr/>
      </w:pPr>
      <w:r w:rsidDel="00000000" w:rsidR="00000000" w:rsidRPr="00000000">
        <w:rPr>
          <w:rtl w:val="0"/>
        </w:rPr>
        <w:t xml:space="preserve">The organization:</w:t>
      </w:r>
    </w:p>
    <w:p w:rsidR="00000000" w:rsidDel="00000000" w:rsidP="00000000" w:rsidRDefault="00000000" w:rsidRPr="00000000" w14:paraId="000016C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Configures the information system to provide only essential capabilities; and</w:t>
      </w:r>
    </w:p>
    <w:p w:rsidR="00000000" w:rsidDel="00000000" w:rsidP="00000000" w:rsidRDefault="00000000" w:rsidRPr="00000000" w14:paraId="000016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Prohibits or restricts the use of the following functions, ports, protocols, and/or services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United States Government Configuration Baseline (USGCB)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6C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CM-7 Additional FedRAMP Requirements and Guidance: </w:t>
      </w:r>
    </w:p>
    <w:p w:rsidR="00000000" w:rsidDel="00000000" w:rsidP="00000000" w:rsidRDefault="00000000" w:rsidRPr="00000000" w14:paraId="000016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rsidR="00000000" w:rsidDel="00000000" w:rsidP="00000000" w:rsidRDefault="00000000" w:rsidRPr="00000000" w14:paraId="000016C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Information on the USGCB checklists can be found at: </w:t>
      </w:r>
      <w:hyperlink r:id="rId33">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https://csrc.nist.gov/Projects/United-States-Government-Configuration-Baseline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6C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Partially derived from AC-17 (8). </w:t>
      </w:r>
    </w:p>
    <w:p w:rsidR="00000000" w:rsidDel="00000000" w:rsidP="00000000" w:rsidRDefault="00000000" w:rsidRPr="00000000" w14:paraId="000016CD">
      <w:pPr>
        <w:rPr/>
      </w:pPr>
      <w:r w:rsidDel="00000000" w:rsidR="00000000" w:rsidRPr="00000000">
        <w:rPr>
          <w:rtl w:val="0"/>
        </w:rPr>
      </w:r>
    </w:p>
    <w:tbl>
      <w:tblPr>
        <w:tblStyle w:val="Table23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6C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CM-7</w:t>
            </w:r>
          </w:p>
        </w:tc>
        <w:tc>
          <w:tcPr>
            <w:shd w:fill="1d396b" w:val="clear"/>
          </w:tcPr>
          <w:p w:rsidR="00000000" w:rsidDel="00000000" w:rsidP="00000000" w:rsidRDefault="00000000" w:rsidRPr="00000000" w14:paraId="000016C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D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CM-7(b):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Date of Authorization, </w:t>
            </w:r>
          </w:p>
        </w:tc>
      </w:tr>
    </w:tbl>
    <w:p w:rsidR="00000000" w:rsidDel="00000000" w:rsidP="00000000" w:rsidRDefault="00000000" w:rsidRPr="00000000" w14:paraId="000016E4">
      <w:pPr>
        <w:rPr>
          <w:color w:val="000000"/>
        </w:rPr>
      </w:pPr>
      <w:r w:rsidDel="00000000" w:rsidR="00000000" w:rsidRPr="00000000">
        <w:rPr>
          <w:rtl w:val="0"/>
        </w:rPr>
      </w:r>
    </w:p>
    <w:tbl>
      <w:tblPr>
        <w:tblStyle w:val="Table23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6E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CM-7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6EB">
      <w:pPr>
        <w:rPr>
          <w:color w:val="000000"/>
        </w:rPr>
      </w:pPr>
      <w:bookmarkStart w:colFirst="0" w:colLast="0" w:name="_320vgez" w:id="179"/>
      <w:bookmarkEnd w:id="179"/>
      <w:r w:rsidDel="00000000" w:rsidR="00000000" w:rsidRPr="00000000">
        <w:rPr>
          <w:rtl w:val="0"/>
        </w:rPr>
      </w:r>
    </w:p>
    <w:p w:rsidR="00000000" w:rsidDel="00000000" w:rsidP="00000000" w:rsidRDefault="00000000" w:rsidRPr="00000000" w14:paraId="000016EC">
      <w:pPr>
        <w:pStyle w:val="Heading4"/>
        <w:rPr/>
      </w:pPr>
      <w:bookmarkStart w:colFirst="0" w:colLast="0" w:name="_1h65qms" w:id="180"/>
      <w:bookmarkEnd w:id="180"/>
      <w:r w:rsidDel="00000000" w:rsidR="00000000" w:rsidRPr="00000000">
        <w:rPr>
          <w:rtl w:val="0"/>
        </w:rPr>
        <w:t xml:space="preserve">CM-7 (1) Control Enhancement (M) (H)</w:t>
      </w:r>
    </w:p>
    <w:p w:rsidR="00000000" w:rsidDel="00000000" w:rsidP="00000000" w:rsidRDefault="00000000" w:rsidRPr="00000000" w14:paraId="000016ED">
      <w:pPr>
        <w:keepNext w:val="1"/>
        <w:rPr/>
      </w:pPr>
      <w:r w:rsidDel="00000000" w:rsidR="00000000" w:rsidRPr="00000000">
        <w:rPr>
          <w:rtl w:val="0"/>
        </w:rPr>
        <w:t xml:space="preserve">The organization:</w:t>
      </w:r>
    </w:p>
    <w:p w:rsidR="00000000" w:rsidDel="00000000" w:rsidP="00000000" w:rsidRDefault="00000000" w:rsidRPr="00000000" w14:paraId="000016EE">
      <w:pPr>
        <w:keepNext w:val="0"/>
        <w:keepLines w:val="0"/>
        <w:pageBreakBefore w:val="0"/>
        <w:widowControl w:val="0"/>
        <w:numPr>
          <w:ilvl w:val="0"/>
          <w:numId w:val="29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the information system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Monthly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identify unnecessary and/or nonsecure functions, ports, protocols, and services; and </w:t>
      </w:r>
    </w:p>
    <w:p w:rsidR="00000000" w:rsidDel="00000000" w:rsidP="00000000" w:rsidRDefault="00000000" w:rsidRPr="00000000" w14:paraId="000016EF">
      <w:pPr>
        <w:keepNext w:val="0"/>
        <w:keepLines w:val="0"/>
        <w:pageBreakBefore w:val="0"/>
        <w:widowControl w:val="0"/>
        <w:numPr>
          <w:ilvl w:val="0"/>
          <w:numId w:val="29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Disables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functions, ports, protocols, and services within the information system deemed to be unnecessary and/or nonsecure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6F0">
      <w:pPr>
        <w:rPr/>
      </w:pPr>
      <w:r w:rsidDel="00000000" w:rsidR="00000000" w:rsidRPr="00000000">
        <w:rPr>
          <w:rtl w:val="0"/>
        </w:rPr>
      </w:r>
    </w:p>
    <w:tbl>
      <w:tblPr>
        <w:tblStyle w:val="Table23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6F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CM-7 (1)</w:t>
            </w:r>
          </w:p>
        </w:tc>
        <w:tc>
          <w:tcPr>
            <w:shd w:fill="1d396b" w:val="clear"/>
          </w:tcPr>
          <w:p w:rsidR="00000000" w:rsidDel="00000000" w:rsidP="00000000" w:rsidRDefault="00000000" w:rsidRPr="00000000" w14:paraId="000016F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F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CM-7(1)(a):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CM-7(1)(b):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709">
      <w:pPr>
        <w:rPr>
          <w:color w:val="000000"/>
        </w:rPr>
      </w:pPr>
      <w:r w:rsidDel="00000000" w:rsidR="00000000" w:rsidRPr="00000000">
        <w:rPr>
          <w:rtl w:val="0"/>
        </w:rPr>
      </w:r>
    </w:p>
    <w:tbl>
      <w:tblPr>
        <w:tblStyle w:val="Table23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70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CM-7 (1)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710">
      <w:pPr>
        <w:rPr>
          <w:color w:val="000000"/>
        </w:rPr>
      </w:pPr>
      <w:r w:rsidDel="00000000" w:rsidR="00000000" w:rsidRPr="00000000">
        <w:rPr>
          <w:rtl w:val="0"/>
        </w:rPr>
      </w:r>
    </w:p>
    <w:p w:rsidR="00000000" w:rsidDel="00000000" w:rsidP="00000000" w:rsidRDefault="00000000" w:rsidRPr="00000000" w14:paraId="00001711">
      <w:pPr>
        <w:pStyle w:val="Heading4"/>
        <w:rPr/>
      </w:pPr>
      <w:bookmarkStart w:colFirst="0" w:colLast="0" w:name="_415t9al" w:id="181"/>
      <w:bookmarkEnd w:id="181"/>
      <w:r w:rsidDel="00000000" w:rsidR="00000000" w:rsidRPr="00000000">
        <w:rPr>
          <w:rtl w:val="0"/>
        </w:rPr>
        <w:t xml:space="preserve">CM-7 (2) Control Enhancement (M) (H)</w:t>
      </w:r>
    </w:p>
    <w:p w:rsidR="00000000" w:rsidDel="00000000" w:rsidP="00000000" w:rsidRDefault="00000000" w:rsidRPr="00000000" w14:paraId="00001712">
      <w:pPr>
        <w:rPr>
          <w:rFonts w:ascii="Calibri" w:cs="Calibri" w:eastAsia="Calibri" w:hAnsi="Calibri"/>
        </w:rPr>
      </w:pPr>
      <w:r w:rsidDel="00000000" w:rsidR="00000000" w:rsidRPr="00000000">
        <w:rPr>
          <w:rtl w:val="0"/>
        </w:rPr>
        <w:t xml:space="preserve">The </w:t>
      </w:r>
      <w:r w:rsidDel="00000000" w:rsidR="00000000" w:rsidRPr="00000000">
        <w:rPr>
          <w:rFonts w:ascii="Calibri" w:cs="Calibri" w:eastAsia="Calibri" w:hAnsi="Calibri"/>
          <w:rtl w:val="0"/>
        </w:rPr>
        <w:t xml:space="preserve">information system prevents program execution in accordance with [</w:t>
      </w:r>
      <w:r w:rsidDel="00000000" w:rsidR="00000000" w:rsidRPr="00000000">
        <w:rPr>
          <w:rFonts w:ascii="Calibri" w:cs="Calibri" w:eastAsia="Calibri" w:hAnsi="Calibri"/>
          <w:i w:val="1"/>
          <w:color w:val="000000"/>
          <w:rtl w:val="0"/>
        </w:rPr>
        <w:t xml:space="preserve">Selection (one or more): [Assignment: organization-defined policies regarding software program usage and restrictions]; rules authorizing the terms and conditions of software program usage</w:t>
      </w:r>
      <w:r w:rsidDel="00000000" w:rsidR="00000000" w:rsidRPr="00000000">
        <w:rPr>
          <w:rFonts w:ascii="Calibri" w:cs="Calibri" w:eastAsia="Calibri" w:hAnsi="Calibri"/>
          <w:rtl w:val="0"/>
        </w:rPr>
        <w:t xml:space="preserve">].</w:t>
      </w:r>
    </w:p>
    <w:p w:rsidR="00000000" w:rsidDel="00000000" w:rsidP="00000000" w:rsidRDefault="00000000" w:rsidRPr="00000000" w14:paraId="000017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CM-7 (2)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7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control shall be implemented in a technical manner on the information system to only allow programs to run that adhere to the policy (i.e., white listing).  This control is not to be based off of strictly written policy on what is allowed or not allowed to run.</w:t>
      </w:r>
    </w:p>
    <w:p w:rsidR="00000000" w:rsidDel="00000000" w:rsidP="00000000" w:rsidRDefault="00000000" w:rsidRPr="00000000" w14:paraId="00001715">
      <w:pPr>
        <w:rPr/>
      </w:pPr>
      <w:r w:rsidDel="00000000" w:rsidR="00000000" w:rsidRPr="00000000">
        <w:rPr>
          <w:rtl w:val="0"/>
        </w:rPr>
      </w:r>
    </w:p>
    <w:tbl>
      <w:tblPr>
        <w:tblStyle w:val="Table23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71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CM-7 (2)</w:t>
            </w:r>
          </w:p>
        </w:tc>
        <w:tc>
          <w:tcPr>
            <w:shd w:fill="1d396b" w:val="clear"/>
          </w:tcPr>
          <w:p w:rsidR="00000000" w:rsidDel="00000000" w:rsidP="00000000" w:rsidRDefault="00000000" w:rsidRPr="00000000" w14:paraId="0000171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71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CM-7(2):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72C">
      <w:pPr>
        <w:rPr>
          <w:color w:val="000000"/>
        </w:rPr>
      </w:pPr>
      <w:r w:rsidDel="00000000" w:rsidR="00000000" w:rsidRPr="00000000">
        <w:rPr>
          <w:rtl w:val="0"/>
        </w:rPr>
      </w:r>
    </w:p>
    <w:tbl>
      <w:tblPr>
        <w:tblStyle w:val="Table23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72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CM-7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72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72F">
      <w:pPr>
        <w:rPr>
          <w:color w:val="000000"/>
        </w:rPr>
      </w:pPr>
      <w:bookmarkStart w:colFirst="0" w:colLast="0" w:name="_2gb3jie" w:id="182"/>
      <w:bookmarkEnd w:id="182"/>
      <w:r w:rsidDel="00000000" w:rsidR="00000000" w:rsidRPr="00000000">
        <w:rPr>
          <w:rtl w:val="0"/>
        </w:rPr>
      </w:r>
    </w:p>
    <w:p w:rsidR="00000000" w:rsidDel="00000000" w:rsidP="00000000" w:rsidRDefault="00000000" w:rsidRPr="00000000" w14:paraId="00001730">
      <w:pPr>
        <w:pStyle w:val="Heading4"/>
        <w:rPr/>
      </w:pPr>
      <w:bookmarkStart w:colFirst="0" w:colLast="0" w:name="_vgdtq7" w:id="183"/>
      <w:bookmarkEnd w:id="183"/>
      <w:r w:rsidDel="00000000" w:rsidR="00000000" w:rsidRPr="00000000">
        <w:rPr>
          <w:rtl w:val="0"/>
        </w:rPr>
        <w:t xml:space="preserve">CM-7 (5) Control Enhancement (M)</w:t>
      </w:r>
    </w:p>
    <w:p w:rsidR="00000000" w:rsidDel="00000000" w:rsidP="00000000" w:rsidRDefault="00000000" w:rsidRPr="00000000" w14:paraId="00001731">
      <w:pPr>
        <w:keepNext w:val="1"/>
        <w:rPr/>
      </w:pPr>
      <w:r w:rsidDel="00000000" w:rsidR="00000000" w:rsidRPr="00000000">
        <w:rPr>
          <w:rtl w:val="0"/>
        </w:rPr>
        <w:t xml:space="preserve">The organization: </w:t>
      </w:r>
    </w:p>
    <w:p w:rsidR="00000000" w:rsidDel="00000000" w:rsidP="00000000" w:rsidRDefault="00000000" w:rsidRPr="00000000" w14:paraId="00001732">
      <w:pPr>
        <w:keepNext w:val="0"/>
        <w:keepLines w:val="0"/>
        <w:pageBreakBefore w:val="0"/>
        <w:widowControl w:val="0"/>
        <w:numPr>
          <w:ilvl w:val="0"/>
          <w:numId w:val="30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software programs authorized to execute on the information system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733">
      <w:pPr>
        <w:keepNext w:val="0"/>
        <w:keepLines w:val="0"/>
        <w:pageBreakBefore w:val="0"/>
        <w:widowControl w:val="0"/>
        <w:numPr>
          <w:ilvl w:val="0"/>
          <w:numId w:val="30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Employs a deny-all, permit-by-exception policy to allow the execution of authorized software programs on the information system; and </w:t>
      </w:r>
    </w:p>
    <w:p w:rsidR="00000000" w:rsidDel="00000000" w:rsidP="00000000" w:rsidRDefault="00000000" w:rsidRPr="00000000" w14:paraId="00001734">
      <w:pPr>
        <w:keepNext w:val="0"/>
        <w:keepLines w:val="0"/>
        <w:pageBreakBefore w:val="0"/>
        <w:widowControl w:val="0"/>
        <w:numPr>
          <w:ilvl w:val="0"/>
          <w:numId w:val="30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list of authorized software programs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 or when there is a change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735">
      <w:pPr>
        <w:rPr/>
      </w:pPr>
      <w:r w:rsidDel="00000000" w:rsidR="00000000" w:rsidRPr="00000000">
        <w:rPr>
          <w:rtl w:val="0"/>
        </w:rPr>
      </w:r>
    </w:p>
    <w:tbl>
      <w:tblPr>
        <w:tblStyle w:val="Table23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73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CM-7 (5)</w:t>
            </w:r>
          </w:p>
        </w:tc>
        <w:tc>
          <w:tcPr>
            <w:shd w:fill="1d396b" w:val="clear"/>
          </w:tcPr>
          <w:p w:rsidR="00000000" w:rsidDel="00000000" w:rsidP="00000000" w:rsidRDefault="00000000" w:rsidRPr="00000000" w14:paraId="0000173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73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CM-7(5)(a):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CM-7(5)(c):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74E">
      <w:pPr>
        <w:rPr>
          <w:color w:val="000000"/>
        </w:rPr>
      </w:pPr>
      <w:r w:rsidDel="00000000" w:rsidR="00000000" w:rsidRPr="00000000">
        <w:rPr>
          <w:rtl w:val="0"/>
        </w:rPr>
      </w:r>
    </w:p>
    <w:tbl>
      <w:tblPr>
        <w:tblStyle w:val="Table23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74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CM-7 (5)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1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757">
      <w:pPr>
        <w:rPr>
          <w:color w:val="000000"/>
        </w:rPr>
      </w:pPr>
      <w:r w:rsidDel="00000000" w:rsidR="00000000" w:rsidRPr="00000000">
        <w:rPr>
          <w:rtl w:val="0"/>
        </w:rPr>
      </w:r>
    </w:p>
    <w:p w:rsidR="00000000" w:rsidDel="00000000" w:rsidP="00000000" w:rsidRDefault="00000000" w:rsidRPr="00000000" w14:paraId="00001758">
      <w:pPr>
        <w:pStyle w:val="Heading3"/>
        <w:rPr/>
      </w:pPr>
      <w:bookmarkStart w:colFirst="0" w:colLast="0" w:name="_3fg1ce0" w:id="184"/>
      <w:bookmarkEnd w:id="184"/>
      <w:r w:rsidDel="00000000" w:rsidR="00000000" w:rsidRPr="00000000">
        <w:rPr>
          <w:rtl w:val="0"/>
        </w:rPr>
        <w:t xml:space="preserve">CM-8 Information System Component Inventory (L) (M) (H)</w:t>
      </w:r>
    </w:p>
    <w:p w:rsidR="00000000" w:rsidDel="00000000" w:rsidP="00000000" w:rsidRDefault="00000000" w:rsidRPr="00000000" w14:paraId="00001759">
      <w:pPr>
        <w:keepNext w:val="1"/>
        <w:rPr/>
      </w:pPr>
      <w:r w:rsidDel="00000000" w:rsidR="00000000" w:rsidRPr="00000000">
        <w:rPr>
          <w:rtl w:val="0"/>
        </w:rPr>
        <w:t xml:space="preserve">The organization:</w:t>
      </w:r>
    </w:p>
    <w:p w:rsidR="00000000" w:rsidDel="00000000" w:rsidP="00000000" w:rsidRDefault="00000000" w:rsidRPr="00000000" w14:paraId="0000175A">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and documents an inventory of information system components that: </w:t>
      </w:r>
    </w:p>
    <w:p w:rsidR="00000000" w:rsidDel="00000000" w:rsidP="00000000" w:rsidRDefault="00000000" w:rsidRPr="00000000" w14:paraId="0000175B">
      <w:pPr>
        <w:keepNext w:val="0"/>
        <w:keepLines w:val="0"/>
        <w:pageBreakBefore w:val="0"/>
        <w:widowControl w:val="0"/>
        <w:numPr>
          <w:ilvl w:val="0"/>
          <w:numId w:val="171"/>
        </w:numPr>
        <w:pBdr>
          <w:top w:space="0" w:sz="0" w:val="nil"/>
          <w:left w:space="0" w:sz="0" w:val="nil"/>
          <w:bottom w:space="0" w:sz="0" w:val="nil"/>
          <w:right w:space="0" w:sz="0" w:val="nil"/>
          <w:between w:space="0" w:sz="0" w:val="nil"/>
        </w:pBdr>
        <w:shd w:fill="auto" w:val="clear"/>
        <w:spacing w:after="0" w:before="0" w:line="240" w:lineRule="auto"/>
        <w:ind w:left="16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Accurately reflects the current information system; </w:t>
      </w:r>
    </w:p>
    <w:p w:rsidR="00000000" w:rsidDel="00000000" w:rsidP="00000000" w:rsidRDefault="00000000" w:rsidRPr="00000000" w14:paraId="0000175C">
      <w:pPr>
        <w:keepNext w:val="0"/>
        <w:keepLines w:val="0"/>
        <w:pageBreakBefore w:val="0"/>
        <w:widowControl w:val="0"/>
        <w:numPr>
          <w:ilvl w:val="0"/>
          <w:numId w:val="171"/>
        </w:numPr>
        <w:pBdr>
          <w:top w:space="0" w:sz="0" w:val="nil"/>
          <w:left w:space="0" w:sz="0" w:val="nil"/>
          <w:bottom w:space="0" w:sz="0" w:val="nil"/>
          <w:right w:space="0" w:sz="0" w:val="nil"/>
          <w:between w:space="0" w:sz="0" w:val="nil"/>
        </w:pBdr>
        <w:shd w:fill="auto" w:val="clear"/>
        <w:spacing w:after="0" w:before="0" w:line="240" w:lineRule="auto"/>
        <w:ind w:left="16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Includes all components within the authorization boundary of the information system; </w:t>
      </w:r>
    </w:p>
    <w:p w:rsidR="00000000" w:rsidDel="00000000" w:rsidP="00000000" w:rsidRDefault="00000000" w:rsidRPr="00000000" w14:paraId="0000175D">
      <w:pPr>
        <w:keepNext w:val="0"/>
        <w:keepLines w:val="0"/>
        <w:pageBreakBefore w:val="0"/>
        <w:widowControl w:val="0"/>
        <w:numPr>
          <w:ilvl w:val="0"/>
          <w:numId w:val="171"/>
        </w:numPr>
        <w:pBdr>
          <w:top w:space="0" w:sz="0" w:val="nil"/>
          <w:left w:space="0" w:sz="0" w:val="nil"/>
          <w:bottom w:space="0" w:sz="0" w:val="nil"/>
          <w:right w:space="0" w:sz="0" w:val="nil"/>
          <w:between w:space="0" w:sz="0" w:val="nil"/>
        </w:pBdr>
        <w:shd w:fill="auto" w:val="clear"/>
        <w:spacing w:after="0" w:before="0" w:line="240" w:lineRule="auto"/>
        <w:ind w:left="16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at the level of granularity deemed necessary for tracking and reporting; and </w:t>
      </w:r>
    </w:p>
    <w:p w:rsidR="00000000" w:rsidDel="00000000" w:rsidP="00000000" w:rsidRDefault="00000000" w:rsidRPr="00000000" w14:paraId="0000175E">
      <w:pPr>
        <w:keepNext w:val="0"/>
        <w:keepLines w:val="0"/>
        <w:pageBreakBefore w:val="0"/>
        <w:widowControl w:val="0"/>
        <w:numPr>
          <w:ilvl w:val="0"/>
          <w:numId w:val="171"/>
        </w:numPr>
        <w:pBdr>
          <w:top w:space="0" w:sz="0" w:val="nil"/>
          <w:left w:space="0" w:sz="0" w:val="nil"/>
          <w:bottom w:space="0" w:sz="0" w:val="nil"/>
          <w:right w:space="0" w:sz="0" w:val="nil"/>
          <w:between w:space="0" w:sz="0" w:val="nil"/>
        </w:pBdr>
        <w:shd w:fill="auto" w:val="clear"/>
        <w:spacing w:after="120" w:before="0" w:line="240" w:lineRule="auto"/>
        <w:ind w:left="16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information deemed necessary to achieve effective information system component accountability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p>
    <w:p w:rsidR="00000000" w:rsidDel="00000000" w:rsidP="00000000" w:rsidRDefault="00000000" w:rsidRPr="00000000" w14:paraId="0000175F">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information system component inventory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monthly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7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CM-8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7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Must be provided at least monthly or when there is a change.</w:t>
      </w:r>
    </w:p>
    <w:p w:rsidR="00000000" w:rsidDel="00000000" w:rsidP="00000000" w:rsidRDefault="00000000" w:rsidRPr="00000000" w14:paraId="00001762">
      <w:pPr>
        <w:rPr/>
      </w:pPr>
      <w:r w:rsidDel="00000000" w:rsidR="00000000" w:rsidRPr="00000000">
        <w:rPr>
          <w:rtl w:val="0"/>
        </w:rPr>
      </w:r>
    </w:p>
    <w:tbl>
      <w:tblPr>
        <w:tblStyle w:val="Table23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76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CM-8</w:t>
            </w:r>
          </w:p>
        </w:tc>
        <w:tc>
          <w:tcPr>
            <w:shd w:fill="1d396b" w:val="clear"/>
          </w:tcPr>
          <w:p w:rsidR="00000000" w:rsidDel="00000000" w:rsidP="00000000" w:rsidRDefault="00000000" w:rsidRPr="00000000" w14:paraId="0000176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76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CM-8(a)(4):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CM-8(b):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77B">
      <w:pPr>
        <w:rPr>
          <w:color w:val="000000"/>
        </w:rPr>
      </w:pPr>
      <w:r w:rsidDel="00000000" w:rsidR="00000000" w:rsidRPr="00000000">
        <w:rPr>
          <w:rtl w:val="0"/>
        </w:rPr>
      </w:r>
    </w:p>
    <w:tbl>
      <w:tblPr>
        <w:tblStyle w:val="Table24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77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CM-8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782">
      <w:pPr>
        <w:rPr>
          <w:color w:val="000000"/>
        </w:rPr>
      </w:pPr>
      <w:r w:rsidDel="00000000" w:rsidR="00000000" w:rsidRPr="00000000">
        <w:rPr>
          <w:rtl w:val="0"/>
        </w:rPr>
      </w:r>
    </w:p>
    <w:p w:rsidR="00000000" w:rsidDel="00000000" w:rsidP="00000000" w:rsidRDefault="00000000" w:rsidRPr="00000000" w14:paraId="00001783">
      <w:pPr>
        <w:pStyle w:val="Heading4"/>
        <w:rPr/>
      </w:pPr>
      <w:bookmarkStart w:colFirst="0" w:colLast="0" w:name="_1ulbmlt" w:id="185"/>
      <w:bookmarkEnd w:id="185"/>
      <w:r w:rsidDel="00000000" w:rsidR="00000000" w:rsidRPr="00000000">
        <w:rPr>
          <w:rtl w:val="0"/>
        </w:rPr>
        <w:t xml:space="preserve">CM-8 (1) Control Enhancement (M) (H)</w:t>
      </w:r>
    </w:p>
    <w:p w:rsidR="00000000" w:rsidDel="00000000" w:rsidP="00000000" w:rsidRDefault="00000000" w:rsidRPr="00000000" w14:paraId="00001784">
      <w:pPr>
        <w:rPr/>
      </w:pPr>
      <w:r w:rsidDel="00000000" w:rsidR="00000000" w:rsidRPr="00000000">
        <w:rPr>
          <w:rtl w:val="0"/>
        </w:rPr>
        <w:t xml:space="preserve">The organization updates the inventory of information system components as an integral part of component installations, removals, and information system updates.</w:t>
      </w:r>
    </w:p>
    <w:p w:rsidR="00000000" w:rsidDel="00000000" w:rsidP="00000000" w:rsidRDefault="00000000" w:rsidRPr="00000000" w14:paraId="00001785">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A description of the inventory information is documented in Section 10.  It is not necessary to re-document it here.</w:t>
      </w:r>
    </w:p>
    <w:p w:rsidR="00000000" w:rsidDel="00000000" w:rsidP="00000000" w:rsidRDefault="00000000" w:rsidRPr="00000000" w14:paraId="00001786">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1787">
      <w:pPr>
        <w:rPr/>
      </w:pPr>
      <w:r w:rsidDel="00000000" w:rsidR="00000000" w:rsidRPr="00000000">
        <w:rPr>
          <w:rtl w:val="0"/>
        </w:rPr>
      </w:r>
    </w:p>
    <w:tbl>
      <w:tblPr>
        <w:tblStyle w:val="Table24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78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CM-8 (1)</w:t>
            </w:r>
          </w:p>
        </w:tc>
        <w:tc>
          <w:tcPr>
            <w:shd w:fill="1d396b" w:val="clear"/>
          </w:tcPr>
          <w:p w:rsidR="00000000" w:rsidDel="00000000" w:rsidP="00000000" w:rsidRDefault="00000000" w:rsidRPr="00000000" w14:paraId="0000178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78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79C">
      <w:pPr>
        <w:rPr>
          <w:color w:val="000000"/>
        </w:rPr>
      </w:pPr>
      <w:r w:rsidDel="00000000" w:rsidR="00000000" w:rsidRPr="00000000">
        <w:rPr>
          <w:rtl w:val="0"/>
        </w:rPr>
      </w:r>
    </w:p>
    <w:tbl>
      <w:tblPr>
        <w:tblStyle w:val="Table24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79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CM-8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79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79F">
      <w:pPr>
        <w:rPr>
          <w:color w:val="000000"/>
        </w:rPr>
      </w:pPr>
      <w:r w:rsidDel="00000000" w:rsidR="00000000" w:rsidRPr="00000000">
        <w:rPr>
          <w:rtl w:val="0"/>
        </w:rPr>
      </w:r>
    </w:p>
    <w:p w:rsidR="00000000" w:rsidDel="00000000" w:rsidP="00000000" w:rsidRDefault="00000000" w:rsidRPr="00000000" w14:paraId="000017A0">
      <w:pPr>
        <w:pStyle w:val="Heading4"/>
        <w:rPr/>
      </w:pPr>
      <w:bookmarkStart w:colFirst="0" w:colLast="0" w:name="_4ekz59m" w:id="186"/>
      <w:bookmarkEnd w:id="186"/>
      <w:r w:rsidDel="00000000" w:rsidR="00000000" w:rsidRPr="00000000">
        <w:rPr>
          <w:rtl w:val="0"/>
        </w:rPr>
        <w:t xml:space="preserve">CM-8 (3) Control Enhancement (M) (H)</w:t>
      </w:r>
    </w:p>
    <w:p w:rsidR="00000000" w:rsidDel="00000000" w:rsidP="00000000" w:rsidRDefault="00000000" w:rsidRPr="00000000" w14:paraId="000017A1">
      <w:pPr>
        <w:keepNext w:val="1"/>
        <w:rPr/>
      </w:pPr>
      <w:r w:rsidDel="00000000" w:rsidR="00000000" w:rsidRPr="00000000">
        <w:rPr>
          <w:rtl w:val="0"/>
        </w:rPr>
        <w:t xml:space="preserve">The organization:</w:t>
      </w:r>
    </w:p>
    <w:p w:rsidR="00000000" w:rsidDel="00000000" w:rsidP="00000000" w:rsidRDefault="00000000" w:rsidRPr="00000000" w14:paraId="000017A2">
      <w:pPr>
        <w:keepNext w:val="0"/>
        <w:keepLines w:val="0"/>
        <w:pageBreakBefore w:val="0"/>
        <w:widowControl w:val="0"/>
        <w:numPr>
          <w:ilvl w:val="0"/>
          <w:numId w:val="30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Employs automated mechanisms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Continuously, using automated mechanisms with a maximum five-minute delay in detection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detect the presence of unauthorized hardware, software, and firmware components within the information system; and </w:t>
      </w:r>
    </w:p>
    <w:p w:rsidR="00000000" w:rsidDel="00000000" w:rsidP="00000000" w:rsidRDefault="00000000" w:rsidRPr="00000000" w14:paraId="000017A3">
      <w:pPr>
        <w:keepNext w:val="0"/>
        <w:keepLines w:val="0"/>
        <w:pageBreakBefore w:val="0"/>
        <w:widowControl w:val="0"/>
        <w:numPr>
          <w:ilvl w:val="0"/>
          <w:numId w:val="30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Takes the following actions when unauthorized components are detected: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Selection (one or more): disables network access by such components; isolates the components; notifies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7A4">
      <w:pPr>
        <w:rPr/>
      </w:pPr>
      <w:r w:rsidDel="00000000" w:rsidR="00000000" w:rsidRPr="00000000">
        <w:rPr>
          <w:rtl w:val="0"/>
        </w:rPr>
      </w:r>
    </w:p>
    <w:tbl>
      <w:tblPr>
        <w:tblStyle w:val="Table24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7A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CM-8 (3)</w:t>
            </w:r>
          </w:p>
        </w:tc>
        <w:tc>
          <w:tcPr>
            <w:shd w:fill="1d396b" w:val="clear"/>
          </w:tcPr>
          <w:p w:rsidR="00000000" w:rsidDel="00000000" w:rsidP="00000000" w:rsidRDefault="00000000" w:rsidRPr="00000000" w14:paraId="000017A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7A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CM-8(3)(a):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CM-8(3)(b):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S Gothic" w:cs="MS Gothic" w:eastAsia="MS Gothic" w:hAnsi="MS Gothic"/>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7BD">
      <w:pPr>
        <w:rPr>
          <w:color w:val="000000"/>
        </w:rPr>
      </w:pPr>
      <w:r w:rsidDel="00000000" w:rsidR="00000000" w:rsidRPr="00000000">
        <w:rPr>
          <w:rtl w:val="0"/>
        </w:rPr>
      </w:r>
    </w:p>
    <w:tbl>
      <w:tblPr>
        <w:tblStyle w:val="Table24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7B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CM-8 (3)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7C4">
      <w:pPr>
        <w:rPr>
          <w:color w:val="000000"/>
        </w:rPr>
      </w:pPr>
      <w:r w:rsidDel="00000000" w:rsidR="00000000" w:rsidRPr="00000000">
        <w:rPr>
          <w:rtl w:val="0"/>
        </w:rPr>
      </w:r>
    </w:p>
    <w:p w:rsidR="00000000" w:rsidDel="00000000" w:rsidP="00000000" w:rsidRDefault="00000000" w:rsidRPr="00000000" w14:paraId="000017C5">
      <w:pPr>
        <w:pStyle w:val="Heading4"/>
        <w:rPr/>
      </w:pPr>
      <w:bookmarkStart w:colFirst="0" w:colLast="0" w:name="_2tq9fhf" w:id="187"/>
      <w:bookmarkEnd w:id="187"/>
      <w:r w:rsidDel="00000000" w:rsidR="00000000" w:rsidRPr="00000000">
        <w:rPr>
          <w:rtl w:val="0"/>
        </w:rPr>
        <w:t xml:space="preserve">CM-8 (5) Control Enhancement (M) (H)</w:t>
      </w:r>
    </w:p>
    <w:p w:rsidR="00000000" w:rsidDel="00000000" w:rsidP="00000000" w:rsidRDefault="00000000" w:rsidRPr="00000000" w14:paraId="000017C6">
      <w:pPr>
        <w:rPr/>
      </w:pPr>
      <w:r w:rsidDel="00000000" w:rsidR="00000000" w:rsidRPr="00000000">
        <w:rPr>
          <w:rtl w:val="0"/>
        </w:rPr>
        <w:t xml:space="preserve">The organization verifies that all components within the authorization boundary of the information system are not duplicated in other information system inventories. </w:t>
      </w:r>
    </w:p>
    <w:p w:rsidR="00000000" w:rsidDel="00000000" w:rsidP="00000000" w:rsidRDefault="00000000" w:rsidRPr="00000000" w14:paraId="000017C7">
      <w:pPr>
        <w:rPr/>
      </w:pPr>
      <w:r w:rsidDel="00000000" w:rsidR="00000000" w:rsidRPr="00000000">
        <w:rPr>
          <w:rtl w:val="0"/>
        </w:rPr>
      </w:r>
    </w:p>
    <w:tbl>
      <w:tblPr>
        <w:tblStyle w:val="Table24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7C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CM-8 (5)</w:t>
            </w:r>
          </w:p>
        </w:tc>
        <w:tc>
          <w:tcPr>
            <w:shd w:fill="1d396b" w:val="clear"/>
          </w:tcPr>
          <w:p w:rsidR="00000000" w:rsidDel="00000000" w:rsidP="00000000" w:rsidRDefault="00000000" w:rsidRPr="00000000" w14:paraId="000017C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7C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7DC">
      <w:pPr>
        <w:rPr>
          <w:color w:val="000000"/>
        </w:rPr>
      </w:pPr>
      <w:r w:rsidDel="00000000" w:rsidR="00000000" w:rsidRPr="00000000">
        <w:rPr>
          <w:rtl w:val="0"/>
        </w:rPr>
      </w:r>
    </w:p>
    <w:tbl>
      <w:tblPr>
        <w:tblStyle w:val="Table24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7D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CM-8 (5)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7D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7DF">
      <w:pPr>
        <w:rPr>
          <w:color w:val="000000"/>
        </w:rPr>
      </w:pPr>
      <w:r w:rsidDel="00000000" w:rsidR="00000000" w:rsidRPr="00000000">
        <w:rPr>
          <w:rtl w:val="0"/>
        </w:rPr>
      </w:r>
    </w:p>
    <w:p w:rsidR="00000000" w:rsidDel="00000000" w:rsidP="00000000" w:rsidRDefault="00000000" w:rsidRPr="00000000" w14:paraId="000017E0">
      <w:pPr>
        <w:pStyle w:val="Heading3"/>
        <w:rPr/>
      </w:pPr>
      <w:bookmarkStart w:colFirst="0" w:colLast="0" w:name="_18vjpp8" w:id="188"/>
      <w:bookmarkEnd w:id="188"/>
      <w:r w:rsidDel="00000000" w:rsidR="00000000" w:rsidRPr="00000000">
        <w:rPr>
          <w:rtl w:val="0"/>
        </w:rPr>
        <w:t xml:space="preserve">CM-9 Configuration Management Plan (M) (H)</w:t>
      </w:r>
    </w:p>
    <w:p w:rsidR="00000000" w:rsidDel="00000000" w:rsidP="00000000" w:rsidRDefault="00000000" w:rsidRPr="00000000" w14:paraId="000017E1">
      <w:pPr>
        <w:rPr/>
      </w:pPr>
      <w:r w:rsidDel="00000000" w:rsidR="00000000" w:rsidRPr="00000000">
        <w:rPr>
          <w:rtl w:val="0"/>
        </w:rPr>
        <w:t xml:space="preserve">The organization develops, documents, and implements a configuration management plan for the information system that:</w:t>
      </w:r>
    </w:p>
    <w:p w:rsidR="00000000" w:rsidDel="00000000" w:rsidP="00000000" w:rsidRDefault="00000000" w:rsidRPr="00000000" w14:paraId="000017E2">
      <w:pPr>
        <w:keepNext w:val="0"/>
        <w:keepLines w:val="0"/>
        <w:pageBreakBefore w:val="0"/>
        <w:widowControl w:val="0"/>
        <w:numPr>
          <w:ilvl w:val="0"/>
          <w:numId w:val="30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Addresses roles, responsibilities, and configuration management processes and procedures;</w:t>
      </w:r>
    </w:p>
    <w:p w:rsidR="00000000" w:rsidDel="00000000" w:rsidP="00000000" w:rsidRDefault="00000000" w:rsidRPr="00000000" w14:paraId="000017E3">
      <w:pPr>
        <w:keepNext w:val="0"/>
        <w:keepLines w:val="0"/>
        <w:pageBreakBefore w:val="0"/>
        <w:widowControl w:val="0"/>
        <w:numPr>
          <w:ilvl w:val="0"/>
          <w:numId w:val="30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a process for identifying configuration items throughout the system development life cycle and for managing the configuration of the configuration items;</w:t>
      </w:r>
    </w:p>
    <w:p w:rsidR="00000000" w:rsidDel="00000000" w:rsidP="00000000" w:rsidRDefault="00000000" w:rsidRPr="00000000" w14:paraId="000017E4">
      <w:pPr>
        <w:keepNext w:val="0"/>
        <w:keepLines w:val="0"/>
        <w:pageBreakBefore w:val="0"/>
        <w:widowControl w:val="0"/>
        <w:numPr>
          <w:ilvl w:val="0"/>
          <w:numId w:val="30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Defines the configuration items for the information system and places the configuration items under configuration management; and</w:t>
      </w:r>
    </w:p>
    <w:p w:rsidR="00000000" w:rsidDel="00000000" w:rsidP="00000000" w:rsidRDefault="00000000" w:rsidRPr="00000000" w14:paraId="000017E5">
      <w:pPr>
        <w:keepNext w:val="0"/>
        <w:keepLines w:val="0"/>
        <w:pageBreakBefore w:val="0"/>
        <w:widowControl w:val="0"/>
        <w:numPr>
          <w:ilvl w:val="0"/>
          <w:numId w:val="30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Protects the configuration management plan for unauthorized disclosure and modification.</w:t>
      </w:r>
    </w:p>
    <w:p w:rsidR="00000000" w:rsidDel="00000000" w:rsidP="00000000" w:rsidRDefault="00000000" w:rsidRPr="00000000" w14:paraId="000017E6">
      <w:pPr>
        <w:rPr/>
      </w:pPr>
      <w:r w:rsidDel="00000000" w:rsidR="00000000" w:rsidRPr="00000000">
        <w:rPr>
          <w:rtl w:val="0"/>
        </w:rPr>
      </w:r>
    </w:p>
    <w:tbl>
      <w:tblPr>
        <w:tblStyle w:val="Table24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7E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CM-9</w:t>
            </w:r>
          </w:p>
        </w:tc>
        <w:tc>
          <w:tcPr>
            <w:shd w:fill="1d396b" w:val="clear"/>
          </w:tcPr>
          <w:p w:rsidR="00000000" w:rsidDel="00000000" w:rsidP="00000000" w:rsidRDefault="00000000" w:rsidRPr="00000000" w14:paraId="000017E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7E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7FB">
      <w:pPr>
        <w:rPr>
          <w:color w:val="000000"/>
        </w:rPr>
      </w:pPr>
      <w:r w:rsidDel="00000000" w:rsidR="00000000" w:rsidRPr="00000000">
        <w:rPr>
          <w:rtl w:val="0"/>
        </w:rPr>
      </w:r>
    </w:p>
    <w:tbl>
      <w:tblPr>
        <w:tblStyle w:val="Table24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7F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CM-9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1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left w:w="115.0" w:type="dxa"/>
              <w:bottom w:w="43.0" w:type="dxa"/>
              <w:right w:w="115.0" w:type="dxa"/>
            </w:tcMar>
          </w:tcPr>
          <w:p w:rsidR="00000000" w:rsidDel="00000000" w:rsidP="00000000" w:rsidRDefault="00000000" w:rsidRPr="00000000" w14:paraId="00001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806">
      <w:pPr>
        <w:rPr>
          <w:color w:val="000000"/>
        </w:rPr>
      </w:pPr>
      <w:r w:rsidDel="00000000" w:rsidR="00000000" w:rsidRPr="00000000">
        <w:rPr>
          <w:rtl w:val="0"/>
        </w:rPr>
      </w:r>
    </w:p>
    <w:p w:rsidR="00000000" w:rsidDel="00000000" w:rsidP="00000000" w:rsidRDefault="00000000" w:rsidRPr="00000000" w14:paraId="00001807">
      <w:pPr>
        <w:pStyle w:val="Heading3"/>
        <w:rPr/>
      </w:pPr>
      <w:bookmarkStart w:colFirst="0" w:colLast="0" w:name="_3sv78d1" w:id="189"/>
      <w:bookmarkEnd w:id="189"/>
      <w:r w:rsidDel="00000000" w:rsidR="00000000" w:rsidRPr="00000000">
        <w:rPr>
          <w:rtl w:val="0"/>
        </w:rPr>
        <w:t xml:space="preserve">CM-10 Software Usage Restrictions (L) (M) (H)</w:t>
      </w:r>
    </w:p>
    <w:p w:rsidR="00000000" w:rsidDel="00000000" w:rsidP="00000000" w:rsidRDefault="00000000" w:rsidRPr="00000000" w14:paraId="00001808">
      <w:pPr>
        <w:keepNext w:val="1"/>
        <w:rPr/>
      </w:pPr>
      <w:bookmarkStart w:colFirst="0" w:colLast="0" w:name="_280hiku" w:id="190"/>
      <w:bookmarkEnd w:id="190"/>
      <w:r w:rsidDel="00000000" w:rsidR="00000000" w:rsidRPr="00000000">
        <w:rPr>
          <w:rtl w:val="0"/>
        </w:rPr>
        <w:t xml:space="preserve">The organization: </w:t>
      </w:r>
    </w:p>
    <w:p w:rsidR="00000000" w:rsidDel="00000000" w:rsidP="00000000" w:rsidRDefault="00000000" w:rsidRPr="00000000" w14:paraId="00001809">
      <w:pPr>
        <w:keepNext w:val="0"/>
        <w:keepLines w:val="0"/>
        <w:pageBreakBefore w:val="0"/>
        <w:widowControl w:val="0"/>
        <w:numPr>
          <w:ilvl w:val="0"/>
          <w:numId w:val="34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software and associated documentation in accordance with contract agreements and copyright laws;</w:t>
      </w:r>
    </w:p>
    <w:p w:rsidR="00000000" w:rsidDel="00000000" w:rsidP="00000000" w:rsidRDefault="00000000" w:rsidRPr="00000000" w14:paraId="0000180A">
      <w:pPr>
        <w:keepNext w:val="0"/>
        <w:keepLines w:val="0"/>
        <w:pageBreakBefore w:val="0"/>
        <w:widowControl w:val="0"/>
        <w:numPr>
          <w:ilvl w:val="0"/>
          <w:numId w:val="34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Tracks the use of software and associated documentation protected by quantity licenses to control copying and distribution; and</w:t>
      </w:r>
    </w:p>
    <w:p w:rsidR="00000000" w:rsidDel="00000000" w:rsidP="00000000" w:rsidRDefault="00000000" w:rsidRPr="00000000" w14:paraId="0000180B">
      <w:pPr>
        <w:keepNext w:val="0"/>
        <w:keepLines w:val="0"/>
        <w:pageBreakBefore w:val="0"/>
        <w:widowControl w:val="0"/>
        <w:numPr>
          <w:ilvl w:val="0"/>
          <w:numId w:val="34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Controls and documents the use of peer-to-peer file sharing technology to ensure that this capability is not used for the unauthorized distribution, display, performance, or reproduction of copyrighted work.</w:t>
      </w:r>
    </w:p>
    <w:p w:rsidR="00000000" w:rsidDel="00000000" w:rsidP="00000000" w:rsidRDefault="00000000" w:rsidRPr="00000000" w14:paraId="0000180C">
      <w:pPr>
        <w:rPr>
          <w:rFonts w:ascii="Calibri" w:cs="Calibri" w:eastAsia="Calibri" w:hAnsi="Calibri"/>
          <w:sz w:val="20"/>
          <w:szCs w:val="20"/>
        </w:rPr>
      </w:pPr>
      <w:r w:rsidDel="00000000" w:rsidR="00000000" w:rsidRPr="00000000">
        <w:rPr>
          <w:rtl w:val="0"/>
        </w:rPr>
      </w:r>
    </w:p>
    <w:tbl>
      <w:tblPr>
        <w:tblStyle w:val="Table24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80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CM-10</w:t>
            </w:r>
          </w:p>
        </w:tc>
        <w:tc>
          <w:tcPr>
            <w:shd w:fill="1d396b" w:val="clear"/>
          </w:tcPr>
          <w:p w:rsidR="00000000" w:rsidDel="00000000" w:rsidP="00000000" w:rsidRDefault="00000000" w:rsidRPr="00000000" w14:paraId="0000180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0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821">
      <w:pPr>
        <w:rPr>
          <w:color w:val="000000"/>
        </w:rPr>
      </w:pPr>
      <w:r w:rsidDel="00000000" w:rsidR="00000000" w:rsidRPr="00000000">
        <w:rPr>
          <w:rtl w:val="0"/>
        </w:rPr>
      </w:r>
    </w:p>
    <w:tbl>
      <w:tblPr>
        <w:tblStyle w:val="Table25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82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CM-10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1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82A">
      <w:pPr>
        <w:rPr>
          <w:color w:val="000000"/>
        </w:rPr>
      </w:pPr>
      <w:r w:rsidDel="00000000" w:rsidR="00000000" w:rsidRPr="00000000">
        <w:rPr>
          <w:rtl w:val="0"/>
        </w:rPr>
      </w:r>
    </w:p>
    <w:p w:rsidR="00000000" w:rsidDel="00000000" w:rsidP="00000000" w:rsidRDefault="00000000" w:rsidRPr="00000000" w14:paraId="0000182B">
      <w:pPr>
        <w:pStyle w:val="Heading4"/>
        <w:rPr/>
      </w:pPr>
      <w:bookmarkStart w:colFirst="0" w:colLast="0" w:name="_n5rssn" w:id="191"/>
      <w:bookmarkEnd w:id="191"/>
      <w:r w:rsidDel="00000000" w:rsidR="00000000" w:rsidRPr="00000000">
        <w:rPr>
          <w:rtl w:val="0"/>
        </w:rPr>
        <w:t xml:space="preserve">CM-10 (1) Control Enhancement (M) (H)</w:t>
      </w:r>
    </w:p>
    <w:p w:rsidR="00000000" w:rsidDel="00000000" w:rsidP="00000000" w:rsidRDefault="00000000" w:rsidRPr="00000000" w14:paraId="0000182C">
      <w:pPr>
        <w:rPr/>
      </w:pPr>
      <w:r w:rsidDel="00000000" w:rsidR="00000000" w:rsidRPr="00000000">
        <w:rPr>
          <w:rtl w:val="0"/>
        </w:rPr>
        <w:t xml:space="preserve">The organization establishes the following restrictions on the use of open source software: [</w:t>
      </w:r>
      <w:r w:rsidDel="00000000" w:rsidR="00000000" w:rsidRPr="00000000">
        <w:rPr>
          <w:rFonts w:ascii="Calibri" w:cs="Calibri" w:eastAsia="Calibri" w:hAnsi="Calibri"/>
          <w:i w:val="1"/>
          <w:color w:val="000000"/>
          <w:rtl w:val="0"/>
        </w:rPr>
        <w:t xml:space="preserve">Assignment: organization-defined restrictions</w:t>
      </w:r>
      <w:r w:rsidDel="00000000" w:rsidR="00000000" w:rsidRPr="00000000">
        <w:rPr>
          <w:rtl w:val="0"/>
        </w:rPr>
        <w:t xml:space="preserve">].</w:t>
      </w:r>
    </w:p>
    <w:p w:rsidR="00000000" w:rsidDel="00000000" w:rsidP="00000000" w:rsidRDefault="00000000" w:rsidRPr="00000000" w14:paraId="0000182D">
      <w:pPr>
        <w:rPr/>
      </w:pPr>
      <w:r w:rsidDel="00000000" w:rsidR="00000000" w:rsidRPr="00000000">
        <w:rPr>
          <w:rtl w:val="0"/>
        </w:rPr>
      </w:r>
    </w:p>
    <w:tbl>
      <w:tblPr>
        <w:tblStyle w:val="Table25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82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CM-10 (1)</w:t>
            </w:r>
          </w:p>
        </w:tc>
        <w:tc>
          <w:tcPr>
            <w:shd w:fill="1d396b" w:val="clear"/>
          </w:tcPr>
          <w:p w:rsidR="00000000" w:rsidDel="00000000" w:rsidP="00000000" w:rsidRDefault="00000000" w:rsidRPr="00000000" w14:paraId="0000182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3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CM-10(1):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844">
      <w:pPr>
        <w:rPr>
          <w:color w:val="000000"/>
        </w:rPr>
      </w:pPr>
      <w:r w:rsidDel="00000000" w:rsidR="00000000" w:rsidRPr="00000000">
        <w:rPr>
          <w:rtl w:val="0"/>
        </w:rPr>
      </w:r>
    </w:p>
    <w:tbl>
      <w:tblPr>
        <w:tblStyle w:val="Table25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84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CM-10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84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847">
      <w:pPr>
        <w:rPr>
          <w:color w:val="000000"/>
        </w:rPr>
      </w:pPr>
      <w:r w:rsidDel="00000000" w:rsidR="00000000" w:rsidRPr="00000000">
        <w:rPr>
          <w:rtl w:val="0"/>
        </w:rPr>
      </w:r>
    </w:p>
    <w:p w:rsidR="00000000" w:rsidDel="00000000" w:rsidP="00000000" w:rsidRDefault="00000000" w:rsidRPr="00000000" w14:paraId="00001848">
      <w:pPr>
        <w:pStyle w:val="Heading3"/>
        <w:rPr/>
      </w:pPr>
      <w:bookmarkStart w:colFirst="0" w:colLast="0" w:name="_375fbgg" w:id="192"/>
      <w:bookmarkEnd w:id="192"/>
      <w:r w:rsidDel="00000000" w:rsidR="00000000" w:rsidRPr="00000000">
        <w:rPr>
          <w:rtl w:val="0"/>
        </w:rPr>
        <w:t xml:space="preserve">CM-11 User-Installed Software (M) (H)</w:t>
      </w:r>
    </w:p>
    <w:p w:rsidR="00000000" w:rsidDel="00000000" w:rsidP="00000000" w:rsidRDefault="00000000" w:rsidRPr="00000000" w14:paraId="00001849">
      <w:pPr>
        <w:keepNext w:val="1"/>
        <w:rPr/>
      </w:pPr>
      <w:r w:rsidDel="00000000" w:rsidR="00000000" w:rsidRPr="00000000">
        <w:rPr>
          <w:rtl w:val="0"/>
        </w:rPr>
        <w:t xml:space="preserve">The organization: </w:t>
      </w:r>
    </w:p>
    <w:p w:rsidR="00000000" w:rsidDel="00000000" w:rsidP="00000000" w:rsidRDefault="00000000" w:rsidRPr="00000000" w14:paraId="0000184A">
      <w:pPr>
        <w:keepNext w:val="0"/>
        <w:keepLines w:val="0"/>
        <w:pageBreakBefore w:val="0"/>
        <w:widowControl w:val="0"/>
        <w:numPr>
          <w:ilvl w:val="0"/>
          <w:numId w:val="34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policies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governing the installation of software by users;</w:t>
      </w:r>
    </w:p>
    <w:p w:rsidR="00000000" w:rsidDel="00000000" w:rsidP="00000000" w:rsidRDefault="00000000" w:rsidRPr="00000000" w14:paraId="0000184B">
      <w:pPr>
        <w:keepNext w:val="0"/>
        <w:keepLines w:val="0"/>
        <w:pageBreakBefore w:val="0"/>
        <w:widowControl w:val="0"/>
        <w:numPr>
          <w:ilvl w:val="0"/>
          <w:numId w:val="34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Enforces software installation policies through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methods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184C">
      <w:pPr>
        <w:keepNext w:val="0"/>
        <w:keepLines w:val="0"/>
        <w:pageBreakBefore w:val="0"/>
        <w:widowControl w:val="0"/>
        <w:numPr>
          <w:ilvl w:val="0"/>
          <w:numId w:val="34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Monitors policy compliance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Continuously (via CM-7 (5))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84D">
      <w:pPr>
        <w:rPr/>
      </w:pPr>
      <w:r w:rsidDel="00000000" w:rsidR="00000000" w:rsidRPr="00000000">
        <w:rPr>
          <w:rtl w:val="0"/>
        </w:rPr>
      </w:r>
    </w:p>
    <w:tbl>
      <w:tblPr>
        <w:tblStyle w:val="Table25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84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CM-11</w:t>
            </w:r>
          </w:p>
        </w:tc>
        <w:tc>
          <w:tcPr>
            <w:shd w:fill="1d396b" w:val="clear"/>
          </w:tcPr>
          <w:p w:rsidR="00000000" w:rsidDel="00000000" w:rsidP="00000000" w:rsidRDefault="00000000" w:rsidRPr="00000000" w14:paraId="0000184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5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CM-11(a):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CM-11(b):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CM-11(c):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868">
      <w:pPr>
        <w:rPr>
          <w:color w:val="000000"/>
        </w:rPr>
      </w:pPr>
      <w:r w:rsidDel="00000000" w:rsidR="00000000" w:rsidRPr="00000000">
        <w:rPr>
          <w:rtl w:val="0"/>
        </w:rPr>
      </w:r>
    </w:p>
    <w:tbl>
      <w:tblPr>
        <w:tblStyle w:val="Table25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86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CM-11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1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871">
      <w:pPr>
        <w:rPr>
          <w:color w:val="000000"/>
        </w:rPr>
      </w:pPr>
      <w:r w:rsidDel="00000000" w:rsidR="00000000" w:rsidRPr="00000000">
        <w:rPr>
          <w:rtl w:val="0"/>
        </w:rPr>
      </w:r>
    </w:p>
    <w:p w:rsidR="00000000" w:rsidDel="00000000" w:rsidP="00000000" w:rsidRDefault="00000000" w:rsidRPr="00000000" w14:paraId="00001872">
      <w:pPr>
        <w:pStyle w:val="Heading2"/>
        <w:numPr>
          <w:ilvl w:val="1"/>
          <w:numId w:val="245"/>
        </w:numPr>
        <w:ind w:left="576" w:hanging="576"/>
        <w:rPr/>
      </w:pPr>
      <w:bookmarkStart w:colFirst="0" w:colLast="0" w:name="_1maplo9" w:id="193"/>
      <w:bookmarkEnd w:id="193"/>
      <w:r w:rsidDel="00000000" w:rsidR="00000000" w:rsidRPr="00000000">
        <w:rPr>
          <w:rtl w:val="0"/>
        </w:rPr>
        <w:t xml:space="preserve">Contingency Planning (CP)</w:t>
      </w:r>
    </w:p>
    <w:p w:rsidR="00000000" w:rsidDel="00000000" w:rsidP="00000000" w:rsidRDefault="00000000" w:rsidRPr="00000000" w14:paraId="00001873">
      <w:pPr>
        <w:pStyle w:val="Heading3"/>
        <w:rPr/>
      </w:pPr>
      <w:bookmarkStart w:colFirst="0" w:colLast="0" w:name="_46ad4c2" w:id="194"/>
      <w:bookmarkEnd w:id="194"/>
      <w:r w:rsidDel="00000000" w:rsidR="00000000" w:rsidRPr="00000000">
        <w:rPr>
          <w:rtl w:val="0"/>
        </w:rPr>
        <w:t xml:space="preserve">CP-1 Contingency Planning Policy and Procedures (L) (M)</w:t>
      </w:r>
    </w:p>
    <w:p w:rsidR="00000000" w:rsidDel="00000000" w:rsidP="00000000" w:rsidRDefault="00000000" w:rsidRPr="00000000" w14:paraId="00001874">
      <w:pPr>
        <w:keepNext w:val="1"/>
        <w:rPr/>
      </w:pPr>
      <w:r w:rsidDel="00000000" w:rsidR="00000000" w:rsidRPr="00000000">
        <w:rPr>
          <w:rtl w:val="0"/>
        </w:rPr>
        <w:t xml:space="preserve">The organization: </w:t>
      </w:r>
    </w:p>
    <w:p w:rsidR="00000000" w:rsidDel="00000000" w:rsidP="00000000" w:rsidRDefault="00000000" w:rsidRPr="00000000" w14:paraId="0000187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876">
      <w:pPr>
        <w:keepNext w:val="0"/>
        <w:keepLines w:val="0"/>
        <w:pageBreakBefore w:val="0"/>
        <w:widowControl w:val="0"/>
        <w:numPr>
          <w:ilvl w:val="0"/>
          <w:numId w:val="15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contingency planning policy that addresses purpose, scope, roles, responsibilities, management commitment, coordination among organizational entities, and compliance; and </w:t>
      </w:r>
    </w:p>
    <w:p w:rsidR="00000000" w:rsidDel="00000000" w:rsidP="00000000" w:rsidRDefault="00000000" w:rsidRPr="00000000" w14:paraId="00001877">
      <w:pPr>
        <w:keepNext w:val="0"/>
        <w:keepLines w:val="0"/>
        <w:pageBreakBefore w:val="0"/>
        <w:widowControl w:val="0"/>
        <w:numPr>
          <w:ilvl w:val="0"/>
          <w:numId w:val="15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contingency planning policy and associated contingency planning controls; and </w:t>
      </w:r>
    </w:p>
    <w:p w:rsidR="00000000" w:rsidDel="00000000" w:rsidP="00000000" w:rsidRDefault="00000000" w:rsidRPr="00000000" w14:paraId="0000187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 </w:t>
      </w:r>
    </w:p>
    <w:p w:rsidR="00000000" w:rsidDel="00000000" w:rsidP="00000000" w:rsidRDefault="00000000" w:rsidRPr="00000000" w14:paraId="00001879">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Contingency planning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every three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p>
    <w:p w:rsidR="00000000" w:rsidDel="00000000" w:rsidP="00000000" w:rsidRDefault="00000000" w:rsidRPr="00000000" w14:paraId="0000187A">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Contingency planning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87B">
      <w:pPr>
        <w:rPr/>
      </w:pPr>
      <w:r w:rsidDel="00000000" w:rsidR="00000000" w:rsidRPr="00000000">
        <w:rPr>
          <w:rtl w:val="0"/>
        </w:rPr>
      </w:r>
    </w:p>
    <w:tbl>
      <w:tblPr>
        <w:tblStyle w:val="Table25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87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CP-1</w:t>
            </w:r>
          </w:p>
        </w:tc>
        <w:tc>
          <w:tcPr>
            <w:shd w:fill="1d396b" w:val="clear"/>
          </w:tcPr>
          <w:p w:rsidR="00000000" w:rsidDel="00000000" w:rsidP="00000000" w:rsidRDefault="00000000" w:rsidRPr="00000000" w14:paraId="0000187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7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CP-1(a):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CP-1(b)(1):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CP-1(b)(2):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tc>
      </w:tr>
    </w:tbl>
    <w:p w:rsidR="00000000" w:rsidDel="00000000" w:rsidP="00000000" w:rsidRDefault="00000000" w:rsidRPr="00000000" w14:paraId="00001892">
      <w:pPr>
        <w:rPr>
          <w:color w:val="000000"/>
        </w:rPr>
      </w:pPr>
      <w:r w:rsidDel="00000000" w:rsidR="00000000" w:rsidRPr="00000000">
        <w:rPr>
          <w:rtl w:val="0"/>
        </w:rPr>
      </w:r>
    </w:p>
    <w:tbl>
      <w:tblPr>
        <w:tblStyle w:val="Table25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89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899">
      <w:pPr>
        <w:rPr>
          <w:color w:val="000000"/>
        </w:rPr>
      </w:pPr>
      <w:r w:rsidDel="00000000" w:rsidR="00000000" w:rsidRPr="00000000">
        <w:rPr>
          <w:rtl w:val="0"/>
        </w:rPr>
      </w:r>
    </w:p>
    <w:p w:rsidR="00000000" w:rsidDel="00000000" w:rsidP="00000000" w:rsidRDefault="00000000" w:rsidRPr="00000000" w14:paraId="0000189A">
      <w:pPr>
        <w:pStyle w:val="Heading3"/>
        <w:rPr/>
      </w:pPr>
      <w:bookmarkStart w:colFirst="0" w:colLast="0" w:name="_2lfnejv" w:id="195"/>
      <w:bookmarkEnd w:id="195"/>
      <w:r w:rsidDel="00000000" w:rsidR="00000000" w:rsidRPr="00000000">
        <w:rPr>
          <w:rtl w:val="0"/>
        </w:rPr>
        <w:t xml:space="preserve">CP-2 Contingency Plan (L) (M) (H)</w:t>
      </w:r>
    </w:p>
    <w:p w:rsidR="00000000" w:rsidDel="00000000" w:rsidP="00000000" w:rsidRDefault="00000000" w:rsidRPr="00000000" w14:paraId="0000189B">
      <w:pPr>
        <w:keepNext w:val="1"/>
        <w:rPr/>
      </w:pPr>
      <w:r w:rsidDel="00000000" w:rsidR="00000000" w:rsidRPr="00000000">
        <w:rPr>
          <w:rtl w:val="0"/>
        </w:rPr>
        <w:t xml:space="preserve">The organization: </w:t>
      </w:r>
    </w:p>
    <w:p w:rsidR="00000000" w:rsidDel="00000000" w:rsidP="00000000" w:rsidRDefault="00000000" w:rsidRPr="00000000" w14:paraId="0000189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a contingency plan for the information system that: </w:t>
      </w:r>
    </w:p>
    <w:p w:rsidR="00000000" w:rsidDel="00000000" w:rsidP="00000000" w:rsidRDefault="00000000" w:rsidRPr="00000000" w14:paraId="0000189D">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Identifies essential missions and business functions and associated contingency requirements; </w:t>
      </w:r>
    </w:p>
    <w:p w:rsidR="00000000" w:rsidDel="00000000" w:rsidP="00000000" w:rsidRDefault="00000000" w:rsidRPr="00000000" w14:paraId="0000189E">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recovery objectives, restoration priorities, and metrics; </w:t>
      </w:r>
    </w:p>
    <w:p w:rsidR="00000000" w:rsidDel="00000000" w:rsidP="00000000" w:rsidRDefault="00000000" w:rsidRPr="00000000" w14:paraId="0000189F">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Addresses contingency roles, responsibilities, assigned individuals with contact information; </w:t>
      </w:r>
    </w:p>
    <w:p w:rsidR="00000000" w:rsidDel="00000000" w:rsidP="00000000" w:rsidRDefault="00000000" w:rsidRPr="00000000" w14:paraId="000018A0">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Addresses maintaining essential missions and business functions despite an information system disruption, compromise, or failure; </w:t>
      </w:r>
    </w:p>
    <w:p w:rsidR="00000000" w:rsidDel="00000000" w:rsidP="00000000" w:rsidRDefault="00000000" w:rsidRPr="00000000" w14:paraId="000018A1">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Addresses eventual, full information system restoration without deterioration of the security safeguards originally planned and implemented; and </w:t>
      </w:r>
    </w:p>
    <w:p w:rsidR="00000000" w:rsidDel="00000000" w:rsidP="00000000" w:rsidRDefault="00000000" w:rsidRPr="00000000" w14:paraId="000018A2">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reviewed and approved by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8A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Distributes copies of the contingency plan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key contingency personnel (identified by name and/or by role) and organizational elements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8A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Coordinates contingency planning activities with incident handling activities;</w:t>
      </w:r>
    </w:p>
    <w:p w:rsidR="00000000" w:rsidDel="00000000" w:rsidP="00000000" w:rsidRDefault="00000000" w:rsidRPr="00000000" w14:paraId="000018A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the contingency plan for the information system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8A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Updates the contingency plan to address changes to the organization, information system, or environment of operation and problems encountered during contingency plan implementation, execution, or testing;</w:t>
      </w:r>
    </w:p>
    <w:p w:rsidR="00000000" w:rsidDel="00000000" w:rsidP="00000000" w:rsidRDefault="00000000" w:rsidRPr="00000000" w14:paraId="000018A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Communicates contingency plan changes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key contingency personnel (identified by name and/or by role) and organizational elements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18A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Protects the contingency plan from unauthorized disclosure and modification.</w:t>
      </w:r>
    </w:p>
    <w:p w:rsidR="00000000" w:rsidDel="00000000" w:rsidP="00000000" w:rsidRDefault="00000000" w:rsidRPr="00000000" w14:paraId="000018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CP-2 Additional FedRAMP Requirements and Guidance:</w:t>
      </w:r>
    </w:p>
    <w:p w:rsidR="00000000" w:rsidDel="00000000" w:rsidP="00000000" w:rsidRDefault="00000000" w:rsidRPr="00000000" w14:paraId="000018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JAB authorizations the contingency lists include designated FedRAMP personnel.</w:t>
      </w:r>
    </w:p>
    <w:p w:rsidR="00000000" w:rsidDel="00000000" w:rsidP="00000000" w:rsidRDefault="00000000" w:rsidRPr="00000000" w14:paraId="000018AB">
      <w:pPr>
        <w:rPr/>
      </w:pPr>
      <w:r w:rsidDel="00000000" w:rsidR="00000000" w:rsidRPr="00000000">
        <w:rPr>
          <w:rtl w:val="0"/>
        </w:rPr>
      </w:r>
    </w:p>
    <w:tbl>
      <w:tblPr>
        <w:tblStyle w:val="Table25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8A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CP-2</w:t>
            </w:r>
          </w:p>
        </w:tc>
        <w:tc>
          <w:tcPr>
            <w:shd w:fill="1d396b" w:val="clear"/>
          </w:tcPr>
          <w:p w:rsidR="00000000" w:rsidDel="00000000" w:rsidP="00000000" w:rsidRDefault="00000000" w:rsidRPr="00000000" w14:paraId="000018A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A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Chief </w:t>
            </w:r>
            <w:r w:rsidDel="00000000" w:rsidR="00000000" w:rsidRPr="00000000">
              <w:rPr>
                <w:rtl w:val="0"/>
              </w:rPr>
              <w:t xml:space="preserv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ecurity </w:t>
            </w:r>
            <w:r w:rsidDel="00000000" w:rsidR="00000000" w:rsidRPr="00000000">
              <w:rPr>
                <w:rtl w:val="0"/>
              </w:rPr>
              <w:t xml:space="preserve">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fficer (CS</w:t>
            </w:r>
            <w:r w:rsidDel="00000000" w:rsidR="00000000" w:rsidRPr="00000000">
              <w:rPr>
                <w:rtl w:val="0"/>
              </w:rPr>
              <w:t xml:space="preserve">O)</w:t>
            </w:r>
            <w:r w:rsidDel="00000000" w:rsidR="00000000" w:rsidRPr="00000000">
              <w:rPr>
                <w:rtl w:val="0"/>
              </w:rPr>
            </w:r>
          </w:p>
        </w:tc>
      </w:tr>
      <w:tr>
        <w:trPr>
          <w:cantSplit w:val="0"/>
          <w:trHeight w:val="349.140625" w:hRule="atLeast"/>
          <w:tblHeader w:val="0"/>
        </w:trPr>
        <w:tc>
          <w:tcPr>
            <w:gridSpan w:val="2"/>
            <w:tcMar>
              <w:top w:w="43.0" w:type="dxa"/>
              <w:left w:w="115.0" w:type="dxa"/>
              <w:bottom w:w="43.0" w:type="dxa"/>
              <w:right w:w="115.0" w:type="dxa"/>
            </w:tcMar>
          </w:tcPr>
          <w:p w:rsidR="00000000" w:rsidDel="00000000" w:rsidP="00000000" w:rsidRDefault="00000000" w:rsidRPr="00000000" w14:paraId="00001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CP-2(a)(6):</w:t>
            </w:r>
            <w:r w:rsidDel="00000000" w:rsidR="00000000" w:rsidRPr="00000000">
              <w:rPr>
                <w:rtl w:val="0"/>
              </w:rPr>
              <w:t xml:space="preserve"> Review Contingency plan document</w:t>
            </w:r>
            <w:r w:rsidDel="00000000" w:rsidR="00000000" w:rsidRPr="00000000">
              <w:rPr>
                <w:rtl w:val="0"/>
              </w:rPr>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CP-2(b): Identify indivi</w:t>
            </w:r>
            <w:r w:rsidDel="00000000" w:rsidR="00000000" w:rsidRPr="00000000">
              <w:rPr>
                <w:rtl w:val="0"/>
              </w:rPr>
              <w:t xml:space="preserve">dual who need </w:t>
            </w:r>
            <w:r w:rsidDel="00000000" w:rsidR="00000000" w:rsidRPr="00000000">
              <w:rPr>
                <w:color w:val="1b1642"/>
                <w:highlight w:val="white"/>
                <w:rtl w:val="0"/>
              </w:rPr>
              <w:t xml:space="preserve">access to the contingency plan</w:t>
            </w:r>
            <w:r w:rsidDel="00000000" w:rsidR="00000000" w:rsidRPr="00000000">
              <w:rPr>
                <w:rtl w:val="0"/>
              </w:rPr>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CP-2(d): </w:t>
            </w:r>
            <w:r w:rsidDel="00000000" w:rsidR="00000000" w:rsidRPr="00000000">
              <w:rPr>
                <w:rtl w:val="0"/>
              </w:rPr>
              <w:t xml:space="preserve">CSO officer handles the communication between planning and incident handling activities.</w:t>
            </w:r>
            <w:r w:rsidDel="00000000" w:rsidR="00000000" w:rsidRPr="00000000">
              <w:rPr>
                <w:rtl w:val="0"/>
              </w:rPr>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CP-2(f): </w:t>
            </w:r>
            <w:r w:rsidDel="00000000" w:rsidR="00000000" w:rsidRPr="00000000">
              <w:rPr>
                <w:rtl w:val="0"/>
              </w:rPr>
              <w:t xml:space="preserve">Check for what changes are required to the contingency plan</w:t>
            </w:r>
            <w:r w:rsidDel="00000000" w:rsidR="00000000" w:rsidRPr="00000000">
              <w:rPr>
                <w:rtl w:val="0"/>
              </w:rPr>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8B9">
            <w:pPr>
              <w:keepNext w:val="0"/>
              <w:keepLines w:val="0"/>
              <w:pageBreakBefore w:val="0"/>
              <w:widowControl w:val="0"/>
              <w:numPr>
                <w:ilvl w:val="0"/>
                <w:numId w:val="3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1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8C0">
            <w:pPr>
              <w:keepNext w:val="0"/>
              <w:keepLines w:val="0"/>
              <w:pageBreakBefore w:val="0"/>
              <w:widowControl w:val="0"/>
              <w:numPr>
                <w:ilvl w:val="0"/>
                <w:numId w:val="3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1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8C8">
      <w:pPr>
        <w:rPr>
          <w:color w:val="000000"/>
        </w:rPr>
      </w:pPr>
      <w:r w:rsidDel="00000000" w:rsidR="00000000" w:rsidRPr="00000000">
        <w:rPr>
          <w:rtl w:val="0"/>
        </w:rPr>
      </w:r>
    </w:p>
    <w:tbl>
      <w:tblPr>
        <w:tblStyle w:val="Table25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8C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CP-2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8CC">
            <w:pPr>
              <w:widowControl w:val="0"/>
              <w:pBdr>
                <w:top w:color="auto" w:space="0" w:sz="0" w:val="none"/>
                <w:left w:color="auto" w:space="0" w:sz="0" w:val="none"/>
                <w:bottom w:color="auto" w:space="0" w:sz="0" w:val="none"/>
                <w:right w:color="auto" w:space="0" w:sz="0" w:val="none"/>
                <w:between w:color="auto" w:space="0" w:sz="0" w:val="none"/>
              </w:pBdr>
              <w:shd w:fill="auto" w:val="clear"/>
              <w:rPr>
                <w:i w:val="0"/>
                <w:smallCaps w:val="0"/>
                <w:strike w:val="0"/>
                <w:color w:val="000000"/>
                <w:u w:val="none"/>
                <w:shd w:fill="auto" w:val="clear"/>
                <w:vertAlign w:val="baseline"/>
              </w:rPr>
            </w:pPr>
            <w:r w:rsidDel="00000000" w:rsidR="00000000" w:rsidRPr="00000000">
              <w:rPr>
                <w:rtl w:val="0"/>
              </w:rPr>
              <w:t xml:space="preserve">We have developed a contingency plan for the information system. We have carefully identified the important processes and operations that rely on our AWS configuration and decide what we should do in case something goes wrong. We set timelines for when we should get things back on track, ranking which components should be repaired first. We make sure we have data backups to support our services during outages.</w:t>
            </w:r>
            <w:r w:rsidDel="00000000" w:rsidR="00000000" w:rsidRPr="00000000">
              <w:rPr>
                <w:color w:val="374151"/>
                <w:shd w:fill="f7f7f8" w:val="clear"/>
                <w:rtl w:val="0"/>
              </w:rPr>
              <w:t xml:space="preserve"> </w:t>
            </w:r>
            <w:r w:rsidDel="00000000" w:rsidR="00000000" w:rsidRPr="00000000">
              <w:rPr>
                <w:rtl w:val="0"/>
              </w:rPr>
              <w:t xml:space="preserve">Crucially, we've established roles and responsibilities, with designated team members and contact information. This extends to technical teams responsible for system recovery. We use effective tactics like disaster recovery plans and automated failover mechanisms supplied by AWS services to protect our operations even in the face of system problems. Identity and Access Management (IAM) keeps security in place. Importantly, our contingency plan is reviewed every quarter and approved by persons or positions established by our business, assuring alignment with its objectives and needs.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We have identified essential divisions and key employees, like security specialists, system administrators, and emergency response teams. We then supply them with our contingency plan which outlines specific actions to take in response to system problems and to resume operations. We combine physical and digital versions of the contingency plan to implement this distribution successfully, enabling access under any conditions. Having copies of the plan on hand allows the responsible department to rapidly start corrective action in the event of a security incident</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18D0">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t xml:space="preserve">For the maintenance of business operations, our organization has implemented seamless cooperation between incident handling and contingency planning. Together with the incident handling team, a group with the necessary technical knowledge to successfully carry out these contingency plans, we execute our contingency plan. Even If there is any kind of issue, this coordinated approach ensures the smooth running of business operations.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left w:w="115.0" w:type="dxa"/>
              <w:bottom w:w="43.0" w:type="dxa"/>
              <w:right w:w="115.0" w:type="dxa"/>
            </w:tcMar>
          </w:tcPr>
          <w:p w:rsidR="00000000" w:rsidDel="00000000" w:rsidP="00000000" w:rsidRDefault="00000000" w:rsidRPr="00000000" w14:paraId="000018D2">
            <w:pPr>
              <w:widowControl w:val="0"/>
              <w:pBdr>
                <w:top w:color="auto" w:space="0" w:sz="0" w:val="none"/>
                <w:left w:color="auto" w:space="0" w:sz="0" w:val="none"/>
                <w:bottom w:color="auto" w:space="0" w:sz="0" w:val="none"/>
                <w:right w:color="auto" w:space="0" w:sz="0" w:val="none"/>
                <w:between w:color="auto" w:space="0" w:sz="0" w:val="none"/>
              </w:pBdr>
              <w:shd w:fill="auto" w:val="clea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company has contingency plans for each team and a team member is taken part of the review process every year who is familiar with all the systems. These annual reviews would be done in the presence of division VP and required persons. Any update required updates to the plan should be made to the plan and will be communicated to all the relevant personnel.</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left w:w="115.0" w:type="dxa"/>
              <w:bottom w:w="43.0" w:type="dxa"/>
              <w:right w:w="115.0" w:type="dxa"/>
            </w:tcMar>
          </w:tcPr>
          <w:p w:rsidR="00000000" w:rsidDel="00000000" w:rsidP="00000000" w:rsidRDefault="00000000" w:rsidRPr="00000000" w14:paraId="000018D4">
            <w:pPr>
              <w:widowControl w:val="0"/>
              <w:pBdr>
                <w:top w:color="auto" w:space="0" w:sz="0" w:val="none"/>
                <w:left w:color="auto" w:space="0" w:sz="0" w:val="none"/>
                <w:bottom w:color="auto" w:space="0" w:sz="0" w:val="none"/>
                <w:right w:color="auto" w:space="0" w:sz="0" w:val="none"/>
                <w:between w:color="auto" w:space="0" w:sz="0" w:val="none"/>
              </w:pBdr>
              <w:shd w:fill="auto" w:val="clea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company may be required to update their contingency plan when there are changes in the company's structure or any technical infrastructure. Sometimes new laws in the country may also lead to updating the company contingency plan. Along with the updates some contingency plans may be difficult to implement and some may have problems in the execution, during these times necessary changes are to be made on the spot with approval from the VP and communicate the respective required personnel.</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f</w:t>
            </w:r>
          </w:p>
        </w:tc>
        <w:tc>
          <w:tcPr>
            <w:tcMar>
              <w:top w:w="43.0" w:type="dxa"/>
              <w:left w:w="115.0" w:type="dxa"/>
              <w:bottom w:w="43.0" w:type="dxa"/>
              <w:right w:w="115.0" w:type="dxa"/>
            </w:tcMar>
          </w:tcPr>
          <w:p w:rsidR="00000000" w:rsidDel="00000000" w:rsidP="00000000" w:rsidRDefault="00000000" w:rsidRPr="00000000" w14:paraId="00001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company requires communicate the contingency plan changes or updates to all the respective required personnel on a safe channel. This is to make sure that the contingency plan prevents unauthorized disclosure or modification. All the data related to the contingency plan would be saved on cloud with limited access with encryption.</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g</w:t>
            </w:r>
          </w:p>
        </w:tc>
        <w:tc>
          <w:tcPr>
            <w:tcMar>
              <w:top w:w="43.0" w:type="dxa"/>
              <w:left w:w="115.0" w:type="dxa"/>
              <w:bottom w:w="43.0" w:type="dxa"/>
              <w:right w:w="115.0" w:type="dxa"/>
            </w:tcMar>
          </w:tcPr>
          <w:p w:rsidR="00000000" w:rsidDel="00000000" w:rsidP="00000000" w:rsidRDefault="00000000" w:rsidRPr="00000000" w14:paraId="00001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We have taken a number of precautions to protect our contingency plan from unwanted access and modifications. We safeguard it with powerful locks and security methods like secret codes. Only the intended viewers can see it and we keep track of who does so. We have educated employees about the importance of safeguarding the plan. Additionally, to ensure that nobody can access the system or alter the plan without authorization, we routinely review and enhance our security.</w:t>
            </w:r>
            <w:r w:rsidDel="00000000" w:rsidR="00000000" w:rsidRPr="00000000">
              <w:rPr>
                <w:rtl w:val="0"/>
              </w:rPr>
            </w:r>
          </w:p>
        </w:tc>
      </w:tr>
    </w:tbl>
    <w:p w:rsidR="00000000" w:rsidDel="00000000" w:rsidP="00000000" w:rsidRDefault="00000000" w:rsidRPr="00000000" w14:paraId="000018D9">
      <w:pPr>
        <w:rPr>
          <w:color w:val="000000"/>
        </w:rPr>
      </w:pPr>
      <w:r w:rsidDel="00000000" w:rsidR="00000000" w:rsidRPr="00000000">
        <w:rPr>
          <w:rtl w:val="0"/>
        </w:rPr>
      </w:r>
    </w:p>
    <w:p w:rsidR="00000000" w:rsidDel="00000000" w:rsidP="00000000" w:rsidRDefault="00000000" w:rsidRPr="00000000" w14:paraId="000018DA">
      <w:pPr>
        <w:pStyle w:val="Heading4"/>
        <w:rPr/>
      </w:pPr>
      <w:bookmarkStart w:colFirst="0" w:colLast="0" w:name="_10kxoro" w:id="196"/>
      <w:bookmarkEnd w:id="196"/>
      <w:r w:rsidDel="00000000" w:rsidR="00000000" w:rsidRPr="00000000">
        <w:rPr>
          <w:rtl w:val="0"/>
        </w:rPr>
        <w:t xml:space="preserve">CP-2 (1) Control Enhancement (M) (H)</w:t>
      </w:r>
    </w:p>
    <w:p w:rsidR="00000000" w:rsidDel="00000000" w:rsidP="00000000" w:rsidRDefault="00000000" w:rsidRPr="00000000" w14:paraId="000018DB">
      <w:pPr>
        <w:rPr/>
      </w:pPr>
      <w:r w:rsidDel="00000000" w:rsidR="00000000" w:rsidRPr="00000000">
        <w:rPr>
          <w:rtl w:val="0"/>
        </w:rPr>
        <w:t xml:space="preserve">The organization coordinates contingency plan development with organizational elements responsible for related plans.</w:t>
      </w:r>
    </w:p>
    <w:p w:rsidR="00000000" w:rsidDel="00000000" w:rsidP="00000000" w:rsidRDefault="00000000" w:rsidRPr="00000000" w14:paraId="000018DC">
      <w:pPr>
        <w:rPr/>
      </w:pPr>
      <w:r w:rsidDel="00000000" w:rsidR="00000000" w:rsidRPr="00000000">
        <w:rPr>
          <w:rtl w:val="0"/>
        </w:rPr>
      </w:r>
    </w:p>
    <w:tbl>
      <w:tblPr>
        <w:tblStyle w:val="Table25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8D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CP-2 (1)</w:t>
            </w:r>
          </w:p>
        </w:tc>
        <w:tc>
          <w:tcPr>
            <w:shd w:fill="1d396b" w:val="clear"/>
          </w:tcPr>
          <w:p w:rsidR="00000000" w:rsidDel="00000000" w:rsidP="00000000" w:rsidRDefault="00000000" w:rsidRPr="00000000" w14:paraId="000018D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D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Chief Security Officer (CSO)</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8E2">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1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8E9">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1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8F1">
      <w:pPr>
        <w:rPr>
          <w:color w:val="000000"/>
        </w:rPr>
      </w:pPr>
      <w:r w:rsidDel="00000000" w:rsidR="00000000" w:rsidRPr="00000000">
        <w:rPr>
          <w:rtl w:val="0"/>
        </w:rPr>
      </w:r>
    </w:p>
    <w:tbl>
      <w:tblPr>
        <w:tblStyle w:val="Table26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8F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CP-2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8F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Chief Security Officer (CSO) is responsible for leading, designing and coordinating the contingency plan in the case of a cybersecurity threat. The development of the contingency plan is led by the CSO, the plan consists of meeting with the Chief Operations Officer (COO) to be able to create a viable and successful plan for any type of insider and/or outsider threat. The development of the contingency plan consists of several meetings discussing the pre-requisites, procedures and policies of said contingency plan. These meetings are done over a period of the first quarter (Q1) of the year (it is completed annually). These meetings take place every Friday of the week until the review is completed. If any changes arise during the development of the plan (e.g, a new policy regarding insider threats needs to be added), they will be carefully reviewed by the CSO and the COO so that it can be added to the contingency plan as soon as possible.</w:t>
            </w:r>
            <w:r w:rsidDel="00000000" w:rsidR="00000000" w:rsidRPr="00000000">
              <w:rPr>
                <w:rtl w:val="0"/>
              </w:rPr>
            </w:r>
          </w:p>
        </w:tc>
      </w:tr>
    </w:tbl>
    <w:p w:rsidR="00000000" w:rsidDel="00000000" w:rsidP="00000000" w:rsidRDefault="00000000" w:rsidRPr="00000000" w14:paraId="000018F4">
      <w:pPr>
        <w:rPr>
          <w:color w:val="000000"/>
        </w:rPr>
      </w:pPr>
      <w:r w:rsidDel="00000000" w:rsidR="00000000" w:rsidRPr="00000000">
        <w:rPr>
          <w:rtl w:val="0"/>
        </w:rPr>
      </w:r>
    </w:p>
    <w:p w:rsidR="00000000" w:rsidDel="00000000" w:rsidP="00000000" w:rsidRDefault="00000000" w:rsidRPr="00000000" w14:paraId="000018F5">
      <w:pPr>
        <w:pStyle w:val="Heading4"/>
        <w:rPr/>
      </w:pPr>
      <w:bookmarkStart w:colFirst="0" w:colLast="0" w:name="_3kkl7fh" w:id="197"/>
      <w:bookmarkEnd w:id="197"/>
      <w:r w:rsidDel="00000000" w:rsidR="00000000" w:rsidRPr="00000000">
        <w:rPr>
          <w:rtl w:val="0"/>
        </w:rPr>
        <w:t xml:space="preserve">CP-2 (2) Control Enhancement (M) (H)</w:t>
      </w:r>
    </w:p>
    <w:p w:rsidR="00000000" w:rsidDel="00000000" w:rsidP="00000000" w:rsidRDefault="00000000" w:rsidRPr="00000000" w14:paraId="000018F6">
      <w:pPr>
        <w:rPr/>
      </w:pPr>
      <w:r w:rsidDel="00000000" w:rsidR="00000000" w:rsidRPr="00000000">
        <w:rPr>
          <w:rtl w:val="0"/>
        </w:rPr>
        <w:t xml:space="preserve">The organization conducts capacity planning so that necessary capacity for information processing, telecommunications, and environmental support exists during contingency operations. </w:t>
      </w:r>
    </w:p>
    <w:p w:rsidR="00000000" w:rsidDel="00000000" w:rsidP="00000000" w:rsidRDefault="00000000" w:rsidRPr="00000000" w14:paraId="000018F7">
      <w:pPr>
        <w:rPr/>
      </w:pPr>
      <w:r w:rsidDel="00000000" w:rsidR="00000000" w:rsidRPr="00000000">
        <w:rPr>
          <w:rtl w:val="0"/>
        </w:rPr>
      </w:r>
    </w:p>
    <w:tbl>
      <w:tblPr>
        <w:tblStyle w:val="Table26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8F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CP-2 (2)</w:t>
            </w:r>
          </w:p>
        </w:tc>
        <w:tc>
          <w:tcPr>
            <w:shd w:fill="1d396b" w:val="clear"/>
          </w:tcPr>
          <w:p w:rsidR="00000000" w:rsidDel="00000000" w:rsidP="00000000" w:rsidRDefault="00000000" w:rsidRPr="00000000" w14:paraId="000018F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8F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Chief Security Officer (CSO) and COO (Chief Operations Officer)</w:t>
            </w:r>
            <w:r w:rsidDel="00000000" w:rsidR="00000000" w:rsidRPr="00000000">
              <w:rPr>
                <w:rtl w:val="0"/>
              </w:rPr>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8F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1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904">
            <w:pPr>
              <w:keepNext w:val="0"/>
              <w:keepLines w:val="0"/>
              <w:pageBreakBefore w:val="0"/>
              <w:widowControl w:val="0"/>
              <w:numPr>
                <w:ilvl w:val="0"/>
                <w:numId w:val="18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1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90C">
      <w:pPr>
        <w:rPr>
          <w:color w:val="000000"/>
        </w:rPr>
      </w:pPr>
      <w:r w:rsidDel="00000000" w:rsidR="00000000" w:rsidRPr="00000000">
        <w:rPr>
          <w:rtl w:val="0"/>
        </w:rPr>
      </w:r>
    </w:p>
    <w:tbl>
      <w:tblPr>
        <w:tblStyle w:val="Table26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90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CP-2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90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CSO (Chief Security Officer) and the COO (Chief Operations Officer) are both in charge of capacity planning for the organization’s contingency operations. The COO is in charge of determining the needs of the entire organization regarding the contingency plan and the CSO is in charge of implementing such needs so that the contingency plan can be developed and executed at its highest potential with all of its needs successfully met. Regarding information processing and environmental support, the needs consist of making sure that all internal and critical customer data is intact (and if not, then the CSO follows ahead with the policy regarding stolen data and proceeds to contact the affected customer) in the case of any active or possible threat. Regarding telecommunication, if there’s an active and/or possible threat, then internal communication is key (according to the plan itself) and external services will be turned off so data cannot be leaked or threatened.</w:t>
            </w:r>
            <w:r w:rsidDel="00000000" w:rsidR="00000000" w:rsidRPr="00000000">
              <w:rPr>
                <w:rtl w:val="0"/>
              </w:rPr>
            </w:r>
          </w:p>
        </w:tc>
      </w:tr>
    </w:tbl>
    <w:p w:rsidR="00000000" w:rsidDel="00000000" w:rsidP="00000000" w:rsidRDefault="00000000" w:rsidRPr="00000000" w14:paraId="0000190F">
      <w:pPr>
        <w:rPr>
          <w:color w:val="000000"/>
        </w:rPr>
      </w:pPr>
      <w:r w:rsidDel="00000000" w:rsidR="00000000" w:rsidRPr="00000000">
        <w:rPr>
          <w:rtl w:val="0"/>
        </w:rPr>
      </w:r>
    </w:p>
    <w:p w:rsidR="00000000" w:rsidDel="00000000" w:rsidP="00000000" w:rsidRDefault="00000000" w:rsidRPr="00000000" w14:paraId="00001910">
      <w:pPr>
        <w:pStyle w:val="Heading4"/>
        <w:rPr/>
      </w:pPr>
      <w:bookmarkStart w:colFirst="0" w:colLast="0" w:name="_1zpvhna" w:id="198"/>
      <w:bookmarkEnd w:id="198"/>
      <w:r w:rsidDel="00000000" w:rsidR="00000000" w:rsidRPr="00000000">
        <w:rPr>
          <w:rtl w:val="0"/>
        </w:rPr>
        <w:t xml:space="preserve">CP-2 (3) Control Enhancement (M) (H)</w:t>
      </w:r>
    </w:p>
    <w:p w:rsidR="00000000" w:rsidDel="00000000" w:rsidP="00000000" w:rsidRDefault="00000000" w:rsidRPr="00000000" w14:paraId="00001911">
      <w:pPr>
        <w:rPr>
          <w:rFonts w:ascii="Calibri" w:cs="Calibri" w:eastAsia="Calibri" w:hAnsi="Calibri"/>
        </w:rPr>
      </w:pPr>
      <w:r w:rsidDel="00000000" w:rsidR="00000000" w:rsidRPr="00000000">
        <w:rPr>
          <w:rFonts w:ascii="Calibri" w:cs="Calibri" w:eastAsia="Calibri" w:hAnsi="Calibri"/>
          <w:rtl w:val="0"/>
        </w:rPr>
        <w:t xml:space="preserve">The organization plans for the resumption of essential missions and business functions within [</w:t>
      </w:r>
      <w:r w:rsidDel="00000000" w:rsidR="00000000" w:rsidRPr="00000000">
        <w:rPr>
          <w:rFonts w:ascii="Calibri" w:cs="Calibri" w:eastAsia="Calibri" w:hAnsi="Calibri"/>
          <w:i w:val="1"/>
          <w:color w:val="000000"/>
          <w:rtl w:val="0"/>
        </w:rPr>
        <w:t xml:space="preserve">Assignment: organization-defined time period</w:t>
      </w:r>
      <w:r w:rsidDel="00000000" w:rsidR="00000000" w:rsidRPr="00000000">
        <w:rPr>
          <w:rFonts w:ascii="Calibri" w:cs="Calibri" w:eastAsia="Calibri" w:hAnsi="Calibri"/>
          <w:rtl w:val="0"/>
        </w:rPr>
        <w:t xml:space="preserve">] of contingency plan activation.</w:t>
      </w:r>
    </w:p>
    <w:p w:rsidR="00000000" w:rsidDel="00000000" w:rsidP="00000000" w:rsidRDefault="00000000" w:rsidRPr="00000000" w14:paraId="00001912">
      <w:pPr>
        <w:rPr/>
      </w:pPr>
      <w:r w:rsidDel="00000000" w:rsidR="00000000" w:rsidRPr="00000000">
        <w:rPr>
          <w:rtl w:val="0"/>
        </w:rPr>
      </w:r>
    </w:p>
    <w:tbl>
      <w:tblPr>
        <w:tblStyle w:val="Table26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91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CP-2 (3)</w:t>
            </w:r>
          </w:p>
        </w:tc>
        <w:tc>
          <w:tcPr>
            <w:shd w:fill="1d396b" w:val="clear"/>
          </w:tcPr>
          <w:p w:rsidR="00000000" w:rsidDel="00000000" w:rsidP="00000000" w:rsidRDefault="00000000" w:rsidRPr="00000000" w14:paraId="0000191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91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Chief Security Officer (CSO) and COO (Chief Operations Officer)</w:t>
            </w:r>
            <w:r w:rsidDel="00000000" w:rsidR="00000000" w:rsidRPr="00000000">
              <w:rPr>
                <w:rtl w:val="0"/>
              </w:rPr>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CP-2(3): </w:t>
            </w:r>
            <w:r w:rsidDel="00000000" w:rsidR="00000000" w:rsidRPr="00000000">
              <w:rPr>
                <w:rtl w:val="0"/>
              </w:rPr>
              <w:t xml:space="preserve">Between 24 to 72 hours or ASAP if resolved</w:t>
            </w:r>
            <w:r w:rsidDel="00000000" w:rsidR="00000000" w:rsidRPr="00000000">
              <w:rPr>
                <w:rtl w:val="0"/>
              </w:rPr>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91A">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1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921">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1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929">
      <w:pPr>
        <w:rPr>
          <w:color w:val="000000"/>
        </w:rPr>
      </w:pPr>
      <w:r w:rsidDel="00000000" w:rsidR="00000000" w:rsidRPr="00000000">
        <w:rPr>
          <w:rtl w:val="0"/>
        </w:rPr>
      </w:r>
    </w:p>
    <w:tbl>
      <w:tblPr>
        <w:tblStyle w:val="Table26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92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CP-2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92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Since our services are crucial to our customers, the contingency plan states to be back in service between 24 to 72 hours or as soon as possible. Since our service is an emergency and reporting service, it is crucial that our customers get back the service as soon as Sentinel Shield resolves their issue. The Chief Security Officer (CSO) and the Chief Operations Officer (COO) are in charge of organizing and resolving the organization operations during a threat (this falls under the contingency plan). If an active threat is resolved (or a possible threat is resolved to be untrue), then services will be back online immediately. If an active threat is not resolved, then the affected customers will be communicated with immediately. This conversation with the customer will have a description of the current threat as well as the mitigation techniques to assure that their data will be safe (if data is indeed compromised, it will be communicated as well; this falls under the contingency plan as well).</w:t>
            </w:r>
            <w:r w:rsidDel="00000000" w:rsidR="00000000" w:rsidRPr="00000000">
              <w:rPr>
                <w:rtl w:val="0"/>
              </w:rPr>
            </w:r>
          </w:p>
        </w:tc>
      </w:tr>
    </w:tbl>
    <w:p w:rsidR="00000000" w:rsidDel="00000000" w:rsidP="00000000" w:rsidRDefault="00000000" w:rsidRPr="00000000" w14:paraId="0000192C">
      <w:pPr>
        <w:rPr>
          <w:color w:val="000000"/>
        </w:rPr>
      </w:pPr>
      <w:r w:rsidDel="00000000" w:rsidR="00000000" w:rsidRPr="00000000">
        <w:rPr>
          <w:rtl w:val="0"/>
        </w:rPr>
      </w:r>
    </w:p>
    <w:p w:rsidR="00000000" w:rsidDel="00000000" w:rsidP="00000000" w:rsidRDefault="00000000" w:rsidRPr="00000000" w14:paraId="0000192D">
      <w:pPr>
        <w:pStyle w:val="Heading4"/>
        <w:rPr/>
      </w:pPr>
      <w:bookmarkStart w:colFirst="0" w:colLast="0" w:name="_4jpj0b3" w:id="199"/>
      <w:bookmarkEnd w:id="199"/>
      <w:r w:rsidDel="00000000" w:rsidR="00000000" w:rsidRPr="00000000">
        <w:rPr>
          <w:rtl w:val="0"/>
        </w:rPr>
        <w:t xml:space="preserve">CP-2 (8) Control Enhancement (M) (H)</w:t>
      </w:r>
    </w:p>
    <w:p w:rsidR="00000000" w:rsidDel="00000000" w:rsidP="00000000" w:rsidRDefault="00000000" w:rsidRPr="00000000" w14:paraId="0000192E">
      <w:pPr>
        <w:rPr/>
      </w:pPr>
      <w:r w:rsidDel="00000000" w:rsidR="00000000" w:rsidRPr="00000000">
        <w:rPr>
          <w:rtl w:val="0"/>
        </w:rPr>
        <w:t xml:space="preserve">The organization identifies critical information system assets supporting essential missions and business functions.</w:t>
      </w:r>
    </w:p>
    <w:p w:rsidR="00000000" w:rsidDel="00000000" w:rsidP="00000000" w:rsidRDefault="00000000" w:rsidRPr="00000000" w14:paraId="0000192F">
      <w:pPr>
        <w:rPr/>
      </w:pPr>
      <w:r w:rsidDel="00000000" w:rsidR="00000000" w:rsidRPr="00000000">
        <w:rPr>
          <w:rtl w:val="0"/>
        </w:rPr>
      </w:r>
    </w:p>
    <w:tbl>
      <w:tblPr>
        <w:tblStyle w:val="Table26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93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CP-2 (8)</w:t>
            </w:r>
          </w:p>
        </w:tc>
        <w:tc>
          <w:tcPr>
            <w:shd w:fill="1d396b" w:val="clear"/>
          </w:tcPr>
          <w:p w:rsidR="00000000" w:rsidDel="00000000" w:rsidP="00000000" w:rsidRDefault="00000000" w:rsidRPr="00000000" w14:paraId="0000193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93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CSO , Systems </w:t>
            </w:r>
            <w:r w:rsidDel="00000000" w:rsidR="00000000" w:rsidRPr="00000000">
              <w:rPr>
                <w:rtl w:val="0"/>
              </w:rPr>
              <w:t xml:space="preserve">security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officer</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93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944">
      <w:pPr>
        <w:rPr>
          <w:color w:val="000000"/>
        </w:rPr>
      </w:pPr>
      <w:r w:rsidDel="00000000" w:rsidR="00000000" w:rsidRPr="00000000">
        <w:rPr>
          <w:rtl w:val="0"/>
        </w:rPr>
      </w:r>
    </w:p>
    <w:tbl>
      <w:tblPr>
        <w:tblStyle w:val="Table26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94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CP-2 (8)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94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idea is to develop a contingency plan for organization information. The company backs up the data using the AWS cloud solutions like S3 for documents and glacier for objects for long term backup and EBS is used to save instance data and amazon backup to save the data related to working projects. On premise backup solutions like physical hard disks are also used to save the sensitive data on physical devices by the respective VP’s and employees. The company also has on premise backup servers in offices to save data on the go which are essential for certain functions of the company.</w:t>
            </w:r>
            <w:r w:rsidDel="00000000" w:rsidR="00000000" w:rsidRPr="00000000">
              <w:rPr>
                <w:rtl w:val="0"/>
              </w:rPr>
            </w:r>
          </w:p>
        </w:tc>
      </w:tr>
    </w:tbl>
    <w:p w:rsidR="00000000" w:rsidDel="00000000" w:rsidP="00000000" w:rsidRDefault="00000000" w:rsidRPr="00000000" w14:paraId="00001947">
      <w:pPr>
        <w:rPr>
          <w:color w:val="000000"/>
        </w:rPr>
      </w:pPr>
      <w:r w:rsidDel="00000000" w:rsidR="00000000" w:rsidRPr="00000000">
        <w:rPr>
          <w:rtl w:val="0"/>
        </w:rPr>
      </w:r>
    </w:p>
    <w:p w:rsidR="00000000" w:rsidDel="00000000" w:rsidP="00000000" w:rsidRDefault="00000000" w:rsidRPr="00000000" w14:paraId="00001948">
      <w:pPr>
        <w:pStyle w:val="Heading3"/>
        <w:rPr/>
      </w:pPr>
      <w:bookmarkStart w:colFirst="0" w:colLast="0" w:name="_2yutaiw" w:id="200"/>
      <w:bookmarkEnd w:id="200"/>
      <w:r w:rsidDel="00000000" w:rsidR="00000000" w:rsidRPr="00000000">
        <w:rPr>
          <w:rtl w:val="0"/>
        </w:rPr>
        <w:t xml:space="preserve">CP-3 Contingency Training (L) (M) (H)</w:t>
      </w:r>
    </w:p>
    <w:p w:rsidR="00000000" w:rsidDel="00000000" w:rsidP="00000000" w:rsidRDefault="00000000" w:rsidRPr="00000000" w14:paraId="00001949">
      <w:pPr>
        <w:rPr/>
      </w:pPr>
      <w:r w:rsidDel="00000000" w:rsidR="00000000" w:rsidRPr="00000000">
        <w:rPr>
          <w:rtl w:val="0"/>
        </w:rPr>
        <w:t xml:space="preserve">The organization provides contingency training to information system users consistent with assigned roles and responsibilities: </w:t>
      </w:r>
    </w:p>
    <w:p w:rsidR="00000000" w:rsidDel="00000000" w:rsidP="00000000" w:rsidRDefault="00000000" w:rsidRPr="00000000" w14:paraId="0000194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ten (10) days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assuming a contingency role or responsibility; </w:t>
      </w:r>
    </w:p>
    <w:p w:rsidR="00000000" w:rsidDel="00000000" w:rsidP="00000000" w:rsidRDefault="00000000" w:rsidRPr="00000000" w14:paraId="0000194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When required by information system changes; and </w:t>
      </w:r>
    </w:p>
    <w:p w:rsidR="00000000" w:rsidDel="00000000" w:rsidP="00000000" w:rsidRDefault="00000000" w:rsidRPr="00000000" w14:paraId="0000194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thereafter.</w:t>
      </w:r>
    </w:p>
    <w:p w:rsidR="00000000" w:rsidDel="00000000" w:rsidP="00000000" w:rsidRDefault="00000000" w:rsidRPr="00000000" w14:paraId="0000194D">
      <w:pPr>
        <w:rPr/>
      </w:pPr>
      <w:r w:rsidDel="00000000" w:rsidR="00000000" w:rsidRPr="00000000">
        <w:rPr>
          <w:rtl w:val="0"/>
        </w:rPr>
      </w:r>
    </w:p>
    <w:tbl>
      <w:tblPr>
        <w:tblStyle w:val="Table26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94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CP-3</w:t>
            </w:r>
          </w:p>
        </w:tc>
        <w:tc>
          <w:tcPr>
            <w:shd w:fill="1d396b" w:val="clear"/>
          </w:tcPr>
          <w:p w:rsidR="00000000" w:rsidDel="00000000" w:rsidP="00000000" w:rsidRDefault="00000000" w:rsidRPr="00000000" w14:paraId="0000194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95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CP-3(a):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CP-3(c):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966">
      <w:pPr>
        <w:rPr>
          <w:color w:val="000000"/>
        </w:rPr>
      </w:pPr>
      <w:r w:rsidDel="00000000" w:rsidR="00000000" w:rsidRPr="00000000">
        <w:rPr>
          <w:rtl w:val="0"/>
        </w:rPr>
      </w:r>
    </w:p>
    <w:tbl>
      <w:tblPr>
        <w:tblStyle w:val="Table26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96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96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969">
      <w:pPr>
        <w:rPr>
          <w:color w:val="000000"/>
        </w:rPr>
      </w:pPr>
      <w:r w:rsidDel="00000000" w:rsidR="00000000" w:rsidRPr="00000000">
        <w:rPr>
          <w:rtl w:val="0"/>
        </w:rPr>
      </w:r>
    </w:p>
    <w:p w:rsidR="00000000" w:rsidDel="00000000" w:rsidP="00000000" w:rsidRDefault="00000000" w:rsidRPr="00000000" w14:paraId="0000196A">
      <w:pPr>
        <w:pStyle w:val="Heading3"/>
        <w:rPr/>
      </w:pPr>
      <w:bookmarkStart w:colFirst="0" w:colLast="0" w:name="_1e03kqp" w:id="201"/>
      <w:bookmarkEnd w:id="201"/>
      <w:r w:rsidDel="00000000" w:rsidR="00000000" w:rsidRPr="00000000">
        <w:rPr>
          <w:rtl w:val="0"/>
        </w:rPr>
        <w:t xml:space="preserve">CP-4 Contingency Plan Testing (M)</w:t>
      </w:r>
    </w:p>
    <w:p w:rsidR="00000000" w:rsidDel="00000000" w:rsidP="00000000" w:rsidRDefault="00000000" w:rsidRPr="00000000" w14:paraId="0000196B">
      <w:pPr>
        <w:keepNext w:val="1"/>
        <w:rPr/>
      </w:pPr>
      <w:r w:rsidDel="00000000" w:rsidR="00000000" w:rsidRPr="00000000">
        <w:rPr>
          <w:rtl w:val="0"/>
        </w:rPr>
        <w:t xml:space="preserve">The organization: </w:t>
      </w:r>
    </w:p>
    <w:p w:rsidR="00000000" w:rsidDel="00000000" w:rsidP="00000000" w:rsidRDefault="00000000" w:rsidRPr="00000000" w14:paraId="0000196C">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Tests the contingency plan for the information system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functional exercises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determine the effectiveness of the plan and the organizational readiness to execute the plan; </w:t>
      </w:r>
    </w:p>
    <w:p w:rsidR="00000000" w:rsidDel="00000000" w:rsidP="00000000" w:rsidRDefault="00000000" w:rsidRPr="00000000" w14:paraId="000019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CP-4(a) Additional FedRAMP Requirements and Guidance: </w:t>
      </w:r>
    </w:p>
    <w:p w:rsidR="00000000" w:rsidDel="00000000" w:rsidP="00000000" w:rsidRDefault="00000000" w:rsidRPr="00000000" w14:paraId="000019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develops test plans in accordance with NIST Special Publication 800-34 (as amended) and provides plans to FedRAMP prior to initiating testing.  Test plans are approved and accepted by the JAB/AO prior to initiating testing.</w:t>
      </w:r>
    </w:p>
    <w:p w:rsidR="00000000" w:rsidDel="00000000" w:rsidP="00000000" w:rsidRDefault="00000000" w:rsidRPr="00000000" w14:paraId="0000196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the contingency plan test results; and </w:t>
      </w:r>
    </w:p>
    <w:p w:rsidR="00000000" w:rsidDel="00000000" w:rsidP="00000000" w:rsidRDefault="00000000" w:rsidRPr="00000000" w14:paraId="0000197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Initiates corrective actions, if needed. </w:t>
      </w:r>
    </w:p>
    <w:p w:rsidR="00000000" w:rsidDel="00000000" w:rsidP="00000000" w:rsidRDefault="00000000" w:rsidRPr="00000000" w14:paraId="00001971">
      <w:pPr>
        <w:rPr/>
      </w:pPr>
      <w:r w:rsidDel="00000000" w:rsidR="00000000" w:rsidRPr="00000000">
        <w:rPr>
          <w:rtl w:val="0"/>
        </w:rPr>
      </w:r>
    </w:p>
    <w:tbl>
      <w:tblPr>
        <w:tblStyle w:val="Table26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97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CP-4</w:t>
            </w:r>
          </w:p>
        </w:tc>
        <w:tc>
          <w:tcPr>
            <w:shd w:fill="1d396b" w:val="clear"/>
          </w:tcPr>
          <w:p w:rsidR="00000000" w:rsidDel="00000000" w:rsidP="00000000" w:rsidRDefault="00000000" w:rsidRPr="00000000" w14:paraId="0000197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97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CP-4(a)-1: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CP-4(a)-2: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98A">
      <w:pPr>
        <w:rPr>
          <w:color w:val="000000"/>
        </w:rPr>
      </w:pPr>
      <w:r w:rsidDel="00000000" w:rsidR="00000000" w:rsidRPr="00000000">
        <w:rPr>
          <w:rtl w:val="0"/>
        </w:rPr>
      </w:r>
    </w:p>
    <w:tbl>
      <w:tblPr>
        <w:tblStyle w:val="Table27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98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CP-4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1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993">
      <w:pPr>
        <w:rPr>
          <w:color w:val="000000"/>
        </w:rPr>
      </w:pPr>
      <w:r w:rsidDel="00000000" w:rsidR="00000000" w:rsidRPr="00000000">
        <w:rPr>
          <w:rtl w:val="0"/>
        </w:rPr>
      </w:r>
    </w:p>
    <w:p w:rsidR="00000000" w:rsidDel="00000000" w:rsidP="00000000" w:rsidRDefault="00000000" w:rsidRPr="00000000" w14:paraId="00001994">
      <w:pPr>
        <w:pStyle w:val="Heading4"/>
        <w:rPr/>
      </w:pPr>
      <w:bookmarkStart w:colFirst="0" w:colLast="0" w:name="_3xzr3ei" w:id="202"/>
      <w:bookmarkEnd w:id="202"/>
      <w:r w:rsidDel="00000000" w:rsidR="00000000" w:rsidRPr="00000000">
        <w:rPr>
          <w:rtl w:val="0"/>
        </w:rPr>
        <w:t xml:space="preserve">CP-4 (1) Control Enhancement (M) (H)</w:t>
      </w:r>
    </w:p>
    <w:p w:rsidR="00000000" w:rsidDel="00000000" w:rsidP="00000000" w:rsidRDefault="00000000" w:rsidRPr="00000000" w14:paraId="00001995">
      <w:pPr>
        <w:rPr/>
      </w:pPr>
      <w:r w:rsidDel="00000000" w:rsidR="00000000" w:rsidRPr="00000000">
        <w:rPr>
          <w:rtl w:val="0"/>
        </w:rPr>
        <w:t xml:space="preserve">The organization coordinates contingency plan testing and/or exercises with organizational elements responsible for related plans.</w:t>
      </w:r>
    </w:p>
    <w:p w:rsidR="00000000" w:rsidDel="00000000" w:rsidP="00000000" w:rsidRDefault="00000000" w:rsidRPr="00000000" w14:paraId="00001996">
      <w:pPr>
        <w:rPr/>
      </w:pPr>
      <w:r w:rsidDel="00000000" w:rsidR="00000000" w:rsidRPr="00000000">
        <w:rPr>
          <w:rtl w:val="0"/>
        </w:rPr>
      </w:r>
    </w:p>
    <w:tbl>
      <w:tblPr>
        <w:tblStyle w:val="Table27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99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CP-4 (1)</w:t>
            </w:r>
          </w:p>
        </w:tc>
        <w:tc>
          <w:tcPr>
            <w:shd w:fill="1d396b" w:val="clear"/>
          </w:tcPr>
          <w:p w:rsidR="00000000" w:rsidDel="00000000" w:rsidP="00000000" w:rsidRDefault="00000000" w:rsidRPr="00000000" w14:paraId="0000199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99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9AB">
      <w:pPr>
        <w:rPr>
          <w:color w:val="000000"/>
        </w:rPr>
      </w:pPr>
      <w:r w:rsidDel="00000000" w:rsidR="00000000" w:rsidRPr="00000000">
        <w:rPr>
          <w:rtl w:val="0"/>
        </w:rPr>
      </w:r>
    </w:p>
    <w:tbl>
      <w:tblPr>
        <w:tblStyle w:val="Table27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9A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CP-4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9AE">
      <w:pPr>
        <w:rPr>
          <w:color w:val="000000"/>
        </w:rPr>
      </w:pPr>
      <w:r w:rsidDel="00000000" w:rsidR="00000000" w:rsidRPr="00000000">
        <w:rPr>
          <w:rtl w:val="0"/>
        </w:rPr>
      </w:r>
    </w:p>
    <w:p w:rsidR="00000000" w:rsidDel="00000000" w:rsidP="00000000" w:rsidRDefault="00000000" w:rsidRPr="00000000" w14:paraId="000019AF">
      <w:pPr>
        <w:pStyle w:val="Heading3"/>
        <w:rPr/>
      </w:pPr>
      <w:bookmarkStart w:colFirst="0" w:colLast="0" w:name="_2d51dmb" w:id="203"/>
      <w:bookmarkEnd w:id="203"/>
      <w:r w:rsidDel="00000000" w:rsidR="00000000" w:rsidRPr="00000000">
        <w:rPr>
          <w:rtl w:val="0"/>
        </w:rPr>
        <w:t xml:space="preserve">CP-6 Alternate Storage Site (M) (H)</w:t>
      </w:r>
    </w:p>
    <w:p w:rsidR="00000000" w:rsidDel="00000000" w:rsidP="00000000" w:rsidRDefault="00000000" w:rsidRPr="00000000" w14:paraId="000019B0">
      <w:pPr>
        <w:keepNext w:val="1"/>
        <w:rPr/>
      </w:pPr>
      <w:r w:rsidDel="00000000" w:rsidR="00000000" w:rsidRPr="00000000">
        <w:rPr>
          <w:rtl w:val="0"/>
        </w:rPr>
        <w:t xml:space="preserve">The organization: </w:t>
      </w:r>
    </w:p>
    <w:p w:rsidR="00000000" w:rsidDel="00000000" w:rsidP="00000000" w:rsidRDefault="00000000" w:rsidRPr="00000000" w14:paraId="000019B1">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an alternate storage site including necessary agreements to permit the storage and retrieval of information system backup information; and </w:t>
      </w:r>
    </w:p>
    <w:p w:rsidR="00000000" w:rsidDel="00000000" w:rsidP="00000000" w:rsidRDefault="00000000" w:rsidRPr="00000000" w14:paraId="000019B2">
      <w:pPr>
        <w:keepNext w:val="0"/>
        <w:keepLines w:val="0"/>
        <w:pageBreakBefore w:val="0"/>
        <w:widowControl w:val="0"/>
        <w:numPr>
          <w:ilvl w:val="0"/>
          <w:numId w:val="34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Ensures that the alternate storage site provides information security safeguards equivalent to that of the primary site. </w:t>
      </w:r>
    </w:p>
    <w:p w:rsidR="00000000" w:rsidDel="00000000" w:rsidP="00000000" w:rsidRDefault="00000000" w:rsidRPr="00000000" w14:paraId="000019B3">
      <w:pPr>
        <w:rPr/>
      </w:pPr>
      <w:r w:rsidDel="00000000" w:rsidR="00000000" w:rsidRPr="00000000">
        <w:rPr>
          <w:rtl w:val="0"/>
        </w:rPr>
      </w:r>
    </w:p>
    <w:tbl>
      <w:tblPr>
        <w:tblStyle w:val="Table27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9B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CP-6</w:t>
            </w:r>
          </w:p>
        </w:tc>
        <w:tc>
          <w:tcPr>
            <w:shd w:fill="1d396b" w:val="clear"/>
          </w:tcPr>
          <w:p w:rsidR="00000000" w:rsidDel="00000000" w:rsidP="00000000" w:rsidRDefault="00000000" w:rsidRPr="00000000" w14:paraId="000019B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9B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9C8">
      <w:pPr>
        <w:rPr>
          <w:color w:val="000000"/>
        </w:rPr>
      </w:pPr>
      <w:r w:rsidDel="00000000" w:rsidR="00000000" w:rsidRPr="00000000">
        <w:rPr>
          <w:rtl w:val="0"/>
        </w:rPr>
      </w:r>
    </w:p>
    <w:tbl>
      <w:tblPr>
        <w:tblStyle w:val="Table27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9C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CP-6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9CF">
      <w:pPr>
        <w:rPr>
          <w:color w:val="000000"/>
        </w:rPr>
      </w:pPr>
      <w:r w:rsidDel="00000000" w:rsidR="00000000" w:rsidRPr="00000000">
        <w:rPr>
          <w:rtl w:val="0"/>
        </w:rPr>
      </w:r>
    </w:p>
    <w:p w:rsidR="00000000" w:rsidDel="00000000" w:rsidP="00000000" w:rsidRDefault="00000000" w:rsidRPr="00000000" w14:paraId="000019D0">
      <w:pPr>
        <w:pStyle w:val="Heading4"/>
        <w:rPr/>
      </w:pPr>
      <w:bookmarkStart w:colFirst="0" w:colLast="0" w:name="_sabnu4" w:id="204"/>
      <w:bookmarkEnd w:id="204"/>
      <w:r w:rsidDel="00000000" w:rsidR="00000000" w:rsidRPr="00000000">
        <w:rPr>
          <w:rtl w:val="0"/>
        </w:rPr>
        <w:t xml:space="preserve">CP-6 (1) Control Enhancement (M) (H)</w:t>
      </w:r>
    </w:p>
    <w:p w:rsidR="00000000" w:rsidDel="00000000" w:rsidP="00000000" w:rsidRDefault="00000000" w:rsidRPr="00000000" w14:paraId="000019D1">
      <w:pPr>
        <w:rPr/>
      </w:pPr>
      <w:r w:rsidDel="00000000" w:rsidR="00000000" w:rsidRPr="00000000">
        <w:rPr>
          <w:rtl w:val="0"/>
        </w:rPr>
        <w:t xml:space="preserve">The organization identifies an alternate storage site that is separated from the primary storage site to reduce susceptibility to the same threats.</w:t>
      </w:r>
    </w:p>
    <w:p w:rsidR="00000000" w:rsidDel="00000000" w:rsidP="00000000" w:rsidRDefault="00000000" w:rsidRPr="00000000" w14:paraId="000019D2">
      <w:pPr>
        <w:rPr/>
      </w:pPr>
      <w:r w:rsidDel="00000000" w:rsidR="00000000" w:rsidRPr="00000000">
        <w:rPr>
          <w:rtl w:val="0"/>
        </w:rPr>
      </w:r>
    </w:p>
    <w:tbl>
      <w:tblPr>
        <w:tblStyle w:val="Table27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9D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CP-6 (1)</w:t>
            </w:r>
          </w:p>
        </w:tc>
        <w:tc>
          <w:tcPr>
            <w:shd w:fill="1d396b" w:val="clear"/>
          </w:tcPr>
          <w:p w:rsidR="00000000" w:rsidDel="00000000" w:rsidP="00000000" w:rsidRDefault="00000000" w:rsidRPr="00000000" w14:paraId="000019D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9D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9E7">
      <w:pPr>
        <w:rPr>
          <w:color w:val="000000"/>
        </w:rPr>
      </w:pPr>
      <w:r w:rsidDel="00000000" w:rsidR="00000000" w:rsidRPr="00000000">
        <w:rPr>
          <w:rtl w:val="0"/>
        </w:rPr>
      </w:r>
    </w:p>
    <w:tbl>
      <w:tblPr>
        <w:tblStyle w:val="Table27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9E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CP-6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9E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9EA">
      <w:pPr>
        <w:rPr>
          <w:color w:val="000000"/>
        </w:rPr>
      </w:pPr>
      <w:r w:rsidDel="00000000" w:rsidR="00000000" w:rsidRPr="00000000">
        <w:rPr>
          <w:rtl w:val="0"/>
        </w:rPr>
      </w:r>
    </w:p>
    <w:p w:rsidR="00000000" w:rsidDel="00000000" w:rsidP="00000000" w:rsidRDefault="00000000" w:rsidRPr="00000000" w14:paraId="000019EB">
      <w:pPr>
        <w:pStyle w:val="Heading4"/>
        <w:rPr/>
      </w:pPr>
      <w:bookmarkStart w:colFirst="0" w:colLast="0" w:name="_3c9z6hx" w:id="205"/>
      <w:bookmarkEnd w:id="205"/>
      <w:r w:rsidDel="00000000" w:rsidR="00000000" w:rsidRPr="00000000">
        <w:rPr>
          <w:rtl w:val="0"/>
        </w:rPr>
        <w:t xml:space="preserve">CP-6 (3) Control Enhancement (M) (H)</w:t>
      </w:r>
    </w:p>
    <w:p w:rsidR="00000000" w:rsidDel="00000000" w:rsidP="00000000" w:rsidRDefault="00000000" w:rsidRPr="00000000" w14:paraId="000019EC">
      <w:pPr>
        <w:rPr/>
      </w:pPr>
      <w:r w:rsidDel="00000000" w:rsidR="00000000" w:rsidRPr="00000000">
        <w:rPr>
          <w:rtl w:val="0"/>
        </w:rPr>
        <w:t xml:space="preserve">The organization identifies potential accessibility problems to the alternate storage site in the event of an area-wide disruption or disaster and outlines explicit mitigation actions.</w:t>
      </w:r>
    </w:p>
    <w:p w:rsidR="00000000" w:rsidDel="00000000" w:rsidP="00000000" w:rsidRDefault="00000000" w:rsidRPr="00000000" w14:paraId="000019ED">
      <w:pPr>
        <w:rPr/>
      </w:pPr>
      <w:r w:rsidDel="00000000" w:rsidR="00000000" w:rsidRPr="00000000">
        <w:rPr>
          <w:rtl w:val="0"/>
        </w:rPr>
      </w:r>
    </w:p>
    <w:tbl>
      <w:tblPr>
        <w:tblStyle w:val="Table27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9E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CP-6 (3)</w:t>
            </w:r>
          </w:p>
        </w:tc>
        <w:tc>
          <w:tcPr>
            <w:shd w:fill="1d396b" w:val="clear"/>
          </w:tcPr>
          <w:p w:rsidR="00000000" w:rsidDel="00000000" w:rsidP="00000000" w:rsidRDefault="00000000" w:rsidRPr="00000000" w14:paraId="000019E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9F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A02">
      <w:pPr>
        <w:rPr>
          <w:color w:val="000000"/>
        </w:rPr>
      </w:pPr>
      <w:r w:rsidDel="00000000" w:rsidR="00000000" w:rsidRPr="00000000">
        <w:rPr>
          <w:rtl w:val="0"/>
        </w:rPr>
      </w:r>
    </w:p>
    <w:tbl>
      <w:tblPr>
        <w:tblStyle w:val="Table27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A0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CP-6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A0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A05">
      <w:pPr>
        <w:rPr>
          <w:color w:val="000000"/>
        </w:rPr>
      </w:pPr>
      <w:r w:rsidDel="00000000" w:rsidR="00000000" w:rsidRPr="00000000">
        <w:rPr>
          <w:rtl w:val="0"/>
        </w:rPr>
      </w:r>
    </w:p>
    <w:p w:rsidR="00000000" w:rsidDel="00000000" w:rsidP="00000000" w:rsidRDefault="00000000" w:rsidRPr="00000000" w14:paraId="00001A06">
      <w:pPr>
        <w:pStyle w:val="Heading3"/>
        <w:rPr/>
      </w:pPr>
      <w:bookmarkStart w:colFirst="0" w:colLast="0" w:name="_1rf9gpq" w:id="206"/>
      <w:bookmarkEnd w:id="206"/>
      <w:r w:rsidDel="00000000" w:rsidR="00000000" w:rsidRPr="00000000">
        <w:rPr>
          <w:rtl w:val="0"/>
        </w:rPr>
        <w:t xml:space="preserve">CP-7 Alternate Processing Site (M) (H)</w:t>
      </w:r>
    </w:p>
    <w:p w:rsidR="00000000" w:rsidDel="00000000" w:rsidP="00000000" w:rsidRDefault="00000000" w:rsidRPr="00000000" w14:paraId="00001A07">
      <w:pPr>
        <w:keepNext w:val="1"/>
        <w:rPr/>
      </w:pPr>
      <w:r w:rsidDel="00000000" w:rsidR="00000000" w:rsidRPr="00000000">
        <w:rPr>
          <w:rtl w:val="0"/>
        </w:rPr>
        <w:t xml:space="preserve">The organization:</w:t>
      </w:r>
    </w:p>
    <w:p w:rsidR="00000000" w:rsidDel="00000000" w:rsidP="00000000" w:rsidRDefault="00000000" w:rsidRPr="00000000" w14:paraId="00001A08">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an alternate processing site including necessary agreements to permit the transfer and resumption of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information system operations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essential missions/business functions within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see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when the primary processing capabilities are unavailable; </w:t>
      </w:r>
    </w:p>
    <w:p w:rsidR="00000000" w:rsidDel="00000000" w:rsidP="00000000" w:rsidRDefault="00000000" w:rsidRPr="00000000" w14:paraId="00001A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CP-7a Additional FedRAMP Requirements and Guidance: </w:t>
      </w:r>
    </w:p>
    <w:p w:rsidR="00000000" w:rsidDel="00000000" w:rsidP="00000000" w:rsidRDefault="00000000" w:rsidRPr="00000000" w14:paraId="00001A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defines a time period consistent with the recovery time objectives and business impact analysis.  </w:t>
      </w:r>
    </w:p>
    <w:p w:rsidR="00000000" w:rsidDel="00000000" w:rsidP="00000000" w:rsidRDefault="00000000" w:rsidRPr="00000000" w14:paraId="00001A0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Ensures that equipment and supplies required to transfer and resume operations are available at the alternate processing site or contracts are in place to support delivery to the site within the organization-defined time period for transfer/resumption; and</w:t>
      </w:r>
    </w:p>
    <w:p w:rsidR="00000000" w:rsidDel="00000000" w:rsidP="00000000" w:rsidRDefault="00000000" w:rsidRPr="00000000" w14:paraId="00001A0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Ensures that the alternate processing site provides information security safeguards equivalent to that of the primary site. </w:t>
      </w:r>
    </w:p>
    <w:p w:rsidR="00000000" w:rsidDel="00000000" w:rsidP="00000000" w:rsidRDefault="00000000" w:rsidRPr="00000000" w14:paraId="00001A0D">
      <w:pPr>
        <w:rPr/>
      </w:pPr>
      <w:r w:rsidDel="00000000" w:rsidR="00000000" w:rsidRPr="00000000">
        <w:rPr>
          <w:rtl w:val="0"/>
        </w:rPr>
      </w:r>
    </w:p>
    <w:tbl>
      <w:tblPr>
        <w:tblStyle w:val="Table27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A0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CP-7</w:t>
            </w:r>
          </w:p>
        </w:tc>
        <w:tc>
          <w:tcPr>
            <w:shd w:fill="1d396b" w:val="clear"/>
          </w:tcPr>
          <w:p w:rsidR="00000000" w:rsidDel="00000000" w:rsidP="00000000" w:rsidRDefault="00000000" w:rsidRPr="00000000" w14:paraId="00001A0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A1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CP-7(a)-1: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CP-7(a)-2: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A26">
      <w:pPr>
        <w:rPr>
          <w:color w:val="000000"/>
        </w:rPr>
      </w:pPr>
      <w:r w:rsidDel="00000000" w:rsidR="00000000" w:rsidRPr="00000000">
        <w:rPr>
          <w:rtl w:val="0"/>
        </w:rPr>
      </w:r>
    </w:p>
    <w:tbl>
      <w:tblPr>
        <w:tblStyle w:val="Table28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A2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CP-7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1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A2F">
      <w:pPr>
        <w:rPr>
          <w:color w:val="000000"/>
        </w:rPr>
      </w:pPr>
      <w:r w:rsidDel="00000000" w:rsidR="00000000" w:rsidRPr="00000000">
        <w:rPr>
          <w:rtl w:val="0"/>
        </w:rPr>
      </w:r>
    </w:p>
    <w:p w:rsidR="00000000" w:rsidDel="00000000" w:rsidP="00000000" w:rsidRDefault="00000000" w:rsidRPr="00000000" w14:paraId="00001A30">
      <w:pPr>
        <w:pStyle w:val="Heading4"/>
        <w:rPr/>
      </w:pPr>
      <w:bookmarkStart w:colFirst="0" w:colLast="0" w:name="_4bewzdj" w:id="207"/>
      <w:bookmarkEnd w:id="207"/>
      <w:r w:rsidDel="00000000" w:rsidR="00000000" w:rsidRPr="00000000">
        <w:rPr>
          <w:rtl w:val="0"/>
        </w:rPr>
        <w:t xml:space="preserve">CP-7 (1) Control Enhancement (M) (H)</w:t>
      </w:r>
    </w:p>
    <w:p w:rsidR="00000000" w:rsidDel="00000000" w:rsidP="00000000" w:rsidRDefault="00000000" w:rsidRPr="00000000" w14:paraId="00001A31">
      <w:pPr>
        <w:rPr/>
      </w:pPr>
      <w:r w:rsidDel="00000000" w:rsidR="00000000" w:rsidRPr="00000000">
        <w:rPr>
          <w:rtl w:val="0"/>
        </w:rPr>
        <w:t xml:space="preserve">The organization identifies an alternate processing site that is separated from the primary processing site to reduce susceptibility to the same threats.</w:t>
      </w:r>
    </w:p>
    <w:p w:rsidR="00000000" w:rsidDel="00000000" w:rsidP="00000000" w:rsidRDefault="00000000" w:rsidRPr="00000000" w14:paraId="00001A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CP-7 (1)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A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p w:rsidR="00000000" w:rsidDel="00000000" w:rsidP="00000000" w:rsidRDefault="00000000" w:rsidRPr="00000000" w14:paraId="00001A34">
      <w:pPr>
        <w:rPr/>
      </w:pPr>
      <w:r w:rsidDel="00000000" w:rsidR="00000000" w:rsidRPr="00000000">
        <w:rPr>
          <w:rtl w:val="0"/>
        </w:rPr>
      </w:r>
    </w:p>
    <w:tbl>
      <w:tblPr>
        <w:tblStyle w:val="Table28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A3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CP-7 (1)</w:t>
            </w:r>
          </w:p>
        </w:tc>
        <w:tc>
          <w:tcPr>
            <w:shd w:fill="1d396b" w:val="clear"/>
          </w:tcPr>
          <w:p w:rsidR="00000000" w:rsidDel="00000000" w:rsidP="00000000" w:rsidRDefault="00000000" w:rsidRPr="00000000" w14:paraId="00001A3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A3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A49">
      <w:pPr>
        <w:rPr>
          <w:color w:val="000000"/>
        </w:rPr>
      </w:pPr>
      <w:r w:rsidDel="00000000" w:rsidR="00000000" w:rsidRPr="00000000">
        <w:rPr>
          <w:rtl w:val="0"/>
        </w:rPr>
      </w:r>
    </w:p>
    <w:tbl>
      <w:tblPr>
        <w:tblStyle w:val="Table28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A4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CP-7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A4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A4C">
      <w:pPr>
        <w:rPr>
          <w:color w:val="000000"/>
        </w:rPr>
      </w:pPr>
      <w:r w:rsidDel="00000000" w:rsidR="00000000" w:rsidRPr="00000000">
        <w:rPr>
          <w:rtl w:val="0"/>
        </w:rPr>
      </w:r>
    </w:p>
    <w:p w:rsidR="00000000" w:rsidDel="00000000" w:rsidP="00000000" w:rsidRDefault="00000000" w:rsidRPr="00000000" w14:paraId="00001A4D">
      <w:pPr>
        <w:pStyle w:val="Heading4"/>
        <w:rPr/>
      </w:pPr>
      <w:bookmarkStart w:colFirst="0" w:colLast="0" w:name="_2qk79lc" w:id="208"/>
      <w:bookmarkEnd w:id="208"/>
      <w:r w:rsidDel="00000000" w:rsidR="00000000" w:rsidRPr="00000000">
        <w:rPr>
          <w:rtl w:val="0"/>
        </w:rPr>
        <w:t xml:space="preserve">CP-7 (2) Control Enhancement (M) (H)</w:t>
      </w:r>
    </w:p>
    <w:p w:rsidR="00000000" w:rsidDel="00000000" w:rsidP="00000000" w:rsidRDefault="00000000" w:rsidRPr="00000000" w14:paraId="00001A4E">
      <w:pPr>
        <w:rPr/>
      </w:pPr>
      <w:r w:rsidDel="00000000" w:rsidR="00000000" w:rsidRPr="00000000">
        <w:rPr>
          <w:rtl w:val="0"/>
        </w:rPr>
        <w:t xml:space="preserve">The organization identifies potential accessibility problems to the alternate processing site in the event of an area-wide disruption or disaster and outlines explicit mitigation actions.</w:t>
      </w:r>
    </w:p>
    <w:p w:rsidR="00000000" w:rsidDel="00000000" w:rsidP="00000000" w:rsidRDefault="00000000" w:rsidRPr="00000000" w14:paraId="00001A4F">
      <w:pPr>
        <w:rPr/>
      </w:pPr>
      <w:r w:rsidDel="00000000" w:rsidR="00000000" w:rsidRPr="00000000">
        <w:rPr>
          <w:rtl w:val="0"/>
        </w:rPr>
      </w:r>
    </w:p>
    <w:tbl>
      <w:tblPr>
        <w:tblStyle w:val="Table28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A5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CP-7 (2)</w:t>
            </w:r>
          </w:p>
        </w:tc>
        <w:tc>
          <w:tcPr>
            <w:shd w:fill="1d396b" w:val="clear"/>
          </w:tcPr>
          <w:p w:rsidR="00000000" w:rsidDel="00000000" w:rsidP="00000000" w:rsidRDefault="00000000" w:rsidRPr="00000000" w14:paraId="00001A5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A5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A64">
      <w:pPr>
        <w:rPr>
          <w:color w:val="000000"/>
        </w:rPr>
      </w:pPr>
      <w:r w:rsidDel="00000000" w:rsidR="00000000" w:rsidRPr="00000000">
        <w:rPr>
          <w:rtl w:val="0"/>
        </w:rPr>
      </w:r>
    </w:p>
    <w:tbl>
      <w:tblPr>
        <w:tblStyle w:val="Table28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A6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CP-7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A6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A67">
      <w:pPr>
        <w:rPr>
          <w:color w:val="000000"/>
        </w:rPr>
      </w:pPr>
      <w:r w:rsidDel="00000000" w:rsidR="00000000" w:rsidRPr="00000000">
        <w:rPr>
          <w:rtl w:val="0"/>
        </w:rPr>
      </w:r>
    </w:p>
    <w:p w:rsidR="00000000" w:rsidDel="00000000" w:rsidP="00000000" w:rsidRDefault="00000000" w:rsidRPr="00000000" w14:paraId="00001A68">
      <w:pPr>
        <w:pStyle w:val="Heading4"/>
        <w:rPr/>
      </w:pPr>
      <w:bookmarkStart w:colFirst="0" w:colLast="0" w:name="_15phjt5" w:id="209"/>
      <w:bookmarkEnd w:id="209"/>
      <w:r w:rsidDel="00000000" w:rsidR="00000000" w:rsidRPr="00000000">
        <w:rPr>
          <w:rtl w:val="0"/>
        </w:rPr>
        <w:t xml:space="preserve">CP-7 (3) Control Enhancement (M) (H)</w:t>
      </w:r>
    </w:p>
    <w:p w:rsidR="00000000" w:rsidDel="00000000" w:rsidP="00000000" w:rsidRDefault="00000000" w:rsidRPr="00000000" w14:paraId="00001A69">
      <w:pPr>
        <w:rPr/>
      </w:pPr>
      <w:r w:rsidDel="00000000" w:rsidR="00000000" w:rsidRPr="00000000">
        <w:rPr>
          <w:rtl w:val="0"/>
        </w:rPr>
        <w:t xml:space="preserve">The organization develops alternate processing site agreements that contain priority-of-service provisions in accordance with organizational availability requirements (including recovery time objectives). </w:t>
      </w:r>
    </w:p>
    <w:p w:rsidR="00000000" w:rsidDel="00000000" w:rsidP="00000000" w:rsidRDefault="00000000" w:rsidRPr="00000000" w14:paraId="00001A6A">
      <w:pPr>
        <w:rPr/>
      </w:pPr>
      <w:r w:rsidDel="00000000" w:rsidR="00000000" w:rsidRPr="00000000">
        <w:rPr>
          <w:rtl w:val="0"/>
        </w:rPr>
      </w:r>
    </w:p>
    <w:tbl>
      <w:tblPr>
        <w:tblStyle w:val="Table28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A6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CP-7 (3)</w:t>
            </w:r>
          </w:p>
        </w:tc>
        <w:tc>
          <w:tcPr>
            <w:shd w:fill="1d396b" w:val="clear"/>
          </w:tcPr>
          <w:p w:rsidR="00000000" w:rsidDel="00000000" w:rsidP="00000000" w:rsidRDefault="00000000" w:rsidRPr="00000000" w14:paraId="00001A6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A6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A7F">
      <w:pPr>
        <w:rPr>
          <w:color w:val="000000"/>
        </w:rPr>
      </w:pPr>
      <w:r w:rsidDel="00000000" w:rsidR="00000000" w:rsidRPr="00000000">
        <w:rPr>
          <w:rtl w:val="0"/>
        </w:rPr>
      </w:r>
    </w:p>
    <w:tbl>
      <w:tblPr>
        <w:tblStyle w:val="Table28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A8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CP-7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A8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A82">
      <w:pPr>
        <w:rPr>
          <w:color w:val="000000"/>
        </w:rPr>
      </w:pPr>
      <w:r w:rsidDel="00000000" w:rsidR="00000000" w:rsidRPr="00000000">
        <w:rPr>
          <w:rtl w:val="0"/>
        </w:rPr>
      </w:r>
    </w:p>
    <w:p w:rsidR="00000000" w:rsidDel="00000000" w:rsidP="00000000" w:rsidRDefault="00000000" w:rsidRPr="00000000" w14:paraId="00001A83">
      <w:pPr>
        <w:pStyle w:val="Heading3"/>
        <w:rPr/>
      </w:pPr>
      <w:bookmarkStart w:colFirst="0" w:colLast="0" w:name="_3pp52gy" w:id="210"/>
      <w:bookmarkEnd w:id="210"/>
      <w:r w:rsidDel="00000000" w:rsidR="00000000" w:rsidRPr="00000000">
        <w:rPr>
          <w:rtl w:val="0"/>
        </w:rPr>
        <w:t xml:space="preserve">CP-8 Telecommunications Services (M) (H)</w:t>
      </w:r>
    </w:p>
    <w:p w:rsidR="00000000" w:rsidDel="00000000" w:rsidP="00000000" w:rsidRDefault="00000000" w:rsidRPr="00000000" w14:paraId="00001A84">
      <w:pPr>
        <w:rPr>
          <w:rFonts w:ascii="Calibri" w:cs="Calibri" w:eastAsia="Calibri" w:hAnsi="Calibri"/>
        </w:rPr>
      </w:pPr>
      <w:r w:rsidDel="00000000" w:rsidR="00000000" w:rsidRPr="00000000">
        <w:rPr>
          <w:rFonts w:ascii="Calibri" w:cs="Calibri" w:eastAsia="Calibri" w:hAnsi="Calibri"/>
          <w:rtl w:val="0"/>
        </w:rPr>
        <w:t xml:space="preserve">The organization establishes alternate telecommunications services including necessary agreements to permit the resumption of [</w:t>
      </w:r>
      <w:r w:rsidDel="00000000" w:rsidR="00000000" w:rsidRPr="00000000">
        <w:rPr>
          <w:rFonts w:ascii="Calibri" w:cs="Calibri" w:eastAsia="Calibri" w:hAnsi="Calibri"/>
          <w:i w:val="1"/>
          <w:color w:val="000000"/>
          <w:rtl w:val="0"/>
        </w:rPr>
        <w:t xml:space="preserve">Assignment: organization-defined information system operations</w:t>
      </w:r>
      <w:r w:rsidDel="00000000" w:rsidR="00000000" w:rsidRPr="00000000">
        <w:rPr>
          <w:rFonts w:ascii="Calibri" w:cs="Calibri" w:eastAsia="Calibri" w:hAnsi="Calibri"/>
          <w:rtl w:val="0"/>
        </w:rPr>
        <w:t xml:space="preserve">] for essential missions and business functions within [</w:t>
      </w:r>
      <w:r w:rsidDel="00000000" w:rsidR="00000000" w:rsidRPr="00000000">
        <w:rPr>
          <w:rFonts w:ascii="Calibri" w:cs="Calibri" w:eastAsia="Calibri" w:hAnsi="Calibri"/>
          <w:i w:val="1"/>
          <w:color w:val="000000"/>
          <w:rtl w:val="0"/>
        </w:rPr>
        <w:t xml:space="preserve">FedRAMP Assignment: See CP-8 additional FedRAMP requirements and guidance</w:t>
      </w:r>
      <w:r w:rsidDel="00000000" w:rsidR="00000000" w:rsidRPr="00000000">
        <w:rPr>
          <w:rFonts w:ascii="Calibri" w:cs="Calibri" w:eastAsia="Calibri" w:hAnsi="Calibri"/>
          <w:rtl w:val="0"/>
        </w:rPr>
        <w:t xml:space="preserve">] when the primary telecommunications capabilities are unavailable at either the primary or alternate processing or storage sites.</w:t>
      </w:r>
    </w:p>
    <w:p w:rsidR="00000000" w:rsidDel="00000000" w:rsidP="00000000" w:rsidRDefault="00000000" w:rsidRPr="00000000" w14:paraId="00001A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CP-8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A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defines a time period consistent with the recovery time objectives and business impact analysis. </w:t>
      </w:r>
    </w:p>
    <w:p w:rsidR="00000000" w:rsidDel="00000000" w:rsidP="00000000" w:rsidRDefault="00000000" w:rsidRPr="00000000" w14:paraId="00001A87">
      <w:pPr>
        <w:rPr/>
      </w:pPr>
      <w:r w:rsidDel="00000000" w:rsidR="00000000" w:rsidRPr="00000000">
        <w:rPr>
          <w:rtl w:val="0"/>
        </w:rPr>
      </w:r>
    </w:p>
    <w:tbl>
      <w:tblPr>
        <w:tblStyle w:val="Table28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A8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CP-8</w:t>
            </w:r>
          </w:p>
        </w:tc>
        <w:tc>
          <w:tcPr>
            <w:shd w:fill="1d396b" w:val="clear"/>
          </w:tcPr>
          <w:p w:rsidR="00000000" w:rsidDel="00000000" w:rsidP="00000000" w:rsidRDefault="00000000" w:rsidRPr="00000000" w14:paraId="00001A8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A8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CP-8-1: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CP-8-2: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AA0">
      <w:pPr>
        <w:rPr>
          <w:color w:val="000000"/>
        </w:rPr>
      </w:pPr>
      <w:r w:rsidDel="00000000" w:rsidR="00000000" w:rsidRPr="00000000">
        <w:rPr>
          <w:rtl w:val="0"/>
        </w:rPr>
      </w:r>
    </w:p>
    <w:tbl>
      <w:tblPr>
        <w:tblStyle w:val="Table28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AA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CP-8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AA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AA3">
      <w:pPr>
        <w:rPr>
          <w:color w:val="000000"/>
        </w:rPr>
      </w:pPr>
      <w:r w:rsidDel="00000000" w:rsidR="00000000" w:rsidRPr="00000000">
        <w:rPr>
          <w:rtl w:val="0"/>
        </w:rPr>
      </w:r>
    </w:p>
    <w:p w:rsidR="00000000" w:rsidDel="00000000" w:rsidP="00000000" w:rsidRDefault="00000000" w:rsidRPr="00000000" w14:paraId="00001AA4">
      <w:pPr>
        <w:pStyle w:val="Heading4"/>
        <w:rPr/>
      </w:pPr>
      <w:bookmarkStart w:colFirst="0" w:colLast="0" w:name="_24ufcor" w:id="211"/>
      <w:bookmarkEnd w:id="211"/>
      <w:r w:rsidDel="00000000" w:rsidR="00000000" w:rsidRPr="00000000">
        <w:rPr>
          <w:rtl w:val="0"/>
        </w:rPr>
        <w:t xml:space="preserve">CP-8 (1) Control Enhancement (M) (H)</w:t>
      </w:r>
    </w:p>
    <w:p w:rsidR="00000000" w:rsidDel="00000000" w:rsidP="00000000" w:rsidRDefault="00000000" w:rsidRPr="00000000" w14:paraId="00001AA5">
      <w:pPr>
        <w:keepNext w:val="1"/>
        <w:rPr/>
      </w:pPr>
      <w:r w:rsidDel="00000000" w:rsidR="00000000" w:rsidRPr="00000000">
        <w:rPr>
          <w:rtl w:val="0"/>
        </w:rPr>
        <w:t xml:space="preserve">The organization:</w:t>
      </w:r>
    </w:p>
    <w:p w:rsidR="00000000" w:rsidDel="00000000" w:rsidP="00000000" w:rsidRDefault="00000000" w:rsidRPr="00000000" w14:paraId="00001AA6">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primary and alternate telecommunications service agreements that contain priority- of-service provisions in accordance with organizational availability requirements (including recovery time objectives); and</w:t>
      </w:r>
    </w:p>
    <w:p w:rsidR="00000000" w:rsidDel="00000000" w:rsidP="00000000" w:rsidRDefault="00000000" w:rsidRPr="00000000" w14:paraId="00001AA7">
      <w:pPr>
        <w:keepNext w:val="0"/>
        <w:keepLines w:val="0"/>
        <w:pageBreakBefore w:val="0"/>
        <w:widowControl w:val="0"/>
        <w:numPr>
          <w:ilvl w:val="0"/>
          <w:numId w:val="32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Requests Telecommunications Service Priority for all telecommunications services used for national security emergency preparedness in the event that the primary and/or alternate telecommunications services are provided by a common carrier.</w:t>
      </w:r>
    </w:p>
    <w:p w:rsidR="00000000" w:rsidDel="00000000" w:rsidP="00000000" w:rsidRDefault="00000000" w:rsidRPr="00000000" w14:paraId="00001AA8">
      <w:pPr>
        <w:rPr/>
      </w:pPr>
      <w:r w:rsidDel="00000000" w:rsidR="00000000" w:rsidRPr="00000000">
        <w:rPr>
          <w:rtl w:val="0"/>
        </w:rPr>
      </w:r>
    </w:p>
    <w:tbl>
      <w:tblPr>
        <w:tblStyle w:val="Table28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AA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CP-8 (1)</w:t>
            </w:r>
          </w:p>
        </w:tc>
        <w:tc>
          <w:tcPr>
            <w:shd w:fill="1d396b" w:val="clear"/>
          </w:tcPr>
          <w:p w:rsidR="00000000" w:rsidDel="00000000" w:rsidP="00000000" w:rsidRDefault="00000000" w:rsidRPr="00000000" w14:paraId="00001AA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AA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ABD">
      <w:pPr>
        <w:rPr>
          <w:color w:val="000000"/>
        </w:rPr>
      </w:pPr>
      <w:r w:rsidDel="00000000" w:rsidR="00000000" w:rsidRPr="00000000">
        <w:rPr>
          <w:rtl w:val="0"/>
        </w:rPr>
      </w:r>
    </w:p>
    <w:tbl>
      <w:tblPr>
        <w:tblStyle w:val="Table29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AB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CP-8 (1)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AC4">
      <w:pPr>
        <w:rPr>
          <w:color w:val="000000"/>
        </w:rPr>
      </w:pPr>
      <w:r w:rsidDel="00000000" w:rsidR="00000000" w:rsidRPr="00000000">
        <w:rPr>
          <w:rtl w:val="0"/>
        </w:rPr>
      </w:r>
    </w:p>
    <w:p w:rsidR="00000000" w:rsidDel="00000000" w:rsidP="00000000" w:rsidRDefault="00000000" w:rsidRPr="00000000" w14:paraId="00001AC5">
      <w:pPr>
        <w:pStyle w:val="Heading4"/>
        <w:rPr/>
      </w:pPr>
      <w:bookmarkStart w:colFirst="0" w:colLast="0" w:name="_jzpmwk" w:id="212"/>
      <w:bookmarkEnd w:id="212"/>
      <w:r w:rsidDel="00000000" w:rsidR="00000000" w:rsidRPr="00000000">
        <w:rPr>
          <w:rtl w:val="0"/>
        </w:rPr>
        <w:t xml:space="preserve">CP-8 (2) Control Enhancement (M) (H)</w:t>
      </w:r>
    </w:p>
    <w:p w:rsidR="00000000" w:rsidDel="00000000" w:rsidP="00000000" w:rsidRDefault="00000000" w:rsidRPr="00000000" w14:paraId="00001AC6">
      <w:pPr>
        <w:rPr/>
      </w:pPr>
      <w:r w:rsidDel="00000000" w:rsidR="00000000" w:rsidRPr="00000000">
        <w:rPr>
          <w:rtl w:val="0"/>
        </w:rPr>
        <w:t xml:space="preserve">The organization obtains alternate telecommunications services to reduce the likelihood of sharing a single point of failure with primary telecommunications services.</w:t>
      </w:r>
    </w:p>
    <w:p w:rsidR="00000000" w:rsidDel="00000000" w:rsidP="00000000" w:rsidRDefault="00000000" w:rsidRPr="00000000" w14:paraId="00001AC7">
      <w:pPr>
        <w:rPr/>
      </w:pPr>
      <w:r w:rsidDel="00000000" w:rsidR="00000000" w:rsidRPr="00000000">
        <w:rPr>
          <w:rtl w:val="0"/>
        </w:rPr>
      </w:r>
    </w:p>
    <w:tbl>
      <w:tblPr>
        <w:tblStyle w:val="Table29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AC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CP-8 (2)</w:t>
            </w:r>
          </w:p>
        </w:tc>
        <w:tc>
          <w:tcPr>
            <w:shd w:fill="1d396b" w:val="clear"/>
          </w:tcPr>
          <w:p w:rsidR="00000000" w:rsidDel="00000000" w:rsidP="00000000" w:rsidRDefault="00000000" w:rsidRPr="00000000" w14:paraId="00001AC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AC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ADC">
      <w:pPr>
        <w:rPr>
          <w:color w:val="000000"/>
        </w:rPr>
      </w:pPr>
      <w:r w:rsidDel="00000000" w:rsidR="00000000" w:rsidRPr="00000000">
        <w:rPr>
          <w:rtl w:val="0"/>
        </w:rPr>
      </w:r>
    </w:p>
    <w:tbl>
      <w:tblPr>
        <w:tblStyle w:val="Table29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AD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CP-8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AD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ADF">
      <w:pPr>
        <w:rPr>
          <w:color w:val="000000"/>
        </w:rPr>
      </w:pPr>
      <w:r w:rsidDel="00000000" w:rsidR="00000000" w:rsidRPr="00000000">
        <w:rPr>
          <w:rtl w:val="0"/>
        </w:rPr>
      </w:r>
    </w:p>
    <w:p w:rsidR="00000000" w:rsidDel="00000000" w:rsidP="00000000" w:rsidRDefault="00000000" w:rsidRPr="00000000" w14:paraId="00001AE0">
      <w:pPr>
        <w:pStyle w:val="Heading3"/>
        <w:rPr/>
      </w:pPr>
      <w:bookmarkStart w:colFirst="0" w:colLast="0" w:name="_33zd5kd" w:id="213"/>
      <w:bookmarkEnd w:id="213"/>
      <w:r w:rsidDel="00000000" w:rsidR="00000000" w:rsidRPr="00000000">
        <w:rPr>
          <w:rtl w:val="0"/>
        </w:rPr>
        <w:t xml:space="preserve">CP-9 Information System Backup (L) (M) (H)</w:t>
      </w:r>
    </w:p>
    <w:p w:rsidR="00000000" w:rsidDel="00000000" w:rsidP="00000000" w:rsidRDefault="00000000" w:rsidRPr="00000000" w14:paraId="00001AE1">
      <w:pPr>
        <w:keepNext w:val="1"/>
        <w:rPr/>
      </w:pPr>
      <w:r w:rsidDel="00000000" w:rsidR="00000000" w:rsidRPr="00000000">
        <w:rPr>
          <w:rtl w:val="0"/>
        </w:rPr>
        <w:t xml:space="preserve">The organization: </w:t>
      </w:r>
    </w:p>
    <w:p w:rsidR="00000000" w:rsidDel="00000000" w:rsidP="00000000" w:rsidRDefault="00000000" w:rsidRPr="00000000" w14:paraId="00001AE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CP-9 Additional FedRAMP Requirements and Guidance: </w:t>
      </w:r>
    </w:p>
    <w:p w:rsidR="00000000" w:rsidDel="00000000" w:rsidP="00000000" w:rsidRDefault="00000000" w:rsidRPr="00000000" w14:paraId="00001A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rsidR="00000000" w:rsidDel="00000000" w:rsidP="00000000" w:rsidRDefault="00000000" w:rsidRPr="00000000" w14:paraId="00001AE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Conducts backups of user-level information contained in the information system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daily incremental; weekly full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A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CP-9 (a) Additional FedRAMP Requirements and Guidance: </w:t>
      </w:r>
    </w:p>
    <w:p w:rsidR="00000000" w:rsidDel="00000000" w:rsidP="00000000" w:rsidRDefault="00000000" w:rsidRPr="00000000" w14:paraId="00001AE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maintains at least three backup copies of user-level information (at least one of which is available online).</w:t>
      </w:r>
    </w:p>
    <w:p w:rsidR="00000000" w:rsidDel="00000000" w:rsidP="00000000" w:rsidRDefault="00000000" w:rsidRPr="00000000" w14:paraId="00001AE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Conducts backups of system-level information contained in the information system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daily incremental; weekly full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A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CP-9 (b) Additional FedRAMP Requirements and Guidance: </w:t>
      </w:r>
    </w:p>
    <w:p w:rsidR="00000000" w:rsidDel="00000000" w:rsidP="00000000" w:rsidRDefault="00000000" w:rsidRPr="00000000" w14:paraId="00001A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maintains at least three backup copies of system-level information (at least one of which is available online).</w:t>
      </w:r>
    </w:p>
    <w:p w:rsidR="00000000" w:rsidDel="00000000" w:rsidP="00000000" w:rsidRDefault="00000000" w:rsidRPr="00000000" w14:paraId="00001AE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Conducts backups of information system documentation including security-related documentation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daily incremental; weekly full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p>
    <w:p w:rsidR="00000000" w:rsidDel="00000000" w:rsidP="00000000" w:rsidRDefault="00000000" w:rsidRPr="00000000" w14:paraId="00001AE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CP-9 (c) Additional FedRAMP Requirements and Guidance: </w:t>
      </w:r>
    </w:p>
    <w:p w:rsidR="00000000" w:rsidDel="00000000" w:rsidP="00000000" w:rsidRDefault="00000000" w:rsidRPr="00000000" w14:paraId="00001A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maintains at least three backup copies of information system documentation including security information (at least one of which is available online).</w:t>
      </w:r>
    </w:p>
    <w:p w:rsidR="00000000" w:rsidDel="00000000" w:rsidP="00000000" w:rsidRDefault="00000000" w:rsidRPr="00000000" w14:paraId="00001AE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Protects the confidentiality, integrity, and availability of backup information at storage locations.  </w:t>
      </w:r>
    </w:p>
    <w:p w:rsidR="00000000" w:rsidDel="00000000" w:rsidP="00000000" w:rsidRDefault="00000000" w:rsidRPr="00000000" w14:paraId="00001AEE">
      <w:pPr>
        <w:rPr/>
      </w:pPr>
      <w:r w:rsidDel="00000000" w:rsidR="00000000" w:rsidRPr="00000000">
        <w:rPr>
          <w:rtl w:val="0"/>
        </w:rPr>
      </w:r>
    </w:p>
    <w:tbl>
      <w:tblPr>
        <w:tblStyle w:val="Table29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AE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CP-9</w:t>
            </w:r>
          </w:p>
        </w:tc>
        <w:tc>
          <w:tcPr>
            <w:shd w:fill="1d396b" w:val="clear"/>
          </w:tcPr>
          <w:p w:rsidR="00000000" w:rsidDel="00000000" w:rsidP="00000000" w:rsidRDefault="00000000" w:rsidRPr="00000000" w14:paraId="00001AF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AF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CP-9(a):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CP-9(b):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CP-9(c):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B09">
      <w:pPr>
        <w:rPr>
          <w:color w:val="000000"/>
        </w:rPr>
      </w:pPr>
      <w:r w:rsidDel="00000000" w:rsidR="00000000" w:rsidRPr="00000000">
        <w:rPr>
          <w:rtl w:val="0"/>
        </w:rPr>
      </w:r>
    </w:p>
    <w:tbl>
      <w:tblPr>
        <w:tblStyle w:val="Table29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B0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CP-9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1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1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1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left w:w="115.0" w:type="dxa"/>
              <w:bottom w:w="43.0" w:type="dxa"/>
              <w:right w:w="115.0" w:type="dxa"/>
            </w:tcMar>
          </w:tcPr>
          <w:p w:rsidR="00000000" w:rsidDel="00000000" w:rsidP="00000000" w:rsidRDefault="00000000" w:rsidRPr="00000000" w14:paraId="00001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B14">
      <w:pPr>
        <w:rPr>
          <w:color w:val="000000"/>
        </w:rPr>
      </w:pPr>
      <w:r w:rsidDel="00000000" w:rsidR="00000000" w:rsidRPr="00000000">
        <w:rPr>
          <w:rtl w:val="0"/>
        </w:rPr>
      </w:r>
    </w:p>
    <w:p w:rsidR="00000000" w:rsidDel="00000000" w:rsidP="00000000" w:rsidRDefault="00000000" w:rsidRPr="00000000" w14:paraId="00001B15">
      <w:pPr>
        <w:pStyle w:val="Heading4"/>
        <w:rPr/>
      </w:pPr>
      <w:bookmarkStart w:colFirst="0" w:colLast="0" w:name="_1j4nfs6" w:id="214"/>
      <w:bookmarkEnd w:id="214"/>
      <w:r w:rsidDel="00000000" w:rsidR="00000000" w:rsidRPr="00000000">
        <w:rPr>
          <w:rtl w:val="0"/>
        </w:rPr>
        <w:t xml:space="preserve">CP-9 (1) Control Enhancement (M)</w:t>
      </w:r>
    </w:p>
    <w:p w:rsidR="00000000" w:rsidDel="00000000" w:rsidP="00000000" w:rsidRDefault="00000000" w:rsidRPr="00000000" w14:paraId="00001B16">
      <w:pPr>
        <w:rPr>
          <w:rFonts w:ascii="Calibri" w:cs="Calibri" w:eastAsia="Calibri" w:hAnsi="Calibri"/>
        </w:rPr>
      </w:pPr>
      <w:r w:rsidDel="00000000" w:rsidR="00000000" w:rsidRPr="00000000">
        <w:rPr>
          <w:rFonts w:ascii="Calibri" w:cs="Calibri" w:eastAsia="Calibri" w:hAnsi="Calibri"/>
          <w:rtl w:val="0"/>
        </w:rPr>
        <w:t xml:space="preserve">The organization tests backup information [</w:t>
      </w:r>
      <w:r w:rsidDel="00000000" w:rsidR="00000000" w:rsidRPr="00000000">
        <w:rPr>
          <w:rFonts w:ascii="Calibri" w:cs="Calibri" w:eastAsia="Calibri" w:hAnsi="Calibri"/>
          <w:i w:val="1"/>
          <w:color w:val="000000"/>
          <w:rtl w:val="0"/>
        </w:rPr>
        <w:t xml:space="preserve">FedRAMP Assignment: at least annually</w:t>
      </w:r>
      <w:r w:rsidDel="00000000" w:rsidR="00000000" w:rsidRPr="00000000">
        <w:rPr>
          <w:rFonts w:ascii="Calibri" w:cs="Calibri" w:eastAsia="Calibri" w:hAnsi="Calibri"/>
          <w:rtl w:val="0"/>
        </w:rPr>
        <w:t xml:space="preserve">] to verify media reliability and information integrity.</w:t>
      </w:r>
    </w:p>
    <w:p w:rsidR="00000000" w:rsidDel="00000000" w:rsidP="00000000" w:rsidRDefault="00000000" w:rsidRPr="00000000" w14:paraId="00001B17">
      <w:pPr>
        <w:rPr/>
      </w:pPr>
      <w:r w:rsidDel="00000000" w:rsidR="00000000" w:rsidRPr="00000000">
        <w:rPr>
          <w:rtl w:val="0"/>
        </w:rPr>
      </w:r>
    </w:p>
    <w:tbl>
      <w:tblPr>
        <w:tblStyle w:val="Table29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B1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CP-9 (1)</w:t>
            </w:r>
          </w:p>
        </w:tc>
        <w:tc>
          <w:tcPr>
            <w:shd w:fill="1d396b" w:val="clear"/>
          </w:tcPr>
          <w:p w:rsidR="00000000" w:rsidDel="00000000" w:rsidP="00000000" w:rsidRDefault="00000000" w:rsidRPr="00000000" w14:paraId="00001B1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B1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CP-9 (1):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S Gothic" w:cs="MS Gothic" w:eastAsia="MS Gothic" w:hAnsi="MS Gothic"/>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B2E">
      <w:pPr>
        <w:rPr>
          <w:color w:val="000000"/>
        </w:rPr>
      </w:pPr>
      <w:r w:rsidDel="00000000" w:rsidR="00000000" w:rsidRPr="00000000">
        <w:rPr>
          <w:rtl w:val="0"/>
        </w:rPr>
      </w:r>
    </w:p>
    <w:tbl>
      <w:tblPr>
        <w:tblStyle w:val="Table29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B2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CP-9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B3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B31">
      <w:pPr>
        <w:rPr>
          <w:color w:val="000000"/>
        </w:rPr>
      </w:pPr>
      <w:r w:rsidDel="00000000" w:rsidR="00000000" w:rsidRPr="00000000">
        <w:rPr>
          <w:rtl w:val="0"/>
        </w:rPr>
      </w:r>
    </w:p>
    <w:p w:rsidR="00000000" w:rsidDel="00000000" w:rsidP="00000000" w:rsidRDefault="00000000" w:rsidRPr="00000000" w14:paraId="00001B32">
      <w:pPr>
        <w:pStyle w:val="Heading4"/>
        <w:rPr/>
      </w:pPr>
      <w:bookmarkStart w:colFirst="0" w:colLast="0" w:name="_434ayfz" w:id="215"/>
      <w:bookmarkEnd w:id="215"/>
      <w:r w:rsidDel="00000000" w:rsidR="00000000" w:rsidRPr="00000000">
        <w:rPr>
          <w:rtl w:val="0"/>
        </w:rPr>
        <w:t xml:space="preserve">CP-9 (3) Control Enhancement (M) (H)</w:t>
      </w:r>
    </w:p>
    <w:p w:rsidR="00000000" w:rsidDel="00000000" w:rsidP="00000000" w:rsidRDefault="00000000" w:rsidRPr="00000000" w14:paraId="00001B33">
      <w:pPr>
        <w:rPr/>
      </w:pPr>
      <w:r w:rsidDel="00000000" w:rsidR="00000000" w:rsidRPr="00000000">
        <w:rPr>
          <w:rtl w:val="0"/>
        </w:rPr>
        <w:t xml:space="preserve">The organization stores backup copies of [</w:t>
      </w:r>
      <w:r w:rsidDel="00000000" w:rsidR="00000000" w:rsidRPr="00000000">
        <w:rPr>
          <w:rFonts w:ascii="Calibri" w:cs="Calibri" w:eastAsia="Calibri" w:hAnsi="Calibri"/>
          <w:i w:val="1"/>
          <w:color w:val="000000"/>
          <w:rtl w:val="0"/>
        </w:rPr>
        <w:t xml:space="preserve">Assignment: organization-defined critical information system software and other security-related information</w:t>
      </w:r>
      <w:r w:rsidDel="00000000" w:rsidR="00000000" w:rsidRPr="00000000">
        <w:rPr>
          <w:rtl w:val="0"/>
        </w:rPr>
        <w:t xml:space="preserve">] in a separate facility or in a fire-rated container that is not collocated with the operational system.</w:t>
      </w:r>
    </w:p>
    <w:p w:rsidR="00000000" w:rsidDel="00000000" w:rsidP="00000000" w:rsidRDefault="00000000" w:rsidRPr="00000000" w14:paraId="00001B34">
      <w:pPr>
        <w:rPr/>
      </w:pPr>
      <w:r w:rsidDel="00000000" w:rsidR="00000000" w:rsidRPr="00000000">
        <w:rPr>
          <w:rtl w:val="0"/>
        </w:rPr>
      </w:r>
    </w:p>
    <w:tbl>
      <w:tblPr>
        <w:tblStyle w:val="Table29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B3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CP-9 (3)</w:t>
            </w:r>
          </w:p>
        </w:tc>
        <w:tc>
          <w:tcPr>
            <w:shd w:fill="1d396b" w:val="clear"/>
          </w:tcPr>
          <w:p w:rsidR="00000000" w:rsidDel="00000000" w:rsidP="00000000" w:rsidRDefault="00000000" w:rsidRPr="00000000" w14:paraId="00001B3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B3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CP-9(3):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B4B">
      <w:pPr>
        <w:rPr>
          <w:color w:val="000000"/>
        </w:rPr>
      </w:pPr>
      <w:r w:rsidDel="00000000" w:rsidR="00000000" w:rsidRPr="00000000">
        <w:rPr>
          <w:rtl w:val="0"/>
        </w:rPr>
      </w:r>
    </w:p>
    <w:tbl>
      <w:tblPr>
        <w:tblStyle w:val="Table29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B4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CP-9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B4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B4E">
      <w:pPr>
        <w:rPr>
          <w:color w:val="000000"/>
        </w:rPr>
      </w:pPr>
      <w:r w:rsidDel="00000000" w:rsidR="00000000" w:rsidRPr="00000000">
        <w:rPr>
          <w:rtl w:val="0"/>
        </w:rPr>
      </w:r>
    </w:p>
    <w:p w:rsidR="00000000" w:rsidDel="00000000" w:rsidP="00000000" w:rsidRDefault="00000000" w:rsidRPr="00000000" w14:paraId="00001B4F">
      <w:pPr>
        <w:pStyle w:val="Heading3"/>
        <w:rPr/>
      </w:pPr>
      <w:bookmarkStart w:colFirst="0" w:colLast="0" w:name="_2i9l8ns" w:id="216"/>
      <w:bookmarkEnd w:id="216"/>
      <w:r w:rsidDel="00000000" w:rsidR="00000000" w:rsidRPr="00000000">
        <w:rPr>
          <w:rtl w:val="0"/>
        </w:rPr>
        <w:t xml:space="preserve">CP-10 Information System Recovery and Reconstitution (L) (M) (H)</w:t>
      </w:r>
    </w:p>
    <w:p w:rsidR="00000000" w:rsidDel="00000000" w:rsidP="00000000" w:rsidRDefault="00000000" w:rsidRPr="00000000" w14:paraId="00001B50">
      <w:pPr>
        <w:rPr/>
      </w:pPr>
      <w:r w:rsidDel="00000000" w:rsidR="00000000" w:rsidRPr="00000000">
        <w:rPr>
          <w:rtl w:val="0"/>
        </w:rPr>
        <w:t xml:space="preserve">The organization provides for the recovery and reconstitution of the information system to a known state after a disruption, compromise, or failure.</w:t>
      </w:r>
    </w:p>
    <w:p w:rsidR="00000000" w:rsidDel="00000000" w:rsidP="00000000" w:rsidRDefault="00000000" w:rsidRPr="00000000" w14:paraId="00001B51">
      <w:pPr>
        <w:rPr/>
      </w:pPr>
      <w:r w:rsidDel="00000000" w:rsidR="00000000" w:rsidRPr="00000000">
        <w:rPr>
          <w:rtl w:val="0"/>
        </w:rPr>
      </w:r>
    </w:p>
    <w:tbl>
      <w:tblPr>
        <w:tblStyle w:val="Table29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B5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CP-10</w:t>
            </w:r>
          </w:p>
        </w:tc>
        <w:tc>
          <w:tcPr>
            <w:shd w:fill="1d396b" w:val="clear"/>
          </w:tcPr>
          <w:p w:rsidR="00000000" w:rsidDel="00000000" w:rsidP="00000000" w:rsidRDefault="00000000" w:rsidRPr="00000000" w14:paraId="00001B5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B5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B66">
      <w:pPr>
        <w:rPr>
          <w:color w:val="000000"/>
        </w:rPr>
      </w:pPr>
      <w:r w:rsidDel="00000000" w:rsidR="00000000" w:rsidRPr="00000000">
        <w:rPr>
          <w:rtl w:val="0"/>
        </w:rPr>
      </w:r>
    </w:p>
    <w:tbl>
      <w:tblPr>
        <w:tblStyle w:val="Table30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B6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CP-10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B6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B69">
      <w:pPr>
        <w:rPr>
          <w:color w:val="000000"/>
        </w:rPr>
      </w:pPr>
      <w:r w:rsidDel="00000000" w:rsidR="00000000" w:rsidRPr="00000000">
        <w:rPr>
          <w:rtl w:val="0"/>
        </w:rPr>
      </w:r>
    </w:p>
    <w:p w:rsidR="00000000" w:rsidDel="00000000" w:rsidP="00000000" w:rsidRDefault="00000000" w:rsidRPr="00000000" w14:paraId="00001B6A">
      <w:pPr>
        <w:pStyle w:val="Heading4"/>
        <w:rPr/>
      </w:pPr>
      <w:bookmarkStart w:colFirst="0" w:colLast="0" w:name="_xevivl" w:id="217"/>
      <w:bookmarkEnd w:id="217"/>
      <w:r w:rsidDel="00000000" w:rsidR="00000000" w:rsidRPr="00000000">
        <w:rPr>
          <w:rtl w:val="0"/>
        </w:rPr>
        <w:t xml:space="preserve">CP-10 (2) Control Enhancement (M) (H)</w:t>
      </w:r>
    </w:p>
    <w:p w:rsidR="00000000" w:rsidDel="00000000" w:rsidP="00000000" w:rsidRDefault="00000000" w:rsidRPr="00000000" w14:paraId="00001B6B">
      <w:pPr>
        <w:rPr/>
      </w:pPr>
      <w:r w:rsidDel="00000000" w:rsidR="00000000" w:rsidRPr="00000000">
        <w:rPr>
          <w:rtl w:val="0"/>
        </w:rPr>
        <w:t xml:space="preserve">The information system implements transaction recovery for systems that are transaction-based.</w:t>
      </w:r>
    </w:p>
    <w:p w:rsidR="00000000" w:rsidDel="00000000" w:rsidP="00000000" w:rsidRDefault="00000000" w:rsidRPr="00000000" w14:paraId="00001B6C">
      <w:pPr>
        <w:rPr/>
      </w:pPr>
      <w:r w:rsidDel="00000000" w:rsidR="00000000" w:rsidRPr="00000000">
        <w:rPr>
          <w:rtl w:val="0"/>
        </w:rPr>
      </w:r>
    </w:p>
    <w:tbl>
      <w:tblPr>
        <w:tblStyle w:val="Table30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1B6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CP-10 (2)</w:t>
            </w:r>
          </w:p>
        </w:tc>
        <w:tc>
          <w:tcPr>
            <w:shd w:fill="1d396b" w:val="clear"/>
          </w:tcPr>
          <w:p w:rsidR="00000000" w:rsidDel="00000000" w:rsidP="00000000" w:rsidRDefault="00000000" w:rsidRPr="00000000" w14:paraId="00001B6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1B6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1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B81">
      <w:pPr>
        <w:rPr>
          <w:color w:val="000000"/>
        </w:rPr>
      </w:pPr>
      <w:r w:rsidDel="00000000" w:rsidR="00000000" w:rsidRPr="00000000">
        <w:rPr>
          <w:rtl w:val="0"/>
        </w:rPr>
      </w:r>
    </w:p>
    <w:tbl>
      <w:tblPr>
        <w:tblStyle w:val="Table30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B8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CP-10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B8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B84">
      <w:pPr>
        <w:rPr>
          <w:color w:val="000000"/>
        </w:rPr>
      </w:pPr>
      <w:r w:rsidDel="00000000" w:rsidR="00000000" w:rsidRPr="00000000">
        <w:rPr>
          <w:rtl w:val="0"/>
        </w:rPr>
      </w:r>
    </w:p>
    <w:p w:rsidR="00000000" w:rsidDel="00000000" w:rsidP="00000000" w:rsidRDefault="00000000" w:rsidRPr="00000000" w14:paraId="00001B85">
      <w:pPr>
        <w:pStyle w:val="Heading2"/>
        <w:numPr>
          <w:ilvl w:val="1"/>
          <w:numId w:val="245"/>
        </w:numPr>
        <w:ind w:left="576" w:hanging="576"/>
        <w:rPr/>
      </w:pPr>
      <w:bookmarkStart w:colFirst="0" w:colLast="0" w:name="_3hej1je" w:id="218"/>
      <w:bookmarkEnd w:id="218"/>
      <w:r w:rsidDel="00000000" w:rsidR="00000000" w:rsidRPr="00000000">
        <w:rPr>
          <w:rtl w:val="0"/>
        </w:rPr>
        <w:t xml:space="preserve">Identification and Authentication (IA)</w:t>
      </w:r>
    </w:p>
    <w:p w:rsidR="00000000" w:rsidDel="00000000" w:rsidP="00000000" w:rsidRDefault="00000000" w:rsidRPr="00000000" w14:paraId="00001B86">
      <w:pPr>
        <w:pStyle w:val="Heading3"/>
        <w:rPr/>
      </w:pPr>
      <w:bookmarkStart w:colFirst="0" w:colLast="0" w:name="_1wjtbr7" w:id="219"/>
      <w:bookmarkEnd w:id="219"/>
      <w:r w:rsidDel="00000000" w:rsidR="00000000" w:rsidRPr="00000000">
        <w:rPr>
          <w:rtl w:val="0"/>
        </w:rPr>
        <w:t xml:space="preserve">IA-1 Identification and Authentication Policy and Procedures (L) (M)</w:t>
      </w:r>
    </w:p>
    <w:p w:rsidR="00000000" w:rsidDel="00000000" w:rsidP="00000000" w:rsidRDefault="00000000" w:rsidRPr="00000000" w14:paraId="00001B87">
      <w:pPr>
        <w:keepNext w:val="1"/>
        <w:rPr/>
      </w:pPr>
      <w:r w:rsidDel="00000000" w:rsidR="00000000" w:rsidRPr="00000000">
        <w:rPr>
          <w:rtl w:val="0"/>
        </w:rPr>
        <w:t xml:space="preserve">The organization: </w:t>
      </w:r>
    </w:p>
    <w:p w:rsidR="00000000" w:rsidDel="00000000" w:rsidP="00000000" w:rsidRDefault="00000000" w:rsidRPr="00000000" w14:paraId="00001B8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B89">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identification and authentication policy that addresses purpose, scope, roles, responsibilities, management commitment, coordination among organizational entities, and compliance; and</w:t>
      </w:r>
    </w:p>
    <w:p w:rsidR="00000000" w:rsidDel="00000000" w:rsidP="00000000" w:rsidRDefault="00000000" w:rsidRPr="00000000" w14:paraId="00001B8A">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identification and authentication policy and associated identification and authentication controls; and</w:t>
      </w:r>
    </w:p>
    <w:p w:rsidR="00000000" w:rsidDel="00000000" w:rsidP="00000000" w:rsidRDefault="00000000" w:rsidRPr="00000000" w14:paraId="00001B8B">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w:t>
      </w:r>
    </w:p>
    <w:p w:rsidR="00000000" w:rsidDel="00000000" w:rsidP="00000000" w:rsidRDefault="00000000" w:rsidRPr="00000000" w14:paraId="00001B8C">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Identification and authentication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every three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1B8D">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Identification and authentication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B8E">
      <w:pPr>
        <w:rPr/>
      </w:pPr>
      <w:r w:rsidDel="00000000" w:rsidR="00000000" w:rsidRPr="00000000">
        <w:rPr>
          <w:rtl w:val="0"/>
        </w:rPr>
      </w:r>
    </w:p>
    <w:tbl>
      <w:tblPr>
        <w:tblStyle w:val="Table30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B8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IA-1</w:t>
            </w:r>
          </w:p>
        </w:tc>
        <w:tc>
          <w:tcPr>
            <w:shd w:fill="1d396b" w:val="clear"/>
          </w:tcPr>
          <w:p w:rsidR="00000000" w:rsidDel="00000000" w:rsidP="00000000" w:rsidRDefault="00000000" w:rsidRPr="00000000" w14:paraId="00001B9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B9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IA-1(a): </w:t>
            </w:r>
          </w:p>
        </w:tc>
      </w:tr>
      <w:tr>
        <w:trPr>
          <w:cantSplit w:val="0"/>
          <w:tblHeader w:val="0"/>
        </w:trPr>
        <w:tc>
          <w:tcPr>
            <w:gridSpan w:val="2"/>
            <w:tcMar>
              <w:top w:w="43.0" w:type="dxa"/>
              <w:bottom w:w="43.0" w:type="dxa"/>
            </w:tcMar>
          </w:tcPr>
          <w:p w:rsidR="00000000" w:rsidDel="00000000" w:rsidP="00000000" w:rsidRDefault="00000000" w:rsidRPr="00000000" w14:paraId="00001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IA-1(a): </w:t>
            </w:r>
          </w:p>
        </w:tc>
      </w:tr>
      <w:tr>
        <w:trPr>
          <w:cantSplit w:val="0"/>
          <w:tblHeader w:val="0"/>
        </w:trPr>
        <w:tc>
          <w:tcPr>
            <w:gridSpan w:val="2"/>
            <w:tcMar>
              <w:top w:w="43.0" w:type="dxa"/>
              <w:bottom w:w="43.0" w:type="dxa"/>
            </w:tcMar>
          </w:tcPr>
          <w:p w:rsidR="00000000" w:rsidDel="00000000" w:rsidP="00000000" w:rsidRDefault="00000000" w:rsidRPr="00000000" w14:paraId="00001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IA-1(b)(1): </w:t>
            </w:r>
          </w:p>
        </w:tc>
      </w:tr>
      <w:tr>
        <w:trPr>
          <w:cantSplit w:val="0"/>
          <w:tblHeader w:val="0"/>
        </w:trPr>
        <w:tc>
          <w:tcPr>
            <w:gridSpan w:val="2"/>
            <w:tcMar>
              <w:top w:w="43.0" w:type="dxa"/>
              <w:bottom w:w="43.0" w:type="dxa"/>
            </w:tcMar>
            <w:vAlign w:val="bottom"/>
          </w:tcPr>
          <w:p w:rsidR="00000000" w:rsidDel="00000000" w:rsidP="00000000" w:rsidRDefault="00000000" w:rsidRPr="00000000" w14:paraId="00001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tc>
      </w:tr>
    </w:tbl>
    <w:p w:rsidR="00000000" w:rsidDel="00000000" w:rsidP="00000000" w:rsidRDefault="00000000" w:rsidRPr="00000000" w14:paraId="00001BA5">
      <w:pPr>
        <w:rPr/>
      </w:pPr>
      <w:r w:rsidDel="00000000" w:rsidR="00000000" w:rsidRPr="00000000">
        <w:rPr>
          <w:rtl w:val="0"/>
        </w:rPr>
      </w:r>
    </w:p>
    <w:tbl>
      <w:tblPr>
        <w:tblStyle w:val="Table30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BA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1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1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BAC">
      <w:pPr>
        <w:rPr/>
      </w:pPr>
      <w:r w:rsidDel="00000000" w:rsidR="00000000" w:rsidRPr="00000000">
        <w:rPr>
          <w:rtl w:val="0"/>
        </w:rPr>
      </w:r>
    </w:p>
    <w:p w:rsidR="00000000" w:rsidDel="00000000" w:rsidP="00000000" w:rsidRDefault="00000000" w:rsidRPr="00000000" w14:paraId="00001BAD">
      <w:pPr>
        <w:pStyle w:val="Heading3"/>
        <w:rPr/>
      </w:pPr>
      <w:bookmarkStart w:colFirst="0" w:colLast="0" w:name="_4gjguf0" w:id="220"/>
      <w:bookmarkEnd w:id="220"/>
      <w:r w:rsidDel="00000000" w:rsidR="00000000" w:rsidRPr="00000000">
        <w:rPr>
          <w:rtl w:val="0"/>
        </w:rPr>
        <w:t xml:space="preserve">IA-2 User Identification and Authentication (L) (M) (H)</w:t>
      </w:r>
    </w:p>
    <w:p w:rsidR="00000000" w:rsidDel="00000000" w:rsidP="00000000" w:rsidRDefault="00000000" w:rsidRPr="00000000" w14:paraId="00001BAE">
      <w:pPr>
        <w:rPr/>
      </w:pPr>
      <w:r w:rsidDel="00000000" w:rsidR="00000000" w:rsidRPr="00000000">
        <w:rPr>
          <w:rtl w:val="0"/>
        </w:rPr>
        <w:t xml:space="preserve">The information system uniquely identifies and authenticates organizational users (or processes acting on behalf of organizational users).</w:t>
      </w:r>
    </w:p>
    <w:p w:rsidR="00000000" w:rsidDel="00000000" w:rsidP="00000000" w:rsidRDefault="00000000" w:rsidRPr="00000000" w14:paraId="00001BAF">
      <w:pPr>
        <w:rPr/>
      </w:pPr>
      <w:r w:rsidDel="00000000" w:rsidR="00000000" w:rsidRPr="00000000">
        <w:rPr>
          <w:rtl w:val="0"/>
        </w:rPr>
      </w:r>
    </w:p>
    <w:tbl>
      <w:tblPr>
        <w:tblStyle w:val="Table30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BB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IA-2</w:t>
            </w:r>
          </w:p>
        </w:tc>
        <w:tc>
          <w:tcPr>
            <w:shd w:fill="1d396b" w:val="clear"/>
          </w:tcPr>
          <w:p w:rsidR="00000000" w:rsidDel="00000000" w:rsidP="00000000" w:rsidRDefault="00000000" w:rsidRPr="00000000" w14:paraId="00001BB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BB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Security Officer</w:t>
            </w:r>
          </w:p>
        </w:tc>
      </w:tr>
      <w:tr>
        <w:trPr>
          <w:cantSplit w:val="0"/>
          <w:tblHeader w:val="0"/>
        </w:trPr>
        <w:tc>
          <w:tcPr>
            <w:gridSpan w:val="2"/>
            <w:tcMar>
              <w:top w:w="43.0" w:type="dxa"/>
              <w:bottom w:w="43.0" w:type="dxa"/>
            </w:tcMar>
            <w:vAlign w:val="bottom"/>
          </w:tcPr>
          <w:p w:rsidR="00000000" w:rsidDel="00000000" w:rsidP="00000000" w:rsidRDefault="00000000" w:rsidRPr="00000000" w14:paraId="00001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BB5">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BBD">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BC4">
      <w:pPr>
        <w:rPr/>
      </w:pPr>
      <w:r w:rsidDel="00000000" w:rsidR="00000000" w:rsidRPr="00000000">
        <w:rPr>
          <w:rtl w:val="0"/>
        </w:rPr>
      </w:r>
    </w:p>
    <w:tbl>
      <w:tblPr>
        <w:tblStyle w:val="Table30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BC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BC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deployment of Amazon Cognito is pivotal for ensuring unique identification and robust authentication of organizational users within the AWS ecosystem. It seamlessly integrates with AWS's Identity and Access Management (IAM), providing streamlined and secure control over user permissions and roles. This structure allows for comprehensive monitoring and management, ensuring each user or process is distinctively identified and authenticated. Relating to the network structure, Amazon Cognito collaborates effectively with Amazon API Gateway and AWS Lambda in our AWS-based setup. The API Gateway, connected to Lambda functions, ensures secure, automated, and efficient authentication processes. This integration within the network diagram emphasizes the clear, secure path from user login to the assignment of appropriate permissions, upholding the high-security standards.</w:t>
            </w:r>
            <w:r w:rsidDel="00000000" w:rsidR="00000000" w:rsidRPr="00000000">
              <w:rPr>
                <w:rtl w:val="0"/>
              </w:rPr>
            </w:r>
          </w:p>
        </w:tc>
      </w:tr>
    </w:tbl>
    <w:p w:rsidR="00000000" w:rsidDel="00000000" w:rsidP="00000000" w:rsidRDefault="00000000" w:rsidRPr="00000000" w14:paraId="00001BC7">
      <w:pPr>
        <w:rPr/>
      </w:pPr>
      <w:r w:rsidDel="00000000" w:rsidR="00000000" w:rsidRPr="00000000">
        <w:rPr>
          <w:rtl w:val="0"/>
        </w:rPr>
      </w:r>
    </w:p>
    <w:p w:rsidR="00000000" w:rsidDel="00000000" w:rsidP="00000000" w:rsidRDefault="00000000" w:rsidRPr="00000000" w14:paraId="00001BC8">
      <w:pPr>
        <w:pStyle w:val="Heading4"/>
        <w:rPr/>
      </w:pPr>
      <w:bookmarkStart w:colFirst="0" w:colLast="0" w:name="_2vor4mt" w:id="221"/>
      <w:bookmarkEnd w:id="221"/>
      <w:r w:rsidDel="00000000" w:rsidR="00000000" w:rsidRPr="00000000">
        <w:rPr>
          <w:rtl w:val="0"/>
        </w:rPr>
        <w:t xml:space="preserve">IA-2 (1) Control Enhancement (L) (M) (H)</w:t>
      </w:r>
    </w:p>
    <w:p w:rsidR="00000000" w:rsidDel="00000000" w:rsidP="00000000" w:rsidRDefault="00000000" w:rsidRPr="00000000" w14:paraId="00001BC9">
      <w:pPr>
        <w:rPr/>
      </w:pPr>
      <w:r w:rsidDel="00000000" w:rsidR="00000000" w:rsidRPr="00000000">
        <w:rPr>
          <w:rtl w:val="0"/>
        </w:rPr>
        <w:t xml:space="preserve">The information system implements multifactor authentication for network access to privileged accounts.</w:t>
      </w:r>
    </w:p>
    <w:p w:rsidR="00000000" w:rsidDel="00000000" w:rsidP="00000000" w:rsidRDefault="00000000" w:rsidRPr="00000000" w14:paraId="00001BCA">
      <w:pPr>
        <w:rPr/>
      </w:pPr>
      <w:r w:rsidDel="00000000" w:rsidR="00000000" w:rsidRPr="00000000">
        <w:rPr>
          <w:rtl w:val="0"/>
        </w:rPr>
      </w:r>
    </w:p>
    <w:tbl>
      <w:tblPr>
        <w:tblStyle w:val="Table30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BC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IA-2 (1)</w:t>
            </w:r>
          </w:p>
        </w:tc>
        <w:tc>
          <w:tcPr>
            <w:shd w:fill="1d396b" w:val="clear"/>
          </w:tcPr>
          <w:p w:rsidR="00000000" w:rsidDel="00000000" w:rsidP="00000000" w:rsidRDefault="00000000" w:rsidRPr="00000000" w14:paraId="00001BC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BC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Network Administrator</w:t>
            </w:r>
          </w:p>
        </w:tc>
      </w:tr>
      <w:tr>
        <w:trPr>
          <w:cantSplit w:val="0"/>
          <w:tblHeader w:val="0"/>
        </w:trPr>
        <w:tc>
          <w:tcPr>
            <w:gridSpan w:val="2"/>
            <w:tcMar>
              <w:top w:w="43.0" w:type="dxa"/>
              <w:bottom w:w="43.0" w:type="dxa"/>
            </w:tcMar>
            <w:vAlign w:val="bottom"/>
          </w:tcPr>
          <w:p w:rsidR="00000000" w:rsidDel="00000000" w:rsidP="00000000" w:rsidRDefault="00000000" w:rsidRPr="00000000" w14:paraId="00001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BD0">
            <w:pPr>
              <w:keepNext w:val="0"/>
              <w:keepLines w:val="0"/>
              <w:pageBreakBefore w:val="0"/>
              <w:widowControl w:val="0"/>
              <w:numPr>
                <w:ilvl w:val="0"/>
                <w:numId w:val="1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BD8">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System Specific</w:t>
            </w:r>
          </w:p>
          <w:p w:rsidR="00000000" w:rsidDel="00000000" w:rsidP="00000000" w:rsidRDefault="00000000" w:rsidRPr="00000000" w14:paraId="00001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BDF">
      <w:pPr>
        <w:rPr/>
      </w:pPr>
      <w:r w:rsidDel="00000000" w:rsidR="00000000" w:rsidRPr="00000000">
        <w:rPr>
          <w:rtl w:val="0"/>
        </w:rPr>
      </w:r>
    </w:p>
    <w:tbl>
      <w:tblPr>
        <w:tblStyle w:val="Table30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BE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IA-2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BE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w:t>
            </w:r>
            <w:r w:rsidDel="00000000" w:rsidR="00000000" w:rsidRPr="00000000">
              <w:rPr>
                <w:rtl w:val="0"/>
              </w:rPr>
              <w:t xml:space="preserve">e use AWS Multi-Factor Authentication (MFA), an essential component in providing additional security by requiring two or more separate forms of identification. The Network Administrator ensures the enforcement of MFA for network access to privileged accounts. Implementation involves configuring AWS MFA for all privileged accounts within the system. Users must provide not just a username and password, but also a unique authentication code from their AWS MFA device, thus ensuring an additional layer of security. Regular audits and reviews are conducted to ensure the effectiveness and compliance of the MFA system with FedRAMP standards. Proper documentation is maintained to keep track of the MFA settings and configurations, ensuring a secure and robust authentication mechanism for privileged network access.</w:t>
            </w:r>
            <w:r w:rsidDel="00000000" w:rsidR="00000000" w:rsidRPr="00000000">
              <w:rPr>
                <w:rtl w:val="0"/>
              </w:rPr>
            </w:r>
          </w:p>
        </w:tc>
      </w:tr>
    </w:tbl>
    <w:p w:rsidR="00000000" w:rsidDel="00000000" w:rsidP="00000000" w:rsidRDefault="00000000" w:rsidRPr="00000000" w14:paraId="00001BE2">
      <w:pPr>
        <w:rPr/>
      </w:pPr>
      <w:r w:rsidDel="00000000" w:rsidR="00000000" w:rsidRPr="00000000">
        <w:rPr>
          <w:rtl w:val="0"/>
        </w:rPr>
      </w:r>
    </w:p>
    <w:p w:rsidR="00000000" w:rsidDel="00000000" w:rsidP="00000000" w:rsidRDefault="00000000" w:rsidRPr="00000000" w14:paraId="00001BE3">
      <w:pPr>
        <w:pStyle w:val="Heading4"/>
        <w:rPr/>
      </w:pPr>
      <w:bookmarkStart w:colFirst="0" w:colLast="0" w:name="_1au1eum" w:id="222"/>
      <w:bookmarkEnd w:id="222"/>
      <w:r w:rsidDel="00000000" w:rsidR="00000000" w:rsidRPr="00000000">
        <w:rPr>
          <w:rtl w:val="0"/>
        </w:rPr>
        <w:t xml:space="preserve">IA-2 (2) Control Enhancement (M) (H)</w:t>
      </w:r>
    </w:p>
    <w:p w:rsidR="00000000" w:rsidDel="00000000" w:rsidP="00000000" w:rsidRDefault="00000000" w:rsidRPr="00000000" w14:paraId="00001BE4">
      <w:pPr>
        <w:rPr/>
      </w:pPr>
      <w:r w:rsidDel="00000000" w:rsidR="00000000" w:rsidRPr="00000000">
        <w:rPr>
          <w:rtl w:val="0"/>
        </w:rPr>
        <w:t xml:space="preserve">The information system implements multifactor authentication for network access to non-privileged accounts.</w:t>
      </w:r>
    </w:p>
    <w:p w:rsidR="00000000" w:rsidDel="00000000" w:rsidP="00000000" w:rsidRDefault="00000000" w:rsidRPr="00000000" w14:paraId="00001BE5">
      <w:pPr>
        <w:rPr/>
      </w:pPr>
      <w:r w:rsidDel="00000000" w:rsidR="00000000" w:rsidRPr="00000000">
        <w:rPr>
          <w:rtl w:val="0"/>
        </w:rPr>
      </w:r>
    </w:p>
    <w:tbl>
      <w:tblPr>
        <w:tblStyle w:val="Table30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BE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IA-2 (2)</w:t>
            </w:r>
          </w:p>
        </w:tc>
        <w:tc>
          <w:tcPr>
            <w:shd w:fill="1d396b" w:val="clear"/>
          </w:tcPr>
          <w:p w:rsidR="00000000" w:rsidDel="00000000" w:rsidP="00000000" w:rsidRDefault="00000000" w:rsidRPr="00000000" w14:paraId="00001BE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BE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Security Administrator</w:t>
            </w:r>
          </w:p>
        </w:tc>
      </w:tr>
      <w:tr>
        <w:trPr>
          <w:cantSplit w:val="0"/>
          <w:tblHeader w:val="0"/>
        </w:trPr>
        <w:tc>
          <w:tcPr>
            <w:gridSpan w:val="2"/>
            <w:tcMar>
              <w:top w:w="43.0" w:type="dxa"/>
              <w:bottom w:w="43.0" w:type="dxa"/>
            </w:tcMar>
            <w:vAlign w:val="bottom"/>
          </w:tcPr>
          <w:p w:rsidR="00000000" w:rsidDel="00000000" w:rsidP="00000000" w:rsidRDefault="00000000" w:rsidRPr="00000000" w14:paraId="00001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BEB">
            <w:pPr>
              <w:keepNext w:val="0"/>
              <w:keepLines w:val="0"/>
              <w:pageBreakBefore w:val="0"/>
              <w:widowControl w:val="0"/>
              <w:numPr>
                <w:ilvl w:val="0"/>
                <w:numId w:val="3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BF5">
            <w:pPr>
              <w:keepNext w:val="0"/>
              <w:keepLines w:val="0"/>
              <w:pageBreakBefore w:val="0"/>
              <w:widowControl w:val="0"/>
              <w:numPr>
                <w:ilvl w:val="0"/>
                <w:numId w:val="3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BFA">
      <w:pPr>
        <w:rPr/>
      </w:pPr>
      <w:r w:rsidDel="00000000" w:rsidR="00000000" w:rsidRPr="00000000">
        <w:rPr>
          <w:rtl w:val="0"/>
        </w:rPr>
      </w:r>
    </w:p>
    <w:tbl>
      <w:tblPr>
        <w:tblStyle w:val="Table31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BF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IA-2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BF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We implemented multi factor authentication (MFA) for all network access to non-privileged accounts. The chosen technology for this purpose is AWS Multi-Factor Authentication (MFA), a simple best practice that adds an extra layer of protection on top of the username and password. It leverages various MFA devices to ensure the identity of the users and limit the access only to those who pass the multifactor authentication process. AWS MFA integrates with AWS services and directory service products, requiring users to provide unique authentication from their MFA device to access the AWS Management Console, AWS CLI, and AWS API operations. By employing AWS MFA, the organization ensures enhanced security by requiring two or more separate forms of identification during the login process. This additional security layer helps protect non-privileged accounts, thereby aligning the organization with FedRAMP's heightened security standards and regulations.</w:t>
            </w:r>
          </w:p>
          <w:p w:rsidR="00000000" w:rsidDel="00000000" w:rsidP="00000000" w:rsidRDefault="00000000" w:rsidRPr="00000000" w14:paraId="00001BF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1BFE">
      <w:pPr>
        <w:rPr/>
      </w:pPr>
      <w:r w:rsidDel="00000000" w:rsidR="00000000" w:rsidRPr="00000000">
        <w:rPr>
          <w:rtl w:val="0"/>
        </w:rPr>
      </w:r>
    </w:p>
    <w:p w:rsidR="00000000" w:rsidDel="00000000" w:rsidP="00000000" w:rsidRDefault="00000000" w:rsidRPr="00000000" w14:paraId="00001BFF">
      <w:pPr>
        <w:pStyle w:val="Heading4"/>
        <w:rPr/>
      </w:pPr>
      <w:bookmarkStart w:colFirst="0" w:colLast="0" w:name="_3utoxif" w:id="223"/>
      <w:bookmarkEnd w:id="223"/>
      <w:r w:rsidDel="00000000" w:rsidR="00000000" w:rsidRPr="00000000">
        <w:rPr>
          <w:rtl w:val="0"/>
        </w:rPr>
        <w:t xml:space="preserve">IA-2 (3) Control Enhancement (M) (H)</w:t>
      </w:r>
    </w:p>
    <w:p w:rsidR="00000000" w:rsidDel="00000000" w:rsidP="00000000" w:rsidRDefault="00000000" w:rsidRPr="00000000" w14:paraId="00001C00">
      <w:pPr>
        <w:rPr/>
      </w:pPr>
      <w:r w:rsidDel="00000000" w:rsidR="00000000" w:rsidRPr="00000000">
        <w:rPr>
          <w:rtl w:val="0"/>
        </w:rPr>
        <w:t xml:space="preserve">The information system implements multifactor authentication for local access to privileged accounts.</w:t>
      </w:r>
    </w:p>
    <w:p w:rsidR="00000000" w:rsidDel="00000000" w:rsidP="00000000" w:rsidRDefault="00000000" w:rsidRPr="00000000" w14:paraId="00001C01">
      <w:pPr>
        <w:rPr/>
      </w:pPr>
      <w:r w:rsidDel="00000000" w:rsidR="00000000" w:rsidRPr="00000000">
        <w:rPr>
          <w:rtl w:val="0"/>
        </w:rPr>
      </w:r>
    </w:p>
    <w:tbl>
      <w:tblPr>
        <w:tblStyle w:val="Table31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C0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IA-2 (3)</w:t>
            </w:r>
          </w:p>
        </w:tc>
        <w:tc>
          <w:tcPr>
            <w:shd w:fill="1d396b" w:val="clear"/>
          </w:tcPr>
          <w:p w:rsidR="00000000" w:rsidDel="00000000" w:rsidP="00000000" w:rsidRDefault="00000000" w:rsidRPr="00000000" w14:paraId="00001C0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C0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Security Administrator</w:t>
            </w:r>
          </w:p>
        </w:tc>
      </w:tr>
      <w:tr>
        <w:trPr>
          <w:cantSplit w:val="0"/>
          <w:tblHeader w:val="0"/>
        </w:trPr>
        <w:tc>
          <w:tcPr>
            <w:gridSpan w:val="2"/>
            <w:tcMar>
              <w:top w:w="43.0" w:type="dxa"/>
              <w:bottom w:w="43.0" w:type="dxa"/>
            </w:tcMar>
            <w:vAlign w:val="bottom"/>
          </w:tcPr>
          <w:p w:rsidR="00000000" w:rsidDel="00000000" w:rsidP="00000000" w:rsidRDefault="00000000" w:rsidRPr="00000000" w14:paraId="00001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C07">
            <w:pPr>
              <w:keepNext w:val="0"/>
              <w:keepLines w:val="0"/>
              <w:pageBreakBefore w:val="0"/>
              <w:widowControl w:val="0"/>
              <w:numPr>
                <w:ilvl w:val="0"/>
                <w:numId w:val="3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1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w:t>
            </w:r>
            <w:r w:rsidDel="00000000" w:rsidR="00000000" w:rsidRPr="00000000">
              <w:rPr>
                <w:rtl w:val="0"/>
              </w:rPr>
              <w:t xml:space="preserve">d</w:t>
            </w:r>
            <w:r w:rsidDel="00000000" w:rsidR="00000000" w:rsidRPr="00000000">
              <w:rPr>
                <w:rtl w:val="0"/>
              </w:rPr>
            </w:r>
          </w:p>
          <w:p w:rsidR="00000000" w:rsidDel="00000000" w:rsidP="00000000" w:rsidRDefault="00000000" w:rsidRPr="00000000" w14:paraId="00001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C0F">
            <w:pPr>
              <w:keepNext w:val="0"/>
              <w:keepLines w:val="0"/>
              <w:pageBreakBefore w:val="0"/>
              <w:widowControl w:val="0"/>
              <w:numPr>
                <w:ilvl w:val="0"/>
                <w:numId w:val="2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C16">
      <w:pPr>
        <w:rPr/>
      </w:pPr>
      <w:r w:rsidDel="00000000" w:rsidR="00000000" w:rsidRPr="00000000">
        <w:rPr>
          <w:rtl w:val="0"/>
        </w:rPr>
      </w:r>
    </w:p>
    <w:tbl>
      <w:tblPr>
        <w:tblStyle w:val="Table31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C1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IA-2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C1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We deployed a robust solution for ensuring the security of local access to privileged accounts through the implementation of multifactor authentication (MFA). This system is realized through the integration of Amazon Web Services (AWS) MFA, enhancing security by necessitating two or more distinct forms of identification for local access. Beyond the usual username and password, users must validate their identities using a secure and approved MFA device. The setup process involves configuring the AWS MFA to function seamlessly with the organization’s local servers and systems. Users attempting to gain local access to privileged accounts are prompted to provide additional authentication information from their MFA device. This could be a time-sensitive token or a push notification approval via a smartphone app. Utilizing AWS’s robust and secure infrastructure, this MFA setup ensures that local access to privileged accounts is meticulously monitored and controlled, adding a significant layer of security and ensuring compliance with FedRAMP standards.</w:t>
            </w:r>
            <w:r w:rsidDel="00000000" w:rsidR="00000000" w:rsidRPr="00000000">
              <w:rPr>
                <w:rtl w:val="0"/>
              </w:rPr>
            </w:r>
          </w:p>
        </w:tc>
      </w:tr>
    </w:tbl>
    <w:p w:rsidR="00000000" w:rsidDel="00000000" w:rsidP="00000000" w:rsidRDefault="00000000" w:rsidRPr="00000000" w14:paraId="00001C19">
      <w:pPr>
        <w:rPr/>
      </w:pPr>
      <w:r w:rsidDel="00000000" w:rsidR="00000000" w:rsidRPr="00000000">
        <w:rPr>
          <w:rtl w:val="0"/>
        </w:rPr>
      </w:r>
    </w:p>
    <w:p w:rsidR="00000000" w:rsidDel="00000000" w:rsidP="00000000" w:rsidRDefault="00000000" w:rsidRPr="00000000" w14:paraId="00001C1A">
      <w:pPr>
        <w:pStyle w:val="Heading4"/>
        <w:rPr/>
      </w:pPr>
      <w:bookmarkStart w:colFirst="0" w:colLast="0" w:name="_29yz7q8" w:id="224"/>
      <w:bookmarkEnd w:id="224"/>
      <w:r w:rsidDel="00000000" w:rsidR="00000000" w:rsidRPr="00000000">
        <w:rPr>
          <w:rtl w:val="0"/>
        </w:rPr>
        <w:t xml:space="preserve">IA-2 (5) Control Enhancement (M) (H)</w:t>
      </w:r>
    </w:p>
    <w:p w:rsidR="00000000" w:rsidDel="00000000" w:rsidP="00000000" w:rsidRDefault="00000000" w:rsidRPr="00000000" w14:paraId="00001C1B">
      <w:pPr>
        <w:rPr/>
      </w:pPr>
      <w:r w:rsidDel="00000000" w:rsidR="00000000" w:rsidRPr="00000000">
        <w:rPr>
          <w:rtl w:val="0"/>
        </w:rPr>
        <w:t xml:space="preserve">The organization requires individuals to be authenticated with an individual authenticator when a group authenticator is employed.</w:t>
      </w:r>
    </w:p>
    <w:p w:rsidR="00000000" w:rsidDel="00000000" w:rsidP="00000000" w:rsidRDefault="00000000" w:rsidRPr="00000000" w14:paraId="00001C1C">
      <w:pPr>
        <w:rPr/>
      </w:pPr>
      <w:r w:rsidDel="00000000" w:rsidR="00000000" w:rsidRPr="00000000">
        <w:rPr>
          <w:rtl w:val="0"/>
        </w:rPr>
      </w:r>
    </w:p>
    <w:tbl>
      <w:tblPr>
        <w:tblStyle w:val="Table31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C1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IA-2 (5)</w:t>
            </w:r>
          </w:p>
        </w:tc>
        <w:tc>
          <w:tcPr>
            <w:shd w:fill="1d396b" w:val="clear"/>
          </w:tcPr>
          <w:p w:rsidR="00000000" w:rsidDel="00000000" w:rsidP="00000000" w:rsidRDefault="00000000" w:rsidRPr="00000000" w14:paraId="00001C1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C1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IAM </w:t>
            </w:r>
            <w:r w:rsidDel="00000000" w:rsidR="00000000" w:rsidRPr="00000000">
              <w:rPr>
                <w:rtl w:val="0"/>
              </w:rPr>
              <w:t xml:space="preserve">Administrator</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1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C22">
            <w:pPr>
              <w:keepNext w:val="0"/>
              <w:keepLines w:val="0"/>
              <w:pageBreakBefore w:val="0"/>
              <w:widowControl w:val="0"/>
              <w:numPr>
                <w:ilvl w:val="0"/>
                <w:numId w:val="1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1"/>
                <w:color w:val="000000"/>
                <w:sz w:val="20"/>
                <w:szCs w:val="20"/>
                <w:u w:val="none"/>
                <w:shd w:fill="auto" w:val="clear"/>
                <w:vertAlign w:val="baseline"/>
                <w:rtl w:val="0"/>
              </w:rPr>
              <w:t xml:space="preserve">Implemented</w:t>
            </w:r>
          </w:p>
          <w:p w:rsidR="00000000" w:rsidDel="00000000" w:rsidP="00000000" w:rsidRDefault="00000000" w:rsidRPr="00000000" w14:paraId="00001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C31">
      <w:pPr>
        <w:rPr/>
      </w:pPr>
      <w:r w:rsidDel="00000000" w:rsidR="00000000" w:rsidRPr="00000000">
        <w:rPr>
          <w:rtl w:val="0"/>
        </w:rPr>
      </w:r>
    </w:p>
    <w:tbl>
      <w:tblPr>
        <w:tblStyle w:val="Table31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C3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IA-2 (5)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C3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comprehensive and sophisticated authentication mechanism has been meticulously established to adhere to the requirements needed. This mechanism is meticulously designed to ensure that even when group authenticators are employed to facilitate specific functionalities or access levels, individual users are unequivocally mandated to authenticate themselves using their unique authenticators. This control enhancement leverages cutting-edge authentication technologies and best practices. It entails the implementation of robust identity and access management (IAM) systems, which are integral to enforcing individual authentication within the context of group authentication.</w:t>
            </w:r>
          </w:p>
          <w:p w:rsidR="00000000" w:rsidDel="00000000" w:rsidP="00000000" w:rsidRDefault="00000000" w:rsidRPr="00000000" w14:paraId="00001C3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practical terms, pivotal technologies such as Single Sign-On (SSO) and multi-factor authentication (MFA) play crucial roles. SSO simplifies user access by enabling them to authenticate once, while MFA adds an additional layer of security by requiring multiple authentication factors. Furthermore, the system incorporates the use of access control lists (ACLs) and role-based access control (RBAC) mechanisms. These technologies provide fine-grained control over user permissions and access, ensuring that individual authentication remains uncompromised, even in scenarios where group authenticators are utilized.</w:t>
            </w:r>
          </w:p>
          <w:p w:rsidR="00000000" w:rsidDel="00000000" w:rsidP="00000000" w:rsidRDefault="00000000" w:rsidRPr="00000000" w14:paraId="00001C3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conclusion, the organization has implemented an advanced authentication mechanism. It harnesses state-of-the-art authentication technologies such as SSO, MFA, ACLs, and RBAC, ensuring that individual users must authenticate themselves with their unique authenticators, even within a group authentication context. This robust authentication approach enhances security, individual accountability, and access control, thereby fortifying the overall security posture of the system.</w:t>
            </w:r>
            <w:r w:rsidDel="00000000" w:rsidR="00000000" w:rsidRPr="00000000">
              <w:rPr>
                <w:rtl w:val="0"/>
              </w:rPr>
            </w:r>
          </w:p>
        </w:tc>
      </w:tr>
    </w:tbl>
    <w:p w:rsidR="00000000" w:rsidDel="00000000" w:rsidP="00000000" w:rsidRDefault="00000000" w:rsidRPr="00000000" w14:paraId="00001C36">
      <w:pPr>
        <w:rPr/>
      </w:pPr>
      <w:r w:rsidDel="00000000" w:rsidR="00000000" w:rsidRPr="00000000">
        <w:rPr>
          <w:rtl w:val="0"/>
        </w:rPr>
      </w:r>
    </w:p>
    <w:p w:rsidR="00000000" w:rsidDel="00000000" w:rsidP="00000000" w:rsidRDefault="00000000" w:rsidRPr="00000000" w14:paraId="00001C37">
      <w:pPr>
        <w:pStyle w:val="Heading4"/>
        <w:rPr/>
      </w:pPr>
      <w:bookmarkStart w:colFirst="0" w:colLast="0" w:name="_p49hy1" w:id="225"/>
      <w:bookmarkEnd w:id="225"/>
      <w:r w:rsidDel="00000000" w:rsidR="00000000" w:rsidRPr="00000000">
        <w:rPr>
          <w:rtl w:val="0"/>
        </w:rPr>
        <w:t xml:space="preserve">IA-2 (8) Control Enhancement (M) (H)</w:t>
      </w:r>
    </w:p>
    <w:p w:rsidR="00000000" w:rsidDel="00000000" w:rsidP="00000000" w:rsidRDefault="00000000" w:rsidRPr="00000000" w14:paraId="00001C38">
      <w:pPr>
        <w:rPr/>
      </w:pPr>
      <w:r w:rsidDel="00000000" w:rsidR="00000000" w:rsidRPr="00000000">
        <w:rPr>
          <w:rtl w:val="0"/>
        </w:rPr>
        <w:t xml:space="preserve">The information system implements replay-resistant authentication mechanisms for network access to privileged accounts.</w:t>
      </w:r>
    </w:p>
    <w:p w:rsidR="00000000" w:rsidDel="00000000" w:rsidP="00000000" w:rsidRDefault="00000000" w:rsidRPr="00000000" w14:paraId="00001C39">
      <w:pPr>
        <w:rPr/>
      </w:pPr>
      <w:r w:rsidDel="00000000" w:rsidR="00000000" w:rsidRPr="00000000">
        <w:rPr>
          <w:rtl w:val="0"/>
        </w:rPr>
      </w:r>
    </w:p>
    <w:tbl>
      <w:tblPr>
        <w:tblStyle w:val="Table31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C3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IA-2 (8)</w:t>
            </w:r>
          </w:p>
        </w:tc>
        <w:tc>
          <w:tcPr>
            <w:shd w:fill="1d396b" w:val="clear"/>
          </w:tcPr>
          <w:p w:rsidR="00000000" w:rsidDel="00000000" w:rsidP="00000000" w:rsidRDefault="00000000" w:rsidRPr="00000000" w14:paraId="00001C3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C3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IAM </w:t>
            </w:r>
            <w:r w:rsidDel="00000000" w:rsidR="00000000" w:rsidRPr="00000000">
              <w:rPr>
                <w:rtl w:val="0"/>
              </w:rPr>
              <w:t xml:space="preserve">Administrator</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1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C3F">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1"/>
                <w:color w:val="000000"/>
                <w:sz w:val="20"/>
                <w:szCs w:val="20"/>
                <w:u w:val="none"/>
                <w:shd w:fill="auto" w:val="clear"/>
                <w:vertAlign w:val="baseline"/>
                <w:rtl w:val="0"/>
              </w:rPr>
              <w:t xml:space="preserve">Implemented</w:t>
            </w:r>
          </w:p>
          <w:p w:rsidR="00000000" w:rsidDel="00000000" w:rsidP="00000000" w:rsidRDefault="00000000" w:rsidRPr="00000000" w14:paraId="00001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C4E">
      <w:pPr>
        <w:rPr/>
      </w:pPr>
      <w:r w:rsidDel="00000000" w:rsidR="00000000" w:rsidRPr="00000000">
        <w:rPr>
          <w:rtl w:val="0"/>
        </w:rPr>
      </w:r>
    </w:p>
    <w:tbl>
      <w:tblPr>
        <w:tblStyle w:val="Table31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C4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IA-2 (8)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C5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Replay-Resistant Authentication Mechanisms are a vital component ensuring the security of network access to privileged accounts. These mechanisms encompass Multi-Factor Authentication (MFA), which obliges all privileged accounts to employ MFA, combining something known to the user (e.g., a password) with something possessed (e.g., a mobile device token). Additionally, Time-Based Authentication Tokens are employed, creating time-sensitive tokens that expire quickly, rendering replay attacks impractical. Furthermore, robust Session Encryption, implemented through encryption protocols like TLS, is in place to thwart eavesdropping and unauthorized access.</w:t>
            </w:r>
          </w:p>
          <w:p w:rsidR="00000000" w:rsidDel="00000000" w:rsidP="00000000" w:rsidRDefault="00000000" w:rsidRPr="00000000" w14:paraId="00001C5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Regarding implementation, MFA enforcement is achieved through AWS Identity and Access Management (IAM) policies, tightly integrated with AWS MFA services. Time-based tokens are generated using industry-standard time-based one-time password (TOTP) algorithms. Additionally, session encryption is ensured through AWS Security Groups and Network Access Control Lists (ACLs), which facilitate secure communication between clients and AWS services.</w:t>
            </w:r>
          </w:p>
          <w:p w:rsidR="00000000" w:rsidDel="00000000" w:rsidP="00000000" w:rsidRDefault="00000000" w:rsidRPr="00000000" w14:paraId="00001C5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Continuous monitoring is essential to ensure the effectiveness of these replay-resistant mechanisms. This monitoring is conducted through AWS CloudWatch logs and security alerts. Regular reviews and audits of authentication logs are also carried out to promptly identify and respond to any irregularities or suspicious activities. Furthermore, mechanisms are diligently updated with the latest security patches and configurations to proactively address emerging threats.</w:t>
            </w:r>
          </w:p>
          <w:p w:rsidR="00000000" w:rsidDel="00000000" w:rsidP="00000000" w:rsidRDefault="00000000" w:rsidRPr="00000000" w14:paraId="00001C5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unfortunate event of a security incident related to network access involving privileged accounts, an established incident response protocol comes into play. This includes the immediate isolation of affected accounts, in-depth analysis of logs and incident forensics to determine the scope and impact of the breach, prompt notification of relevant authorities and stakeholders, and the implementation of remedial measures aimed at preventing future incidents.</w:t>
            </w:r>
            <w:r w:rsidDel="00000000" w:rsidR="00000000" w:rsidRPr="00000000">
              <w:rPr>
                <w:rtl w:val="0"/>
              </w:rPr>
            </w:r>
          </w:p>
        </w:tc>
      </w:tr>
    </w:tbl>
    <w:p w:rsidR="00000000" w:rsidDel="00000000" w:rsidP="00000000" w:rsidRDefault="00000000" w:rsidRPr="00000000" w14:paraId="00001C54">
      <w:pPr>
        <w:rPr/>
      </w:pPr>
      <w:r w:rsidDel="00000000" w:rsidR="00000000" w:rsidRPr="00000000">
        <w:rPr>
          <w:rtl w:val="0"/>
        </w:rPr>
      </w:r>
    </w:p>
    <w:p w:rsidR="00000000" w:rsidDel="00000000" w:rsidP="00000000" w:rsidRDefault="00000000" w:rsidRPr="00000000" w14:paraId="00001C55">
      <w:pPr>
        <w:pStyle w:val="Heading4"/>
        <w:rPr/>
      </w:pPr>
      <w:bookmarkStart w:colFirst="0" w:colLast="0" w:name="_393x0lu" w:id="226"/>
      <w:bookmarkEnd w:id="226"/>
      <w:r w:rsidDel="00000000" w:rsidR="00000000" w:rsidRPr="00000000">
        <w:rPr>
          <w:rtl w:val="0"/>
        </w:rPr>
        <w:t xml:space="preserve">IA-2 (11) Control Enhancement (M) (H)</w:t>
      </w:r>
    </w:p>
    <w:p w:rsidR="00000000" w:rsidDel="00000000" w:rsidP="00000000" w:rsidRDefault="00000000" w:rsidRPr="00000000" w14:paraId="00001C56">
      <w:pPr>
        <w:rPr>
          <w:rFonts w:ascii="Calibri" w:cs="Calibri" w:eastAsia="Calibri" w:hAnsi="Calibri"/>
        </w:rPr>
      </w:pPr>
      <w:r w:rsidDel="00000000" w:rsidR="00000000" w:rsidRPr="00000000">
        <w:rPr>
          <w:rFonts w:ascii="Calibri" w:cs="Calibri" w:eastAsia="Calibri" w:hAnsi="Calibri"/>
          <w:rtl w:val="0"/>
        </w:rPr>
        <w:t xml:space="preserve">The information system implements multifactor authentication for remote access to privileged and non-privileged accounts such that one of the factors is provided by a device separate from the system gaining access and the device meets [</w:t>
      </w:r>
      <w:r w:rsidDel="00000000" w:rsidR="00000000" w:rsidRPr="00000000">
        <w:rPr>
          <w:rFonts w:ascii="Calibri" w:cs="Calibri" w:eastAsia="Calibri" w:hAnsi="Calibri"/>
          <w:i w:val="1"/>
          <w:color w:val="000000"/>
          <w:rtl w:val="0"/>
        </w:rPr>
        <w:t xml:space="preserve">FedRAMP</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00"/>
          <w:rtl w:val="0"/>
        </w:rPr>
        <w:t xml:space="preserve">Assignment: FIPS 140-2, NIAP* Certification, or NSA approval</w:t>
      </w:r>
      <w:r w:rsidDel="00000000" w:rsidR="00000000" w:rsidRPr="00000000">
        <w:rPr>
          <w:rFonts w:ascii="Calibri" w:cs="Calibri" w:eastAsia="Calibri" w:hAnsi="Calibri"/>
          <w:rtl w:val="0"/>
        </w:rPr>
        <w:t xml:space="preserve">].</w:t>
      </w:r>
    </w:p>
    <w:p w:rsidR="00000000" w:rsidDel="00000000" w:rsidP="00000000" w:rsidRDefault="00000000" w:rsidRPr="00000000" w14:paraId="00001C57">
      <w:pPr>
        <w:rPr/>
      </w:pPr>
      <w:r w:rsidDel="00000000" w:rsidR="00000000" w:rsidRPr="00000000">
        <w:rPr>
          <w:rtl w:val="0"/>
        </w:rPr>
        <w:t xml:space="preserve">*National Information Assurance Partnership (NIAP)</w:t>
      </w:r>
    </w:p>
    <w:p w:rsidR="00000000" w:rsidDel="00000000" w:rsidP="00000000" w:rsidRDefault="00000000" w:rsidRPr="00000000" w14:paraId="00001C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Additional FedRAMP Requirements and Guidance: </w:t>
      </w:r>
    </w:p>
    <w:p w:rsidR="00000000" w:rsidDel="00000000" w:rsidP="00000000" w:rsidRDefault="00000000" w:rsidRPr="00000000" w14:paraId="00001C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PIV = separate device. Please refer to NIST SP 800-157 Guidelines for Derived Personal Identity Verification (PIV) Credentials.  FIPS 140-2 means validated by the Cryptographic Module Validation Program (CMVP).</w:t>
      </w:r>
    </w:p>
    <w:p w:rsidR="00000000" w:rsidDel="00000000" w:rsidP="00000000" w:rsidRDefault="00000000" w:rsidRPr="00000000" w14:paraId="00001C5A">
      <w:pPr>
        <w:rPr/>
      </w:pPr>
      <w:r w:rsidDel="00000000" w:rsidR="00000000" w:rsidRPr="00000000">
        <w:rPr>
          <w:rtl w:val="0"/>
        </w:rPr>
      </w:r>
    </w:p>
    <w:tbl>
      <w:tblPr>
        <w:tblStyle w:val="Table31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C5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IA-2 (11)</w:t>
            </w:r>
          </w:p>
        </w:tc>
        <w:tc>
          <w:tcPr>
            <w:shd w:fill="1d396b" w:val="clear"/>
          </w:tcPr>
          <w:p w:rsidR="00000000" w:rsidDel="00000000" w:rsidP="00000000" w:rsidRDefault="00000000" w:rsidRPr="00000000" w14:paraId="00001C5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C5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IAM Administrator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1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IA-2(1</w:t>
            </w:r>
            <w:r w:rsidDel="00000000" w:rsidR="00000000" w:rsidRPr="00000000">
              <w:rPr>
                <w:rtl w:val="0"/>
              </w:rPr>
              <w:t xml:space="preserve">1): </w:t>
            </w:r>
            <w:r w:rsidDel="00000000" w:rsidR="00000000" w:rsidRPr="00000000">
              <w:rPr>
                <w:rtl w:val="0"/>
              </w:rPr>
              <w:t xml:space="preserve">FIPS 140-2</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1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C62">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1"/>
                <w:color w:val="000000"/>
                <w:sz w:val="20"/>
                <w:szCs w:val="20"/>
                <w:u w:val="none"/>
                <w:shd w:fill="auto" w:val="clear"/>
                <w:vertAlign w:val="baseline"/>
                <w:rtl w:val="0"/>
              </w:rPr>
              <w:t xml:space="preserve">Implemented</w:t>
            </w:r>
          </w:p>
          <w:p w:rsidR="00000000" w:rsidDel="00000000" w:rsidP="00000000" w:rsidRDefault="00000000" w:rsidRPr="00000000" w14:paraId="00001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C71">
      <w:pPr>
        <w:rPr/>
      </w:pPr>
      <w:r w:rsidDel="00000000" w:rsidR="00000000" w:rsidRPr="00000000">
        <w:rPr>
          <w:rtl w:val="0"/>
        </w:rPr>
      </w:r>
    </w:p>
    <w:tbl>
      <w:tblPr>
        <w:tblStyle w:val="Table31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C7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IA-2 (11)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C7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Implemented a robust multi factor authentication (MFA) framework to bolster the security of remote access, encompassing both privileged and non-privileged accounts. Under this MFA scheme, individuals seeking access are required to provide a minimum of two distinct authentication factors. This stringent approach fortifies the overall security of the system, ensuring that access is tightly controlled and safeguarded.</w:t>
            </w:r>
          </w:p>
          <w:p w:rsidR="00000000" w:rsidDel="00000000" w:rsidP="00000000" w:rsidRDefault="00000000" w:rsidRPr="00000000" w14:paraId="00001C7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pivotal aspect of this control revolves around the demand that one of the authentication factors originates from a device that rigorously adheres to recognized and stringent security standards. Either of the three standard that must be included are:</w:t>
            </w:r>
          </w:p>
          <w:p w:rsidR="00000000" w:rsidDel="00000000" w:rsidP="00000000" w:rsidRDefault="00000000" w:rsidRPr="00000000" w14:paraId="00001C75">
            <w:pPr>
              <w:keepNext w:val="1"/>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FIPS 140-2:</w:t>
            </w:r>
            <w:r w:rsidDel="00000000" w:rsidR="00000000" w:rsidRPr="00000000">
              <w:rPr>
                <w:rtl w:val="0"/>
              </w:rPr>
              <w:t xml:space="preserve"> This standard mandates a thorough validation process for the cryptographic modules within the device, overseen by the Cryptographic Module Validation Program (CMVP). Moreover, these modules must strictly align with the Federal Information Processing Standards (FIPS) 140-2, attesting to their robust security features.</w:t>
            </w:r>
          </w:p>
          <w:p w:rsidR="00000000" w:rsidDel="00000000" w:rsidP="00000000" w:rsidRDefault="00000000" w:rsidRPr="00000000" w14:paraId="00001C76">
            <w:pPr>
              <w:keepNext w:val="1"/>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NIAP Certification:</w:t>
            </w:r>
            <w:r w:rsidDel="00000000" w:rsidR="00000000" w:rsidRPr="00000000">
              <w:rPr>
                <w:rtl w:val="0"/>
              </w:rPr>
              <w:t xml:space="preserve"> The device must obtain certification from the National Information Assurance Partnership (NIAP), signifying its adherence to rigorous security standards. This certification ensures that the device meets the stringent criteria essential for safeguarding sensitive access.</w:t>
            </w:r>
          </w:p>
          <w:p w:rsidR="00000000" w:rsidDel="00000000" w:rsidP="00000000" w:rsidRDefault="00000000" w:rsidRPr="00000000" w14:paraId="00001C77">
            <w:pPr>
              <w:keepNext w:val="1"/>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NSA Approval:</w:t>
            </w:r>
            <w:r w:rsidDel="00000000" w:rsidR="00000000" w:rsidRPr="00000000">
              <w:rPr>
                <w:rtl w:val="0"/>
              </w:rPr>
              <w:t xml:space="preserve"> Additionally, the device must receive explicit approval from the National Security Agency (NSA). This endorsement confirms the device's suitability for enhancing the security of remote access while aligning seamlessly with the NSA's exacting security standards.</w:t>
            </w:r>
          </w:p>
          <w:p w:rsidR="00000000" w:rsidDel="00000000" w:rsidP="00000000" w:rsidRDefault="00000000" w:rsidRPr="00000000" w14:paraId="00001C7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robust multi factor authentication mechanism is implemented for remote access to both privileged and non-privileged accounts. This authentication method mandates the use of at least two distinct factors for verification, with one of these factors originating from a device that is independent of the system seeking access. The particular device chosen must meet the stringent criteria outlined as follows FIPS 140-2. It is of paramount importance to thoroughly review and tailor this provided information to ensure its precise alignment with the requisite security standards.</w:t>
            </w:r>
          </w:p>
          <w:p w:rsidR="00000000" w:rsidDel="00000000" w:rsidP="00000000" w:rsidRDefault="00000000" w:rsidRPr="00000000" w14:paraId="00001C7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Furthermore, there are supplementary FedRAMP requirements and guidance to reinforce the multifactor authentication (MFA) strategy, including the use of Personal Identity Verification (PIV) credentials. Of particular note is the stipulation that one of the authentication factors must be provided by a separate device. By mandating that one of the authentication factors originates from a device compliant with specific security standards, this control significantly elevates the overall security posture of the system. It ensures that remote access to both privileged and non-privileged accounts is fortified, rigorously controlled, and effectively safeguarded against unauthorized intrusion.</w:t>
            </w:r>
            <w:r w:rsidDel="00000000" w:rsidR="00000000" w:rsidRPr="00000000">
              <w:rPr>
                <w:rtl w:val="0"/>
              </w:rPr>
            </w:r>
          </w:p>
        </w:tc>
      </w:tr>
    </w:tbl>
    <w:p w:rsidR="00000000" w:rsidDel="00000000" w:rsidP="00000000" w:rsidRDefault="00000000" w:rsidRPr="00000000" w14:paraId="00001C7A">
      <w:pPr>
        <w:rPr/>
      </w:pPr>
      <w:r w:rsidDel="00000000" w:rsidR="00000000" w:rsidRPr="00000000">
        <w:rPr>
          <w:rtl w:val="0"/>
        </w:rPr>
      </w:r>
    </w:p>
    <w:p w:rsidR="00000000" w:rsidDel="00000000" w:rsidP="00000000" w:rsidRDefault="00000000" w:rsidRPr="00000000" w14:paraId="00001C7B">
      <w:pPr>
        <w:pStyle w:val="Heading4"/>
        <w:rPr/>
      </w:pPr>
      <w:bookmarkStart w:colFirst="0" w:colLast="0" w:name="_1o97atn" w:id="227"/>
      <w:bookmarkEnd w:id="227"/>
      <w:r w:rsidDel="00000000" w:rsidR="00000000" w:rsidRPr="00000000">
        <w:rPr>
          <w:rtl w:val="0"/>
        </w:rPr>
        <w:t xml:space="preserve">IA-2 (12) Control Enhancement (L) (M) (H)</w:t>
      </w:r>
    </w:p>
    <w:p w:rsidR="00000000" w:rsidDel="00000000" w:rsidP="00000000" w:rsidRDefault="00000000" w:rsidRPr="00000000" w14:paraId="00001C7C">
      <w:pPr>
        <w:rPr/>
      </w:pPr>
      <w:r w:rsidDel="00000000" w:rsidR="00000000" w:rsidRPr="00000000">
        <w:rPr>
          <w:rtl w:val="0"/>
        </w:rPr>
        <w:t xml:space="preserve">The information system accepts and electronically verifies Personal Identity Verification (PIV) credentials.</w:t>
      </w:r>
    </w:p>
    <w:p w:rsidR="00000000" w:rsidDel="00000000" w:rsidP="00000000" w:rsidRDefault="00000000" w:rsidRPr="00000000" w14:paraId="00001C7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IA-2 (12)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C7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Include Common Access Card (CAC), i.e., the DoD technical implementation of PIV/FIPS 201/HSPD-12.</w:t>
      </w:r>
    </w:p>
    <w:p w:rsidR="00000000" w:rsidDel="00000000" w:rsidP="00000000" w:rsidRDefault="00000000" w:rsidRPr="00000000" w14:paraId="00001C7F">
      <w:pPr>
        <w:rPr/>
      </w:pPr>
      <w:r w:rsidDel="00000000" w:rsidR="00000000" w:rsidRPr="00000000">
        <w:rPr>
          <w:rtl w:val="0"/>
        </w:rPr>
      </w:r>
    </w:p>
    <w:tbl>
      <w:tblPr>
        <w:tblStyle w:val="Table31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rHeight w:val="288" w:hRule="atLeast"/>
          <w:tblHeader w:val="1"/>
        </w:trPr>
        <w:tc>
          <w:tcPr>
            <w:shd w:fill="1d396b" w:val="clear"/>
            <w:tcMar>
              <w:top w:w="43.0" w:type="dxa"/>
              <w:bottom w:w="43.0" w:type="dxa"/>
            </w:tcMar>
          </w:tcPr>
          <w:p w:rsidR="00000000" w:rsidDel="00000000" w:rsidP="00000000" w:rsidRDefault="00000000" w:rsidRPr="00000000" w14:paraId="00001C8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IA-2 (12)</w:t>
            </w:r>
          </w:p>
        </w:tc>
        <w:tc>
          <w:tcPr>
            <w:shd w:fill="1d396b" w:val="clear"/>
          </w:tcPr>
          <w:p w:rsidR="00000000" w:rsidDel="00000000" w:rsidP="00000000" w:rsidRDefault="00000000" w:rsidRPr="00000000" w14:paraId="00001C8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1C8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IAM </w:t>
            </w:r>
            <w:r w:rsidDel="00000000" w:rsidR="00000000" w:rsidRPr="00000000">
              <w:rPr>
                <w:rtl w:val="0"/>
              </w:rPr>
              <w:t xml:space="preserve">Administrator</w:t>
            </w:r>
            <w:r w:rsidDel="00000000" w:rsidR="00000000" w:rsidRPr="00000000">
              <w:rPr>
                <w:rtl w:val="0"/>
              </w:rPr>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1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C85">
            <w:pPr>
              <w:keepNext w:val="0"/>
              <w:keepLines w:val="0"/>
              <w:pageBreakBefore w:val="0"/>
              <w:widowControl w:val="0"/>
              <w:numPr>
                <w:ilvl w:val="0"/>
                <w:numId w:val="2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1"/>
                <w:color w:val="000000"/>
                <w:sz w:val="20"/>
                <w:szCs w:val="20"/>
                <w:u w:val="none"/>
                <w:shd w:fill="auto" w:val="clear"/>
                <w:vertAlign w:val="baseline"/>
                <w:rtl w:val="0"/>
              </w:rPr>
              <w:t xml:space="preserve">Implemented</w:t>
            </w:r>
          </w:p>
          <w:p w:rsidR="00000000" w:rsidDel="00000000" w:rsidP="00000000" w:rsidRDefault="00000000" w:rsidRPr="00000000" w14:paraId="00001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1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C94">
      <w:pPr>
        <w:rPr/>
      </w:pPr>
      <w:r w:rsidDel="00000000" w:rsidR="00000000" w:rsidRPr="00000000">
        <w:rPr>
          <w:rtl w:val="0"/>
        </w:rPr>
      </w:r>
    </w:p>
    <w:tbl>
      <w:tblPr>
        <w:tblStyle w:val="Table32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80" w:hRule="atLeast"/>
          <w:tblHeader w:val="1"/>
        </w:trPr>
        <w:tc>
          <w:tcPr>
            <w:shd w:fill="1d396b" w:val="clear"/>
            <w:vAlign w:val="center"/>
          </w:tcPr>
          <w:p w:rsidR="00000000" w:rsidDel="00000000" w:rsidP="00000000" w:rsidRDefault="00000000" w:rsidRPr="00000000" w14:paraId="00001C9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IA-2 (12)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C9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Within the system, a sophisticated framework is in place for the acceptance and electronic verification of Personal Identity Verification (PIV) credentials. This framework goes a step further by extending its capabilities to include the validation of Common Access Card (CAC) credentials, representing the Department of Defense's (DoD) specific implementation of PIV, meticulously adhering to Federal Information Processing Standards (FIPS) 201 and Homeland Security Presidential Directive 12 (HSPD-12).</w:t>
            </w:r>
          </w:p>
          <w:p w:rsidR="00000000" w:rsidDel="00000000" w:rsidP="00000000" w:rsidRDefault="00000000" w:rsidRPr="00000000" w14:paraId="00001C9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a technological standpoint, pivotal components in this process include smart card readers. These advanced devices play a crucial role in facilitating the reading and validation of both PIV and CAC credentials. Their primary function is to ensure that only individuals with legitimate credentials gain access to the system. Additionally, the system employs certificate-based authentication mechanisms, relying on cryptographic certificates associated with PIV and CAC cards. These certificates serve as an extra layer of security, verifying the authenticity of the presented credentials and the users wielding them. I</w:t>
            </w:r>
            <w:r w:rsidDel="00000000" w:rsidR="00000000" w:rsidRPr="00000000">
              <w:rPr>
                <w:rtl w:val="0"/>
              </w:rPr>
              <w:t xml:space="preserve">t is of paramount importance to emphasize the acceptance and electronic verification of Common Access Card (CAC) credentials.</w:t>
            </w:r>
          </w:p>
          <w:p w:rsidR="00000000" w:rsidDel="00000000" w:rsidP="00000000" w:rsidRDefault="00000000" w:rsidRPr="00000000" w14:paraId="00001C9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summary, the meticulous approach taken to accept and electronically verify PIV and CAC credentials underscores the commitment to security within the system. Technological components like smart card readers and certificate-based authentication mechanisms form the foundation of this control enhancement. By ensuring robust identity verification processes, this security infrastructure not only guarantees compliance with the specified standards but also significantly enhances the overall security posture. It plays a critical role in thwarting unauthorized access while facilitating secure, authorized access for users.</w:t>
            </w:r>
            <w:r w:rsidDel="00000000" w:rsidR="00000000" w:rsidRPr="00000000">
              <w:rPr>
                <w:rtl w:val="0"/>
              </w:rPr>
            </w:r>
          </w:p>
        </w:tc>
      </w:tr>
    </w:tbl>
    <w:p w:rsidR="00000000" w:rsidDel="00000000" w:rsidP="00000000" w:rsidRDefault="00000000" w:rsidRPr="00000000" w14:paraId="00001C99">
      <w:pPr>
        <w:rPr/>
      </w:pPr>
      <w:r w:rsidDel="00000000" w:rsidR="00000000" w:rsidRPr="00000000">
        <w:rPr>
          <w:rtl w:val="0"/>
        </w:rPr>
      </w:r>
    </w:p>
    <w:p w:rsidR="00000000" w:rsidDel="00000000" w:rsidP="00000000" w:rsidRDefault="00000000" w:rsidRPr="00000000" w14:paraId="00001C9A">
      <w:pPr>
        <w:pStyle w:val="Heading3"/>
        <w:rPr/>
      </w:pPr>
      <w:bookmarkStart w:colFirst="0" w:colLast="0" w:name="_488uthg" w:id="228"/>
      <w:bookmarkEnd w:id="228"/>
      <w:r w:rsidDel="00000000" w:rsidR="00000000" w:rsidRPr="00000000">
        <w:rPr>
          <w:rtl w:val="0"/>
        </w:rPr>
        <w:t xml:space="preserve">IA-3 Device Identification and Authentication (M) (H)</w:t>
      </w:r>
    </w:p>
    <w:p w:rsidR="00000000" w:rsidDel="00000000" w:rsidP="00000000" w:rsidRDefault="00000000" w:rsidRPr="00000000" w14:paraId="00001C9B">
      <w:pPr>
        <w:rPr/>
      </w:pPr>
      <w:r w:rsidDel="00000000" w:rsidR="00000000" w:rsidRPr="00000000">
        <w:rPr>
          <w:rtl w:val="0"/>
        </w:rPr>
        <w:t xml:space="preserve">The information system uniquely identifies and authenticates [</w:t>
      </w:r>
      <w:r w:rsidDel="00000000" w:rsidR="00000000" w:rsidRPr="00000000">
        <w:rPr>
          <w:rFonts w:ascii="Calibri" w:cs="Calibri" w:eastAsia="Calibri" w:hAnsi="Calibri"/>
          <w:i w:val="1"/>
          <w:color w:val="000000"/>
          <w:rtl w:val="0"/>
        </w:rPr>
        <w:t xml:space="preserve">Assignment: organization-defined specific and/or types of devices</w:t>
      </w:r>
      <w:r w:rsidDel="00000000" w:rsidR="00000000" w:rsidRPr="00000000">
        <w:rPr>
          <w:rtl w:val="0"/>
        </w:rPr>
        <w:t xml:space="preserve">] before establishing a [</w:t>
      </w:r>
      <w:r w:rsidDel="00000000" w:rsidR="00000000" w:rsidRPr="00000000">
        <w:rPr>
          <w:rFonts w:ascii="Calibri" w:cs="Calibri" w:eastAsia="Calibri" w:hAnsi="Calibri"/>
          <w:i w:val="1"/>
          <w:color w:val="000000"/>
          <w:rtl w:val="0"/>
        </w:rPr>
        <w:t xml:space="preserve">Selection (one or more): local; remote; network</w:t>
      </w:r>
      <w:r w:rsidDel="00000000" w:rsidR="00000000" w:rsidRPr="00000000">
        <w:rPr>
          <w:rtl w:val="0"/>
        </w:rPr>
        <w:t xml:space="preserve">] connection.</w:t>
      </w:r>
    </w:p>
    <w:p w:rsidR="00000000" w:rsidDel="00000000" w:rsidP="00000000" w:rsidRDefault="00000000" w:rsidRPr="00000000" w14:paraId="00001C9C">
      <w:pPr>
        <w:rPr/>
      </w:pPr>
      <w:r w:rsidDel="00000000" w:rsidR="00000000" w:rsidRPr="00000000">
        <w:rPr>
          <w:rtl w:val="0"/>
        </w:rPr>
      </w:r>
    </w:p>
    <w:tbl>
      <w:tblPr>
        <w:tblStyle w:val="Table32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C9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IA-3</w:t>
            </w:r>
          </w:p>
        </w:tc>
        <w:tc>
          <w:tcPr>
            <w:shd w:fill="1d396b" w:val="clear"/>
          </w:tcPr>
          <w:p w:rsidR="00000000" w:rsidDel="00000000" w:rsidP="00000000" w:rsidRDefault="00000000" w:rsidRPr="00000000" w14:paraId="00001C9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C9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IA-3-1: </w:t>
            </w:r>
          </w:p>
        </w:tc>
      </w:tr>
      <w:tr>
        <w:trPr>
          <w:cantSplit w:val="0"/>
          <w:tblHeader w:val="0"/>
        </w:trPr>
        <w:tc>
          <w:tcPr>
            <w:gridSpan w:val="2"/>
            <w:tcMar>
              <w:top w:w="43.0" w:type="dxa"/>
              <w:bottom w:w="43.0" w:type="dxa"/>
            </w:tcMar>
          </w:tcPr>
          <w:p w:rsidR="00000000" w:rsidDel="00000000" w:rsidP="00000000" w:rsidRDefault="00000000" w:rsidRPr="00000000" w14:paraId="00001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IA-3-2: </w:t>
            </w:r>
          </w:p>
        </w:tc>
      </w:tr>
      <w:tr>
        <w:trPr>
          <w:cantSplit w:val="0"/>
          <w:tblHeader w:val="0"/>
        </w:trPr>
        <w:tc>
          <w:tcPr>
            <w:gridSpan w:val="2"/>
            <w:tcMar>
              <w:top w:w="43.0" w:type="dxa"/>
              <w:bottom w:w="43.0" w:type="dxa"/>
            </w:tcMar>
            <w:vAlign w:val="bottom"/>
          </w:tcPr>
          <w:p w:rsidR="00000000" w:rsidDel="00000000" w:rsidP="00000000" w:rsidRDefault="00000000" w:rsidRPr="00000000" w14:paraId="00001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CB5">
      <w:pPr>
        <w:rPr/>
      </w:pPr>
      <w:r w:rsidDel="00000000" w:rsidR="00000000" w:rsidRPr="00000000">
        <w:rPr>
          <w:rtl w:val="0"/>
        </w:rPr>
      </w:r>
    </w:p>
    <w:tbl>
      <w:tblPr>
        <w:tblStyle w:val="Table32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CB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CB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CB8">
      <w:pPr>
        <w:rPr/>
      </w:pPr>
      <w:r w:rsidDel="00000000" w:rsidR="00000000" w:rsidRPr="00000000">
        <w:rPr>
          <w:rtl w:val="0"/>
        </w:rPr>
      </w:r>
    </w:p>
    <w:p w:rsidR="00000000" w:rsidDel="00000000" w:rsidP="00000000" w:rsidRDefault="00000000" w:rsidRPr="00000000" w14:paraId="00001CB9">
      <w:pPr>
        <w:pStyle w:val="Heading3"/>
        <w:rPr/>
      </w:pPr>
      <w:bookmarkStart w:colFirst="0" w:colLast="0" w:name="_2ne53p9" w:id="229"/>
      <w:bookmarkEnd w:id="229"/>
      <w:r w:rsidDel="00000000" w:rsidR="00000000" w:rsidRPr="00000000">
        <w:rPr>
          <w:rtl w:val="0"/>
        </w:rPr>
        <w:t xml:space="preserve">IA-4 Identifier Management (L) (M) </w:t>
      </w:r>
    </w:p>
    <w:p w:rsidR="00000000" w:rsidDel="00000000" w:rsidP="00000000" w:rsidRDefault="00000000" w:rsidRPr="00000000" w14:paraId="00001CBA">
      <w:pPr>
        <w:rPr/>
      </w:pPr>
      <w:r w:rsidDel="00000000" w:rsidR="00000000" w:rsidRPr="00000000">
        <w:rPr>
          <w:rtl w:val="0"/>
        </w:rPr>
        <w:t xml:space="preserve">The organization manages information system identifiers for users and devices by:</w:t>
      </w:r>
    </w:p>
    <w:p w:rsidR="00000000" w:rsidDel="00000000" w:rsidP="00000000" w:rsidRDefault="00000000" w:rsidRPr="00000000" w14:paraId="00001CBB">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Receiving authorization from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assign an individual, group, role, or device identifier;</w:t>
      </w:r>
    </w:p>
    <w:p w:rsidR="00000000" w:rsidDel="00000000" w:rsidP="00000000" w:rsidRDefault="00000000" w:rsidRPr="00000000" w14:paraId="00001CBC">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Selecting an identifier that identifies an individual, group, role, or device;</w:t>
      </w:r>
    </w:p>
    <w:p w:rsidR="00000000" w:rsidDel="00000000" w:rsidP="00000000" w:rsidRDefault="00000000" w:rsidRPr="00000000" w14:paraId="00001CBD">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Assigning the identifier to the intended individual, group, role, or device;</w:t>
      </w:r>
    </w:p>
    <w:p w:rsidR="00000000" w:rsidDel="00000000" w:rsidP="00000000" w:rsidRDefault="00000000" w:rsidRPr="00000000" w14:paraId="00001CBE">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Preventing reuse of identifiers for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two (2)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1CBF">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Disabling the identifier after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ninety days for user identifiers (see additional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C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IA-4e Additional FedRAMP Requirements and Guidance: </w:t>
      </w:r>
    </w:p>
    <w:p w:rsidR="00000000" w:rsidDel="00000000" w:rsidP="00000000" w:rsidRDefault="00000000" w:rsidRPr="00000000" w14:paraId="00001C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service provider defines the time period of inactivity for device identifiers.</w:t>
      </w:r>
    </w:p>
    <w:p w:rsidR="00000000" w:rsidDel="00000000" w:rsidP="00000000" w:rsidRDefault="00000000" w:rsidRPr="00000000" w14:paraId="00001CC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DoD clouds, see DoD cloud website for specific DoD requirements that go above and beyond FedRAMP http://iase.disa.mil/cloud_security/Pages/index.aspx.</w:t>
      </w:r>
    </w:p>
    <w:p w:rsidR="00000000" w:rsidDel="00000000" w:rsidP="00000000" w:rsidRDefault="00000000" w:rsidRPr="00000000" w14:paraId="00001CC3">
      <w:pPr>
        <w:rPr/>
      </w:pPr>
      <w:r w:rsidDel="00000000" w:rsidR="00000000" w:rsidRPr="00000000">
        <w:rPr>
          <w:rtl w:val="0"/>
        </w:rPr>
      </w:r>
    </w:p>
    <w:tbl>
      <w:tblPr>
        <w:tblStyle w:val="Table32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CC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IA-4</w:t>
            </w:r>
          </w:p>
        </w:tc>
        <w:tc>
          <w:tcPr>
            <w:shd w:fill="1d396b" w:val="clear"/>
          </w:tcPr>
          <w:p w:rsidR="00000000" w:rsidDel="00000000" w:rsidP="00000000" w:rsidRDefault="00000000" w:rsidRPr="00000000" w14:paraId="00001CC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CC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IA-4(a): </w:t>
            </w:r>
          </w:p>
        </w:tc>
      </w:tr>
      <w:tr>
        <w:trPr>
          <w:cantSplit w:val="0"/>
          <w:tblHeader w:val="0"/>
        </w:trPr>
        <w:tc>
          <w:tcPr>
            <w:gridSpan w:val="2"/>
            <w:tcMar>
              <w:top w:w="43.0" w:type="dxa"/>
              <w:bottom w:w="43.0" w:type="dxa"/>
            </w:tcMar>
          </w:tcPr>
          <w:p w:rsidR="00000000" w:rsidDel="00000000" w:rsidP="00000000" w:rsidRDefault="00000000" w:rsidRPr="00000000" w14:paraId="00001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IA-4(d): </w:t>
            </w:r>
          </w:p>
        </w:tc>
      </w:tr>
      <w:tr>
        <w:trPr>
          <w:cantSplit w:val="0"/>
          <w:tblHeader w:val="0"/>
        </w:trPr>
        <w:tc>
          <w:tcPr>
            <w:gridSpan w:val="2"/>
            <w:tcMar>
              <w:top w:w="43.0" w:type="dxa"/>
              <w:bottom w:w="43.0" w:type="dxa"/>
            </w:tcMar>
          </w:tcPr>
          <w:p w:rsidR="00000000" w:rsidDel="00000000" w:rsidP="00000000" w:rsidRDefault="00000000" w:rsidRPr="00000000" w14:paraId="00001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IA-4(e): </w:t>
            </w:r>
          </w:p>
        </w:tc>
      </w:tr>
      <w:tr>
        <w:trPr>
          <w:cantSplit w:val="0"/>
          <w:tblHeader w:val="0"/>
        </w:trPr>
        <w:tc>
          <w:tcPr>
            <w:gridSpan w:val="2"/>
            <w:tcMar>
              <w:top w:w="43.0" w:type="dxa"/>
              <w:bottom w:w="43.0" w:type="dxa"/>
            </w:tcMar>
            <w:vAlign w:val="bottom"/>
          </w:tcPr>
          <w:p w:rsidR="00000000" w:rsidDel="00000000" w:rsidP="00000000" w:rsidRDefault="00000000" w:rsidRPr="00000000" w14:paraId="00001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CDE">
      <w:pPr>
        <w:rPr/>
      </w:pPr>
      <w:r w:rsidDel="00000000" w:rsidR="00000000" w:rsidRPr="00000000">
        <w:rPr>
          <w:rtl w:val="0"/>
        </w:rPr>
      </w:r>
    </w:p>
    <w:tbl>
      <w:tblPr>
        <w:tblStyle w:val="Table32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tcBorders>
              <w:top w:color="969996" w:space="0" w:sz="4" w:val="single"/>
              <w:left w:color="969996" w:space="0" w:sz="4" w:val="single"/>
              <w:bottom w:color="969996" w:space="0" w:sz="4" w:val="single"/>
              <w:right w:color="969996" w:space="0" w:sz="4" w:val="single"/>
            </w:tcBorders>
            <w:shd w:fill="1d396b" w:val="clear"/>
            <w:vAlign w:val="center"/>
          </w:tcPr>
          <w:p w:rsidR="00000000" w:rsidDel="00000000" w:rsidP="00000000" w:rsidRDefault="00000000" w:rsidRPr="00000000" w14:paraId="00001CD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IA-4 What is the solution and how is it implemented?</w:t>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Borders>
              <w:top w:color="969996" w:space="0" w:sz="4" w:val="single"/>
              <w:left w:color="969996" w:space="0" w:sz="4" w:val="single"/>
              <w:bottom w:color="969996" w:space="0" w:sz="4" w:val="single"/>
              <w:right w:color="969996" w:space="0" w:sz="4" w:val="single"/>
            </w:tcBorders>
            <w:tcMar>
              <w:top w:w="43.0" w:type="dxa"/>
              <w:bottom w:w="43.0" w:type="dxa"/>
            </w:tcMar>
          </w:tcPr>
          <w:p w:rsidR="00000000" w:rsidDel="00000000" w:rsidP="00000000" w:rsidRDefault="00000000" w:rsidRPr="00000000" w14:paraId="00001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Borders>
              <w:top w:color="969996" w:space="0" w:sz="4" w:val="single"/>
              <w:left w:color="969996" w:space="0" w:sz="4" w:val="single"/>
              <w:bottom w:color="969996" w:space="0" w:sz="4" w:val="single"/>
              <w:right w:color="969996" w:space="0" w:sz="4" w:val="single"/>
            </w:tcBorders>
            <w:tcMar>
              <w:top w:w="43.0" w:type="dxa"/>
              <w:bottom w:w="43.0" w:type="dxa"/>
            </w:tcMar>
          </w:tcPr>
          <w:p w:rsidR="00000000" w:rsidDel="00000000" w:rsidP="00000000" w:rsidRDefault="00000000" w:rsidRPr="00000000" w14:paraId="00001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Borders>
              <w:top w:color="969996" w:space="0" w:sz="4" w:val="single"/>
              <w:left w:color="969996" w:space="0" w:sz="4" w:val="single"/>
              <w:bottom w:color="969996" w:space="0" w:sz="4" w:val="single"/>
              <w:right w:color="969996" w:space="0" w:sz="4" w:val="single"/>
            </w:tcBorders>
            <w:tcMar>
              <w:top w:w="43.0" w:type="dxa"/>
              <w:bottom w:w="43.0" w:type="dxa"/>
            </w:tcMar>
          </w:tcPr>
          <w:p w:rsidR="00000000" w:rsidDel="00000000" w:rsidP="00000000" w:rsidRDefault="00000000" w:rsidRPr="00000000" w14:paraId="00001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Borders>
              <w:top w:color="969996" w:space="0" w:sz="4" w:val="single"/>
              <w:left w:color="969996" w:space="0" w:sz="4" w:val="single"/>
              <w:bottom w:color="969996" w:space="0" w:sz="4" w:val="single"/>
              <w:right w:color="969996" w:space="0" w:sz="4" w:val="single"/>
            </w:tcBorders>
            <w:tcMar>
              <w:top w:w="43.0" w:type="dxa"/>
              <w:bottom w:w="43.0" w:type="dxa"/>
            </w:tcMar>
          </w:tcPr>
          <w:p w:rsidR="00000000" w:rsidDel="00000000" w:rsidP="00000000" w:rsidRDefault="00000000" w:rsidRPr="00000000" w14:paraId="00001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1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Borders>
              <w:top w:color="969996" w:space="0" w:sz="4" w:val="single"/>
              <w:left w:color="969996" w:space="0" w:sz="4" w:val="single"/>
              <w:bottom w:color="969996" w:space="0" w:sz="4" w:val="single"/>
              <w:right w:color="969996" w:space="0" w:sz="4" w:val="single"/>
            </w:tcBorders>
            <w:tcMar>
              <w:top w:w="43.0" w:type="dxa"/>
              <w:bottom w:w="43.0" w:type="dxa"/>
            </w:tcMar>
          </w:tcPr>
          <w:p w:rsidR="00000000" w:rsidDel="00000000" w:rsidP="00000000" w:rsidRDefault="00000000" w:rsidRPr="00000000" w14:paraId="00001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CEB">
      <w:pPr>
        <w:rPr/>
      </w:pPr>
      <w:r w:rsidDel="00000000" w:rsidR="00000000" w:rsidRPr="00000000">
        <w:rPr>
          <w:rtl w:val="0"/>
        </w:rPr>
      </w:r>
    </w:p>
    <w:p w:rsidR="00000000" w:rsidDel="00000000" w:rsidP="00000000" w:rsidRDefault="00000000" w:rsidRPr="00000000" w14:paraId="00001CEC">
      <w:pPr>
        <w:pStyle w:val="Heading4"/>
        <w:rPr/>
      </w:pPr>
      <w:bookmarkStart w:colFirst="0" w:colLast="0" w:name="_12jfdx2" w:id="230"/>
      <w:bookmarkEnd w:id="230"/>
      <w:r w:rsidDel="00000000" w:rsidR="00000000" w:rsidRPr="00000000">
        <w:rPr>
          <w:rtl w:val="0"/>
        </w:rPr>
        <w:t xml:space="preserve">IA-4 (4) Control Enhancement (M) (H)</w:t>
      </w:r>
    </w:p>
    <w:p w:rsidR="00000000" w:rsidDel="00000000" w:rsidP="00000000" w:rsidRDefault="00000000" w:rsidRPr="00000000" w14:paraId="00001CED">
      <w:pPr>
        <w:rPr/>
      </w:pPr>
      <w:r w:rsidDel="00000000" w:rsidR="00000000" w:rsidRPr="00000000">
        <w:rPr>
          <w:rtl w:val="0"/>
        </w:rPr>
        <w:t xml:space="preserve">The organization manages individual identifiers by uniquely identifying each individual as [</w:t>
      </w:r>
      <w:r w:rsidDel="00000000" w:rsidR="00000000" w:rsidRPr="00000000">
        <w:rPr>
          <w:rFonts w:ascii="Calibri" w:cs="Calibri" w:eastAsia="Calibri" w:hAnsi="Calibri"/>
          <w:i w:val="1"/>
          <w:color w:val="000000"/>
          <w:rtl w:val="0"/>
        </w:rPr>
        <w:t xml:space="preserve">FedRAMP</w:t>
      </w:r>
      <w:r w:rsidDel="00000000" w:rsidR="00000000" w:rsidRPr="00000000">
        <w:rPr>
          <w:rtl w:val="0"/>
        </w:rPr>
        <w:t xml:space="preserve"> </w:t>
      </w:r>
      <w:r w:rsidDel="00000000" w:rsidR="00000000" w:rsidRPr="00000000">
        <w:rPr>
          <w:rFonts w:ascii="Calibri" w:cs="Calibri" w:eastAsia="Calibri" w:hAnsi="Calibri"/>
          <w:i w:val="1"/>
          <w:color w:val="000000"/>
          <w:rtl w:val="0"/>
        </w:rPr>
        <w:t xml:space="preserve">Assignment: contractors; foreign nationals</w:t>
      </w:r>
      <w:r w:rsidDel="00000000" w:rsidR="00000000" w:rsidRPr="00000000">
        <w:rPr>
          <w:rtl w:val="0"/>
        </w:rPr>
        <w:t xml:space="preserve">].</w:t>
      </w:r>
    </w:p>
    <w:p w:rsidR="00000000" w:rsidDel="00000000" w:rsidP="00000000" w:rsidRDefault="00000000" w:rsidRPr="00000000" w14:paraId="00001CEE">
      <w:pPr>
        <w:rPr/>
      </w:pPr>
      <w:r w:rsidDel="00000000" w:rsidR="00000000" w:rsidRPr="00000000">
        <w:rPr>
          <w:rtl w:val="0"/>
        </w:rPr>
      </w:r>
    </w:p>
    <w:tbl>
      <w:tblPr>
        <w:tblStyle w:val="Table32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CE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IA-4 (4)</w:t>
            </w:r>
          </w:p>
        </w:tc>
        <w:tc>
          <w:tcPr>
            <w:shd w:fill="1d396b" w:val="clear"/>
          </w:tcPr>
          <w:p w:rsidR="00000000" w:rsidDel="00000000" w:rsidP="00000000" w:rsidRDefault="00000000" w:rsidRPr="00000000" w14:paraId="00001CF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CF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IA-4 (4): </w:t>
            </w:r>
          </w:p>
        </w:tc>
      </w:tr>
      <w:tr>
        <w:trPr>
          <w:cantSplit w:val="0"/>
          <w:tblHeader w:val="0"/>
        </w:trPr>
        <w:tc>
          <w:tcPr>
            <w:gridSpan w:val="2"/>
            <w:tcMar>
              <w:top w:w="43.0" w:type="dxa"/>
              <w:bottom w:w="43.0" w:type="dxa"/>
            </w:tcMar>
            <w:vAlign w:val="bottom"/>
          </w:tcPr>
          <w:p w:rsidR="00000000" w:rsidDel="00000000" w:rsidP="00000000" w:rsidRDefault="00000000" w:rsidRPr="00000000" w14:paraId="00001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D05">
      <w:pPr>
        <w:rPr/>
      </w:pPr>
      <w:r w:rsidDel="00000000" w:rsidR="00000000" w:rsidRPr="00000000">
        <w:rPr>
          <w:rtl w:val="0"/>
        </w:rPr>
      </w:r>
    </w:p>
    <w:tbl>
      <w:tblPr>
        <w:tblStyle w:val="Table32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D0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IA-4 (4)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D0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D08">
      <w:pPr>
        <w:rPr/>
      </w:pPr>
      <w:r w:rsidDel="00000000" w:rsidR="00000000" w:rsidRPr="00000000">
        <w:rPr>
          <w:rtl w:val="0"/>
        </w:rPr>
      </w:r>
    </w:p>
    <w:p w:rsidR="00000000" w:rsidDel="00000000" w:rsidP="00000000" w:rsidRDefault="00000000" w:rsidRPr="00000000" w14:paraId="00001D09">
      <w:pPr>
        <w:pStyle w:val="Heading3"/>
        <w:rPr/>
      </w:pPr>
      <w:bookmarkStart w:colFirst="0" w:colLast="0" w:name="_3mj2wkv" w:id="231"/>
      <w:bookmarkEnd w:id="231"/>
      <w:r w:rsidDel="00000000" w:rsidR="00000000" w:rsidRPr="00000000">
        <w:rPr>
          <w:rtl w:val="0"/>
        </w:rPr>
        <w:t xml:space="preserve">IA-5 Authenticator Management (L) (M)</w:t>
      </w:r>
    </w:p>
    <w:p w:rsidR="00000000" w:rsidDel="00000000" w:rsidP="00000000" w:rsidRDefault="00000000" w:rsidRPr="00000000" w14:paraId="00001D0A">
      <w:pPr>
        <w:rPr/>
      </w:pPr>
      <w:r w:rsidDel="00000000" w:rsidR="00000000" w:rsidRPr="00000000">
        <w:rPr>
          <w:rtl w:val="0"/>
        </w:rPr>
        <w:t xml:space="preserve">The organization manages information system authenticators by:</w:t>
      </w:r>
    </w:p>
    <w:p w:rsidR="00000000" w:rsidDel="00000000" w:rsidP="00000000" w:rsidRDefault="00000000" w:rsidRPr="00000000" w14:paraId="00001D0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Verifying, as part of the initial authenticator distribution, the identity of the individual, group, role, or device receiving the authenticator;</w:t>
      </w:r>
    </w:p>
    <w:p w:rsidR="00000000" w:rsidDel="00000000" w:rsidP="00000000" w:rsidRDefault="00000000" w:rsidRPr="00000000" w14:paraId="00001D0C">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Establishing initial authenticator content for authenticators defined by the organization;</w:t>
      </w:r>
    </w:p>
    <w:p w:rsidR="00000000" w:rsidDel="00000000" w:rsidP="00000000" w:rsidRDefault="00000000" w:rsidRPr="00000000" w14:paraId="00001D0D">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Ensuring that authenticators have sufficient strength of mechanism for their intended use;</w:t>
      </w:r>
    </w:p>
    <w:p w:rsidR="00000000" w:rsidDel="00000000" w:rsidP="00000000" w:rsidRDefault="00000000" w:rsidRPr="00000000" w14:paraId="00001D0E">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Establishing and implementing administrative procedures for initial authenticator distribution, for lost/compromised or damaged authenticators, and for revoking authenticators;</w:t>
      </w:r>
    </w:p>
    <w:p w:rsidR="00000000" w:rsidDel="00000000" w:rsidP="00000000" w:rsidRDefault="00000000" w:rsidRPr="00000000" w14:paraId="00001D0F">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Changing default content of authenticators prior to information system installation;</w:t>
      </w:r>
    </w:p>
    <w:p w:rsidR="00000000" w:rsidDel="00000000" w:rsidP="00000000" w:rsidRDefault="00000000" w:rsidRPr="00000000" w14:paraId="00001D10">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Establishing minimum and maximum lifetime restrictions and reuse conditions for authenticators;</w:t>
      </w:r>
    </w:p>
    <w:p w:rsidR="00000000" w:rsidDel="00000000" w:rsidP="00000000" w:rsidRDefault="00000000" w:rsidRPr="00000000" w14:paraId="00001D11">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Changing/refreshing authenticators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time period by authenticator type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D12">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Protecting authenticator content from unauthorized disclosure and modification;</w:t>
      </w:r>
    </w:p>
    <w:p w:rsidR="00000000" w:rsidDel="00000000" w:rsidP="00000000" w:rsidRDefault="00000000" w:rsidRPr="00000000" w14:paraId="00001D13">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Requiring individuals to take, and having devices implement, specific security safeguards to protect authenticators; and</w:t>
      </w:r>
    </w:p>
    <w:p w:rsidR="00000000" w:rsidDel="00000000" w:rsidP="00000000" w:rsidRDefault="00000000" w:rsidRPr="00000000" w14:paraId="00001D14">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Changing authenticators for group/role accounts when membership to those accounts changes.</w:t>
      </w:r>
    </w:p>
    <w:p w:rsidR="00000000" w:rsidDel="00000000" w:rsidP="00000000" w:rsidRDefault="00000000" w:rsidRPr="00000000" w14:paraId="00001D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6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IA-5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D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6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Authenticators must be compliant with NIST SP 800-63-3 Digital Identity Guidelines IAL, AAL, FAL level 2. Link </w:t>
      </w:r>
      <w:hyperlink r:id="rId34">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https://pages.nist.gov/800-63-3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D17">
      <w:pPr>
        <w:rPr/>
      </w:pPr>
      <w:r w:rsidDel="00000000" w:rsidR="00000000" w:rsidRPr="00000000">
        <w:rPr>
          <w:rtl w:val="0"/>
        </w:rPr>
      </w:r>
    </w:p>
    <w:tbl>
      <w:tblPr>
        <w:tblStyle w:val="Table32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D1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IA-5</w:t>
            </w:r>
          </w:p>
        </w:tc>
        <w:tc>
          <w:tcPr>
            <w:shd w:fill="1d396b" w:val="clear"/>
          </w:tcPr>
          <w:p w:rsidR="00000000" w:rsidDel="00000000" w:rsidP="00000000" w:rsidRDefault="00000000" w:rsidRPr="00000000" w14:paraId="00001D1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D1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IA-5(g): </w:t>
            </w:r>
          </w:p>
        </w:tc>
      </w:tr>
      <w:tr>
        <w:trPr>
          <w:cantSplit w:val="0"/>
          <w:tblHeader w:val="0"/>
        </w:trPr>
        <w:tc>
          <w:tcPr>
            <w:gridSpan w:val="2"/>
            <w:tcMar>
              <w:top w:w="43.0" w:type="dxa"/>
              <w:bottom w:w="43.0" w:type="dxa"/>
            </w:tcMar>
            <w:vAlign w:val="bottom"/>
          </w:tcPr>
          <w:p w:rsidR="00000000" w:rsidDel="00000000" w:rsidP="00000000" w:rsidRDefault="00000000" w:rsidRPr="00000000" w14:paraId="00001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D2E">
      <w:pPr>
        <w:rPr/>
      </w:pPr>
      <w:r w:rsidDel="00000000" w:rsidR="00000000" w:rsidRPr="00000000">
        <w:rPr>
          <w:rtl w:val="0"/>
        </w:rPr>
      </w:r>
    </w:p>
    <w:tbl>
      <w:tblPr>
        <w:tblStyle w:val="Table32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D2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IA-5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1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1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1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1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1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f</w:t>
            </w:r>
          </w:p>
        </w:tc>
        <w:tc>
          <w:tcPr>
            <w:tcMar>
              <w:top w:w="43.0" w:type="dxa"/>
              <w:bottom w:w="43.0" w:type="dxa"/>
            </w:tcMar>
          </w:tcPr>
          <w:p w:rsidR="00000000" w:rsidDel="00000000" w:rsidP="00000000" w:rsidRDefault="00000000" w:rsidRPr="00000000" w14:paraId="00001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g</w:t>
            </w:r>
          </w:p>
        </w:tc>
        <w:tc>
          <w:tcPr>
            <w:tcMar>
              <w:top w:w="43.0" w:type="dxa"/>
              <w:bottom w:w="43.0" w:type="dxa"/>
            </w:tcMar>
          </w:tcPr>
          <w:p w:rsidR="00000000" w:rsidDel="00000000" w:rsidP="00000000" w:rsidRDefault="00000000" w:rsidRPr="00000000" w14:paraId="00001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h</w:t>
            </w:r>
          </w:p>
        </w:tc>
        <w:tc>
          <w:tcPr>
            <w:tcMar>
              <w:top w:w="43.0" w:type="dxa"/>
              <w:bottom w:w="43.0" w:type="dxa"/>
            </w:tcMar>
          </w:tcPr>
          <w:p w:rsidR="00000000" w:rsidDel="00000000" w:rsidP="00000000" w:rsidRDefault="00000000" w:rsidRPr="00000000" w14:paraId="00001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i</w:t>
            </w:r>
          </w:p>
        </w:tc>
        <w:tc>
          <w:tcPr>
            <w:tcMar>
              <w:top w:w="43.0" w:type="dxa"/>
              <w:bottom w:w="43.0" w:type="dxa"/>
            </w:tcMar>
          </w:tcPr>
          <w:p w:rsidR="00000000" w:rsidDel="00000000" w:rsidP="00000000" w:rsidRDefault="00000000" w:rsidRPr="00000000" w14:paraId="00001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j</w:t>
            </w:r>
          </w:p>
        </w:tc>
        <w:tc>
          <w:tcPr>
            <w:tcMar>
              <w:top w:w="43.0" w:type="dxa"/>
              <w:bottom w:w="43.0" w:type="dxa"/>
            </w:tcMar>
          </w:tcPr>
          <w:p w:rsidR="00000000" w:rsidDel="00000000" w:rsidP="00000000" w:rsidRDefault="00000000" w:rsidRPr="00000000" w14:paraId="00001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D45">
      <w:pPr>
        <w:rPr/>
      </w:pPr>
      <w:r w:rsidDel="00000000" w:rsidR="00000000" w:rsidRPr="00000000">
        <w:rPr>
          <w:rtl w:val="0"/>
        </w:rPr>
      </w:r>
    </w:p>
    <w:p w:rsidR="00000000" w:rsidDel="00000000" w:rsidP="00000000" w:rsidRDefault="00000000" w:rsidRPr="00000000" w14:paraId="00001D46">
      <w:pPr>
        <w:pStyle w:val="Heading4"/>
        <w:rPr/>
      </w:pPr>
      <w:bookmarkStart w:colFirst="0" w:colLast="0" w:name="_21od6so" w:id="232"/>
      <w:bookmarkEnd w:id="232"/>
      <w:r w:rsidDel="00000000" w:rsidR="00000000" w:rsidRPr="00000000">
        <w:rPr>
          <w:rtl w:val="0"/>
        </w:rPr>
        <w:t xml:space="preserve">IA-5 (1) Control Enhancement (L) (M)</w:t>
      </w:r>
    </w:p>
    <w:p w:rsidR="00000000" w:rsidDel="00000000" w:rsidP="00000000" w:rsidRDefault="00000000" w:rsidRPr="00000000" w14:paraId="00001D47">
      <w:pPr>
        <w:rPr/>
      </w:pPr>
      <w:r w:rsidDel="00000000" w:rsidR="00000000" w:rsidRPr="00000000">
        <w:rPr>
          <w:rtl w:val="0"/>
        </w:rPr>
        <w:t xml:space="preserve">The information system, for password-based authentication:</w:t>
      </w:r>
    </w:p>
    <w:p w:rsidR="00000000" w:rsidDel="00000000" w:rsidP="00000000" w:rsidRDefault="00000000" w:rsidRPr="00000000" w14:paraId="00001D48">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Enforces minimum password complexity of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organization-defined requirements for case sensitivity, number of characters, mix of upper-case letters, lower-case letters, numbers, and special characters, including minimum requirements for each type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D49">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Enforces at least the following number of changed characters when new passwords are created: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at least one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D4A">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Stores and transmits only cryptographically-protected passwords;</w:t>
      </w:r>
    </w:p>
    <w:p w:rsidR="00000000" w:rsidDel="00000000" w:rsidP="00000000" w:rsidRDefault="00000000" w:rsidRPr="00000000" w14:paraId="00001D4B">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Enforces password minimum and maximum lifetime restrictions of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 defined numbers for lifetime minimum, lifetime maximum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D4C">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Prohibits password reuse for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twenty-four (24)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generations; and</w:t>
      </w:r>
    </w:p>
    <w:p w:rsidR="00000000" w:rsidDel="00000000" w:rsidP="00000000" w:rsidRDefault="00000000" w:rsidRPr="00000000" w14:paraId="00001D4D">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the use of a temporary password for system logons with an immediate change to a permanent password.</w:t>
      </w:r>
    </w:p>
    <w:p w:rsidR="00000000" w:rsidDel="00000000" w:rsidP="00000000" w:rsidRDefault="00000000" w:rsidRPr="00000000" w14:paraId="00001D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6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IA-5 (1) a and d Additional FedRAMP Requirements and Guidance:</w:t>
      </w:r>
    </w:p>
    <w:p w:rsidR="00000000" w:rsidDel="00000000" w:rsidP="00000000" w:rsidRDefault="00000000" w:rsidRPr="00000000" w14:paraId="00001D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6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password policies are compliant with NIST SP 800-63B Memorized Secret (Section 5.1.1) Guidance, the control may be considered compliant.</w:t>
      </w:r>
    </w:p>
    <w:p w:rsidR="00000000" w:rsidDel="00000000" w:rsidP="00000000" w:rsidRDefault="00000000" w:rsidRPr="00000000" w14:paraId="00001D50">
      <w:pPr>
        <w:rPr/>
      </w:pPr>
      <w:r w:rsidDel="00000000" w:rsidR="00000000" w:rsidRPr="00000000">
        <w:rPr>
          <w:rtl w:val="0"/>
        </w:rPr>
      </w:r>
    </w:p>
    <w:tbl>
      <w:tblPr>
        <w:tblStyle w:val="Table32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D5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IA-5 (1)</w:t>
            </w:r>
          </w:p>
        </w:tc>
        <w:tc>
          <w:tcPr>
            <w:shd w:fill="1d396b" w:val="clear"/>
          </w:tcPr>
          <w:p w:rsidR="00000000" w:rsidDel="00000000" w:rsidP="00000000" w:rsidRDefault="00000000" w:rsidRPr="00000000" w14:paraId="00001D5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D5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IA-5(1)(a): </w:t>
            </w:r>
          </w:p>
        </w:tc>
      </w:tr>
      <w:tr>
        <w:trPr>
          <w:cantSplit w:val="0"/>
          <w:tblHeader w:val="0"/>
        </w:trPr>
        <w:tc>
          <w:tcPr>
            <w:gridSpan w:val="2"/>
            <w:tcMar>
              <w:top w:w="43.0" w:type="dxa"/>
              <w:bottom w:w="43.0" w:type="dxa"/>
            </w:tcMar>
          </w:tcPr>
          <w:p w:rsidR="00000000" w:rsidDel="00000000" w:rsidP="00000000" w:rsidRDefault="00000000" w:rsidRPr="00000000" w14:paraId="00001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IA-5(1)(b): </w:t>
            </w:r>
          </w:p>
        </w:tc>
      </w:tr>
      <w:tr>
        <w:trPr>
          <w:cantSplit w:val="0"/>
          <w:tblHeader w:val="0"/>
        </w:trPr>
        <w:tc>
          <w:tcPr>
            <w:gridSpan w:val="2"/>
            <w:tcMar>
              <w:top w:w="43.0" w:type="dxa"/>
              <w:bottom w:w="43.0" w:type="dxa"/>
            </w:tcMar>
          </w:tcPr>
          <w:p w:rsidR="00000000" w:rsidDel="00000000" w:rsidP="00000000" w:rsidRDefault="00000000" w:rsidRPr="00000000" w14:paraId="00001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IA-5(1)(d): </w:t>
            </w:r>
          </w:p>
        </w:tc>
      </w:tr>
      <w:tr>
        <w:trPr>
          <w:cantSplit w:val="0"/>
          <w:tblHeader w:val="0"/>
        </w:trPr>
        <w:tc>
          <w:tcPr>
            <w:gridSpan w:val="2"/>
            <w:tcMar>
              <w:top w:w="43.0" w:type="dxa"/>
              <w:bottom w:w="43.0" w:type="dxa"/>
            </w:tcMar>
          </w:tcPr>
          <w:p w:rsidR="00000000" w:rsidDel="00000000" w:rsidP="00000000" w:rsidRDefault="00000000" w:rsidRPr="00000000" w14:paraId="00001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IA-5(1)(e): </w:t>
            </w:r>
          </w:p>
        </w:tc>
      </w:tr>
      <w:tr>
        <w:trPr>
          <w:cantSplit w:val="0"/>
          <w:tblHeader w:val="0"/>
        </w:trPr>
        <w:tc>
          <w:tcPr>
            <w:gridSpan w:val="2"/>
            <w:tcMar>
              <w:top w:w="43.0" w:type="dxa"/>
              <w:bottom w:w="43.0" w:type="dxa"/>
            </w:tcMar>
            <w:vAlign w:val="bottom"/>
          </w:tcPr>
          <w:p w:rsidR="00000000" w:rsidDel="00000000" w:rsidP="00000000" w:rsidRDefault="00000000" w:rsidRPr="00000000" w14:paraId="00001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D6D">
      <w:pPr>
        <w:rPr/>
      </w:pPr>
      <w:r w:rsidDel="00000000" w:rsidR="00000000" w:rsidRPr="00000000">
        <w:rPr>
          <w:rtl w:val="0"/>
        </w:rPr>
      </w:r>
    </w:p>
    <w:tbl>
      <w:tblPr>
        <w:tblStyle w:val="Table33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D6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IA-5 (1)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1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1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1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1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1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f</w:t>
            </w:r>
          </w:p>
        </w:tc>
        <w:tc>
          <w:tcPr>
            <w:tcMar>
              <w:top w:w="43.0" w:type="dxa"/>
              <w:bottom w:w="43.0" w:type="dxa"/>
            </w:tcMar>
          </w:tcPr>
          <w:p w:rsidR="00000000" w:rsidDel="00000000" w:rsidP="00000000" w:rsidRDefault="00000000" w:rsidRPr="00000000" w14:paraId="00001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D7C">
      <w:pPr>
        <w:rPr/>
      </w:pPr>
      <w:r w:rsidDel="00000000" w:rsidR="00000000" w:rsidRPr="00000000">
        <w:rPr>
          <w:rtl w:val="0"/>
        </w:rPr>
      </w:r>
    </w:p>
    <w:p w:rsidR="00000000" w:rsidDel="00000000" w:rsidP="00000000" w:rsidRDefault="00000000" w:rsidRPr="00000000" w14:paraId="00001D7D">
      <w:pPr>
        <w:pStyle w:val="Heading4"/>
        <w:rPr/>
      </w:pPr>
      <w:bookmarkStart w:colFirst="0" w:colLast="0" w:name="_gtnh0h" w:id="233"/>
      <w:bookmarkEnd w:id="233"/>
      <w:r w:rsidDel="00000000" w:rsidR="00000000" w:rsidRPr="00000000">
        <w:rPr>
          <w:rtl w:val="0"/>
        </w:rPr>
        <w:t xml:space="preserve">IA-5 (2) Control Enhancement (M) (H)</w:t>
      </w:r>
    </w:p>
    <w:p w:rsidR="00000000" w:rsidDel="00000000" w:rsidP="00000000" w:rsidRDefault="00000000" w:rsidRPr="00000000" w14:paraId="00001D7E">
      <w:pPr>
        <w:rPr/>
      </w:pPr>
      <w:r w:rsidDel="00000000" w:rsidR="00000000" w:rsidRPr="00000000">
        <w:rPr>
          <w:rtl w:val="0"/>
        </w:rPr>
        <w:t xml:space="preserve">The information system, for PKI-based authentication:</w:t>
      </w:r>
    </w:p>
    <w:p w:rsidR="00000000" w:rsidDel="00000000" w:rsidP="00000000" w:rsidRDefault="00000000" w:rsidRPr="00000000" w14:paraId="00001D7F">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Validates certifications by constructing and verifying a certification path to an accepted trust anchor including checking certificate status information;</w:t>
      </w:r>
    </w:p>
    <w:p w:rsidR="00000000" w:rsidDel="00000000" w:rsidP="00000000" w:rsidRDefault="00000000" w:rsidRPr="00000000" w14:paraId="00001D80">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Enforces authorized access to the corresponding private key;</w:t>
      </w:r>
    </w:p>
    <w:p w:rsidR="00000000" w:rsidDel="00000000" w:rsidP="00000000" w:rsidRDefault="00000000" w:rsidRPr="00000000" w14:paraId="00001D81">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Maps the authenticated identity to the account of the individual or group; and</w:t>
      </w:r>
    </w:p>
    <w:p w:rsidR="00000000" w:rsidDel="00000000" w:rsidP="00000000" w:rsidRDefault="00000000" w:rsidRPr="00000000" w14:paraId="00001D82">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Implements a local cache of revocation data to support path discovery and validation in case of inability to access revocation information via the network.</w:t>
      </w:r>
    </w:p>
    <w:p w:rsidR="00000000" w:rsidDel="00000000" w:rsidP="00000000" w:rsidRDefault="00000000" w:rsidRPr="00000000" w14:paraId="00001D83">
      <w:pPr>
        <w:rPr/>
      </w:pPr>
      <w:r w:rsidDel="00000000" w:rsidR="00000000" w:rsidRPr="00000000">
        <w:rPr>
          <w:rtl w:val="0"/>
        </w:rPr>
      </w:r>
    </w:p>
    <w:tbl>
      <w:tblPr>
        <w:tblStyle w:val="Table33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D8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IA-5 (2)</w:t>
            </w:r>
          </w:p>
        </w:tc>
        <w:tc>
          <w:tcPr>
            <w:shd w:fill="1d396b" w:val="clear"/>
          </w:tcPr>
          <w:p w:rsidR="00000000" w:rsidDel="00000000" w:rsidP="00000000" w:rsidRDefault="00000000" w:rsidRPr="00000000" w14:paraId="00001D8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D8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1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D98">
      <w:pPr>
        <w:rPr/>
      </w:pPr>
      <w:r w:rsidDel="00000000" w:rsidR="00000000" w:rsidRPr="00000000">
        <w:rPr>
          <w:rtl w:val="0"/>
        </w:rPr>
      </w:r>
    </w:p>
    <w:tbl>
      <w:tblPr>
        <w:tblStyle w:val="Table33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D9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IA-5 (2)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1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1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1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1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DA3">
      <w:pPr>
        <w:rPr/>
      </w:pPr>
      <w:r w:rsidDel="00000000" w:rsidR="00000000" w:rsidRPr="00000000">
        <w:rPr>
          <w:rtl w:val="0"/>
        </w:rPr>
      </w:r>
    </w:p>
    <w:p w:rsidR="00000000" w:rsidDel="00000000" w:rsidP="00000000" w:rsidRDefault="00000000" w:rsidRPr="00000000" w14:paraId="00001DA4">
      <w:pPr>
        <w:pStyle w:val="Heading4"/>
        <w:rPr/>
      </w:pPr>
      <w:bookmarkStart w:colFirst="0" w:colLast="0" w:name="_30tazoa" w:id="234"/>
      <w:bookmarkEnd w:id="234"/>
      <w:r w:rsidDel="00000000" w:rsidR="00000000" w:rsidRPr="00000000">
        <w:rPr>
          <w:rtl w:val="0"/>
        </w:rPr>
        <w:t xml:space="preserve">IA-5 (3) Control Enhancement (M) (H)</w:t>
      </w:r>
    </w:p>
    <w:p w:rsidR="00000000" w:rsidDel="00000000" w:rsidP="00000000" w:rsidRDefault="00000000" w:rsidRPr="00000000" w14:paraId="00001DA5">
      <w:pPr>
        <w:rPr>
          <w:rFonts w:ascii="Calibri" w:cs="Calibri" w:eastAsia="Calibri" w:hAnsi="Calibri"/>
        </w:rPr>
      </w:pPr>
      <w:r w:rsidDel="00000000" w:rsidR="00000000" w:rsidRPr="00000000">
        <w:rPr>
          <w:rFonts w:ascii="Calibri" w:cs="Calibri" w:eastAsia="Calibri" w:hAnsi="Calibri"/>
          <w:rtl w:val="0"/>
        </w:rPr>
        <w:t xml:space="preserve">The organization requires that the registration process to receive [</w:t>
      </w:r>
      <w:r w:rsidDel="00000000" w:rsidR="00000000" w:rsidRPr="00000000">
        <w:rPr>
          <w:rFonts w:ascii="Calibri" w:cs="Calibri" w:eastAsia="Calibri" w:hAnsi="Calibri"/>
          <w:i w:val="1"/>
          <w:color w:val="000000"/>
          <w:rtl w:val="0"/>
        </w:rPr>
        <w:t xml:space="preserve">FedRAMP</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00"/>
          <w:rtl w:val="0"/>
        </w:rPr>
        <w:t xml:space="preserve">Assignment: All hardware/biometric (multifactor authenticators</w:t>
      </w:r>
      <w:r w:rsidDel="00000000" w:rsidR="00000000" w:rsidRPr="00000000">
        <w:rPr>
          <w:rFonts w:ascii="Calibri" w:cs="Calibri" w:eastAsia="Calibri" w:hAnsi="Calibri"/>
          <w:rtl w:val="0"/>
        </w:rPr>
        <w:t xml:space="preserve">] be conducted [</w:t>
      </w:r>
      <w:r w:rsidDel="00000000" w:rsidR="00000000" w:rsidRPr="00000000">
        <w:rPr>
          <w:rFonts w:ascii="Calibri" w:cs="Calibri" w:eastAsia="Calibri" w:hAnsi="Calibri"/>
          <w:i w:val="1"/>
          <w:color w:val="000000"/>
          <w:rtl w:val="0"/>
        </w:rPr>
        <w:t xml:space="preserve">FedRAMP</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00"/>
          <w:rtl w:val="0"/>
        </w:rPr>
        <w:t xml:space="preserve">Selection: in person</w:t>
      </w:r>
      <w:r w:rsidDel="00000000" w:rsidR="00000000" w:rsidRPr="00000000">
        <w:rPr>
          <w:rFonts w:ascii="Calibri" w:cs="Calibri" w:eastAsia="Calibri" w:hAnsi="Calibri"/>
          <w:rtl w:val="0"/>
        </w:rPr>
        <w:t xml:space="preserve">] before [</w:t>
      </w:r>
      <w:r w:rsidDel="00000000" w:rsidR="00000000" w:rsidRPr="00000000">
        <w:rPr>
          <w:rFonts w:ascii="Calibri" w:cs="Calibri" w:eastAsia="Calibri" w:hAnsi="Calibri"/>
          <w:i w:val="1"/>
          <w:color w:val="000000"/>
          <w:rtl w:val="0"/>
        </w:rPr>
        <w:t xml:space="preserve">Assignment: organization-defined registration authority</w:t>
      </w:r>
      <w:r w:rsidDel="00000000" w:rsidR="00000000" w:rsidRPr="00000000">
        <w:rPr>
          <w:rFonts w:ascii="Calibri" w:cs="Calibri" w:eastAsia="Calibri" w:hAnsi="Calibri"/>
          <w:rtl w:val="0"/>
        </w:rPr>
        <w:t xml:space="preserve">] with authorization by [</w:t>
      </w:r>
      <w:r w:rsidDel="00000000" w:rsidR="00000000" w:rsidRPr="00000000">
        <w:rPr>
          <w:rFonts w:ascii="Calibri" w:cs="Calibri" w:eastAsia="Calibri" w:hAnsi="Calibri"/>
          <w:i w:val="1"/>
          <w:color w:val="000000"/>
          <w:rtl w:val="0"/>
        </w:rPr>
        <w:t xml:space="preserve">Assignment: organization-defined personnel or roles</w:t>
      </w:r>
      <w:r w:rsidDel="00000000" w:rsidR="00000000" w:rsidRPr="00000000">
        <w:rPr>
          <w:rFonts w:ascii="Calibri" w:cs="Calibri" w:eastAsia="Calibri" w:hAnsi="Calibri"/>
          <w:rtl w:val="0"/>
        </w:rPr>
        <w:t xml:space="preserve">].</w:t>
      </w:r>
    </w:p>
    <w:p w:rsidR="00000000" w:rsidDel="00000000" w:rsidP="00000000" w:rsidRDefault="00000000" w:rsidRPr="00000000" w14:paraId="00001DA6">
      <w:pPr>
        <w:rPr/>
      </w:pPr>
      <w:r w:rsidDel="00000000" w:rsidR="00000000" w:rsidRPr="00000000">
        <w:rPr>
          <w:rtl w:val="0"/>
        </w:rPr>
      </w:r>
    </w:p>
    <w:tbl>
      <w:tblPr>
        <w:tblStyle w:val="Table33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DA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IA-5 (3)</w:t>
            </w:r>
          </w:p>
        </w:tc>
        <w:tc>
          <w:tcPr>
            <w:shd w:fill="1d396b" w:val="clear"/>
          </w:tcPr>
          <w:p w:rsidR="00000000" w:rsidDel="00000000" w:rsidP="00000000" w:rsidRDefault="00000000" w:rsidRPr="00000000" w14:paraId="00001DA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DA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IA-5(3)-1: </w:t>
            </w:r>
          </w:p>
        </w:tc>
      </w:tr>
      <w:tr>
        <w:trPr>
          <w:cantSplit w:val="0"/>
          <w:tblHeader w:val="0"/>
        </w:trPr>
        <w:tc>
          <w:tcPr>
            <w:gridSpan w:val="2"/>
            <w:tcMar>
              <w:top w:w="43.0" w:type="dxa"/>
              <w:bottom w:w="43.0" w:type="dxa"/>
            </w:tcMar>
          </w:tcPr>
          <w:p w:rsidR="00000000" w:rsidDel="00000000" w:rsidP="00000000" w:rsidRDefault="00000000" w:rsidRPr="00000000" w14:paraId="00001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IA-5(3)-2: </w:t>
            </w:r>
          </w:p>
        </w:tc>
      </w:tr>
      <w:tr>
        <w:trPr>
          <w:cantSplit w:val="0"/>
          <w:tblHeader w:val="0"/>
        </w:trPr>
        <w:tc>
          <w:tcPr>
            <w:gridSpan w:val="2"/>
            <w:tcMar>
              <w:top w:w="43.0" w:type="dxa"/>
              <w:bottom w:w="43.0" w:type="dxa"/>
            </w:tcMar>
          </w:tcPr>
          <w:p w:rsidR="00000000" w:rsidDel="00000000" w:rsidP="00000000" w:rsidRDefault="00000000" w:rsidRPr="00000000" w14:paraId="00001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IA-5(3)-3: </w:t>
            </w:r>
          </w:p>
        </w:tc>
      </w:tr>
      <w:tr>
        <w:trPr>
          <w:cantSplit w:val="0"/>
          <w:tblHeader w:val="0"/>
        </w:trPr>
        <w:tc>
          <w:tcPr>
            <w:gridSpan w:val="2"/>
            <w:tcMar>
              <w:top w:w="43.0" w:type="dxa"/>
              <w:bottom w:w="43.0" w:type="dxa"/>
            </w:tcMar>
          </w:tcPr>
          <w:p w:rsidR="00000000" w:rsidDel="00000000" w:rsidP="00000000" w:rsidRDefault="00000000" w:rsidRPr="00000000" w14:paraId="00001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IA-5(3)-4: </w:t>
            </w:r>
          </w:p>
        </w:tc>
      </w:tr>
      <w:tr>
        <w:trPr>
          <w:cantSplit w:val="0"/>
          <w:tblHeader w:val="0"/>
        </w:trPr>
        <w:tc>
          <w:tcPr>
            <w:gridSpan w:val="2"/>
            <w:tcMar>
              <w:top w:w="43.0" w:type="dxa"/>
              <w:bottom w:w="43.0" w:type="dxa"/>
            </w:tcMar>
            <w:vAlign w:val="bottom"/>
          </w:tcPr>
          <w:p w:rsidR="00000000" w:rsidDel="00000000" w:rsidP="00000000" w:rsidRDefault="00000000" w:rsidRPr="00000000" w14:paraId="00001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DC3">
      <w:pPr>
        <w:rPr/>
      </w:pPr>
      <w:r w:rsidDel="00000000" w:rsidR="00000000" w:rsidRPr="00000000">
        <w:rPr>
          <w:rtl w:val="0"/>
        </w:rPr>
      </w:r>
    </w:p>
    <w:tbl>
      <w:tblPr>
        <w:tblStyle w:val="Table33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DC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IA-5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DC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DC6">
      <w:pPr>
        <w:rPr/>
      </w:pPr>
      <w:r w:rsidDel="00000000" w:rsidR="00000000" w:rsidRPr="00000000">
        <w:rPr>
          <w:rtl w:val="0"/>
        </w:rPr>
      </w:r>
    </w:p>
    <w:p w:rsidR="00000000" w:rsidDel="00000000" w:rsidP="00000000" w:rsidRDefault="00000000" w:rsidRPr="00000000" w14:paraId="00001DC7">
      <w:pPr>
        <w:pStyle w:val="Heading4"/>
        <w:rPr/>
      </w:pPr>
      <w:bookmarkStart w:colFirst="0" w:colLast="0" w:name="_1fyl9w3" w:id="235"/>
      <w:bookmarkEnd w:id="235"/>
      <w:r w:rsidDel="00000000" w:rsidR="00000000" w:rsidRPr="00000000">
        <w:rPr>
          <w:rtl w:val="0"/>
        </w:rPr>
        <w:t xml:space="preserve">IA-5 (4) Control Enhancement (M)</w:t>
      </w:r>
    </w:p>
    <w:p w:rsidR="00000000" w:rsidDel="00000000" w:rsidP="00000000" w:rsidRDefault="00000000" w:rsidRPr="00000000" w14:paraId="00001DC8">
      <w:pPr>
        <w:rPr/>
      </w:pPr>
      <w:r w:rsidDel="00000000" w:rsidR="00000000" w:rsidRPr="00000000">
        <w:rPr>
          <w:rtl w:val="0"/>
        </w:rPr>
        <w:t xml:space="preserve">The organization employs automated tools to determine if password authenticators are sufficiently strong to satisfy [</w:t>
      </w:r>
      <w:r w:rsidDel="00000000" w:rsidR="00000000" w:rsidRPr="00000000">
        <w:rPr>
          <w:i w:val="1"/>
          <w:rtl w:val="0"/>
        </w:rPr>
        <w:t xml:space="preserve">Assignment: organization-defined requirements</w:t>
      </w:r>
      <w:r w:rsidDel="00000000" w:rsidR="00000000" w:rsidRPr="00000000">
        <w:rPr>
          <w:rtl w:val="0"/>
        </w:rPr>
        <w:t xml:space="preserve">].</w:t>
      </w:r>
    </w:p>
    <w:p w:rsidR="00000000" w:rsidDel="00000000" w:rsidP="00000000" w:rsidRDefault="00000000" w:rsidRPr="00000000" w14:paraId="00001DC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IA-5 (4) Additional FedRAMP Requirements and Guidance: </w:t>
      </w:r>
    </w:p>
    <w:p w:rsidR="00000000" w:rsidDel="00000000" w:rsidP="00000000" w:rsidRDefault="00000000" w:rsidRPr="00000000" w14:paraId="00001D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automated mechanisms which enforce password authenticator strength at creation are not used, automated mechanisms must be used to audit strength of created password authenticators.</w:t>
      </w:r>
    </w:p>
    <w:p w:rsidR="00000000" w:rsidDel="00000000" w:rsidP="00000000" w:rsidRDefault="00000000" w:rsidRPr="00000000" w14:paraId="00001DCB">
      <w:pPr>
        <w:rPr/>
      </w:pPr>
      <w:r w:rsidDel="00000000" w:rsidR="00000000" w:rsidRPr="00000000">
        <w:rPr>
          <w:rtl w:val="0"/>
        </w:rPr>
      </w:r>
    </w:p>
    <w:tbl>
      <w:tblPr>
        <w:tblStyle w:val="Table33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DC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IA-5 (4)</w:t>
            </w:r>
          </w:p>
        </w:tc>
        <w:tc>
          <w:tcPr>
            <w:shd w:fill="1d396b" w:val="clear"/>
          </w:tcPr>
          <w:p w:rsidR="00000000" w:rsidDel="00000000" w:rsidP="00000000" w:rsidRDefault="00000000" w:rsidRPr="00000000" w14:paraId="00001DC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DC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IA-5(4): </w:t>
            </w:r>
          </w:p>
        </w:tc>
      </w:tr>
      <w:tr>
        <w:trPr>
          <w:cantSplit w:val="0"/>
          <w:tblHeader w:val="0"/>
        </w:trPr>
        <w:tc>
          <w:tcPr>
            <w:gridSpan w:val="2"/>
            <w:tcMar>
              <w:top w:w="43.0" w:type="dxa"/>
              <w:bottom w:w="43.0" w:type="dxa"/>
            </w:tcMar>
            <w:vAlign w:val="bottom"/>
          </w:tcPr>
          <w:p w:rsidR="00000000" w:rsidDel="00000000" w:rsidP="00000000" w:rsidRDefault="00000000" w:rsidRPr="00000000" w14:paraId="00001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DE2">
      <w:pPr>
        <w:rPr/>
      </w:pPr>
      <w:r w:rsidDel="00000000" w:rsidR="00000000" w:rsidRPr="00000000">
        <w:rPr>
          <w:rtl w:val="0"/>
        </w:rPr>
      </w:r>
    </w:p>
    <w:tbl>
      <w:tblPr>
        <w:tblStyle w:val="Table33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DE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IA-5 (4)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DE5">
      <w:pPr>
        <w:rPr/>
      </w:pPr>
      <w:r w:rsidDel="00000000" w:rsidR="00000000" w:rsidRPr="00000000">
        <w:rPr>
          <w:rtl w:val="0"/>
        </w:rPr>
      </w:r>
    </w:p>
    <w:p w:rsidR="00000000" w:rsidDel="00000000" w:rsidP="00000000" w:rsidRDefault="00000000" w:rsidRPr="00000000" w14:paraId="00001DE6">
      <w:pPr>
        <w:pStyle w:val="Heading4"/>
        <w:rPr/>
      </w:pPr>
      <w:bookmarkStart w:colFirst="0" w:colLast="0" w:name="_3zy8sjw" w:id="236"/>
      <w:bookmarkEnd w:id="236"/>
      <w:r w:rsidDel="00000000" w:rsidR="00000000" w:rsidRPr="00000000">
        <w:rPr>
          <w:rtl w:val="0"/>
        </w:rPr>
        <w:t xml:space="preserve">IA-5 (6) Control Enhancement (M) (H)</w:t>
      </w:r>
    </w:p>
    <w:p w:rsidR="00000000" w:rsidDel="00000000" w:rsidP="00000000" w:rsidRDefault="00000000" w:rsidRPr="00000000" w14:paraId="00001DE7">
      <w:pPr>
        <w:rPr/>
      </w:pPr>
      <w:r w:rsidDel="00000000" w:rsidR="00000000" w:rsidRPr="00000000">
        <w:rPr>
          <w:rtl w:val="0"/>
        </w:rPr>
        <w:t xml:space="preserve">The organization protects authenticators commensurate with the security category of the information to which use of the authenticator permits access.</w:t>
      </w:r>
    </w:p>
    <w:p w:rsidR="00000000" w:rsidDel="00000000" w:rsidP="00000000" w:rsidRDefault="00000000" w:rsidRPr="00000000" w14:paraId="00001DE8">
      <w:pPr>
        <w:rPr/>
      </w:pPr>
      <w:r w:rsidDel="00000000" w:rsidR="00000000" w:rsidRPr="00000000">
        <w:rPr>
          <w:rtl w:val="0"/>
        </w:rPr>
      </w:r>
    </w:p>
    <w:tbl>
      <w:tblPr>
        <w:tblStyle w:val="Table33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DE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IA-5 (6)</w:t>
            </w:r>
          </w:p>
        </w:tc>
        <w:tc>
          <w:tcPr>
            <w:shd w:fill="1d396b" w:val="clear"/>
          </w:tcPr>
          <w:p w:rsidR="00000000" w:rsidDel="00000000" w:rsidP="00000000" w:rsidRDefault="00000000" w:rsidRPr="00000000" w14:paraId="00001DE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1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DFD">
      <w:pPr>
        <w:rPr/>
      </w:pPr>
      <w:r w:rsidDel="00000000" w:rsidR="00000000" w:rsidRPr="00000000">
        <w:rPr>
          <w:rtl w:val="0"/>
        </w:rPr>
      </w:r>
    </w:p>
    <w:tbl>
      <w:tblPr>
        <w:tblStyle w:val="Table33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DF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IA-5 (6)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E00">
      <w:pPr>
        <w:rPr/>
      </w:pPr>
      <w:r w:rsidDel="00000000" w:rsidR="00000000" w:rsidRPr="00000000">
        <w:rPr>
          <w:rtl w:val="0"/>
        </w:rPr>
      </w:r>
    </w:p>
    <w:p w:rsidR="00000000" w:rsidDel="00000000" w:rsidP="00000000" w:rsidRDefault="00000000" w:rsidRPr="00000000" w14:paraId="00001E01">
      <w:pPr>
        <w:pStyle w:val="Heading4"/>
        <w:rPr/>
      </w:pPr>
      <w:bookmarkStart w:colFirst="0" w:colLast="0" w:name="_2f3j2rp" w:id="237"/>
      <w:bookmarkEnd w:id="237"/>
      <w:r w:rsidDel="00000000" w:rsidR="00000000" w:rsidRPr="00000000">
        <w:rPr>
          <w:rtl w:val="0"/>
        </w:rPr>
        <w:t xml:space="preserve">IA-5 (7) Control Enhancement (M) (H)</w:t>
      </w:r>
    </w:p>
    <w:p w:rsidR="00000000" w:rsidDel="00000000" w:rsidP="00000000" w:rsidRDefault="00000000" w:rsidRPr="00000000" w14:paraId="00001E02">
      <w:pPr>
        <w:rPr/>
      </w:pPr>
      <w:r w:rsidDel="00000000" w:rsidR="00000000" w:rsidRPr="00000000">
        <w:rPr>
          <w:rtl w:val="0"/>
        </w:rPr>
        <w:t xml:space="preserve">The organization ensures that unencrypted static authenticators are not embedded in applications or access scripts or stored on function keys.</w:t>
      </w:r>
    </w:p>
    <w:p w:rsidR="00000000" w:rsidDel="00000000" w:rsidP="00000000" w:rsidRDefault="00000000" w:rsidRPr="00000000" w14:paraId="00001E03">
      <w:pPr>
        <w:rPr/>
      </w:pPr>
      <w:r w:rsidDel="00000000" w:rsidR="00000000" w:rsidRPr="00000000">
        <w:rPr>
          <w:rtl w:val="0"/>
        </w:rPr>
      </w:r>
    </w:p>
    <w:tbl>
      <w:tblPr>
        <w:tblStyle w:val="Table33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1E0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IA-5 (7)</w:t>
            </w:r>
          </w:p>
        </w:tc>
        <w:tc>
          <w:tcPr>
            <w:shd w:fill="1d396b" w:val="clear"/>
          </w:tcPr>
          <w:p w:rsidR="00000000" w:rsidDel="00000000" w:rsidP="00000000" w:rsidRDefault="00000000" w:rsidRPr="00000000" w14:paraId="00001E0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1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1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1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E18">
      <w:pPr>
        <w:rPr/>
      </w:pPr>
      <w:r w:rsidDel="00000000" w:rsidR="00000000" w:rsidRPr="00000000">
        <w:rPr>
          <w:rtl w:val="0"/>
        </w:rPr>
      </w:r>
    </w:p>
    <w:tbl>
      <w:tblPr>
        <w:tblStyle w:val="Table34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E1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IA-5 (7)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E1B">
      <w:pPr>
        <w:rPr/>
      </w:pPr>
      <w:r w:rsidDel="00000000" w:rsidR="00000000" w:rsidRPr="00000000">
        <w:rPr>
          <w:rtl w:val="0"/>
        </w:rPr>
      </w:r>
    </w:p>
    <w:p w:rsidR="00000000" w:rsidDel="00000000" w:rsidP="00000000" w:rsidRDefault="00000000" w:rsidRPr="00000000" w14:paraId="00001E1C">
      <w:pPr>
        <w:pStyle w:val="Heading4"/>
        <w:rPr/>
      </w:pPr>
      <w:bookmarkStart w:colFirst="0" w:colLast="0" w:name="_u8tczi" w:id="238"/>
      <w:bookmarkEnd w:id="238"/>
      <w:r w:rsidDel="00000000" w:rsidR="00000000" w:rsidRPr="00000000">
        <w:rPr>
          <w:rtl w:val="0"/>
        </w:rPr>
        <w:t xml:space="preserve">IA-5 (11) Control Enhancement (L) (M) (H)</w:t>
      </w:r>
    </w:p>
    <w:p w:rsidR="00000000" w:rsidDel="00000000" w:rsidP="00000000" w:rsidRDefault="00000000" w:rsidRPr="00000000" w14:paraId="00001E1D">
      <w:pPr>
        <w:rPr>
          <w:rFonts w:ascii="Calibri" w:cs="Calibri" w:eastAsia="Calibri" w:hAnsi="Calibri"/>
        </w:rPr>
      </w:pPr>
      <w:r w:rsidDel="00000000" w:rsidR="00000000" w:rsidRPr="00000000">
        <w:rPr>
          <w:rFonts w:ascii="Calibri" w:cs="Calibri" w:eastAsia="Calibri" w:hAnsi="Calibri"/>
          <w:rtl w:val="0"/>
        </w:rPr>
        <w:t xml:space="preserve">The information system, for hardware token-based authentication, employs mechanisms that satisfy [</w:t>
      </w:r>
      <w:r w:rsidDel="00000000" w:rsidR="00000000" w:rsidRPr="00000000">
        <w:rPr>
          <w:rFonts w:ascii="Calibri" w:cs="Calibri" w:eastAsia="Calibri" w:hAnsi="Calibri"/>
          <w:i w:val="1"/>
          <w:color w:val="000000"/>
          <w:rtl w:val="0"/>
        </w:rPr>
        <w:t xml:space="preserve">Assignment: organization-defined token quality requirements</w:t>
      </w:r>
      <w:r w:rsidDel="00000000" w:rsidR="00000000" w:rsidRPr="00000000">
        <w:rPr>
          <w:rFonts w:ascii="Calibri" w:cs="Calibri" w:eastAsia="Calibri" w:hAnsi="Calibri"/>
          <w:rtl w:val="0"/>
        </w:rPr>
        <w:t xml:space="preserve">].</w:t>
      </w:r>
    </w:p>
    <w:p w:rsidR="00000000" w:rsidDel="00000000" w:rsidP="00000000" w:rsidRDefault="00000000" w:rsidRPr="00000000" w14:paraId="00001E1E">
      <w:pPr>
        <w:rPr/>
      </w:pPr>
      <w:r w:rsidDel="00000000" w:rsidR="00000000" w:rsidRPr="00000000">
        <w:rPr>
          <w:rtl w:val="0"/>
        </w:rPr>
      </w:r>
    </w:p>
    <w:tbl>
      <w:tblPr>
        <w:tblStyle w:val="Table34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E1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IA-5 (11)</w:t>
            </w:r>
          </w:p>
        </w:tc>
        <w:tc>
          <w:tcPr>
            <w:shd w:fill="1d396b" w:val="clear"/>
          </w:tcPr>
          <w:p w:rsidR="00000000" w:rsidDel="00000000" w:rsidP="00000000" w:rsidRDefault="00000000" w:rsidRPr="00000000" w14:paraId="00001E2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IA-5(11): </w:t>
            </w:r>
          </w:p>
        </w:tc>
      </w:tr>
      <w:tr>
        <w:trPr>
          <w:cantSplit w:val="0"/>
          <w:tblHeader w:val="0"/>
        </w:trPr>
        <w:tc>
          <w:tcPr>
            <w:gridSpan w:val="2"/>
            <w:tcMar>
              <w:top w:w="43.0" w:type="dxa"/>
              <w:bottom w:w="43.0" w:type="dxa"/>
            </w:tcMar>
            <w:vAlign w:val="bottom"/>
          </w:tcPr>
          <w:p w:rsidR="00000000" w:rsidDel="00000000" w:rsidP="00000000" w:rsidRDefault="00000000" w:rsidRPr="00000000" w14:paraId="00001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E35">
      <w:pPr>
        <w:rPr/>
      </w:pPr>
      <w:r w:rsidDel="00000000" w:rsidR="00000000" w:rsidRPr="00000000">
        <w:rPr>
          <w:rtl w:val="0"/>
        </w:rPr>
      </w:r>
    </w:p>
    <w:tbl>
      <w:tblPr>
        <w:tblStyle w:val="Table34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E3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IA-5 (11)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E38">
      <w:pPr>
        <w:rPr/>
      </w:pPr>
      <w:r w:rsidDel="00000000" w:rsidR="00000000" w:rsidRPr="00000000">
        <w:rPr>
          <w:rtl w:val="0"/>
        </w:rPr>
      </w:r>
    </w:p>
    <w:p w:rsidR="00000000" w:rsidDel="00000000" w:rsidP="00000000" w:rsidRDefault="00000000" w:rsidRPr="00000000" w14:paraId="00001E39">
      <w:pPr>
        <w:pStyle w:val="Heading3"/>
        <w:rPr/>
      </w:pPr>
      <w:bookmarkStart w:colFirst="0" w:colLast="0" w:name="_3e8gvnb" w:id="239"/>
      <w:bookmarkEnd w:id="239"/>
      <w:r w:rsidDel="00000000" w:rsidR="00000000" w:rsidRPr="00000000">
        <w:rPr>
          <w:rtl w:val="0"/>
        </w:rPr>
        <w:t xml:space="preserve">IA-6 Authenticator Feedback (L) (M) (H)</w:t>
      </w:r>
    </w:p>
    <w:p w:rsidR="00000000" w:rsidDel="00000000" w:rsidP="00000000" w:rsidRDefault="00000000" w:rsidRPr="00000000" w14:paraId="00001E3A">
      <w:pPr>
        <w:rPr/>
      </w:pPr>
      <w:r w:rsidDel="00000000" w:rsidR="00000000" w:rsidRPr="00000000">
        <w:rPr>
          <w:rtl w:val="0"/>
        </w:rPr>
        <w:t xml:space="preserve">The information system obscures feedback of authentication information during the authentication process to protect the information from possible exploitation/use by unauthorized individuals.</w:t>
      </w:r>
    </w:p>
    <w:p w:rsidR="00000000" w:rsidDel="00000000" w:rsidP="00000000" w:rsidRDefault="00000000" w:rsidRPr="00000000" w14:paraId="00001E3B">
      <w:pPr>
        <w:rPr/>
      </w:pPr>
      <w:r w:rsidDel="00000000" w:rsidR="00000000" w:rsidRPr="00000000">
        <w:rPr>
          <w:rtl w:val="0"/>
        </w:rPr>
      </w:r>
    </w:p>
    <w:tbl>
      <w:tblPr>
        <w:tblStyle w:val="Table34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E3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IA-6</w:t>
            </w:r>
          </w:p>
        </w:tc>
        <w:tc>
          <w:tcPr>
            <w:shd w:fill="1d396b" w:val="clear"/>
          </w:tcPr>
          <w:p w:rsidR="00000000" w:rsidDel="00000000" w:rsidP="00000000" w:rsidRDefault="00000000" w:rsidRPr="00000000" w14:paraId="00001E3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1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E50">
      <w:pPr>
        <w:rPr/>
      </w:pPr>
      <w:r w:rsidDel="00000000" w:rsidR="00000000" w:rsidRPr="00000000">
        <w:rPr>
          <w:rtl w:val="0"/>
        </w:rPr>
      </w:r>
    </w:p>
    <w:tbl>
      <w:tblPr>
        <w:tblStyle w:val="Table34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E5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IA-6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E53">
      <w:pPr>
        <w:rPr/>
      </w:pPr>
      <w:r w:rsidDel="00000000" w:rsidR="00000000" w:rsidRPr="00000000">
        <w:rPr>
          <w:rtl w:val="0"/>
        </w:rPr>
      </w:r>
    </w:p>
    <w:p w:rsidR="00000000" w:rsidDel="00000000" w:rsidP="00000000" w:rsidRDefault="00000000" w:rsidRPr="00000000" w14:paraId="00001E54">
      <w:pPr>
        <w:pStyle w:val="Heading3"/>
        <w:rPr/>
      </w:pPr>
      <w:bookmarkStart w:colFirst="0" w:colLast="0" w:name="_1tdr5v4" w:id="240"/>
      <w:bookmarkEnd w:id="240"/>
      <w:r w:rsidDel="00000000" w:rsidR="00000000" w:rsidRPr="00000000">
        <w:rPr>
          <w:rtl w:val="0"/>
        </w:rPr>
        <w:t xml:space="preserve">IA-7 Cryptographic Module Authentication (L) (M) (H)</w:t>
      </w:r>
    </w:p>
    <w:p w:rsidR="00000000" w:rsidDel="00000000" w:rsidP="00000000" w:rsidRDefault="00000000" w:rsidRPr="00000000" w14:paraId="00001E55">
      <w:pPr>
        <w:rPr/>
      </w:pPr>
      <w:r w:rsidDel="00000000" w:rsidR="00000000" w:rsidRPr="00000000">
        <w:rPr>
          <w:rtl w:val="0"/>
        </w:rPr>
        <w:t xml:space="preserve">The information system implements mechanisms for authentication to a cryptographic module that meet the requirements of applicable federal laws, Executive Orders, directives, policies, regulations, standards, and guidance for such authentication.</w:t>
      </w:r>
    </w:p>
    <w:p w:rsidR="00000000" w:rsidDel="00000000" w:rsidP="00000000" w:rsidRDefault="00000000" w:rsidRPr="00000000" w14:paraId="00001E56">
      <w:pPr>
        <w:rPr/>
      </w:pPr>
      <w:r w:rsidDel="00000000" w:rsidR="00000000" w:rsidRPr="00000000">
        <w:rPr>
          <w:rtl w:val="0"/>
        </w:rPr>
      </w:r>
    </w:p>
    <w:tbl>
      <w:tblPr>
        <w:tblStyle w:val="Table34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1E5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IA-7</w:t>
            </w:r>
          </w:p>
        </w:tc>
        <w:tc>
          <w:tcPr>
            <w:shd w:fill="1d396b" w:val="clear"/>
          </w:tcPr>
          <w:p w:rsidR="00000000" w:rsidDel="00000000" w:rsidP="00000000" w:rsidRDefault="00000000" w:rsidRPr="00000000" w14:paraId="00001E5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109" w:hRule="atLeast"/>
          <w:tblHeader w:val="0"/>
        </w:trPr>
        <w:tc>
          <w:tcPr>
            <w:gridSpan w:val="2"/>
            <w:tcMar>
              <w:top w:w="43.0" w:type="dxa"/>
              <w:bottom w:w="43.0" w:type="dxa"/>
            </w:tcMar>
          </w:tcPr>
          <w:p w:rsidR="00000000" w:rsidDel="00000000" w:rsidP="00000000" w:rsidRDefault="00000000" w:rsidRPr="00000000" w14:paraId="00001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1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1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E6B">
      <w:pPr>
        <w:rPr/>
      </w:pPr>
      <w:r w:rsidDel="00000000" w:rsidR="00000000" w:rsidRPr="00000000">
        <w:rPr>
          <w:rtl w:val="0"/>
        </w:rPr>
      </w:r>
    </w:p>
    <w:tbl>
      <w:tblPr>
        <w:tblStyle w:val="Table34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E6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IA-7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E6E">
      <w:pPr>
        <w:rPr/>
      </w:pPr>
      <w:r w:rsidDel="00000000" w:rsidR="00000000" w:rsidRPr="00000000">
        <w:rPr>
          <w:rtl w:val="0"/>
        </w:rPr>
      </w:r>
    </w:p>
    <w:p w:rsidR="00000000" w:rsidDel="00000000" w:rsidP="00000000" w:rsidRDefault="00000000" w:rsidRPr="00000000" w14:paraId="00001E6F">
      <w:pPr>
        <w:pStyle w:val="Heading3"/>
        <w:rPr/>
      </w:pPr>
      <w:bookmarkStart w:colFirst="0" w:colLast="0" w:name="_4ddeoix" w:id="241"/>
      <w:bookmarkEnd w:id="241"/>
      <w:r w:rsidDel="00000000" w:rsidR="00000000" w:rsidRPr="00000000">
        <w:rPr>
          <w:rtl w:val="0"/>
        </w:rPr>
        <w:t xml:space="preserve">IA-8 Identification and Authentication (Non-Organizational Users) (L) (M) (H)</w:t>
      </w:r>
    </w:p>
    <w:p w:rsidR="00000000" w:rsidDel="00000000" w:rsidP="00000000" w:rsidRDefault="00000000" w:rsidRPr="00000000" w14:paraId="00001E70">
      <w:pPr>
        <w:rPr/>
      </w:pPr>
      <w:r w:rsidDel="00000000" w:rsidR="00000000" w:rsidRPr="00000000">
        <w:rPr>
          <w:rtl w:val="0"/>
        </w:rPr>
        <w:t xml:space="preserve">The information system uniquely identifies and authenticates non-organizational users (or processes acting on behalf of non-organizational users).</w:t>
      </w:r>
    </w:p>
    <w:p w:rsidR="00000000" w:rsidDel="00000000" w:rsidP="00000000" w:rsidRDefault="00000000" w:rsidRPr="00000000" w14:paraId="00001E71">
      <w:pPr>
        <w:rPr/>
      </w:pPr>
      <w:r w:rsidDel="00000000" w:rsidR="00000000" w:rsidRPr="00000000">
        <w:rPr>
          <w:rtl w:val="0"/>
        </w:rPr>
      </w:r>
    </w:p>
    <w:tbl>
      <w:tblPr>
        <w:tblStyle w:val="Table34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E7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IA-8</w:t>
            </w:r>
          </w:p>
        </w:tc>
        <w:tc>
          <w:tcPr>
            <w:shd w:fill="1d396b" w:val="clear"/>
          </w:tcPr>
          <w:p w:rsidR="00000000" w:rsidDel="00000000" w:rsidP="00000000" w:rsidRDefault="00000000" w:rsidRPr="00000000" w14:paraId="00001E7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1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E86">
      <w:pPr>
        <w:rPr/>
      </w:pPr>
      <w:r w:rsidDel="00000000" w:rsidR="00000000" w:rsidRPr="00000000">
        <w:rPr>
          <w:rtl w:val="0"/>
        </w:rPr>
      </w:r>
    </w:p>
    <w:tbl>
      <w:tblPr>
        <w:tblStyle w:val="Table34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0"/>
          <w:tblHeader w:val="1"/>
        </w:trPr>
        <w:tc>
          <w:tcPr>
            <w:shd w:fill="1d396b" w:val="clear"/>
            <w:vAlign w:val="center"/>
          </w:tcPr>
          <w:p w:rsidR="00000000" w:rsidDel="00000000" w:rsidP="00000000" w:rsidRDefault="00000000" w:rsidRPr="00000000" w14:paraId="00001E8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IA-8 What is the solution and how is it implemented?</w:t>
            </w:r>
          </w:p>
        </w:tc>
      </w:tr>
      <w:tr>
        <w:trPr>
          <w:cantSplit w:val="0"/>
          <w:tblHeader w:val="0"/>
        </w:trPr>
        <w:tc>
          <w:tcPr>
            <w:shd w:fill="ffffff" w:val="clear"/>
          </w:tcPr>
          <w:p w:rsidR="00000000" w:rsidDel="00000000" w:rsidP="00000000" w:rsidRDefault="00000000" w:rsidRPr="00000000" w14:paraId="00001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E89">
      <w:pPr>
        <w:rPr/>
      </w:pPr>
      <w:r w:rsidDel="00000000" w:rsidR="00000000" w:rsidRPr="00000000">
        <w:rPr>
          <w:rtl w:val="0"/>
        </w:rPr>
      </w:r>
    </w:p>
    <w:p w:rsidR="00000000" w:rsidDel="00000000" w:rsidP="00000000" w:rsidRDefault="00000000" w:rsidRPr="00000000" w14:paraId="00001E8A">
      <w:pPr>
        <w:pStyle w:val="Heading4"/>
        <w:rPr/>
      </w:pPr>
      <w:bookmarkStart w:colFirst="0" w:colLast="0" w:name="_2sioyqq" w:id="242"/>
      <w:bookmarkEnd w:id="242"/>
      <w:r w:rsidDel="00000000" w:rsidR="00000000" w:rsidRPr="00000000">
        <w:rPr>
          <w:rtl w:val="0"/>
        </w:rPr>
        <w:t xml:space="preserve">IA-8 (1) Control Enhancement (L) (M) (H)</w:t>
      </w:r>
    </w:p>
    <w:p w:rsidR="00000000" w:rsidDel="00000000" w:rsidP="00000000" w:rsidRDefault="00000000" w:rsidRPr="00000000" w14:paraId="00001E8B">
      <w:pPr>
        <w:rPr/>
      </w:pPr>
      <w:r w:rsidDel="00000000" w:rsidR="00000000" w:rsidRPr="00000000">
        <w:rPr>
          <w:rtl w:val="0"/>
        </w:rPr>
        <w:t xml:space="preserve">The information system accepts and electronically verifies Personal Identity Verification (PIV) credentials from other federal agencies.</w:t>
      </w:r>
    </w:p>
    <w:p w:rsidR="00000000" w:rsidDel="00000000" w:rsidP="00000000" w:rsidRDefault="00000000" w:rsidRPr="00000000" w14:paraId="00001E8C">
      <w:pPr>
        <w:rPr/>
      </w:pPr>
      <w:r w:rsidDel="00000000" w:rsidR="00000000" w:rsidRPr="00000000">
        <w:rPr>
          <w:rtl w:val="0"/>
        </w:rPr>
      </w:r>
    </w:p>
    <w:tbl>
      <w:tblPr>
        <w:tblStyle w:val="Table34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E8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IA-8 (1)</w:t>
            </w:r>
          </w:p>
        </w:tc>
        <w:tc>
          <w:tcPr>
            <w:shd w:fill="1d396b" w:val="clear"/>
          </w:tcPr>
          <w:p w:rsidR="00000000" w:rsidDel="00000000" w:rsidP="00000000" w:rsidRDefault="00000000" w:rsidRPr="00000000" w14:paraId="00001E8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1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EA0">
      <w:pPr>
        <w:rPr/>
      </w:pPr>
      <w:r w:rsidDel="00000000" w:rsidR="00000000" w:rsidRPr="00000000">
        <w:rPr>
          <w:rtl w:val="0"/>
        </w:rPr>
      </w:r>
    </w:p>
    <w:tbl>
      <w:tblPr>
        <w:tblStyle w:val="Table350"/>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0"/>
          <w:tblHeader w:val="1"/>
        </w:trPr>
        <w:tc>
          <w:tcPr>
            <w:shd w:fill="1d396b" w:val="clear"/>
            <w:vAlign w:val="center"/>
          </w:tcPr>
          <w:p w:rsidR="00000000" w:rsidDel="00000000" w:rsidP="00000000" w:rsidRDefault="00000000" w:rsidRPr="00000000" w14:paraId="00001EA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IA-8 (1) What is the solution and how is it implemented?</w:t>
            </w:r>
          </w:p>
        </w:tc>
      </w:tr>
      <w:tr>
        <w:trPr>
          <w:cantSplit w:val="0"/>
          <w:tblHeader w:val="0"/>
        </w:trPr>
        <w:tc>
          <w:tcPr>
            <w:shd w:fill="ffffff" w:val="clear"/>
          </w:tcPr>
          <w:p w:rsidR="00000000" w:rsidDel="00000000" w:rsidP="00000000" w:rsidRDefault="00000000" w:rsidRPr="00000000" w14:paraId="00001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EA3">
      <w:pPr>
        <w:rPr/>
      </w:pPr>
      <w:bookmarkStart w:colFirst="0" w:colLast="0" w:name="_17nz8yj" w:id="243"/>
      <w:bookmarkEnd w:id="243"/>
      <w:r w:rsidDel="00000000" w:rsidR="00000000" w:rsidRPr="00000000">
        <w:rPr>
          <w:rtl w:val="0"/>
        </w:rPr>
      </w:r>
    </w:p>
    <w:p w:rsidR="00000000" w:rsidDel="00000000" w:rsidP="00000000" w:rsidRDefault="00000000" w:rsidRPr="00000000" w14:paraId="00001EA4">
      <w:pPr>
        <w:pStyle w:val="Heading4"/>
        <w:rPr/>
      </w:pPr>
      <w:bookmarkStart w:colFirst="0" w:colLast="0" w:name="_3rnmrmc" w:id="244"/>
      <w:bookmarkEnd w:id="244"/>
      <w:r w:rsidDel="00000000" w:rsidR="00000000" w:rsidRPr="00000000">
        <w:rPr>
          <w:rtl w:val="0"/>
        </w:rPr>
        <w:t xml:space="preserve">IA-8 (2) Control Enhancement (L) (M) (H)</w:t>
      </w:r>
    </w:p>
    <w:p w:rsidR="00000000" w:rsidDel="00000000" w:rsidP="00000000" w:rsidRDefault="00000000" w:rsidRPr="00000000" w14:paraId="00001EA5">
      <w:pPr>
        <w:rPr/>
      </w:pPr>
      <w:r w:rsidDel="00000000" w:rsidR="00000000" w:rsidRPr="00000000">
        <w:rPr>
          <w:rtl w:val="0"/>
        </w:rPr>
        <w:t xml:space="preserve">The information system accepts only FICAM-approved third-party credentials.</w:t>
      </w:r>
    </w:p>
    <w:p w:rsidR="00000000" w:rsidDel="00000000" w:rsidP="00000000" w:rsidRDefault="00000000" w:rsidRPr="00000000" w14:paraId="00001EA6">
      <w:pPr>
        <w:rPr/>
      </w:pPr>
      <w:r w:rsidDel="00000000" w:rsidR="00000000" w:rsidRPr="00000000">
        <w:rPr>
          <w:rtl w:val="0"/>
        </w:rPr>
      </w:r>
    </w:p>
    <w:tbl>
      <w:tblPr>
        <w:tblStyle w:val="Table35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EA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IA-8 (2)</w:t>
            </w:r>
          </w:p>
        </w:tc>
        <w:tc>
          <w:tcPr>
            <w:shd w:fill="1d396b" w:val="clear"/>
          </w:tcPr>
          <w:p w:rsidR="00000000" w:rsidDel="00000000" w:rsidP="00000000" w:rsidRDefault="00000000" w:rsidRPr="00000000" w14:paraId="00001EA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1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EBA">
      <w:pPr>
        <w:rPr/>
      </w:pPr>
      <w:r w:rsidDel="00000000" w:rsidR="00000000" w:rsidRPr="00000000">
        <w:rPr>
          <w:rtl w:val="0"/>
        </w:rPr>
      </w:r>
    </w:p>
    <w:tbl>
      <w:tblPr>
        <w:tblStyle w:val="Table35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EB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IA-8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EBD">
      <w:pPr>
        <w:rPr/>
      </w:pPr>
      <w:r w:rsidDel="00000000" w:rsidR="00000000" w:rsidRPr="00000000">
        <w:rPr>
          <w:rtl w:val="0"/>
        </w:rPr>
      </w:r>
    </w:p>
    <w:p w:rsidR="00000000" w:rsidDel="00000000" w:rsidP="00000000" w:rsidRDefault="00000000" w:rsidRPr="00000000" w14:paraId="00001EBE">
      <w:pPr>
        <w:pStyle w:val="Heading4"/>
        <w:rPr/>
      </w:pPr>
      <w:bookmarkStart w:colFirst="0" w:colLast="0" w:name="_26sx1u5" w:id="245"/>
      <w:bookmarkEnd w:id="245"/>
      <w:r w:rsidDel="00000000" w:rsidR="00000000" w:rsidRPr="00000000">
        <w:rPr>
          <w:rtl w:val="0"/>
        </w:rPr>
        <w:t xml:space="preserve">IA-8 (3) Control Enhancement (L) (M) (H)</w:t>
      </w:r>
    </w:p>
    <w:p w:rsidR="00000000" w:rsidDel="00000000" w:rsidP="00000000" w:rsidRDefault="00000000" w:rsidRPr="00000000" w14:paraId="00001EB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organization employs only FICAM-approved information system components in [</w:t>
      </w:r>
      <w:r w:rsidDel="00000000" w:rsidR="00000000" w:rsidRPr="00000000">
        <w:rPr>
          <w:rFonts w:ascii="Calibri" w:cs="Calibri" w:eastAsia="Calibri" w:hAnsi="Calibri"/>
          <w:i w:val="1"/>
          <w:color w:val="000000"/>
          <w:sz w:val="20"/>
          <w:szCs w:val="20"/>
          <w:rtl w:val="0"/>
        </w:rPr>
        <w:t xml:space="preserve">Assignment: organization-defined information systems</w:t>
      </w:r>
      <w:r w:rsidDel="00000000" w:rsidR="00000000" w:rsidRPr="00000000">
        <w:rPr>
          <w:rFonts w:ascii="Calibri" w:cs="Calibri" w:eastAsia="Calibri" w:hAnsi="Calibri"/>
          <w:sz w:val="20"/>
          <w:szCs w:val="20"/>
          <w:rtl w:val="0"/>
        </w:rPr>
        <w:t xml:space="preserve">] to accept third-party credentials.</w:t>
      </w:r>
    </w:p>
    <w:p w:rsidR="00000000" w:rsidDel="00000000" w:rsidP="00000000" w:rsidRDefault="00000000" w:rsidRPr="00000000" w14:paraId="00001EC0">
      <w:pPr>
        <w:rPr/>
      </w:pPr>
      <w:r w:rsidDel="00000000" w:rsidR="00000000" w:rsidRPr="00000000">
        <w:rPr>
          <w:rtl w:val="0"/>
        </w:rPr>
      </w:r>
    </w:p>
    <w:tbl>
      <w:tblPr>
        <w:tblStyle w:val="Table35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EC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IA-8 (3)</w:t>
            </w:r>
          </w:p>
        </w:tc>
        <w:tc>
          <w:tcPr>
            <w:shd w:fill="1d396b" w:val="clear"/>
          </w:tcPr>
          <w:p w:rsidR="00000000" w:rsidDel="00000000" w:rsidP="00000000" w:rsidRDefault="00000000" w:rsidRPr="00000000" w14:paraId="00001EC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IA-8(3): </w:t>
            </w:r>
          </w:p>
        </w:tc>
      </w:tr>
      <w:tr>
        <w:trPr>
          <w:cantSplit w:val="0"/>
          <w:tblHeader w:val="0"/>
        </w:trPr>
        <w:tc>
          <w:tcPr>
            <w:gridSpan w:val="2"/>
            <w:tcMar>
              <w:top w:w="43.0" w:type="dxa"/>
              <w:bottom w:w="43.0" w:type="dxa"/>
            </w:tcMar>
            <w:vAlign w:val="bottom"/>
          </w:tcPr>
          <w:p w:rsidR="00000000" w:rsidDel="00000000" w:rsidP="00000000" w:rsidRDefault="00000000" w:rsidRPr="00000000" w14:paraId="00001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ED6">
      <w:pPr>
        <w:rPr/>
      </w:pPr>
      <w:r w:rsidDel="00000000" w:rsidR="00000000" w:rsidRPr="00000000">
        <w:rPr>
          <w:rtl w:val="0"/>
        </w:rPr>
      </w:r>
    </w:p>
    <w:tbl>
      <w:tblPr>
        <w:tblStyle w:val="Table35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ED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IA-8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ED9">
      <w:pPr>
        <w:rPr/>
      </w:pPr>
      <w:r w:rsidDel="00000000" w:rsidR="00000000" w:rsidRPr="00000000">
        <w:rPr>
          <w:rtl w:val="0"/>
        </w:rPr>
      </w:r>
    </w:p>
    <w:p w:rsidR="00000000" w:rsidDel="00000000" w:rsidP="00000000" w:rsidRDefault="00000000" w:rsidRPr="00000000" w14:paraId="00001EDA">
      <w:pPr>
        <w:pStyle w:val="Heading4"/>
        <w:rPr/>
      </w:pPr>
      <w:bookmarkStart w:colFirst="0" w:colLast="0" w:name="_ly7c1y" w:id="246"/>
      <w:bookmarkEnd w:id="246"/>
      <w:r w:rsidDel="00000000" w:rsidR="00000000" w:rsidRPr="00000000">
        <w:rPr>
          <w:rtl w:val="0"/>
        </w:rPr>
        <w:t xml:space="preserve">IA-8 (4) Control Enhancement (L) (M) (H)</w:t>
      </w:r>
    </w:p>
    <w:p w:rsidR="00000000" w:rsidDel="00000000" w:rsidP="00000000" w:rsidRDefault="00000000" w:rsidRPr="00000000" w14:paraId="00001EDB">
      <w:pPr>
        <w:rPr/>
      </w:pPr>
      <w:r w:rsidDel="00000000" w:rsidR="00000000" w:rsidRPr="00000000">
        <w:rPr>
          <w:rtl w:val="0"/>
        </w:rPr>
        <w:t xml:space="preserve">The information system conforms to FICAM-issued profiles.</w:t>
      </w:r>
    </w:p>
    <w:p w:rsidR="00000000" w:rsidDel="00000000" w:rsidP="00000000" w:rsidRDefault="00000000" w:rsidRPr="00000000" w14:paraId="00001EDC">
      <w:pPr>
        <w:rPr/>
      </w:pPr>
      <w:r w:rsidDel="00000000" w:rsidR="00000000" w:rsidRPr="00000000">
        <w:rPr>
          <w:rtl w:val="0"/>
        </w:rPr>
      </w:r>
    </w:p>
    <w:tbl>
      <w:tblPr>
        <w:tblStyle w:val="Table35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ED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IA-8 (4)</w:t>
            </w:r>
          </w:p>
        </w:tc>
        <w:tc>
          <w:tcPr>
            <w:shd w:fill="1d396b" w:val="clear"/>
          </w:tcPr>
          <w:p w:rsidR="00000000" w:rsidDel="00000000" w:rsidP="00000000" w:rsidRDefault="00000000" w:rsidRPr="00000000" w14:paraId="00001ED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1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EF0">
      <w:pPr>
        <w:rPr/>
      </w:pPr>
      <w:r w:rsidDel="00000000" w:rsidR="00000000" w:rsidRPr="00000000">
        <w:rPr>
          <w:rtl w:val="0"/>
        </w:rPr>
      </w:r>
    </w:p>
    <w:tbl>
      <w:tblPr>
        <w:tblStyle w:val="Table35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EF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IA-8 (4)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EF3">
      <w:pPr>
        <w:rPr/>
      </w:pPr>
      <w:r w:rsidDel="00000000" w:rsidR="00000000" w:rsidRPr="00000000">
        <w:rPr>
          <w:rtl w:val="0"/>
        </w:rPr>
      </w:r>
    </w:p>
    <w:p w:rsidR="00000000" w:rsidDel="00000000" w:rsidP="00000000" w:rsidRDefault="00000000" w:rsidRPr="00000000" w14:paraId="00001EF4">
      <w:pPr>
        <w:pStyle w:val="Heading2"/>
        <w:numPr>
          <w:ilvl w:val="1"/>
          <w:numId w:val="245"/>
        </w:numPr>
        <w:ind w:left="576" w:hanging="576"/>
        <w:rPr/>
      </w:pPr>
      <w:bookmarkStart w:colFirst="0" w:colLast="0" w:name="_35xuupr" w:id="247"/>
      <w:bookmarkEnd w:id="247"/>
      <w:r w:rsidDel="00000000" w:rsidR="00000000" w:rsidRPr="00000000">
        <w:rPr>
          <w:rtl w:val="0"/>
        </w:rPr>
        <w:t xml:space="preserve">Incident Response (IR)</w:t>
      </w:r>
    </w:p>
    <w:p w:rsidR="00000000" w:rsidDel="00000000" w:rsidP="00000000" w:rsidRDefault="00000000" w:rsidRPr="00000000" w14:paraId="00001EF5">
      <w:pPr>
        <w:pStyle w:val="Heading3"/>
        <w:rPr/>
      </w:pPr>
      <w:bookmarkStart w:colFirst="0" w:colLast="0" w:name="_1l354xk" w:id="248"/>
      <w:bookmarkEnd w:id="248"/>
      <w:r w:rsidDel="00000000" w:rsidR="00000000" w:rsidRPr="00000000">
        <w:rPr>
          <w:rtl w:val="0"/>
        </w:rPr>
        <w:t xml:space="preserve">IR-1 Incident Response Policy and Procedures (L) (M)</w:t>
      </w:r>
    </w:p>
    <w:p w:rsidR="00000000" w:rsidDel="00000000" w:rsidP="00000000" w:rsidRDefault="00000000" w:rsidRPr="00000000" w14:paraId="00001EF6">
      <w:pPr>
        <w:keepNext w:val="1"/>
        <w:rPr/>
      </w:pPr>
      <w:r w:rsidDel="00000000" w:rsidR="00000000" w:rsidRPr="00000000">
        <w:rPr>
          <w:rtl w:val="0"/>
        </w:rPr>
        <w:t xml:space="preserve">The organization: </w:t>
      </w:r>
    </w:p>
    <w:p w:rsidR="00000000" w:rsidDel="00000000" w:rsidP="00000000" w:rsidRDefault="00000000" w:rsidRPr="00000000" w14:paraId="00001EF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EF8">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incident response policy that addresses purpose, scope, roles, responsibilities, management commitment, coordination among organizational entities, and compliance; and </w:t>
      </w:r>
    </w:p>
    <w:p w:rsidR="00000000" w:rsidDel="00000000" w:rsidP="00000000" w:rsidRDefault="00000000" w:rsidRPr="00000000" w14:paraId="00001EF9">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incident response policy and associated incident response controls; and </w:t>
      </w:r>
    </w:p>
    <w:p w:rsidR="00000000" w:rsidDel="00000000" w:rsidP="00000000" w:rsidRDefault="00000000" w:rsidRPr="00000000" w14:paraId="00001EFA">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 </w:t>
      </w:r>
    </w:p>
    <w:p w:rsidR="00000000" w:rsidDel="00000000" w:rsidP="00000000" w:rsidRDefault="00000000" w:rsidRPr="00000000" w14:paraId="00001EFB">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response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every three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p>
    <w:p w:rsidR="00000000" w:rsidDel="00000000" w:rsidP="00000000" w:rsidRDefault="00000000" w:rsidRPr="00000000" w14:paraId="00001EFC">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response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EFD">
      <w:pPr>
        <w:rPr/>
      </w:pPr>
      <w:r w:rsidDel="00000000" w:rsidR="00000000" w:rsidRPr="00000000">
        <w:rPr>
          <w:rtl w:val="0"/>
        </w:rPr>
      </w:r>
    </w:p>
    <w:tbl>
      <w:tblPr>
        <w:tblStyle w:val="Table35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EF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IR-1</w:t>
            </w:r>
          </w:p>
        </w:tc>
        <w:tc>
          <w:tcPr>
            <w:shd w:fill="1d396b" w:val="clear"/>
          </w:tcPr>
          <w:p w:rsidR="00000000" w:rsidDel="00000000" w:rsidP="00000000" w:rsidRDefault="00000000" w:rsidRPr="00000000" w14:paraId="00001EF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IR-1(a): </w:t>
            </w:r>
          </w:p>
        </w:tc>
      </w:tr>
      <w:tr>
        <w:trPr>
          <w:cantSplit w:val="0"/>
          <w:tblHeader w:val="0"/>
        </w:trPr>
        <w:tc>
          <w:tcPr>
            <w:gridSpan w:val="2"/>
            <w:tcMar>
              <w:top w:w="43.0" w:type="dxa"/>
              <w:bottom w:w="43.0" w:type="dxa"/>
            </w:tcMar>
          </w:tcPr>
          <w:p w:rsidR="00000000" w:rsidDel="00000000" w:rsidP="00000000" w:rsidRDefault="00000000" w:rsidRPr="00000000" w14:paraId="00001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IR-1(b)(1): </w:t>
            </w:r>
          </w:p>
        </w:tc>
      </w:tr>
      <w:tr>
        <w:trPr>
          <w:cantSplit w:val="0"/>
          <w:tblHeader w:val="0"/>
        </w:trPr>
        <w:tc>
          <w:tcPr>
            <w:gridSpan w:val="2"/>
            <w:tcMar>
              <w:top w:w="43.0" w:type="dxa"/>
              <w:bottom w:w="43.0" w:type="dxa"/>
            </w:tcMar>
          </w:tcPr>
          <w:p w:rsidR="00000000" w:rsidDel="00000000" w:rsidP="00000000" w:rsidRDefault="00000000" w:rsidRPr="00000000" w14:paraId="00001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IR-1(b)(2): </w:t>
            </w:r>
          </w:p>
        </w:tc>
      </w:tr>
      <w:tr>
        <w:trPr>
          <w:cantSplit w:val="0"/>
          <w:tblHeader w:val="0"/>
        </w:trPr>
        <w:tc>
          <w:tcPr>
            <w:gridSpan w:val="2"/>
            <w:tcMar>
              <w:top w:w="43.0" w:type="dxa"/>
              <w:bottom w:w="43.0" w:type="dxa"/>
            </w:tcMar>
            <w:vAlign w:val="bottom"/>
          </w:tcPr>
          <w:p w:rsidR="00000000" w:rsidDel="00000000" w:rsidP="00000000" w:rsidRDefault="00000000" w:rsidRPr="00000000" w14:paraId="00001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tc>
      </w:tr>
    </w:tbl>
    <w:p w:rsidR="00000000" w:rsidDel="00000000" w:rsidP="00000000" w:rsidRDefault="00000000" w:rsidRPr="00000000" w14:paraId="00001F14">
      <w:pPr>
        <w:rPr/>
      </w:pPr>
      <w:r w:rsidDel="00000000" w:rsidR="00000000" w:rsidRPr="00000000">
        <w:rPr>
          <w:rtl w:val="0"/>
        </w:rPr>
      </w:r>
    </w:p>
    <w:tbl>
      <w:tblPr>
        <w:tblStyle w:val="Table35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F1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1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1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F1B">
      <w:pPr>
        <w:rPr/>
      </w:pPr>
      <w:r w:rsidDel="00000000" w:rsidR="00000000" w:rsidRPr="00000000">
        <w:rPr>
          <w:rtl w:val="0"/>
        </w:rPr>
      </w:r>
    </w:p>
    <w:p w:rsidR="00000000" w:rsidDel="00000000" w:rsidP="00000000" w:rsidRDefault="00000000" w:rsidRPr="00000000" w14:paraId="00001F1C">
      <w:pPr>
        <w:pStyle w:val="Heading3"/>
        <w:rPr/>
      </w:pPr>
      <w:bookmarkStart w:colFirst="0" w:colLast="0" w:name="_452snld" w:id="249"/>
      <w:bookmarkEnd w:id="249"/>
      <w:r w:rsidDel="00000000" w:rsidR="00000000" w:rsidRPr="00000000">
        <w:rPr>
          <w:rtl w:val="0"/>
        </w:rPr>
        <w:t xml:space="preserve">IR-2 Incident Response Training (L) (M)</w:t>
      </w:r>
    </w:p>
    <w:p w:rsidR="00000000" w:rsidDel="00000000" w:rsidP="00000000" w:rsidRDefault="00000000" w:rsidRPr="00000000" w14:paraId="00001F1D">
      <w:pPr>
        <w:rPr/>
      </w:pPr>
      <w:r w:rsidDel="00000000" w:rsidR="00000000" w:rsidRPr="00000000">
        <w:rPr>
          <w:rtl w:val="0"/>
        </w:rPr>
        <w:t xml:space="preserve">The organization provides incident response training to information system users consistent with assigned roles and responsibilities in accordance with NIST SP 800-53 Rev 4: </w:t>
      </w:r>
    </w:p>
    <w:p w:rsidR="00000000" w:rsidDel="00000000" w:rsidP="00000000" w:rsidRDefault="00000000" w:rsidRPr="00000000" w14:paraId="00001F1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time period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assuming an incident response role or responsibility; </w:t>
      </w:r>
    </w:p>
    <w:p w:rsidR="00000000" w:rsidDel="00000000" w:rsidP="00000000" w:rsidRDefault="00000000" w:rsidRPr="00000000" w14:paraId="00001F1F">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required by information system changes; and </w:t>
      </w:r>
    </w:p>
    <w:p w:rsidR="00000000" w:rsidDel="00000000" w:rsidP="00000000" w:rsidRDefault="00000000" w:rsidRPr="00000000" w14:paraId="00001F20">
      <w:pPr>
        <w:keepNext w:val="0"/>
        <w:keepLines w:val="0"/>
        <w:pageBreakBefore w:val="0"/>
        <w:widowControl w:val="0"/>
        <w:numPr>
          <w:ilvl w:val="0"/>
          <w:numId w:val="3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thereafter.</w:t>
      </w:r>
    </w:p>
    <w:p w:rsidR="00000000" w:rsidDel="00000000" w:rsidP="00000000" w:rsidRDefault="00000000" w:rsidRPr="00000000" w14:paraId="00001F21">
      <w:pPr>
        <w:rPr/>
      </w:pPr>
      <w:r w:rsidDel="00000000" w:rsidR="00000000" w:rsidRPr="00000000">
        <w:rPr>
          <w:rtl w:val="0"/>
        </w:rPr>
      </w:r>
    </w:p>
    <w:tbl>
      <w:tblPr>
        <w:tblStyle w:val="Table35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F2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IR-2</w:t>
            </w:r>
          </w:p>
        </w:tc>
        <w:tc>
          <w:tcPr>
            <w:shd w:fill="1d396b" w:val="clear"/>
          </w:tcPr>
          <w:p w:rsidR="00000000" w:rsidDel="00000000" w:rsidP="00000000" w:rsidRDefault="00000000" w:rsidRPr="00000000" w14:paraId="00001F2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IR-2(a): </w:t>
            </w:r>
          </w:p>
        </w:tc>
      </w:tr>
      <w:tr>
        <w:trPr>
          <w:cantSplit w:val="0"/>
          <w:tblHeader w:val="0"/>
        </w:trPr>
        <w:tc>
          <w:tcPr>
            <w:gridSpan w:val="2"/>
            <w:tcMar>
              <w:top w:w="43.0" w:type="dxa"/>
              <w:bottom w:w="43.0" w:type="dxa"/>
            </w:tcMar>
          </w:tcPr>
          <w:p w:rsidR="00000000" w:rsidDel="00000000" w:rsidP="00000000" w:rsidRDefault="00000000" w:rsidRPr="00000000" w14:paraId="00001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IR-2(c): </w:t>
            </w:r>
          </w:p>
        </w:tc>
      </w:tr>
      <w:tr>
        <w:trPr>
          <w:cantSplit w:val="0"/>
          <w:tblHeader w:val="0"/>
        </w:trPr>
        <w:tc>
          <w:tcPr>
            <w:gridSpan w:val="2"/>
            <w:tcMar>
              <w:top w:w="43.0" w:type="dxa"/>
              <w:bottom w:w="43.0" w:type="dxa"/>
            </w:tcMar>
            <w:vAlign w:val="bottom"/>
          </w:tcPr>
          <w:p w:rsidR="00000000" w:rsidDel="00000000" w:rsidP="00000000" w:rsidRDefault="00000000" w:rsidRPr="00000000" w14:paraId="00001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F3A">
      <w:pPr>
        <w:rPr/>
      </w:pPr>
      <w:r w:rsidDel="00000000" w:rsidR="00000000" w:rsidRPr="00000000">
        <w:rPr>
          <w:rtl w:val="0"/>
        </w:rPr>
      </w:r>
    </w:p>
    <w:tbl>
      <w:tblPr>
        <w:tblStyle w:val="Table36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F3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IR-2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1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1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1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1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F43">
      <w:pPr>
        <w:rPr/>
      </w:pPr>
      <w:r w:rsidDel="00000000" w:rsidR="00000000" w:rsidRPr="00000000">
        <w:rPr>
          <w:rtl w:val="0"/>
        </w:rPr>
      </w:r>
    </w:p>
    <w:p w:rsidR="00000000" w:rsidDel="00000000" w:rsidP="00000000" w:rsidRDefault="00000000" w:rsidRPr="00000000" w14:paraId="00001F44">
      <w:pPr>
        <w:pStyle w:val="Heading3"/>
        <w:rPr/>
      </w:pPr>
      <w:bookmarkStart w:colFirst="0" w:colLast="0" w:name="_2k82xt6" w:id="250"/>
      <w:bookmarkEnd w:id="250"/>
      <w:r w:rsidDel="00000000" w:rsidR="00000000" w:rsidRPr="00000000">
        <w:rPr>
          <w:rtl w:val="0"/>
        </w:rPr>
        <w:t xml:space="preserve">IR-3 Incident Response Testing (M)</w:t>
      </w:r>
    </w:p>
    <w:p w:rsidR="00000000" w:rsidDel="00000000" w:rsidP="00000000" w:rsidRDefault="00000000" w:rsidRPr="00000000" w14:paraId="00001F45">
      <w:pPr>
        <w:rPr>
          <w:rFonts w:ascii="Calibri" w:cs="Calibri" w:eastAsia="Calibri" w:hAnsi="Calibri"/>
        </w:rPr>
      </w:pPr>
      <w:r w:rsidDel="00000000" w:rsidR="00000000" w:rsidRPr="00000000">
        <w:rPr>
          <w:rFonts w:ascii="Calibri" w:cs="Calibri" w:eastAsia="Calibri" w:hAnsi="Calibri"/>
          <w:rtl w:val="0"/>
        </w:rPr>
        <w:t xml:space="preserve">The organization tests the incident response capability for the information system [</w:t>
      </w:r>
      <w:r w:rsidDel="00000000" w:rsidR="00000000" w:rsidRPr="00000000">
        <w:rPr>
          <w:rFonts w:ascii="Calibri" w:cs="Calibri" w:eastAsia="Calibri" w:hAnsi="Calibri"/>
          <w:i w:val="1"/>
          <w:color w:val="000000"/>
          <w:rtl w:val="0"/>
        </w:rPr>
        <w:t xml:space="preserve">FedRAMP Assignment: at least annually</w:t>
      </w:r>
      <w:r w:rsidDel="00000000" w:rsidR="00000000" w:rsidRPr="00000000">
        <w:rPr>
          <w:rFonts w:ascii="Calibri" w:cs="Calibri" w:eastAsia="Calibri" w:hAnsi="Calibri"/>
          <w:rtl w:val="0"/>
        </w:rPr>
        <w:t xml:space="preserve">] using [</w:t>
      </w:r>
      <w:r w:rsidDel="00000000" w:rsidR="00000000" w:rsidRPr="00000000">
        <w:rPr>
          <w:rFonts w:ascii="Calibri" w:cs="Calibri" w:eastAsia="Calibri" w:hAnsi="Calibri"/>
          <w:i w:val="1"/>
          <w:color w:val="000000"/>
          <w:rtl w:val="0"/>
        </w:rPr>
        <w:t xml:space="preserve">FedRAMP Assignment: see additional FedRAMP Requirements and Guidance</w:t>
      </w:r>
      <w:r w:rsidDel="00000000" w:rsidR="00000000" w:rsidRPr="00000000">
        <w:rPr>
          <w:rFonts w:ascii="Calibri" w:cs="Calibri" w:eastAsia="Calibri" w:hAnsi="Calibri"/>
          <w:rtl w:val="0"/>
        </w:rPr>
        <w:t xml:space="preserve">] to determine the incident response effectiveness and documents the results.</w:t>
      </w:r>
    </w:p>
    <w:p w:rsidR="00000000" w:rsidDel="00000000" w:rsidP="00000000" w:rsidRDefault="00000000" w:rsidRPr="00000000" w14:paraId="00001F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IR-3 Additional FedRAMP Requirements and Guidance: </w:t>
      </w:r>
    </w:p>
    <w:p w:rsidR="00000000" w:rsidDel="00000000" w:rsidP="00000000" w:rsidRDefault="00000000" w:rsidRPr="00000000" w14:paraId="00001F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rsidR="00000000" w:rsidDel="00000000" w:rsidP="00000000" w:rsidRDefault="00000000" w:rsidRPr="00000000" w14:paraId="00001F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6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F4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IR-3</w:t>
            </w:r>
          </w:p>
        </w:tc>
        <w:tc>
          <w:tcPr>
            <w:shd w:fill="1d396b" w:val="clear"/>
          </w:tcPr>
          <w:p w:rsidR="00000000" w:rsidDel="00000000" w:rsidP="00000000" w:rsidRDefault="00000000" w:rsidRPr="00000000" w14:paraId="00001F4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IR-3-1: </w:t>
            </w:r>
          </w:p>
        </w:tc>
      </w:tr>
      <w:tr>
        <w:trPr>
          <w:cantSplit w:val="0"/>
          <w:tblHeader w:val="0"/>
        </w:trPr>
        <w:tc>
          <w:tcPr>
            <w:gridSpan w:val="2"/>
            <w:tcMar>
              <w:top w:w="43.0" w:type="dxa"/>
              <w:bottom w:w="43.0" w:type="dxa"/>
            </w:tcMar>
          </w:tcPr>
          <w:p w:rsidR="00000000" w:rsidDel="00000000" w:rsidP="00000000" w:rsidRDefault="00000000" w:rsidRPr="00000000" w14:paraId="00001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IR-3-2: </w:t>
            </w:r>
          </w:p>
        </w:tc>
      </w:tr>
      <w:tr>
        <w:trPr>
          <w:cantSplit w:val="0"/>
          <w:tblHeader w:val="0"/>
        </w:trPr>
        <w:tc>
          <w:tcPr>
            <w:gridSpan w:val="2"/>
            <w:tcMar>
              <w:top w:w="43.0" w:type="dxa"/>
              <w:bottom w:w="43.0" w:type="dxa"/>
            </w:tcMar>
            <w:vAlign w:val="bottom"/>
          </w:tcPr>
          <w:p w:rsidR="00000000" w:rsidDel="00000000" w:rsidP="00000000" w:rsidRDefault="00000000" w:rsidRPr="00000000" w14:paraId="00001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F61">
      <w:pPr>
        <w:rPr/>
      </w:pPr>
      <w:r w:rsidDel="00000000" w:rsidR="00000000" w:rsidRPr="00000000">
        <w:rPr>
          <w:rtl w:val="0"/>
        </w:rPr>
      </w:r>
    </w:p>
    <w:tbl>
      <w:tblPr>
        <w:tblStyle w:val="Table36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F6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F64">
      <w:pPr>
        <w:rPr/>
      </w:pPr>
      <w:r w:rsidDel="00000000" w:rsidR="00000000" w:rsidRPr="00000000">
        <w:rPr>
          <w:rtl w:val="0"/>
        </w:rPr>
      </w:r>
    </w:p>
    <w:p w:rsidR="00000000" w:rsidDel="00000000" w:rsidP="00000000" w:rsidRDefault="00000000" w:rsidRPr="00000000" w14:paraId="00001F65">
      <w:pPr>
        <w:pStyle w:val="Heading4"/>
        <w:rPr/>
      </w:pPr>
      <w:bookmarkStart w:colFirst="0" w:colLast="0" w:name="_zdd80z" w:id="251"/>
      <w:bookmarkEnd w:id="251"/>
      <w:r w:rsidDel="00000000" w:rsidR="00000000" w:rsidRPr="00000000">
        <w:rPr>
          <w:rtl w:val="0"/>
        </w:rPr>
        <w:t xml:space="preserve">IR-3 (2) Control Enhancement (M) (H)</w:t>
      </w:r>
    </w:p>
    <w:p w:rsidR="00000000" w:rsidDel="00000000" w:rsidP="00000000" w:rsidRDefault="00000000" w:rsidRPr="00000000" w14:paraId="00001F66">
      <w:pPr>
        <w:rPr/>
      </w:pPr>
      <w:r w:rsidDel="00000000" w:rsidR="00000000" w:rsidRPr="00000000">
        <w:rPr>
          <w:rtl w:val="0"/>
        </w:rPr>
        <w:t xml:space="preserve">The organization coordinates incident response testing with organizational elements responsible for related plans.</w:t>
      </w:r>
    </w:p>
    <w:p w:rsidR="00000000" w:rsidDel="00000000" w:rsidP="00000000" w:rsidRDefault="00000000" w:rsidRPr="00000000" w14:paraId="00001F67">
      <w:pPr>
        <w:rPr/>
      </w:pPr>
      <w:r w:rsidDel="00000000" w:rsidR="00000000" w:rsidRPr="00000000">
        <w:rPr>
          <w:rtl w:val="0"/>
        </w:rPr>
      </w:r>
    </w:p>
    <w:tbl>
      <w:tblPr>
        <w:tblStyle w:val="Table36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F6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IR-3 (2)</w:t>
            </w:r>
          </w:p>
        </w:tc>
        <w:tc>
          <w:tcPr>
            <w:shd w:fill="1d396b" w:val="clear"/>
          </w:tcPr>
          <w:p w:rsidR="00000000" w:rsidDel="00000000" w:rsidP="00000000" w:rsidRDefault="00000000" w:rsidRPr="00000000" w14:paraId="00001F6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1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F7C">
      <w:pPr>
        <w:rPr/>
      </w:pPr>
      <w:r w:rsidDel="00000000" w:rsidR="00000000" w:rsidRPr="00000000">
        <w:rPr>
          <w:rtl w:val="0"/>
        </w:rPr>
      </w:r>
    </w:p>
    <w:tbl>
      <w:tblPr>
        <w:tblStyle w:val="Table36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F7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IR-3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F7F">
      <w:pPr>
        <w:rPr/>
      </w:pPr>
      <w:r w:rsidDel="00000000" w:rsidR="00000000" w:rsidRPr="00000000">
        <w:rPr>
          <w:rtl w:val="0"/>
        </w:rPr>
      </w:r>
    </w:p>
    <w:p w:rsidR="00000000" w:rsidDel="00000000" w:rsidP="00000000" w:rsidRDefault="00000000" w:rsidRPr="00000000" w14:paraId="00001F80">
      <w:pPr>
        <w:pStyle w:val="Heading3"/>
        <w:rPr/>
      </w:pPr>
      <w:bookmarkStart w:colFirst="0" w:colLast="0" w:name="_3jd0qos" w:id="252"/>
      <w:bookmarkEnd w:id="252"/>
      <w:r w:rsidDel="00000000" w:rsidR="00000000" w:rsidRPr="00000000">
        <w:rPr>
          <w:rtl w:val="0"/>
        </w:rPr>
        <w:t xml:space="preserve">IR-4 Incident Handling (L) (M) (H)</w:t>
      </w:r>
    </w:p>
    <w:p w:rsidR="00000000" w:rsidDel="00000000" w:rsidP="00000000" w:rsidRDefault="00000000" w:rsidRPr="00000000" w14:paraId="00001F81">
      <w:pPr>
        <w:keepNext w:val="1"/>
        <w:rPr/>
      </w:pPr>
      <w:r w:rsidDel="00000000" w:rsidR="00000000" w:rsidRPr="00000000">
        <w:rPr>
          <w:rtl w:val="0"/>
        </w:rPr>
        <w:t xml:space="preserve">The organization: </w:t>
      </w:r>
    </w:p>
    <w:p w:rsidR="00000000" w:rsidDel="00000000" w:rsidP="00000000" w:rsidRDefault="00000000" w:rsidRPr="00000000" w14:paraId="00001F82">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Implements an incident handling capability for security incidents that includes preparation, detection and analysis, containment, eradication, and recovery;  </w:t>
      </w:r>
    </w:p>
    <w:p w:rsidR="00000000" w:rsidDel="00000000" w:rsidP="00000000" w:rsidRDefault="00000000" w:rsidRPr="00000000" w14:paraId="00001F83">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Coordinates incident handling activities with contingency planning activities; and</w:t>
      </w:r>
    </w:p>
    <w:p w:rsidR="00000000" w:rsidDel="00000000" w:rsidP="00000000" w:rsidRDefault="00000000" w:rsidRPr="00000000" w14:paraId="00001F84">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Incorporates lessons learned from ongoing incident handling activities into incident response procedures, training, and testing/exercises, and implements the resulting changes accordingly.</w:t>
      </w:r>
    </w:p>
    <w:p w:rsidR="00000000" w:rsidDel="00000000" w:rsidP="00000000" w:rsidRDefault="00000000" w:rsidRPr="00000000" w14:paraId="00001F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IR-4 Additional FedRAMP Requirements and Guidance: </w:t>
      </w:r>
    </w:p>
    <w:p w:rsidR="00000000" w:rsidDel="00000000" w:rsidP="00000000" w:rsidRDefault="00000000" w:rsidRPr="00000000" w14:paraId="00001F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ensures that individuals conducting incident handling meet personnel security requirements commensurate with the criticality/sensitivity of the information being processed, stored, and transmitted by the information system.</w:t>
      </w:r>
    </w:p>
    <w:p w:rsidR="00000000" w:rsidDel="00000000" w:rsidP="00000000" w:rsidRDefault="00000000" w:rsidRPr="00000000" w14:paraId="00001F87">
      <w:pPr>
        <w:rPr/>
      </w:pPr>
      <w:r w:rsidDel="00000000" w:rsidR="00000000" w:rsidRPr="00000000">
        <w:rPr>
          <w:rtl w:val="0"/>
        </w:rPr>
      </w:r>
    </w:p>
    <w:tbl>
      <w:tblPr>
        <w:tblStyle w:val="Table36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F8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IR-4</w:t>
            </w:r>
          </w:p>
        </w:tc>
        <w:tc>
          <w:tcPr>
            <w:shd w:fill="1d396b" w:val="clear"/>
          </w:tcPr>
          <w:p w:rsidR="00000000" w:rsidDel="00000000" w:rsidP="00000000" w:rsidRDefault="00000000" w:rsidRPr="00000000" w14:paraId="00001F8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Incident Response Manager</w:t>
            </w:r>
          </w:p>
        </w:tc>
      </w:tr>
      <w:tr>
        <w:trPr>
          <w:cantSplit w:val="0"/>
          <w:tblHeader w:val="0"/>
        </w:trPr>
        <w:tc>
          <w:tcPr>
            <w:gridSpan w:val="2"/>
            <w:tcMar>
              <w:top w:w="43.0" w:type="dxa"/>
              <w:bottom w:w="43.0" w:type="dxa"/>
            </w:tcMar>
            <w:vAlign w:val="bottom"/>
          </w:tcPr>
          <w:p w:rsidR="00000000" w:rsidDel="00000000" w:rsidP="00000000" w:rsidRDefault="00000000" w:rsidRPr="00000000" w14:paraId="00001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F8D">
            <w:pPr>
              <w:keepNext w:val="0"/>
              <w:keepLines w:val="0"/>
              <w:pageBreakBefore w:val="0"/>
              <w:widowControl w:val="0"/>
              <w:numPr>
                <w:ilvl w:val="0"/>
                <w:numId w:val="2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F95">
            <w:pPr>
              <w:keepNext w:val="0"/>
              <w:keepLines w:val="0"/>
              <w:pageBreakBefore w:val="0"/>
              <w:widowControl w:val="0"/>
              <w:numPr>
                <w:ilvl w:val="0"/>
                <w:numId w:val="2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F9C">
      <w:pPr>
        <w:rPr/>
      </w:pPr>
      <w:r w:rsidDel="00000000" w:rsidR="00000000" w:rsidRPr="00000000">
        <w:rPr>
          <w:rtl w:val="0"/>
        </w:rPr>
      </w:r>
    </w:p>
    <w:tbl>
      <w:tblPr>
        <w:tblStyle w:val="Table36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0"/>
          <w:tblHeader w:val="1"/>
        </w:trPr>
        <w:tc>
          <w:tcPr>
            <w:gridSpan w:val="2"/>
            <w:shd w:fill="1d396b" w:val="clear"/>
            <w:vAlign w:val="center"/>
          </w:tcPr>
          <w:p w:rsidR="00000000" w:rsidDel="00000000" w:rsidP="00000000" w:rsidRDefault="00000000" w:rsidRPr="00000000" w14:paraId="00001F9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IR-4 What is the solution and how is it implemented?</w:t>
            </w:r>
          </w:p>
        </w:tc>
      </w:tr>
      <w:tr>
        <w:trPr>
          <w:cantSplit w:val="0"/>
          <w:tblHeader w:val="0"/>
        </w:trPr>
        <w:tc>
          <w:tcPr>
            <w:shd w:fill="dbe4f5" w:val="clear"/>
          </w:tcPr>
          <w:p w:rsidR="00000000" w:rsidDel="00000000" w:rsidP="00000000" w:rsidRDefault="00000000" w:rsidRPr="00000000" w14:paraId="00001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1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We have established a comprehensive incident handling framework utilizing AWS services. With AWS CloudTrail and Amazon CloudWatch, we actively monitor and detect suspicious activities within our system. In the preparation phase, we have also trained personnel to set up essential monitoring tools, and delineated clear response protocols. Upon detection of any anomalies, our system sends automated alerts to our incident response team, ensuring swift action in line with FedRAMP's requirements.</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1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1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To ensure a holistic response mechanism, our incident handling seamlessly aligns with our contingency planning processes. We've integrated AWS Step Functions to automate and coordinate incident response tasks, ensuring that any incident does not escalate into a broader system or data breach. Moreover, by leveraging Amazon SNS (Simple Notification Service), stakeholders and relevant teams are promptly notified, facilitating quick collaboration and coordination, especially in scenarios demanding rapid response and system recovery. This alignment not only provides swift action during incidents but also ensures that our systems recover efficiently post-incident, minimizing potential disruptions.</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1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1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We continually refine our incident response strategy so thaht we incorporate feedback and insights from past incidents. Post-incident reviews are conducted using tools like AWS Lambda for automated logging and Amazon QuickSight for data visualization. We meticulously analyze the root causes, response times, and the effectiveness of our actions. These lessons learned are then integrated into our training modules and response procedures. Using Amazon S3, we archive these incident reports and evaluations, allowing us to periodically revisit and adjust our strategies. This iterative process ensures our team stays prepared, and our procedures remain in line with FedRAMP's evolving best practices.</w:t>
            </w:r>
            <w:r w:rsidDel="00000000" w:rsidR="00000000" w:rsidRPr="00000000">
              <w:rPr>
                <w:rtl w:val="0"/>
              </w:rPr>
            </w:r>
          </w:p>
        </w:tc>
      </w:tr>
    </w:tbl>
    <w:p w:rsidR="00000000" w:rsidDel="00000000" w:rsidP="00000000" w:rsidRDefault="00000000" w:rsidRPr="00000000" w14:paraId="00001FA5">
      <w:pPr>
        <w:rPr/>
      </w:pPr>
      <w:r w:rsidDel="00000000" w:rsidR="00000000" w:rsidRPr="00000000">
        <w:rPr>
          <w:rtl w:val="0"/>
        </w:rPr>
      </w:r>
    </w:p>
    <w:p w:rsidR="00000000" w:rsidDel="00000000" w:rsidP="00000000" w:rsidRDefault="00000000" w:rsidRPr="00000000" w14:paraId="00001FA6">
      <w:pPr>
        <w:pStyle w:val="Heading4"/>
        <w:rPr/>
      </w:pPr>
      <w:bookmarkStart w:colFirst="0" w:colLast="0" w:name="_1yib0wl" w:id="253"/>
      <w:bookmarkEnd w:id="253"/>
      <w:r w:rsidDel="00000000" w:rsidR="00000000" w:rsidRPr="00000000">
        <w:rPr>
          <w:rtl w:val="0"/>
        </w:rPr>
        <w:t xml:space="preserve">IR-4 (1) Control Enhancement (M) (H)</w:t>
      </w:r>
    </w:p>
    <w:p w:rsidR="00000000" w:rsidDel="00000000" w:rsidP="00000000" w:rsidRDefault="00000000" w:rsidRPr="00000000" w14:paraId="00001FA7">
      <w:pPr>
        <w:rPr/>
      </w:pPr>
      <w:r w:rsidDel="00000000" w:rsidR="00000000" w:rsidRPr="00000000">
        <w:rPr>
          <w:rtl w:val="0"/>
        </w:rPr>
        <w:t xml:space="preserve">The organization employs automated mechanisms to support the incident handling process.  </w:t>
      </w:r>
    </w:p>
    <w:p w:rsidR="00000000" w:rsidDel="00000000" w:rsidP="00000000" w:rsidRDefault="00000000" w:rsidRPr="00000000" w14:paraId="00001FA8">
      <w:pPr>
        <w:rPr/>
      </w:pPr>
      <w:r w:rsidDel="00000000" w:rsidR="00000000" w:rsidRPr="00000000">
        <w:rPr>
          <w:rtl w:val="0"/>
        </w:rPr>
      </w:r>
    </w:p>
    <w:tbl>
      <w:tblPr>
        <w:tblStyle w:val="Table367"/>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1FA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IR-4 (1)</w:t>
            </w:r>
          </w:p>
        </w:tc>
        <w:tc>
          <w:tcPr>
            <w:shd w:fill="1d396b" w:val="clear"/>
          </w:tcPr>
          <w:p w:rsidR="00000000" w:rsidDel="00000000" w:rsidP="00000000" w:rsidRDefault="00000000" w:rsidRPr="00000000" w14:paraId="00001FA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1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Incident Response Manage</w:t>
            </w:r>
            <w:r w:rsidDel="00000000" w:rsidR="00000000" w:rsidRPr="00000000">
              <w:rPr>
                <w:rtl w:val="0"/>
              </w:rPr>
              <w:t xml:space="preserve">r</w:t>
            </w:r>
            <w:r w:rsidDel="00000000" w:rsidR="00000000" w:rsidRPr="00000000">
              <w:rPr>
                <w:rtl w:val="0"/>
              </w:rPr>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1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FAE">
            <w:pPr>
              <w:keepNext w:val="0"/>
              <w:keepLines w:val="0"/>
              <w:pageBreakBefore w:val="0"/>
              <w:widowControl w:val="0"/>
              <w:numPr>
                <w:ilvl w:val="0"/>
                <w:numId w:val="3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1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1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FB6">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FBD">
      <w:pPr>
        <w:rPr/>
      </w:pPr>
      <w:r w:rsidDel="00000000" w:rsidR="00000000" w:rsidRPr="00000000">
        <w:rPr>
          <w:rtl w:val="0"/>
        </w:rPr>
      </w:r>
    </w:p>
    <w:tbl>
      <w:tblPr>
        <w:tblStyle w:val="Table36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FB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IR-4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To automate the incident handling process, our solution integrates AWS services tailored for enhanced security monitoring and swift response. AWS GuardDuty is our primary tool for intelligent threat detection, which scans for malicious or unauthorized activity. When an anomaly is detected, Amazon CloudWatch Events triggers an automated response, such as isolating affected instances or notifying our security team. Furthermore, AWS Lambda functions are in place for auto-remediation tasks, ensuring quick actions on common threats. All incidents are automatically logged in Amazon CloudTrail, which provides a detailed history of AWS API calls, aiding in post-incident analyses. This automation not only accelerates our incident response but also minimizes potential human errors, aligning with FedRAMP's standards.</w:t>
            </w:r>
            <w:r w:rsidDel="00000000" w:rsidR="00000000" w:rsidRPr="00000000">
              <w:rPr>
                <w:rtl w:val="0"/>
              </w:rPr>
            </w:r>
          </w:p>
        </w:tc>
      </w:tr>
    </w:tbl>
    <w:p w:rsidR="00000000" w:rsidDel="00000000" w:rsidP="00000000" w:rsidRDefault="00000000" w:rsidRPr="00000000" w14:paraId="00001FC0">
      <w:pPr>
        <w:rPr/>
      </w:pPr>
      <w:r w:rsidDel="00000000" w:rsidR="00000000" w:rsidRPr="00000000">
        <w:rPr>
          <w:rtl w:val="0"/>
        </w:rPr>
      </w:r>
    </w:p>
    <w:p w:rsidR="00000000" w:rsidDel="00000000" w:rsidP="00000000" w:rsidRDefault="00000000" w:rsidRPr="00000000" w14:paraId="00001FC1">
      <w:pPr>
        <w:pStyle w:val="Heading3"/>
        <w:rPr/>
      </w:pPr>
      <w:bookmarkStart w:colFirst="0" w:colLast="0" w:name="_4ihyjke" w:id="254"/>
      <w:bookmarkEnd w:id="254"/>
      <w:r w:rsidDel="00000000" w:rsidR="00000000" w:rsidRPr="00000000">
        <w:rPr>
          <w:rtl w:val="0"/>
        </w:rPr>
        <w:t xml:space="preserve">IR-5 Incident Monitoring (L) (M) (H)</w:t>
      </w:r>
    </w:p>
    <w:p w:rsidR="00000000" w:rsidDel="00000000" w:rsidP="00000000" w:rsidRDefault="00000000" w:rsidRPr="00000000" w14:paraId="00001FC2">
      <w:pPr>
        <w:rPr/>
      </w:pPr>
      <w:r w:rsidDel="00000000" w:rsidR="00000000" w:rsidRPr="00000000">
        <w:rPr>
          <w:rtl w:val="0"/>
        </w:rPr>
        <w:t xml:space="preserve">The organization tracks and documents information system security incidents.</w:t>
      </w:r>
    </w:p>
    <w:p w:rsidR="00000000" w:rsidDel="00000000" w:rsidP="00000000" w:rsidRDefault="00000000" w:rsidRPr="00000000" w14:paraId="00001FC3">
      <w:pPr>
        <w:rPr/>
      </w:pPr>
      <w:r w:rsidDel="00000000" w:rsidR="00000000" w:rsidRPr="00000000">
        <w:rPr>
          <w:rtl w:val="0"/>
        </w:rPr>
      </w:r>
    </w:p>
    <w:tbl>
      <w:tblPr>
        <w:tblStyle w:val="Table36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1FC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IR-5</w:t>
            </w:r>
          </w:p>
        </w:tc>
        <w:tc>
          <w:tcPr>
            <w:shd w:fill="1d396b" w:val="clear"/>
          </w:tcPr>
          <w:p w:rsidR="00000000" w:rsidDel="00000000" w:rsidP="00000000" w:rsidRDefault="00000000" w:rsidRPr="00000000" w14:paraId="00001FC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1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Incident Monitoring Coordinator</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1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FC9">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1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1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FD1">
            <w:pPr>
              <w:keepNext w:val="0"/>
              <w:keepLines w:val="0"/>
              <w:pageBreakBefore w:val="0"/>
              <w:widowControl w:val="0"/>
              <w:numPr>
                <w:ilvl w:val="0"/>
                <w:numId w:val="2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System Specific</w:t>
            </w:r>
          </w:p>
          <w:p w:rsidR="00000000" w:rsidDel="00000000" w:rsidP="00000000" w:rsidRDefault="00000000" w:rsidRPr="00000000" w14:paraId="00001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FD8">
      <w:pPr>
        <w:rPr/>
      </w:pPr>
      <w:r w:rsidDel="00000000" w:rsidR="00000000" w:rsidRPr="00000000">
        <w:rPr>
          <w:rtl w:val="0"/>
        </w:rPr>
      </w:r>
    </w:p>
    <w:tbl>
      <w:tblPr>
        <w:tblStyle w:val="Table37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1FD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IR-5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1FD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ensure the comprehensive tracking and documentation of information system security incidents, we have implemented a centralized incident monitoring solution using AWS CloudWatch combined with AWS CloudTrail. These tools allow us to monitor system events in real-time, capturing and logging any anomalies or potential security incidents. Upon detecting an incident, the system automatically flags it and sends notifications to the Incident Monitoring Coordinator and the security team. We use a dedicated incident management dashboard that categorizes, documents, and archives all incidents, ensuring that all events are tracked systematically. The dashboard also facilitates periodic reviews and reporting, ensuring that all stakeholders are informed and any patterns or trends in security incidents can be analyzed for proactive measures.</w:t>
            </w:r>
            <w:r w:rsidDel="00000000" w:rsidR="00000000" w:rsidRPr="00000000">
              <w:rPr>
                <w:rtl w:val="0"/>
              </w:rPr>
            </w:r>
          </w:p>
        </w:tc>
      </w:tr>
    </w:tbl>
    <w:p w:rsidR="00000000" w:rsidDel="00000000" w:rsidP="00000000" w:rsidRDefault="00000000" w:rsidRPr="00000000" w14:paraId="00001FDB">
      <w:pPr>
        <w:rPr/>
      </w:pPr>
      <w:r w:rsidDel="00000000" w:rsidR="00000000" w:rsidRPr="00000000">
        <w:rPr>
          <w:rtl w:val="0"/>
        </w:rPr>
      </w:r>
    </w:p>
    <w:p w:rsidR="00000000" w:rsidDel="00000000" w:rsidP="00000000" w:rsidRDefault="00000000" w:rsidRPr="00000000" w14:paraId="00001FDC">
      <w:pPr>
        <w:pStyle w:val="Heading3"/>
        <w:rPr/>
      </w:pPr>
      <w:bookmarkStart w:colFirst="0" w:colLast="0" w:name="_2xn8ts7" w:id="255"/>
      <w:bookmarkEnd w:id="255"/>
      <w:r w:rsidDel="00000000" w:rsidR="00000000" w:rsidRPr="00000000">
        <w:rPr>
          <w:rtl w:val="0"/>
        </w:rPr>
        <w:t xml:space="preserve">IR-6 Incident Reporting (L) (M) (H)</w:t>
      </w:r>
    </w:p>
    <w:p w:rsidR="00000000" w:rsidDel="00000000" w:rsidP="00000000" w:rsidRDefault="00000000" w:rsidRPr="00000000" w14:paraId="00001FDD">
      <w:pPr>
        <w:keepNext w:val="1"/>
        <w:rPr/>
      </w:pPr>
      <w:r w:rsidDel="00000000" w:rsidR="00000000" w:rsidRPr="00000000">
        <w:rPr>
          <w:rtl w:val="0"/>
        </w:rPr>
        <w:t xml:space="preserve">The organization:</w:t>
      </w:r>
    </w:p>
    <w:p w:rsidR="00000000" w:rsidDel="00000000" w:rsidP="00000000" w:rsidRDefault="00000000" w:rsidRPr="00000000" w14:paraId="00001FDE">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Requires personnel to report suspected security incidents to the organizational incident response capability within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US-CERT incident reporting timelines as specified in NIST SP800-61 (as amended)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1FDF">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Reports security incident information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authorities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F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IR-6 Additional FedRAMP Requirements and Guidance </w:t>
      </w:r>
    </w:p>
    <w:p w:rsidR="00000000" w:rsidDel="00000000" w:rsidP="00000000" w:rsidRDefault="00000000" w:rsidRPr="00000000" w14:paraId="00001F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Report security incident information according to FedRAMP Incident Communications Procedure. </w:t>
      </w:r>
    </w:p>
    <w:p w:rsidR="00000000" w:rsidDel="00000000" w:rsidP="00000000" w:rsidRDefault="00000000" w:rsidRPr="00000000" w14:paraId="00001FE2">
      <w:pPr>
        <w:rPr>
          <w:rFonts w:ascii="Calibri" w:cs="Calibri" w:eastAsia="Calibri" w:hAnsi="Calibri"/>
        </w:rPr>
      </w:pPr>
      <w:r w:rsidDel="00000000" w:rsidR="00000000" w:rsidRPr="00000000">
        <w:rPr>
          <w:rtl w:val="0"/>
        </w:rPr>
      </w:r>
    </w:p>
    <w:tbl>
      <w:tblPr>
        <w:tblStyle w:val="Table37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1FE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IR-6</w:t>
            </w:r>
          </w:p>
        </w:tc>
        <w:tc>
          <w:tcPr>
            <w:shd w:fill="1d396b" w:val="clear"/>
          </w:tcPr>
          <w:p w:rsidR="00000000" w:rsidDel="00000000" w:rsidP="00000000" w:rsidRDefault="00000000" w:rsidRPr="00000000" w14:paraId="00001FE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1FE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1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IR-6(a): </w:t>
            </w:r>
          </w:p>
        </w:tc>
      </w:tr>
      <w:tr>
        <w:trPr>
          <w:cantSplit w:val="0"/>
          <w:tblHeader w:val="0"/>
        </w:trPr>
        <w:tc>
          <w:tcPr>
            <w:gridSpan w:val="2"/>
            <w:tcMar>
              <w:top w:w="43.0" w:type="dxa"/>
              <w:bottom w:w="43.0" w:type="dxa"/>
            </w:tcMar>
          </w:tcPr>
          <w:p w:rsidR="00000000" w:rsidDel="00000000" w:rsidP="00000000" w:rsidRDefault="00000000" w:rsidRPr="00000000" w14:paraId="00001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IR-6(b): </w:t>
            </w:r>
          </w:p>
        </w:tc>
      </w:tr>
      <w:tr>
        <w:trPr>
          <w:cantSplit w:val="0"/>
          <w:tblHeader w:val="0"/>
        </w:trPr>
        <w:tc>
          <w:tcPr>
            <w:gridSpan w:val="2"/>
            <w:tcMar>
              <w:top w:w="43.0" w:type="dxa"/>
              <w:bottom w:w="43.0" w:type="dxa"/>
            </w:tcMar>
            <w:vAlign w:val="bottom"/>
          </w:tcPr>
          <w:p w:rsidR="00000000" w:rsidDel="00000000" w:rsidP="00000000" w:rsidRDefault="00000000" w:rsidRPr="00000000" w14:paraId="00001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1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1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1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1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1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1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1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1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1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1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1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1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1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1FFB">
      <w:pPr>
        <w:rPr/>
      </w:pPr>
      <w:r w:rsidDel="00000000" w:rsidR="00000000" w:rsidRPr="00000000">
        <w:rPr>
          <w:rtl w:val="0"/>
        </w:rPr>
      </w:r>
    </w:p>
    <w:tbl>
      <w:tblPr>
        <w:tblStyle w:val="Table37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1FF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IR-6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1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1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002">
      <w:pPr>
        <w:rPr/>
      </w:pPr>
      <w:r w:rsidDel="00000000" w:rsidR="00000000" w:rsidRPr="00000000">
        <w:rPr>
          <w:rtl w:val="0"/>
        </w:rPr>
      </w:r>
    </w:p>
    <w:p w:rsidR="00000000" w:rsidDel="00000000" w:rsidP="00000000" w:rsidRDefault="00000000" w:rsidRPr="00000000" w14:paraId="00002003">
      <w:pPr>
        <w:pStyle w:val="Heading4"/>
        <w:rPr/>
      </w:pPr>
      <w:bookmarkStart w:colFirst="0" w:colLast="0" w:name="_1csj400" w:id="256"/>
      <w:bookmarkEnd w:id="256"/>
      <w:r w:rsidDel="00000000" w:rsidR="00000000" w:rsidRPr="00000000">
        <w:rPr>
          <w:rtl w:val="0"/>
        </w:rPr>
        <w:t xml:space="preserve">IR-6 (1) Control Enhancement (M) (H)</w:t>
      </w:r>
    </w:p>
    <w:p w:rsidR="00000000" w:rsidDel="00000000" w:rsidP="00000000" w:rsidRDefault="00000000" w:rsidRPr="00000000" w14:paraId="00002004">
      <w:pPr>
        <w:rPr/>
      </w:pPr>
      <w:r w:rsidDel="00000000" w:rsidR="00000000" w:rsidRPr="00000000">
        <w:rPr>
          <w:rtl w:val="0"/>
        </w:rPr>
        <w:t xml:space="preserve">The organization employs automated mechanisms to assist in the reporting of security incidents.</w:t>
      </w:r>
    </w:p>
    <w:p w:rsidR="00000000" w:rsidDel="00000000" w:rsidP="00000000" w:rsidRDefault="00000000" w:rsidRPr="00000000" w14:paraId="00002005">
      <w:pPr>
        <w:rPr/>
      </w:pPr>
      <w:r w:rsidDel="00000000" w:rsidR="00000000" w:rsidRPr="00000000">
        <w:rPr>
          <w:rtl w:val="0"/>
        </w:rPr>
      </w:r>
    </w:p>
    <w:tbl>
      <w:tblPr>
        <w:tblStyle w:val="Table37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00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IR-6 (1)</w:t>
            </w:r>
          </w:p>
        </w:tc>
        <w:tc>
          <w:tcPr>
            <w:shd w:fill="1d396b" w:val="clear"/>
          </w:tcPr>
          <w:p w:rsidR="00000000" w:rsidDel="00000000" w:rsidP="00000000" w:rsidRDefault="00000000" w:rsidRPr="00000000" w14:paraId="0000200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00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01A">
      <w:pPr>
        <w:rPr/>
      </w:pPr>
      <w:r w:rsidDel="00000000" w:rsidR="00000000" w:rsidRPr="00000000">
        <w:rPr>
          <w:rtl w:val="0"/>
        </w:rPr>
      </w:r>
    </w:p>
    <w:tbl>
      <w:tblPr>
        <w:tblStyle w:val="Table37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01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IR-6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01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01D">
      <w:pPr>
        <w:rPr/>
      </w:pPr>
      <w:r w:rsidDel="00000000" w:rsidR="00000000" w:rsidRPr="00000000">
        <w:rPr>
          <w:rtl w:val="0"/>
        </w:rPr>
      </w:r>
    </w:p>
    <w:p w:rsidR="00000000" w:rsidDel="00000000" w:rsidP="00000000" w:rsidRDefault="00000000" w:rsidRPr="00000000" w14:paraId="0000201E">
      <w:pPr>
        <w:pStyle w:val="Heading3"/>
        <w:rPr/>
      </w:pPr>
      <w:bookmarkStart w:colFirst="0" w:colLast="0" w:name="_3ws6mnt" w:id="257"/>
      <w:bookmarkEnd w:id="257"/>
      <w:r w:rsidDel="00000000" w:rsidR="00000000" w:rsidRPr="00000000">
        <w:rPr>
          <w:rtl w:val="0"/>
        </w:rPr>
        <w:t xml:space="preserve">IR-7 Incident Response Assistance (L) (M) (H)</w:t>
      </w:r>
    </w:p>
    <w:p w:rsidR="00000000" w:rsidDel="00000000" w:rsidP="00000000" w:rsidRDefault="00000000" w:rsidRPr="00000000" w14:paraId="0000201F">
      <w:pPr>
        <w:rPr/>
      </w:pPr>
      <w:r w:rsidDel="00000000" w:rsidR="00000000" w:rsidRPr="00000000">
        <w:rPr>
          <w:rtl w:val="0"/>
        </w:rPr>
        <w:t xml:space="preserve">The organization provides an incident response support resource, integral to the organizational incident response capability that offers advice and assistance to users of the information system for the handling and reporting of security incidents.</w:t>
      </w:r>
    </w:p>
    <w:p w:rsidR="00000000" w:rsidDel="00000000" w:rsidP="00000000" w:rsidRDefault="00000000" w:rsidRPr="00000000" w14:paraId="00002020">
      <w:pPr>
        <w:rPr/>
      </w:pPr>
      <w:r w:rsidDel="00000000" w:rsidR="00000000" w:rsidRPr="00000000">
        <w:rPr>
          <w:rtl w:val="0"/>
        </w:rPr>
      </w:r>
    </w:p>
    <w:tbl>
      <w:tblPr>
        <w:tblStyle w:val="Table37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02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IR-7</w:t>
            </w:r>
          </w:p>
        </w:tc>
        <w:tc>
          <w:tcPr>
            <w:shd w:fill="1d396b" w:val="clear"/>
          </w:tcPr>
          <w:p w:rsidR="00000000" w:rsidDel="00000000" w:rsidP="00000000" w:rsidRDefault="00000000" w:rsidRPr="00000000" w14:paraId="0000202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02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035">
      <w:pPr>
        <w:rPr/>
      </w:pPr>
      <w:r w:rsidDel="00000000" w:rsidR="00000000" w:rsidRPr="00000000">
        <w:rPr>
          <w:rtl w:val="0"/>
        </w:rPr>
      </w:r>
    </w:p>
    <w:tbl>
      <w:tblPr>
        <w:tblStyle w:val="Table37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03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IR-7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03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038">
      <w:pPr>
        <w:rPr/>
      </w:pPr>
      <w:r w:rsidDel="00000000" w:rsidR="00000000" w:rsidRPr="00000000">
        <w:rPr>
          <w:rtl w:val="0"/>
        </w:rPr>
      </w:r>
    </w:p>
    <w:p w:rsidR="00000000" w:rsidDel="00000000" w:rsidP="00000000" w:rsidRDefault="00000000" w:rsidRPr="00000000" w14:paraId="00002039">
      <w:pPr>
        <w:pStyle w:val="Heading4"/>
        <w:rPr/>
      </w:pPr>
      <w:bookmarkStart w:colFirst="0" w:colLast="0" w:name="_2bxgwvm" w:id="258"/>
      <w:bookmarkEnd w:id="258"/>
      <w:r w:rsidDel="00000000" w:rsidR="00000000" w:rsidRPr="00000000">
        <w:rPr>
          <w:rtl w:val="0"/>
        </w:rPr>
        <w:t xml:space="preserve">IR-7 (1) Control Enhancement (M) (H)</w:t>
      </w:r>
    </w:p>
    <w:p w:rsidR="00000000" w:rsidDel="00000000" w:rsidP="00000000" w:rsidRDefault="00000000" w:rsidRPr="00000000" w14:paraId="0000203A">
      <w:pPr>
        <w:rPr/>
      </w:pPr>
      <w:r w:rsidDel="00000000" w:rsidR="00000000" w:rsidRPr="00000000">
        <w:rPr>
          <w:rtl w:val="0"/>
        </w:rPr>
        <w:t xml:space="preserve">The organization employs automated mechanisms to increase the availability of incident response related information and support.</w:t>
      </w:r>
    </w:p>
    <w:p w:rsidR="00000000" w:rsidDel="00000000" w:rsidP="00000000" w:rsidRDefault="00000000" w:rsidRPr="00000000" w14:paraId="0000203B">
      <w:pPr>
        <w:rPr/>
      </w:pPr>
      <w:r w:rsidDel="00000000" w:rsidR="00000000" w:rsidRPr="00000000">
        <w:rPr>
          <w:rtl w:val="0"/>
        </w:rPr>
      </w:r>
    </w:p>
    <w:tbl>
      <w:tblPr>
        <w:tblStyle w:val="Table37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03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IR-7 (1)</w:t>
            </w:r>
          </w:p>
        </w:tc>
        <w:tc>
          <w:tcPr>
            <w:shd w:fill="1d396b" w:val="clear"/>
          </w:tcPr>
          <w:p w:rsidR="00000000" w:rsidDel="00000000" w:rsidP="00000000" w:rsidRDefault="00000000" w:rsidRPr="00000000" w14:paraId="0000203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03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050">
      <w:pPr>
        <w:rPr/>
      </w:pPr>
      <w:r w:rsidDel="00000000" w:rsidR="00000000" w:rsidRPr="00000000">
        <w:rPr>
          <w:rtl w:val="0"/>
        </w:rPr>
      </w:r>
    </w:p>
    <w:tbl>
      <w:tblPr>
        <w:tblStyle w:val="Table37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05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IR-7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05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053">
      <w:pPr>
        <w:rPr/>
      </w:pPr>
      <w:r w:rsidDel="00000000" w:rsidR="00000000" w:rsidRPr="00000000">
        <w:rPr>
          <w:rtl w:val="0"/>
        </w:rPr>
      </w:r>
    </w:p>
    <w:p w:rsidR="00000000" w:rsidDel="00000000" w:rsidP="00000000" w:rsidRDefault="00000000" w:rsidRPr="00000000" w14:paraId="00002054">
      <w:pPr>
        <w:pStyle w:val="Heading4"/>
        <w:rPr/>
      </w:pPr>
      <w:bookmarkStart w:colFirst="0" w:colLast="0" w:name="_r2r73f" w:id="259"/>
      <w:bookmarkEnd w:id="259"/>
      <w:r w:rsidDel="00000000" w:rsidR="00000000" w:rsidRPr="00000000">
        <w:rPr>
          <w:rtl w:val="0"/>
        </w:rPr>
        <w:t xml:space="preserve">IR-7 (2) Control Enhancement (M) (H)</w:t>
      </w:r>
    </w:p>
    <w:p w:rsidR="00000000" w:rsidDel="00000000" w:rsidP="00000000" w:rsidRDefault="00000000" w:rsidRPr="00000000" w14:paraId="00002055">
      <w:pPr>
        <w:keepNext w:val="1"/>
        <w:rPr/>
      </w:pPr>
      <w:r w:rsidDel="00000000" w:rsidR="00000000" w:rsidRPr="00000000">
        <w:rPr>
          <w:rtl w:val="0"/>
        </w:rPr>
        <w:t xml:space="preserve">The organization:</w:t>
      </w:r>
    </w:p>
    <w:p w:rsidR="00000000" w:rsidDel="00000000" w:rsidP="00000000" w:rsidRDefault="00000000" w:rsidRPr="00000000" w14:paraId="00002056">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a direct, cooperative relationship between its incident response capability and external providers of information system protection capability; and</w:t>
      </w:r>
    </w:p>
    <w:p w:rsidR="00000000" w:rsidDel="00000000" w:rsidP="00000000" w:rsidRDefault="00000000" w:rsidRPr="00000000" w14:paraId="00002057">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Identifies organizational incident response team members to the external providers.</w:t>
      </w:r>
    </w:p>
    <w:p w:rsidR="00000000" w:rsidDel="00000000" w:rsidP="00000000" w:rsidRDefault="00000000" w:rsidRPr="00000000" w14:paraId="00002058">
      <w:pPr>
        <w:rPr/>
      </w:pPr>
      <w:r w:rsidDel="00000000" w:rsidR="00000000" w:rsidRPr="00000000">
        <w:rPr>
          <w:rtl w:val="0"/>
        </w:rPr>
      </w:r>
    </w:p>
    <w:tbl>
      <w:tblPr>
        <w:tblStyle w:val="Table37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05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IR-7 (2)</w:t>
            </w:r>
          </w:p>
        </w:tc>
        <w:tc>
          <w:tcPr>
            <w:shd w:fill="1d396b" w:val="clear"/>
          </w:tcPr>
          <w:p w:rsidR="00000000" w:rsidDel="00000000" w:rsidP="00000000" w:rsidRDefault="00000000" w:rsidRPr="00000000" w14:paraId="0000205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06D">
      <w:pPr>
        <w:rPr/>
      </w:pPr>
      <w:r w:rsidDel="00000000" w:rsidR="00000000" w:rsidRPr="00000000">
        <w:rPr>
          <w:rtl w:val="0"/>
        </w:rPr>
      </w:r>
    </w:p>
    <w:tbl>
      <w:tblPr>
        <w:tblStyle w:val="Table38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06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IR-7 (2)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074">
      <w:pPr>
        <w:rPr/>
      </w:pPr>
      <w:r w:rsidDel="00000000" w:rsidR="00000000" w:rsidRPr="00000000">
        <w:rPr>
          <w:rtl w:val="0"/>
        </w:rPr>
      </w:r>
    </w:p>
    <w:p w:rsidR="00000000" w:rsidDel="00000000" w:rsidP="00000000" w:rsidRDefault="00000000" w:rsidRPr="00000000" w14:paraId="00002075">
      <w:pPr>
        <w:pStyle w:val="Heading3"/>
        <w:rPr/>
      </w:pPr>
      <w:bookmarkStart w:colFirst="0" w:colLast="0" w:name="_3b2epr8" w:id="260"/>
      <w:bookmarkEnd w:id="260"/>
      <w:r w:rsidDel="00000000" w:rsidR="00000000" w:rsidRPr="00000000">
        <w:rPr>
          <w:rtl w:val="0"/>
        </w:rPr>
        <w:t xml:space="preserve">IR-8 Incident Response Plan (L) (M) (H)</w:t>
      </w:r>
    </w:p>
    <w:p w:rsidR="00000000" w:rsidDel="00000000" w:rsidP="00000000" w:rsidRDefault="00000000" w:rsidRPr="00000000" w14:paraId="00002076">
      <w:pPr>
        <w:keepNext w:val="1"/>
        <w:rPr/>
      </w:pPr>
      <w:r w:rsidDel="00000000" w:rsidR="00000000" w:rsidRPr="00000000">
        <w:rPr>
          <w:rtl w:val="0"/>
        </w:rPr>
        <w:t xml:space="preserve">The organization:</w:t>
      </w:r>
    </w:p>
    <w:p w:rsidR="00000000" w:rsidDel="00000000" w:rsidP="00000000" w:rsidRDefault="00000000" w:rsidRPr="00000000" w14:paraId="00002077">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an incident response plan that:</w:t>
      </w:r>
    </w:p>
    <w:p w:rsidR="00000000" w:rsidDel="00000000" w:rsidP="00000000" w:rsidRDefault="00000000" w:rsidRPr="00000000" w14:paraId="00002078">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the organization with a roadmap for implementing its incident response capability;</w:t>
      </w:r>
    </w:p>
    <w:p w:rsidR="00000000" w:rsidDel="00000000" w:rsidP="00000000" w:rsidRDefault="00000000" w:rsidRPr="00000000" w14:paraId="00002079">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Describes the structure and organization of the incident response capability;</w:t>
      </w:r>
    </w:p>
    <w:p w:rsidR="00000000" w:rsidDel="00000000" w:rsidP="00000000" w:rsidRDefault="00000000" w:rsidRPr="00000000" w14:paraId="0000207A">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a high-level approach for how the incident response capability fits into the overall organization;</w:t>
      </w:r>
    </w:p>
    <w:p w:rsidR="00000000" w:rsidDel="00000000" w:rsidP="00000000" w:rsidRDefault="00000000" w:rsidRPr="00000000" w14:paraId="0000207B">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Meets the unique requirements of the organization, which relate to mission, size, structure, and functions;</w:t>
      </w:r>
    </w:p>
    <w:p w:rsidR="00000000" w:rsidDel="00000000" w:rsidP="00000000" w:rsidRDefault="00000000" w:rsidRPr="00000000" w14:paraId="0000207C">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Defines reportable incidents;</w:t>
      </w:r>
    </w:p>
    <w:p w:rsidR="00000000" w:rsidDel="00000000" w:rsidP="00000000" w:rsidRDefault="00000000" w:rsidRPr="00000000" w14:paraId="0000207D">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metrics for measuring the incident response capability within the organization;</w:t>
      </w:r>
    </w:p>
    <w:p w:rsidR="00000000" w:rsidDel="00000000" w:rsidP="00000000" w:rsidRDefault="00000000" w:rsidRPr="00000000" w14:paraId="0000207E">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Defines the resources and management support needed to effectively maintain and mature an incident response capability; and</w:t>
      </w:r>
    </w:p>
    <w:p w:rsidR="00000000" w:rsidDel="00000000" w:rsidP="00000000" w:rsidRDefault="00000000" w:rsidRPr="00000000" w14:paraId="0000207F">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reviewed and approved by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080">
      <w:pPr>
        <w:keepNext w:val="0"/>
        <w:keepLines w:val="1"/>
        <w:pageBreakBefore w:val="0"/>
        <w:widowControl w:val="0"/>
        <w:numPr>
          <w:ilvl w:val="0"/>
          <w:numId w:val="6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Distributes copies of the incident response plan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see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IR-8(b) Additional FedRAMP Requirements and Guidance: </w:t>
      </w:r>
    </w:p>
    <w:p w:rsidR="00000000" w:rsidDel="00000000" w:rsidP="00000000" w:rsidRDefault="00000000" w:rsidRPr="00000000" w14:paraId="000020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defines a list of incident response personnel (identified by name and/or by role) and organizational elements.  The incident response list includes designated FedRAMP personnel.</w:t>
      </w:r>
    </w:p>
    <w:p w:rsidR="00000000" w:rsidDel="00000000" w:rsidP="00000000" w:rsidRDefault="00000000" w:rsidRPr="00000000" w14:paraId="00002083">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the incident response plan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084">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Updates the incident response plan to address system/organizational changes or problems encountered during plan implementation, execution, or testing;</w:t>
      </w:r>
    </w:p>
    <w:p w:rsidR="00000000" w:rsidDel="00000000" w:rsidP="00000000" w:rsidRDefault="00000000" w:rsidRPr="00000000" w14:paraId="00002085">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Communicates incident response plan changes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see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20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IR-8(e) Additional FedRAMP Requirements and Guidance: </w:t>
      </w:r>
    </w:p>
    <w:p w:rsidR="00000000" w:rsidDel="00000000" w:rsidP="00000000" w:rsidRDefault="00000000" w:rsidRPr="00000000" w14:paraId="00002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defines a list of incident response personnel (identified by name and/or by role) and organizational elements.  The incident response list includes designated FedRAMP personnel.</w:t>
      </w:r>
    </w:p>
    <w:p w:rsidR="00000000" w:rsidDel="00000000" w:rsidP="00000000" w:rsidRDefault="00000000" w:rsidRPr="00000000" w14:paraId="00002088">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Protects the incident response plan from unauthorized disclosure and modification.</w:t>
      </w:r>
    </w:p>
    <w:p w:rsidR="00000000" w:rsidDel="00000000" w:rsidP="00000000" w:rsidRDefault="00000000" w:rsidRPr="00000000" w14:paraId="00002089">
      <w:pPr>
        <w:rPr/>
      </w:pPr>
      <w:r w:rsidDel="00000000" w:rsidR="00000000" w:rsidRPr="00000000">
        <w:rPr>
          <w:rtl w:val="0"/>
        </w:rPr>
      </w:r>
    </w:p>
    <w:tbl>
      <w:tblPr>
        <w:tblStyle w:val="Table38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08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IR-8</w:t>
            </w:r>
          </w:p>
        </w:tc>
        <w:tc>
          <w:tcPr>
            <w:shd w:fill="1d396b" w:val="clear"/>
          </w:tcPr>
          <w:p w:rsidR="00000000" w:rsidDel="00000000" w:rsidP="00000000" w:rsidRDefault="00000000" w:rsidRPr="00000000" w14:paraId="0000208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IR-8(a)(8):</w:t>
            </w:r>
          </w:p>
        </w:tc>
      </w:tr>
      <w:tr>
        <w:trPr>
          <w:cantSplit w:val="0"/>
          <w:tblHeader w:val="0"/>
        </w:trPr>
        <w:tc>
          <w:tcPr>
            <w:gridSpan w:val="2"/>
            <w:tcMar>
              <w:top w:w="43.0" w:type="dxa"/>
              <w:bottom w:w="43.0" w:type="dxa"/>
            </w:tcMar>
          </w:tcPr>
          <w:p w:rsidR="00000000" w:rsidDel="00000000" w:rsidP="00000000" w:rsidRDefault="00000000" w:rsidRPr="00000000" w14:paraId="00002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IR-8(b): </w:t>
            </w:r>
          </w:p>
        </w:tc>
      </w:tr>
      <w:tr>
        <w:trPr>
          <w:cantSplit w:val="0"/>
          <w:tblHeader w:val="0"/>
        </w:trPr>
        <w:tc>
          <w:tcPr>
            <w:gridSpan w:val="2"/>
            <w:tcMar>
              <w:top w:w="43.0" w:type="dxa"/>
              <w:bottom w:w="43.0" w:type="dxa"/>
            </w:tcMar>
          </w:tcPr>
          <w:p w:rsidR="00000000" w:rsidDel="00000000" w:rsidP="00000000" w:rsidRDefault="00000000" w:rsidRPr="00000000" w14:paraId="00002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IR-8(c): </w:t>
            </w:r>
          </w:p>
        </w:tc>
      </w:tr>
      <w:tr>
        <w:trPr>
          <w:cantSplit w:val="0"/>
          <w:tblHeader w:val="0"/>
        </w:trPr>
        <w:tc>
          <w:tcPr>
            <w:gridSpan w:val="2"/>
            <w:tcMar>
              <w:top w:w="43.0" w:type="dxa"/>
              <w:bottom w:w="43.0" w:type="dxa"/>
            </w:tcMar>
          </w:tcPr>
          <w:p w:rsidR="00000000" w:rsidDel="00000000" w:rsidP="00000000" w:rsidRDefault="00000000" w:rsidRPr="00000000" w14:paraId="00002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IR-8(e):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0A6">
      <w:pPr>
        <w:rPr/>
      </w:pPr>
      <w:r w:rsidDel="00000000" w:rsidR="00000000" w:rsidRPr="00000000">
        <w:rPr>
          <w:rtl w:val="0"/>
        </w:rPr>
      </w:r>
    </w:p>
    <w:tbl>
      <w:tblPr>
        <w:tblStyle w:val="Table38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0A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IR-8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2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f</w:t>
            </w:r>
          </w:p>
        </w:tc>
        <w:tc>
          <w:tcPr>
            <w:tcMar>
              <w:top w:w="43.0" w:type="dxa"/>
              <w:bottom w:w="43.0" w:type="dxa"/>
            </w:tcMar>
          </w:tcPr>
          <w:p w:rsidR="00000000" w:rsidDel="00000000" w:rsidP="00000000" w:rsidRDefault="00000000" w:rsidRPr="00000000" w14:paraId="00002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0B5">
      <w:pPr>
        <w:rPr/>
      </w:pPr>
      <w:r w:rsidDel="00000000" w:rsidR="00000000" w:rsidRPr="00000000">
        <w:rPr>
          <w:rtl w:val="0"/>
        </w:rPr>
      </w:r>
    </w:p>
    <w:p w:rsidR="00000000" w:rsidDel="00000000" w:rsidP="00000000" w:rsidRDefault="00000000" w:rsidRPr="00000000" w14:paraId="000020B6">
      <w:pPr>
        <w:pStyle w:val="Heading3"/>
        <w:rPr/>
      </w:pPr>
      <w:bookmarkStart w:colFirst="0" w:colLast="0" w:name="_1q7ozz1" w:id="261"/>
      <w:bookmarkEnd w:id="261"/>
      <w:r w:rsidDel="00000000" w:rsidR="00000000" w:rsidRPr="00000000">
        <w:rPr>
          <w:rtl w:val="0"/>
        </w:rPr>
        <w:t xml:space="preserve">IR-9 Information Spillage Response (M) (H)</w:t>
      </w:r>
    </w:p>
    <w:p w:rsidR="00000000" w:rsidDel="00000000" w:rsidP="00000000" w:rsidRDefault="00000000" w:rsidRPr="00000000" w14:paraId="000020B7">
      <w:pPr>
        <w:rPr/>
      </w:pPr>
      <w:r w:rsidDel="00000000" w:rsidR="00000000" w:rsidRPr="00000000">
        <w:rPr>
          <w:rtl w:val="0"/>
        </w:rPr>
        <w:t xml:space="preserve">The organization responds to information spills by: </w:t>
      </w:r>
    </w:p>
    <w:p w:rsidR="00000000" w:rsidDel="00000000" w:rsidP="00000000" w:rsidRDefault="00000000" w:rsidRPr="00000000" w14:paraId="000020B8">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Identifying the specific information involved in the information system contamination; </w:t>
      </w:r>
    </w:p>
    <w:p w:rsidR="00000000" w:rsidDel="00000000" w:rsidP="00000000" w:rsidRDefault="00000000" w:rsidRPr="00000000" w14:paraId="000020B9">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Alerting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the information spill using a method of communication not associated with the spill; </w:t>
      </w:r>
    </w:p>
    <w:p w:rsidR="00000000" w:rsidDel="00000000" w:rsidP="00000000" w:rsidRDefault="00000000" w:rsidRPr="00000000" w14:paraId="000020BA">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Isolating the contaminated information system or system component; </w:t>
      </w:r>
    </w:p>
    <w:p w:rsidR="00000000" w:rsidDel="00000000" w:rsidP="00000000" w:rsidRDefault="00000000" w:rsidRPr="00000000" w14:paraId="000020BB">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Eradicating the information from the contaminated information system or component; </w:t>
      </w:r>
    </w:p>
    <w:p w:rsidR="00000000" w:rsidDel="00000000" w:rsidP="00000000" w:rsidRDefault="00000000" w:rsidRPr="00000000" w14:paraId="000020BC">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Identifying other information systems or system components that may have been subsequently contaminated; and </w:t>
      </w:r>
    </w:p>
    <w:p w:rsidR="00000000" w:rsidDel="00000000" w:rsidP="00000000" w:rsidRDefault="00000000" w:rsidRPr="00000000" w14:paraId="000020BD">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Performing other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actions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0BE">
      <w:pPr>
        <w:rPr/>
      </w:pPr>
      <w:r w:rsidDel="00000000" w:rsidR="00000000" w:rsidRPr="00000000">
        <w:rPr>
          <w:rtl w:val="0"/>
        </w:rPr>
      </w:r>
    </w:p>
    <w:tbl>
      <w:tblPr>
        <w:tblStyle w:val="Table38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0B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IR-9</w:t>
            </w:r>
          </w:p>
        </w:tc>
        <w:tc>
          <w:tcPr>
            <w:shd w:fill="1d396b" w:val="clear"/>
          </w:tcPr>
          <w:p w:rsidR="00000000" w:rsidDel="00000000" w:rsidP="00000000" w:rsidRDefault="00000000" w:rsidRPr="00000000" w14:paraId="000020C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Information system securit</w:t>
            </w:r>
            <w:r w:rsidDel="00000000" w:rsidR="00000000" w:rsidRPr="00000000">
              <w:rPr>
                <w:rtl w:val="0"/>
              </w:rPr>
              <w:t xml:space="preserve">y officer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2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IR-9(b): </w:t>
            </w:r>
          </w:p>
        </w:tc>
      </w:tr>
      <w:tr>
        <w:trPr>
          <w:cantSplit w:val="0"/>
          <w:tblHeader w:val="0"/>
        </w:trPr>
        <w:tc>
          <w:tcPr>
            <w:gridSpan w:val="2"/>
            <w:tcMar>
              <w:top w:w="43.0" w:type="dxa"/>
              <w:bottom w:w="43.0" w:type="dxa"/>
            </w:tcMar>
          </w:tcPr>
          <w:p w:rsidR="00000000" w:rsidDel="00000000" w:rsidP="00000000" w:rsidRDefault="00000000" w:rsidRPr="00000000" w14:paraId="00002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IR-9(f): </w:t>
            </w:r>
          </w:p>
        </w:tc>
      </w:tr>
      <w:tr>
        <w:trPr>
          <w:cantSplit w:val="0"/>
          <w:tblHeader w:val="0"/>
        </w:trPr>
        <w:tc>
          <w:tcPr>
            <w:gridSpan w:val="2"/>
            <w:tcMar>
              <w:top w:w="43.0" w:type="dxa"/>
              <w:bottom w:w="43.0" w:type="dxa"/>
            </w:tcMar>
            <w:vAlign w:val="bottom"/>
          </w:tcPr>
          <w:p w:rsidR="00000000" w:rsidDel="00000000" w:rsidP="00000000" w:rsidRDefault="00000000" w:rsidRPr="00000000" w14:paraId="00002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0D0">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System Specific</w:t>
            </w:r>
          </w:p>
          <w:p w:rsidR="00000000" w:rsidDel="00000000" w:rsidP="00000000" w:rsidRDefault="00000000" w:rsidRPr="00000000" w14:paraId="00002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0D7">
      <w:pPr>
        <w:rPr/>
      </w:pPr>
      <w:r w:rsidDel="00000000" w:rsidR="00000000" w:rsidRPr="00000000">
        <w:rPr>
          <w:rtl w:val="0"/>
        </w:rPr>
      </w:r>
    </w:p>
    <w:tbl>
      <w:tblPr>
        <w:tblStyle w:val="Table38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0D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IR-9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When an contamination event occurs, the first step is to pinpoint the exact data involved in the breach. We utilize AWS CloudTrail combined with Amazon GuardDuty to swiftly trace back to the origins of the spill, determining the nature, sensitivity, and scope of the compromised information. This ensures we know exactly what we're dealing with, enabling a precise and efficient response.</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When spillage event arise, it's crucial to communicate the issue without worsening the problem. We notify designated emergency response personnel through an independent communication channel, separate from the compromised system. For instance, if an email system experiences a spill, alerts would be sent via secure phone lines or dedicated emergency messaging apps, ensuring that the spill's scope doesn't widen.</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We use AWS's security group rules and Network Access Control Lists (NACLs), the affected system or component is instantly isolated from the rest of the infrastructure. This prevents further contamination, spread, or unauthorized access while the issue is addressed.</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Post-isolation, the specific data involved in the spill is removed. AWS Lambda functions are triggered to cleanse storage devices, and Amazon S3 object versioning is employed to revert to a pre-contamination state if necessary. If the data cannot be surgically removed, we have the capability to safely destroy and replace the compromised component.</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2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Once the immediate spill is addressed, an expansive review begins wherer we use AWS CloudTrail logs, combined with AWS Config, are scoured to track any lateral movement of the spilled data. This ensures we spot any other systems or components that might have been affected post the initial spillage.</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f</w:t>
            </w:r>
          </w:p>
        </w:tc>
        <w:tc>
          <w:tcPr>
            <w:tcMar>
              <w:top w:w="43.0" w:type="dxa"/>
              <w:bottom w:w="43.0" w:type="dxa"/>
            </w:tcMar>
          </w:tcPr>
          <w:p w:rsidR="00000000" w:rsidDel="00000000" w:rsidP="00000000" w:rsidRDefault="00000000" w:rsidRPr="00000000" w14:paraId="00002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Beyond the immediate technical response, our protocol includes a thorough review to determine the spill's cause and prevent future occurrences. This might involve retraining staff, adjusting AWS Identity and Access Management (IAM) policies, or enhancing encryption mechanisms using AWS Key Management Service (KMS) to further safeguard data.</w:t>
            </w:r>
            <w:r w:rsidDel="00000000" w:rsidR="00000000" w:rsidRPr="00000000">
              <w:rPr>
                <w:rtl w:val="0"/>
              </w:rPr>
            </w:r>
          </w:p>
        </w:tc>
      </w:tr>
    </w:tbl>
    <w:p w:rsidR="00000000" w:rsidDel="00000000" w:rsidP="00000000" w:rsidRDefault="00000000" w:rsidRPr="00000000" w14:paraId="000020E6">
      <w:pPr>
        <w:rPr/>
      </w:pPr>
      <w:r w:rsidDel="00000000" w:rsidR="00000000" w:rsidRPr="00000000">
        <w:rPr>
          <w:rtl w:val="0"/>
        </w:rPr>
      </w:r>
    </w:p>
    <w:p w:rsidR="00000000" w:rsidDel="00000000" w:rsidP="00000000" w:rsidRDefault="00000000" w:rsidRPr="00000000" w14:paraId="000020E7">
      <w:pPr>
        <w:pStyle w:val="Heading4"/>
        <w:rPr/>
      </w:pPr>
      <w:bookmarkStart w:colFirst="0" w:colLast="0" w:name="_4a7cimu" w:id="262"/>
      <w:bookmarkEnd w:id="262"/>
      <w:r w:rsidDel="00000000" w:rsidR="00000000" w:rsidRPr="00000000">
        <w:rPr>
          <w:rtl w:val="0"/>
        </w:rPr>
        <w:t xml:space="preserve">IR-9 (1) Control Enhancement (M) (H)</w:t>
      </w:r>
    </w:p>
    <w:p w:rsidR="00000000" w:rsidDel="00000000" w:rsidP="00000000" w:rsidRDefault="00000000" w:rsidRPr="00000000" w14:paraId="000020E8">
      <w:pPr>
        <w:rPr>
          <w:rFonts w:ascii="Calibri" w:cs="Calibri" w:eastAsia="Calibri" w:hAnsi="Calibri"/>
        </w:rPr>
      </w:pPr>
      <w:r w:rsidDel="00000000" w:rsidR="00000000" w:rsidRPr="00000000">
        <w:rPr>
          <w:rFonts w:ascii="Calibri" w:cs="Calibri" w:eastAsia="Calibri" w:hAnsi="Calibri"/>
          <w:rtl w:val="0"/>
        </w:rPr>
        <w:t xml:space="preserve">The organization assigns [</w:t>
      </w:r>
      <w:r w:rsidDel="00000000" w:rsidR="00000000" w:rsidRPr="00000000">
        <w:rPr>
          <w:rFonts w:ascii="Calibri" w:cs="Calibri" w:eastAsia="Calibri" w:hAnsi="Calibri"/>
          <w:i w:val="1"/>
          <w:color w:val="000000"/>
          <w:rtl w:val="0"/>
        </w:rPr>
        <w:t xml:space="preserve">Assignment: organization-defined personnel or roles</w:t>
      </w:r>
      <w:r w:rsidDel="00000000" w:rsidR="00000000" w:rsidRPr="00000000">
        <w:rPr>
          <w:rFonts w:ascii="Calibri" w:cs="Calibri" w:eastAsia="Calibri" w:hAnsi="Calibri"/>
          <w:rtl w:val="0"/>
        </w:rPr>
        <w:t xml:space="preserve">] with responsibility for responding to information spills.</w:t>
      </w:r>
    </w:p>
    <w:p w:rsidR="00000000" w:rsidDel="00000000" w:rsidP="00000000" w:rsidRDefault="00000000" w:rsidRPr="00000000" w14:paraId="000020E9">
      <w:pPr>
        <w:rPr/>
      </w:pPr>
      <w:r w:rsidDel="00000000" w:rsidR="00000000" w:rsidRPr="00000000">
        <w:rPr>
          <w:rtl w:val="0"/>
        </w:rPr>
      </w:r>
    </w:p>
    <w:tbl>
      <w:tblPr>
        <w:tblStyle w:val="Table38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20E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IR-9 (1)</w:t>
            </w:r>
          </w:p>
        </w:tc>
        <w:tc>
          <w:tcPr>
            <w:shd w:fill="1d396b" w:val="clear"/>
          </w:tcPr>
          <w:p w:rsidR="00000000" w:rsidDel="00000000" w:rsidP="00000000" w:rsidRDefault="00000000" w:rsidRPr="00000000" w14:paraId="000020E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w:t>
            </w:r>
            <w:r w:rsidDel="00000000" w:rsidR="00000000" w:rsidRPr="00000000">
              <w:rPr>
                <w:rtl w:val="0"/>
              </w:rPr>
              <w:t xml:space="preserve">SO (Chief Security Officer)</w:t>
            </w:r>
            <w:r w:rsidDel="00000000" w:rsidR="00000000" w:rsidRPr="00000000">
              <w:rPr>
                <w:rtl w:val="0"/>
              </w:rPr>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IR-9(1): </w:t>
            </w:r>
            <w:r w:rsidDel="00000000" w:rsidR="00000000" w:rsidRPr="00000000">
              <w:rPr>
                <w:rtl w:val="0"/>
              </w:rPr>
              <w:t xml:space="preserve">CSO (Chief Security Officer)</w:t>
            </w:r>
            <w:r w:rsidDel="00000000" w:rsidR="00000000" w:rsidRPr="00000000">
              <w:rPr>
                <w:rtl w:val="0"/>
              </w:rPr>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0F1">
            <w:pPr>
              <w:keepNext w:val="0"/>
              <w:keepLines w:val="0"/>
              <w:pageBreakBefore w:val="0"/>
              <w:widowControl w:val="0"/>
              <w:numPr>
                <w:ilvl w:val="0"/>
                <w:numId w:val="1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0F8">
            <w:pPr>
              <w:keepNext w:val="0"/>
              <w:keepLines w:val="0"/>
              <w:pageBreakBefore w:val="0"/>
              <w:widowControl w:val="0"/>
              <w:numPr>
                <w:ilvl w:val="0"/>
                <w:numId w:val="2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2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100">
      <w:pPr>
        <w:rPr/>
      </w:pPr>
      <w:r w:rsidDel="00000000" w:rsidR="00000000" w:rsidRPr="00000000">
        <w:rPr>
          <w:rtl w:val="0"/>
        </w:rPr>
      </w:r>
    </w:p>
    <w:tbl>
      <w:tblPr>
        <w:tblStyle w:val="Table38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10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IR-9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CSO (Chief Security Officer) is tasked with responding to organization-wide information spills. The CSO then reports to the COO and CEO about any important information leaks. The CSO reports to the COO (Chief Operations Officer) and CEO (Chief Executive Officer) by creating a report of the entire data leakage. This document specifies the timestamp of the event(s), the events occurred, the information leaked, the type of leaked information, the severity, how much in percentages was lost or leaked, whom the data pertained to, and how it affects the different areas of the organization by percentage. This document is then reviewed by the CSO and passed on to the COO and the CEO for their own review. The CSO is then in charge of acting upon the events that occurred and executing the data leakage recovery with the Systems Administrator(s) and IT Administrator(s).</w:t>
            </w:r>
            <w:r w:rsidDel="00000000" w:rsidR="00000000" w:rsidRPr="00000000">
              <w:rPr>
                <w:rtl w:val="0"/>
              </w:rPr>
            </w:r>
          </w:p>
        </w:tc>
      </w:tr>
    </w:tbl>
    <w:p w:rsidR="00000000" w:rsidDel="00000000" w:rsidP="00000000" w:rsidRDefault="00000000" w:rsidRPr="00000000" w14:paraId="00002103">
      <w:pPr>
        <w:rPr/>
      </w:pPr>
      <w:r w:rsidDel="00000000" w:rsidR="00000000" w:rsidRPr="00000000">
        <w:rPr>
          <w:rtl w:val="0"/>
        </w:rPr>
      </w:r>
    </w:p>
    <w:p w:rsidR="00000000" w:rsidDel="00000000" w:rsidP="00000000" w:rsidRDefault="00000000" w:rsidRPr="00000000" w14:paraId="00002104">
      <w:pPr>
        <w:pStyle w:val="Heading4"/>
        <w:rPr/>
      </w:pPr>
      <w:bookmarkStart w:colFirst="0" w:colLast="0" w:name="_2pcmsun" w:id="263"/>
      <w:bookmarkEnd w:id="263"/>
      <w:r w:rsidDel="00000000" w:rsidR="00000000" w:rsidRPr="00000000">
        <w:rPr>
          <w:rtl w:val="0"/>
        </w:rPr>
        <w:t xml:space="preserve">IR-9 (2) Control Enhancement (M)</w:t>
      </w:r>
    </w:p>
    <w:p w:rsidR="00000000" w:rsidDel="00000000" w:rsidP="00000000" w:rsidRDefault="00000000" w:rsidRPr="00000000" w14:paraId="00002105">
      <w:pPr>
        <w:rPr>
          <w:rFonts w:ascii="Calibri" w:cs="Calibri" w:eastAsia="Calibri" w:hAnsi="Calibri"/>
        </w:rPr>
      </w:pPr>
      <w:r w:rsidDel="00000000" w:rsidR="00000000" w:rsidRPr="00000000">
        <w:rPr>
          <w:rFonts w:ascii="Calibri" w:cs="Calibri" w:eastAsia="Calibri" w:hAnsi="Calibri"/>
          <w:rtl w:val="0"/>
        </w:rPr>
        <w:t xml:space="preserve">The organization provides information spillage response training [</w:t>
      </w:r>
      <w:r w:rsidDel="00000000" w:rsidR="00000000" w:rsidRPr="00000000">
        <w:rPr>
          <w:rFonts w:ascii="Calibri" w:cs="Calibri" w:eastAsia="Calibri" w:hAnsi="Calibri"/>
          <w:i w:val="1"/>
          <w:color w:val="000000"/>
          <w:rtl w:val="0"/>
        </w:rPr>
        <w:t xml:space="preserve">Assignment: organization- defined frequency</w:t>
      </w:r>
      <w:r w:rsidDel="00000000" w:rsidR="00000000" w:rsidRPr="00000000">
        <w:rPr>
          <w:rFonts w:ascii="Calibri" w:cs="Calibri" w:eastAsia="Calibri" w:hAnsi="Calibri"/>
          <w:rtl w:val="0"/>
        </w:rPr>
        <w:t xml:space="preserve">].</w:t>
      </w:r>
    </w:p>
    <w:p w:rsidR="00000000" w:rsidDel="00000000" w:rsidP="00000000" w:rsidRDefault="00000000" w:rsidRPr="00000000" w14:paraId="00002106">
      <w:pPr>
        <w:rPr/>
      </w:pPr>
      <w:r w:rsidDel="00000000" w:rsidR="00000000" w:rsidRPr="00000000">
        <w:rPr>
          <w:rtl w:val="0"/>
        </w:rPr>
      </w:r>
    </w:p>
    <w:tbl>
      <w:tblPr>
        <w:tblStyle w:val="Table38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10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IR-9 (2)</w:t>
            </w:r>
          </w:p>
        </w:tc>
        <w:tc>
          <w:tcPr>
            <w:shd w:fill="1d396b" w:val="clear"/>
          </w:tcPr>
          <w:p w:rsidR="00000000" w:rsidDel="00000000" w:rsidP="00000000" w:rsidRDefault="00000000" w:rsidRPr="00000000" w14:paraId="0000210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CSO (Chief</w:t>
            </w:r>
            <w:r w:rsidDel="00000000" w:rsidR="00000000" w:rsidRPr="00000000">
              <w:rPr>
                <w:rtl w:val="0"/>
              </w:rPr>
              <w:t xml:space="preserve"> Security Officer)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2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IR-9(2): </w:t>
            </w:r>
            <w:r w:rsidDel="00000000" w:rsidR="00000000" w:rsidRPr="00000000">
              <w:rPr>
                <w:rtl w:val="0"/>
              </w:rPr>
              <w:t xml:space="preserve">Bi-Quarterly (Every 2 Quarters; e.g., Q1 and Q3)</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2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10E">
            <w:pPr>
              <w:keepNext w:val="0"/>
              <w:keepLines w:val="0"/>
              <w:pageBreakBefore w:val="0"/>
              <w:widowControl w:val="0"/>
              <w:numPr>
                <w:ilvl w:val="0"/>
                <w:numId w:val="2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2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115">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2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11D">
      <w:pPr>
        <w:rPr/>
      </w:pPr>
      <w:r w:rsidDel="00000000" w:rsidR="00000000" w:rsidRPr="00000000">
        <w:rPr>
          <w:rtl w:val="0"/>
        </w:rPr>
      </w:r>
    </w:p>
    <w:tbl>
      <w:tblPr>
        <w:tblStyle w:val="Table38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11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IR-9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CSO (Chief Security Officer) is in charge of leading the organization-wide training for information spillage. This training is done in conjunction with the COO (Chief Operations Officer) as it also affects business operations. The information spillage training consists of training sessions spanning three days. The first day is a seminar regarding the types of threats that our specific organization can have (e.g., insider/outsider threats, DoS/DDoS attacks, “phishing”). This teaches the employee what to look out for in their daily life (since it doesn’t only apply to when they’re at work, it could happen anywhere at any time. An employee can have sensitive (company-related) data stored on their personal devices either intentionally, which is a threat, or unintentionally and that’s that data can be stolen/leaked. On the second day, the training consists of actual threat responses. Some examples of this are: forwarding “phish-like” or suspicious emails to a Security Engineer or IT Administrator and reporting to upper management with a threat report (if working as a Security Engineer). The third day consists of a review as well as a security survey that tests every department on certain data security topics.</w:t>
            </w:r>
            <w:r w:rsidDel="00000000" w:rsidR="00000000" w:rsidRPr="00000000">
              <w:rPr>
                <w:rtl w:val="0"/>
              </w:rPr>
            </w:r>
          </w:p>
        </w:tc>
      </w:tr>
    </w:tbl>
    <w:p w:rsidR="00000000" w:rsidDel="00000000" w:rsidP="00000000" w:rsidRDefault="00000000" w:rsidRPr="00000000" w14:paraId="00002120">
      <w:pPr>
        <w:rPr/>
      </w:pPr>
      <w:r w:rsidDel="00000000" w:rsidR="00000000" w:rsidRPr="00000000">
        <w:rPr>
          <w:rtl w:val="0"/>
        </w:rPr>
      </w:r>
    </w:p>
    <w:p w:rsidR="00000000" w:rsidDel="00000000" w:rsidP="00000000" w:rsidRDefault="00000000" w:rsidRPr="00000000" w14:paraId="00002121">
      <w:pPr>
        <w:pStyle w:val="Heading4"/>
        <w:rPr/>
      </w:pPr>
      <w:bookmarkStart w:colFirst="0" w:colLast="0" w:name="_14hx32g" w:id="264"/>
      <w:bookmarkEnd w:id="264"/>
      <w:r w:rsidDel="00000000" w:rsidR="00000000" w:rsidRPr="00000000">
        <w:rPr>
          <w:rtl w:val="0"/>
        </w:rPr>
        <w:t xml:space="preserve">IR-9 (3) Control Enhancement (M) (H) </w:t>
      </w:r>
    </w:p>
    <w:p w:rsidR="00000000" w:rsidDel="00000000" w:rsidP="00000000" w:rsidRDefault="00000000" w:rsidRPr="00000000" w14:paraId="00002122">
      <w:pPr>
        <w:rPr>
          <w:rFonts w:ascii="Calibri" w:cs="Calibri" w:eastAsia="Calibri" w:hAnsi="Calibri"/>
        </w:rPr>
      </w:pPr>
      <w:r w:rsidDel="00000000" w:rsidR="00000000" w:rsidRPr="00000000">
        <w:rPr>
          <w:rFonts w:ascii="Calibri" w:cs="Calibri" w:eastAsia="Calibri" w:hAnsi="Calibri"/>
          <w:rtl w:val="0"/>
        </w:rPr>
        <w:t xml:space="preserve">The organization implements [</w:t>
      </w:r>
      <w:r w:rsidDel="00000000" w:rsidR="00000000" w:rsidRPr="00000000">
        <w:rPr>
          <w:rFonts w:ascii="Calibri" w:cs="Calibri" w:eastAsia="Calibri" w:hAnsi="Calibri"/>
          <w:i w:val="1"/>
          <w:color w:val="000000"/>
          <w:rtl w:val="0"/>
        </w:rPr>
        <w:t xml:space="preserve">Assignment: organization-defined procedures</w:t>
      </w:r>
      <w:r w:rsidDel="00000000" w:rsidR="00000000" w:rsidRPr="00000000">
        <w:rPr>
          <w:rFonts w:ascii="Calibri" w:cs="Calibri" w:eastAsia="Calibri" w:hAnsi="Calibri"/>
          <w:rtl w:val="0"/>
        </w:rPr>
        <w:t xml:space="preserve">] to ensure that organizational personnel impacted by information spills can continue to carry out assigned tasks while contaminated systems are undergoing corrective actions.</w:t>
      </w:r>
    </w:p>
    <w:p w:rsidR="00000000" w:rsidDel="00000000" w:rsidP="00000000" w:rsidRDefault="00000000" w:rsidRPr="00000000" w14:paraId="00002123">
      <w:pPr>
        <w:rPr/>
      </w:pPr>
      <w:r w:rsidDel="00000000" w:rsidR="00000000" w:rsidRPr="00000000">
        <w:rPr>
          <w:rtl w:val="0"/>
        </w:rPr>
      </w:r>
    </w:p>
    <w:tbl>
      <w:tblPr>
        <w:tblStyle w:val="Table38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12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IR-9 (3)</w:t>
            </w:r>
          </w:p>
        </w:tc>
        <w:tc>
          <w:tcPr>
            <w:shd w:fill="1d396b" w:val="clear"/>
          </w:tcPr>
          <w:p w:rsidR="00000000" w:rsidDel="00000000" w:rsidP="00000000" w:rsidRDefault="00000000" w:rsidRPr="00000000" w14:paraId="0000212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w:t>
            </w:r>
            <w:r w:rsidDel="00000000" w:rsidR="00000000" w:rsidRPr="00000000">
              <w:rPr>
                <w:rtl w:val="0"/>
              </w:rPr>
              <w:t xml:space="preserve">SO (Chief Security Officer)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2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IR-9(3): Information Sp</w:t>
            </w:r>
            <w:r w:rsidDel="00000000" w:rsidR="00000000" w:rsidRPr="00000000">
              <w:rPr>
                <w:rtl w:val="0"/>
              </w:rPr>
              <w:t xml:space="preserve">illage Training</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2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12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2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132">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2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13A">
      <w:pPr>
        <w:rPr/>
      </w:pPr>
      <w:r w:rsidDel="00000000" w:rsidR="00000000" w:rsidRPr="00000000">
        <w:rPr>
          <w:rtl w:val="0"/>
        </w:rPr>
      </w:r>
    </w:p>
    <w:tbl>
      <w:tblPr>
        <w:tblStyle w:val="Table39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13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IR-9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During the second day of training as explained before, the employees are exposed to many different scenarios involving many different kinds of threats and teach them how to respond to such threats. This includes how to carry on with their work when a certain system goes down. For example, if a backend software developer is working on the website backend services and they’re being threatened, then their job is to help the security engineer generate a report on the threat. Another example would be for a front desk employee to report to management and alert customers that an outage and/or threat is happening at the moment. Upper management (meaning the CSO in conjunction with the COO and Lead Security Engineers) will then be able to handle and mitigate the situation as soon as possible.</w:t>
            </w:r>
            <w:r w:rsidDel="00000000" w:rsidR="00000000" w:rsidRPr="00000000">
              <w:rPr>
                <w:rtl w:val="0"/>
              </w:rPr>
            </w:r>
          </w:p>
        </w:tc>
      </w:tr>
    </w:tbl>
    <w:p w:rsidR="00000000" w:rsidDel="00000000" w:rsidP="00000000" w:rsidRDefault="00000000" w:rsidRPr="00000000" w14:paraId="0000213D">
      <w:pPr>
        <w:rPr/>
      </w:pPr>
      <w:r w:rsidDel="00000000" w:rsidR="00000000" w:rsidRPr="00000000">
        <w:rPr>
          <w:rtl w:val="0"/>
        </w:rPr>
      </w:r>
    </w:p>
    <w:p w:rsidR="00000000" w:rsidDel="00000000" w:rsidP="00000000" w:rsidRDefault="00000000" w:rsidRPr="00000000" w14:paraId="0000213E">
      <w:pPr>
        <w:pStyle w:val="Heading4"/>
        <w:rPr/>
      </w:pPr>
      <w:bookmarkStart w:colFirst="0" w:colLast="0" w:name="_3ohklq9" w:id="265"/>
      <w:bookmarkEnd w:id="265"/>
      <w:r w:rsidDel="00000000" w:rsidR="00000000" w:rsidRPr="00000000">
        <w:rPr>
          <w:rtl w:val="0"/>
        </w:rPr>
        <w:t xml:space="preserve">IR-9 (4) Control Enhancement (M) (H)</w:t>
      </w:r>
    </w:p>
    <w:p w:rsidR="00000000" w:rsidDel="00000000" w:rsidP="00000000" w:rsidRDefault="00000000" w:rsidRPr="00000000" w14:paraId="0000213F">
      <w:pPr>
        <w:rPr>
          <w:rFonts w:ascii="Calibri" w:cs="Calibri" w:eastAsia="Calibri" w:hAnsi="Calibri"/>
        </w:rPr>
      </w:pPr>
      <w:r w:rsidDel="00000000" w:rsidR="00000000" w:rsidRPr="00000000">
        <w:rPr>
          <w:rFonts w:ascii="Calibri" w:cs="Calibri" w:eastAsia="Calibri" w:hAnsi="Calibri"/>
          <w:rtl w:val="0"/>
        </w:rPr>
        <w:t xml:space="preserve">The organization employs [</w:t>
      </w:r>
      <w:r w:rsidDel="00000000" w:rsidR="00000000" w:rsidRPr="00000000">
        <w:rPr>
          <w:rFonts w:ascii="Calibri" w:cs="Calibri" w:eastAsia="Calibri" w:hAnsi="Calibri"/>
          <w:i w:val="1"/>
          <w:color w:val="000000"/>
          <w:rtl w:val="0"/>
        </w:rPr>
        <w:t xml:space="preserve">Assignment: organization-defined security safeguards</w:t>
      </w:r>
      <w:r w:rsidDel="00000000" w:rsidR="00000000" w:rsidRPr="00000000">
        <w:rPr>
          <w:rFonts w:ascii="Calibri" w:cs="Calibri" w:eastAsia="Calibri" w:hAnsi="Calibri"/>
          <w:rtl w:val="0"/>
        </w:rPr>
        <w:t xml:space="preserve">] for personnel exposed to information not within assigned access authorizations.</w:t>
      </w:r>
    </w:p>
    <w:p w:rsidR="00000000" w:rsidDel="00000000" w:rsidP="00000000" w:rsidRDefault="00000000" w:rsidRPr="00000000" w14:paraId="00002140">
      <w:pPr>
        <w:rPr/>
      </w:pPr>
      <w:r w:rsidDel="00000000" w:rsidR="00000000" w:rsidRPr="00000000">
        <w:rPr>
          <w:rtl w:val="0"/>
        </w:rPr>
      </w:r>
    </w:p>
    <w:tbl>
      <w:tblPr>
        <w:tblStyle w:val="Table39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14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IR-9 (4)</w:t>
            </w:r>
          </w:p>
        </w:tc>
        <w:tc>
          <w:tcPr>
            <w:shd w:fill="1d396b" w:val="clear"/>
          </w:tcPr>
          <w:p w:rsidR="00000000" w:rsidDel="00000000" w:rsidP="00000000" w:rsidRDefault="00000000" w:rsidRPr="00000000" w14:paraId="0000214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CSO (Chief Security Officer</w:t>
            </w:r>
            <w:r w:rsidDel="00000000" w:rsidR="00000000" w:rsidRPr="00000000">
              <w:rPr>
                <w:rtl w:val="0"/>
              </w:rPr>
              <w:t xml:space="preserve">)</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2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IR-9(4): </w:t>
            </w:r>
            <w:r w:rsidDel="00000000" w:rsidR="00000000" w:rsidRPr="00000000">
              <w:rPr>
                <w:rtl w:val="0"/>
              </w:rPr>
              <w:t xml:space="preserve">Data Access Security</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2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148">
            <w:pPr>
              <w:keepNext w:val="0"/>
              <w:keepLines w:val="0"/>
              <w:pageBreakBefore w:val="0"/>
              <w:widowControl w:val="0"/>
              <w:numPr>
                <w:ilvl w:val="0"/>
                <w:numId w:val="18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2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14F">
            <w:pPr>
              <w:keepNext w:val="0"/>
              <w:keepLines w:val="0"/>
              <w:pageBreakBefore w:val="0"/>
              <w:widowControl w:val="0"/>
              <w:numPr>
                <w:ilvl w:val="0"/>
                <w:numId w:val="2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2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157">
      <w:pPr>
        <w:rPr/>
      </w:pPr>
      <w:r w:rsidDel="00000000" w:rsidR="00000000" w:rsidRPr="00000000">
        <w:rPr>
          <w:rtl w:val="0"/>
        </w:rPr>
      </w:r>
    </w:p>
    <w:tbl>
      <w:tblPr>
        <w:tblStyle w:val="Table39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15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IR-9 (4)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Data access security is enforced through different layers of security. The first layer of security is role management. Every employee at the company has a different role, which applies security access rules. This limits the amount of data that an employee has access to. The second layer is enforced through data version control. This specifically includes identifications of who (user id), when(timestamp) and where (IP and MAC address gathered from our MDM software) a document has been accessed. Following this, data that is part of the organization can only be accessed from the company network (can be accessed via VPN, which allows network monitoring of who is accessing what). Any intruder on the network will be immediately caught by our intrusion detection system (there are various being used in different security teams like Snort and SolarWinds).</w:t>
            </w:r>
            <w:r w:rsidDel="00000000" w:rsidR="00000000" w:rsidRPr="00000000">
              <w:rPr>
                <w:rtl w:val="0"/>
              </w:rPr>
            </w:r>
          </w:p>
        </w:tc>
      </w:tr>
    </w:tbl>
    <w:p w:rsidR="00000000" w:rsidDel="00000000" w:rsidP="00000000" w:rsidRDefault="00000000" w:rsidRPr="00000000" w14:paraId="0000215A">
      <w:pPr>
        <w:rPr/>
      </w:pPr>
      <w:r w:rsidDel="00000000" w:rsidR="00000000" w:rsidRPr="00000000">
        <w:rPr>
          <w:rtl w:val="0"/>
        </w:rPr>
      </w:r>
    </w:p>
    <w:p w:rsidR="00000000" w:rsidDel="00000000" w:rsidP="00000000" w:rsidRDefault="00000000" w:rsidRPr="00000000" w14:paraId="0000215B">
      <w:pPr>
        <w:pStyle w:val="Heading2"/>
        <w:numPr>
          <w:ilvl w:val="1"/>
          <w:numId w:val="245"/>
        </w:numPr>
        <w:ind w:left="576" w:hanging="576"/>
        <w:rPr/>
      </w:pPr>
      <w:bookmarkStart w:colFirst="0" w:colLast="0" w:name="_23muvy2" w:id="266"/>
      <w:bookmarkEnd w:id="266"/>
      <w:r w:rsidDel="00000000" w:rsidR="00000000" w:rsidRPr="00000000">
        <w:rPr>
          <w:rtl w:val="0"/>
        </w:rPr>
        <w:t xml:space="preserve">Maintenance (MA)</w:t>
      </w:r>
    </w:p>
    <w:p w:rsidR="00000000" w:rsidDel="00000000" w:rsidP="00000000" w:rsidRDefault="00000000" w:rsidRPr="00000000" w14:paraId="0000215C">
      <w:pPr>
        <w:pStyle w:val="Heading3"/>
        <w:rPr/>
      </w:pPr>
      <w:bookmarkStart w:colFirst="0" w:colLast="0" w:name="_is565v" w:id="267"/>
      <w:bookmarkEnd w:id="267"/>
      <w:r w:rsidDel="00000000" w:rsidR="00000000" w:rsidRPr="00000000">
        <w:rPr>
          <w:rtl w:val="0"/>
        </w:rPr>
        <w:t xml:space="preserve">MA-1 System Maintenance Policy and Procedures (L) (M)</w:t>
      </w:r>
    </w:p>
    <w:p w:rsidR="00000000" w:rsidDel="00000000" w:rsidP="00000000" w:rsidRDefault="00000000" w:rsidRPr="00000000" w14:paraId="0000215D">
      <w:pPr>
        <w:keepNext w:val="1"/>
        <w:rPr/>
      </w:pPr>
      <w:r w:rsidDel="00000000" w:rsidR="00000000" w:rsidRPr="00000000">
        <w:rPr>
          <w:rtl w:val="0"/>
        </w:rPr>
        <w:t xml:space="preserve">The organization:</w:t>
      </w:r>
    </w:p>
    <w:p w:rsidR="00000000" w:rsidDel="00000000" w:rsidP="00000000" w:rsidRDefault="00000000" w:rsidRPr="00000000" w14:paraId="0000215E">
      <w:pPr>
        <w:keepNext w:val="0"/>
        <w:keepLines w:val="0"/>
        <w:pageBreakBefore w:val="0"/>
        <w:widowControl w:val="0"/>
        <w:numPr>
          <w:ilvl w:val="0"/>
          <w:numId w:val="27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15F">
      <w:pPr>
        <w:keepNext w:val="0"/>
        <w:keepLines w:val="0"/>
        <w:pageBreakBefore w:val="0"/>
        <w:widowControl w:val="0"/>
        <w:numPr>
          <w:ilvl w:val="1"/>
          <w:numId w:val="346"/>
        </w:numPr>
        <w:pBdr>
          <w:top w:space="0" w:sz="0" w:val="nil"/>
          <w:left w:space="0" w:sz="0" w:val="nil"/>
          <w:bottom w:space="0" w:sz="0" w:val="nil"/>
          <w:right w:space="0" w:sz="0" w:val="nil"/>
          <w:between w:space="0" w:sz="0" w:val="nil"/>
        </w:pBdr>
        <w:shd w:fill="auto" w:val="clear"/>
        <w:spacing w:after="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system maintenance policy that addresses purpose, scope, roles, responsibilities, management commitment, coordination among organizational entities, and compliance; and</w:t>
      </w:r>
    </w:p>
    <w:p w:rsidR="00000000" w:rsidDel="00000000" w:rsidP="00000000" w:rsidRDefault="00000000" w:rsidRPr="00000000" w14:paraId="00002160">
      <w:pPr>
        <w:keepNext w:val="0"/>
        <w:keepLines w:val="0"/>
        <w:pageBreakBefore w:val="0"/>
        <w:widowControl w:val="0"/>
        <w:numPr>
          <w:ilvl w:val="1"/>
          <w:numId w:val="346"/>
        </w:numPr>
        <w:pBdr>
          <w:top w:space="0" w:sz="0" w:val="nil"/>
          <w:left w:space="0" w:sz="0" w:val="nil"/>
          <w:bottom w:space="0" w:sz="0" w:val="nil"/>
          <w:right w:space="0" w:sz="0" w:val="nil"/>
          <w:between w:space="0" w:sz="0" w:val="nil"/>
        </w:pBdr>
        <w:shd w:fill="auto" w:val="clear"/>
        <w:spacing w:after="12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system maintenance policy and associated system maintenance controls; and</w:t>
      </w:r>
    </w:p>
    <w:p w:rsidR="00000000" w:rsidDel="00000000" w:rsidP="00000000" w:rsidRDefault="00000000" w:rsidRPr="00000000" w14:paraId="00002161">
      <w:pPr>
        <w:keepNext w:val="0"/>
        <w:keepLines w:val="0"/>
        <w:pageBreakBefore w:val="0"/>
        <w:widowControl w:val="0"/>
        <w:numPr>
          <w:ilvl w:val="0"/>
          <w:numId w:val="34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w:t>
      </w:r>
    </w:p>
    <w:p w:rsidR="00000000" w:rsidDel="00000000" w:rsidP="00000000" w:rsidRDefault="00000000" w:rsidRPr="00000000" w14:paraId="00002162">
      <w:pPr>
        <w:keepNext w:val="0"/>
        <w:keepLines w:val="0"/>
        <w:pageBreakBefore w:val="0"/>
        <w:widowControl w:val="0"/>
        <w:numPr>
          <w:ilvl w:val="1"/>
          <w:numId w:val="346"/>
        </w:numPr>
        <w:pBdr>
          <w:top w:space="0" w:sz="0" w:val="nil"/>
          <w:left w:space="0" w:sz="0" w:val="nil"/>
          <w:bottom w:space="0" w:sz="0" w:val="nil"/>
          <w:right w:space="0" w:sz="0" w:val="nil"/>
          <w:between w:space="0" w:sz="0" w:val="nil"/>
        </w:pBdr>
        <w:shd w:fill="auto" w:val="clear"/>
        <w:spacing w:after="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maintenance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every three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2163">
      <w:pPr>
        <w:keepNext w:val="0"/>
        <w:keepLines w:val="0"/>
        <w:pageBreakBefore w:val="0"/>
        <w:widowControl w:val="0"/>
        <w:numPr>
          <w:ilvl w:val="1"/>
          <w:numId w:val="346"/>
        </w:numPr>
        <w:pBdr>
          <w:top w:space="0" w:sz="0" w:val="nil"/>
          <w:left w:space="0" w:sz="0" w:val="nil"/>
          <w:bottom w:space="0" w:sz="0" w:val="nil"/>
          <w:right w:space="0" w:sz="0" w:val="nil"/>
          <w:between w:space="0" w:sz="0" w:val="nil"/>
        </w:pBdr>
        <w:shd w:fill="auto" w:val="clear"/>
        <w:spacing w:after="12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maintenance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164">
      <w:pPr>
        <w:rPr/>
      </w:pPr>
      <w:r w:rsidDel="00000000" w:rsidR="00000000" w:rsidRPr="00000000">
        <w:rPr>
          <w:rtl w:val="0"/>
        </w:rPr>
      </w:r>
    </w:p>
    <w:tbl>
      <w:tblPr>
        <w:tblStyle w:val="Table39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16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MA-1</w:t>
            </w:r>
          </w:p>
        </w:tc>
        <w:tc>
          <w:tcPr>
            <w:shd w:fill="1d396b" w:val="clear"/>
          </w:tcPr>
          <w:p w:rsidR="00000000" w:rsidDel="00000000" w:rsidP="00000000" w:rsidRDefault="00000000" w:rsidRPr="00000000" w14:paraId="0000216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MA-1(a): </w:t>
            </w:r>
          </w:p>
        </w:tc>
      </w:tr>
      <w:tr>
        <w:trPr>
          <w:cantSplit w:val="0"/>
          <w:tblHeader w:val="0"/>
        </w:trPr>
        <w:tc>
          <w:tcPr>
            <w:gridSpan w:val="2"/>
            <w:tcMar>
              <w:top w:w="43.0" w:type="dxa"/>
              <w:bottom w:w="43.0" w:type="dxa"/>
            </w:tcMar>
          </w:tcPr>
          <w:p w:rsidR="00000000" w:rsidDel="00000000" w:rsidP="00000000" w:rsidRDefault="00000000" w:rsidRPr="00000000" w14:paraId="00002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MA-1(b)(1): </w:t>
            </w:r>
          </w:p>
        </w:tc>
      </w:tr>
      <w:tr>
        <w:trPr>
          <w:cantSplit w:val="0"/>
          <w:tblHeader w:val="0"/>
        </w:trPr>
        <w:tc>
          <w:tcPr>
            <w:gridSpan w:val="2"/>
            <w:tcMar>
              <w:top w:w="43.0" w:type="dxa"/>
              <w:bottom w:w="43.0" w:type="dxa"/>
            </w:tcMar>
          </w:tcPr>
          <w:p w:rsidR="00000000" w:rsidDel="00000000" w:rsidP="00000000" w:rsidRDefault="00000000" w:rsidRPr="00000000" w14:paraId="00002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MA-1(b)(2):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 </w:t>
            </w:r>
          </w:p>
        </w:tc>
      </w:tr>
    </w:tbl>
    <w:p w:rsidR="00000000" w:rsidDel="00000000" w:rsidP="00000000" w:rsidRDefault="00000000" w:rsidRPr="00000000" w14:paraId="0000217B">
      <w:pPr>
        <w:rPr/>
      </w:pPr>
      <w:r w:rsidDel="00000000" w:rsidR="00000000" w:rsidRPr="00000000">
        <w:rPr>
          <w:rtl w:val="0"/>
        </w:rPr>
      </w:r>
    </w:p>
    <w:tbl>
      <w:tblPr>
        <w:tblStyle w:val="Table39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17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182">
      <w:pPr>
        <w:rPr/>
      </w:pPr>
      <w:r w:rsidDel="00000000" w:rsidR="00000000" w:rsidRPr="00000000">
        <w:rPr>
          <w:rtl w:val="0"/>
        </w:rPr>
      </w:r>
    </w:p>
    <w:p w:rsidR="00000000" w:rsidDel="00000000" w:rsidP="00000000" w:rsidRDefault="00000000" w:rsidRPr="00000000" w14:paraId="00002183">
      <w:pPr>
        <w:pStyle w:val="Heading3"/>
        <w:rPr/>
      </w:pPr>
      <w:bookmarkStart w:colFirst="0" w:colLast="0" w:name="_32rsoto" w:id="268"/>
      <w:bookmarkEnd w:id="268"/>
      <w:r w:rsidDel="00000000" w:rsidR="00000000" w:rsidRPr="00000000">
        <w:rPr>
          <w:rtl w:val="0"/>
        </w:rPr>
        <w:t xml:space="preserve">MA-2 Controlled Maintenance (L) (M) (H)</w:t>
      </w:r>
    </w:p>
    <w:p w:rsidR="00000000" w:rsidDel="00000000" w:rsidP="00000000" w:rsidRDefault="00000000" w:rsidRPr="00000000" w14:paraId="00002184">
      <w:pPr>
        <w:keepNext w:val="1"/>
        <w:rPr/>
      </w:pPr>
      <w:r w:rsidDel="00000000" w:rsidR="00000000" w:rsidRPr="00000000">
        <w:rPr>
          <w:rtl w:val="0"/>
        </w:rPr>
        <w:t xml:space="preserve">The organization:</w:t>
      </w:r>
    </w:p>
    <w:p w:rsidR="00000000" w:rsidDel="00000000" w:rsidP="00000000" w:rsidRDefault="00000000" w:rsidRPr="00000000" w14:paraId="00002185">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Schedules, performs, documents, and reviews records of maintenance and repairs on information system components in accordance with manufacturer or vendor specifications and/or organizational requirements;</w:t>
      </w:r>
    </w:p>
    <w:p w:rsidR="00000000" w:rsidDel="00000000" w:rsidP="00000000" w:rsidRDefault="00000000" w:rsidRPr="00000000" w14:paraId="00002186">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Approves and monitors all maintenance activities, whether performed on site or remotely and whether the equipment is serviced on site or removed to another location;</w:t>
      </w:r>
    </w:p>
    <w:p w:rsidR="00000000" w:rsidDel="00000000" w:rsidP="00000000" w:rsidRDefault="00000000" w:rsidRPr="00000000" w14:paraId="00002187">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Requires that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explicitly approve the removal of the information system or system components from organizational facilities for off-site maintenance or repairs;</w:t>
      </w:r>
    </w:p>
    <w:p w:rsidR="00000000" w:rsidDel="00000000" w:rsidP="00000000" w:rsidRDefault="00000000" w:rsidRPr="00000000" w14:paraId="00002188">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Sanitizes equipment to remove all information from associated media prior to removal from organizational facilities for off-site maintenance or repairs;</w:t>
      </w:r>
    </w:p>
    <w:p w:rsidR="00000000" w:rsidDel="00000000" w:rsidP="00000000" w:rsidRDefault="00000000" w:rsidRPr="00000000" w14:paraId="00002189">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Checks all potentially impacted security controls to verify that the controls are still functioning properly following maintenance or repair actions; and</w:t>
      </w:r>
    </w:p>
    <w:p w:rsidR="00000000" w:rsidDel="00000000" w:rsidP="00000000" w:rsidRDefault="00000000" w:rsidRPr="00000000" w14:paraId="0000218A">
      <w:pPr>
        <w:keepNext w:val="0"/>
        <w:keepLines w:val="0"/>
        <w:pageBreakBefore w:val="0"/>
        <w:widowControl w:val="0"/>
        <w:numPr>
          <w:ilvl w:val="0"/>
          <w:numId w:val="13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maintenance-related information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organizational maintenance records.</w:t>
      </w:r>
    </w:p>
    <w:p w:rsidR="00000000" w:rsidDel="00000000" w:rsidP="00000000" w:rsidRDefault="00000000" w:rsidRPr="00000000" w14:paraId="0000218B">
      <w:pPr>
        <w:rPr/>
      </w:pPr>
      <w:r w:rsidDel="00000000" w:rsidR="00000000" w:rsidRPr="00000000">
        <w:rPr>
          <w:rtl w:val="0"/>
        </w:rPr>
      </w:r>
    </w:p>
    <w:tbl>
      <w:tblPr>
        <w:tblStyle w:val="Table39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18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MA-2</w:t>
            </w:r>
          </w:p>
        </w:tc>
        <w:tc>
          <w:tcPr>
            <w:shd w:fill="1d396b" w:val="clear"/>
          </w:tcPr>
          <w:p w:rsidR="00000000" w:rsidDel="00000000" w:rsidP="00000000" w:rsidRDefault="00000000" w:rsidRPr="00000000" w14:paraId="0000218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MA-2(c): </w:t>
            </w:r>
          </w:p>
        </w:tc>
      </w:tr>
      <w:tr>
        <w:trPr>
          <w:cantSplit w:val="0"/>
          <w:tblHeader w:val="0"/>
        </w:trPr>
        <w:tc>
          <w:tcPr>
            <w:gridSpan w:val="2"/>
            <w:tcMar>
              <w:top w:w="43.0" w:type="dxa"/>
              <w:bottom w:w="43.0" w:type="dxa"/>
            </w:tcMar>
          </w:tcPr>
          <w:p w:rsidR="00000000" w:rsidDel="00000000" w:rsidP="00000000" w:rsidRDefault="00000000" w:rsidRPr="00000000" w14:paraId="00002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MA-2(f): </w:t>
            </w:r>
          </w:p>
        </w:tc>
      </w:tr>
      <w:tr>
        <w:trPr>
          <w:cantSplit w:val="0"/>
          <w:tblHeader w:val="0"/>
        </w:trPr>
        <w:tc>
          <w:tcPr>
            <w:gridSpan w:val="2"/>
            <w:tcMar>
              <w:top w:w="43.0" w:type="dxa"/>
              <w:bottom w:w="43.0" w:type="dxa"/>
            </w:tcMar>
            <w:vAlign w:val="bottom"/>
          </w:tcPr>
          <w:p w:rsidR="00000000" w:rsidDel="00000000" w:rsidP="00000000" w:rsidRDefault="00000000" w:rsidRPr="00000000" w14:paraId="00002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Click here to enter text. , Date of Authorization </w:t>
            </w:r>
          </w:p>
        </w:tc>
      </w:tr>
    </w:tbl>
    <w:p w:rsidR="00000000" w:rsidDel="00000000" w:rsidP="00000000" w:rsidRDefault="00000000" w:rsidRPr="00000000" w14:paraId="000021A4">
      <w:pPr>
        <w:rPr/>
      </w:pPr>
      <w:r w:rsidDel="00000000" w:rsidR="00000000" w:rsidRPr="00000000">
        <w:rPr>
          <w:rtl w:val="0"/>
        </w:rPr>
      </w:r>
    </w:p>
    <w:tbl>
      <w:tblPr>
        <w:tblStyle w:val="Table39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1A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MA-2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2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f</w:t>
            </w:r>
          </w:p>
        </w:tc>
        <w:tc>
          <w:tcPr>
            <w:tcMar>
              <w:top w:w="43.0" w:type="dxa"/>
              <w:bottom w:w="43.0" w:type="dxa"/>
            </w:tcMar>
          </w:tcPr>
          <w:p w:rsidR="00000000" w:rsidDel="00000000" w:rsidP="00000000" w:rsidRDefault="00000000" w:rsidRPr="00000000" w14:paraId="00002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1B3">
      <w:pPr>
        <w:rPr/>
      </w:pPr>
      <w:r w:rsidDel="00000000" w:rsidR="00000000" w:rsidRPr="00000000">
        <w:rPr>
          <w:rtl w:val="0"/>
        </w:rPr>
      </w:r>
    </w:p>
    <w:p w:rsidR="00000000" w:rsidDel="00000000" w:rsidP="00000000" w:rsidRDefault="00000000" w:rsidRPr="00000000" w14:paraId="000021B4">
      <w:pPr>
        <w:pStyle w:val="Heading3"/>
        <w:rPr/>
      </w:pPr>
      <w:bookmarkStart w:colFirst="0" w:colLast="0" w:name="_1hx2z1h" w:id="269"/>
      <w:bookmarkEnd w:id="269"/>
      <w:r w:rsidDel="00000000" w:rsidR="00000000" w:rsidRPr="00000000">
        <w:rPr>
          <w:rtl w:val="0"/>
        </w:rPr>
        <w:t xml:space="preserve">MA-3 Maintenance Tools (M) (H)</w:t>
      </w:r>
    </w:p>
    <w:p w:rsidR="00000000" w:rsidDel="00000000" w:rsidP="00000000" w:rsidRDefault="00000000" w:rsidRPr="00000000" w14:paraId="000021B5">
      <w:pPr>
        <w:rPr/>
      </w:pPr>
      <w:r w:rsidDel="00000000" w:rsidR="00000000" w:rsidRPr="00000000">
        <w:rPr>
          <w:rtl w:val="0"/>
        </w:rPr>
        <w:t xml:space="preserve">The organization approves, controls, and monitors information system maintenance tools.</w:t>
      </w:r>
    </w:p>
    <w:p w:rsidR="00000000" w:rsidDel="00000000" w:rsidP="00000000" w:rsidRDefault="00000000" w:rsidRPr="00000000" w14:paraId="000021B6">
      <w:pPr>
        <w:rPr/>
      </w:pPr>
      <w:r w:rsidDel="00000000" w:rsidR="00000000" w:rsidRPr="00000000">
        <w:rPr>
          <w:rtl w:val="0"/>
        </w:rPr>
      </w:r>
    </w:p>
    <w:tbl>
      <w:tblPr>
        <w:tblStyle w:val="Table39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1B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MA-3</w:t>
            </w:r>
          </w:p>
        </w:tc>
        <w:tc>
          <w:tcPr>
            <w:shd w:fill="1d396b" w:val="clear"/>
          </w:tcPr>
          <w:p w:rsidR="00000000" w:rsidDel="00000000" w:rsidP="00000000" w:rsidRDefault="00000000" w:rsidRPr="00000000" w14:paraId="000021B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w:t>
            </w:r>
            <w:r w:rsidDel="00000000" w:rsidR="00000000" w:rsidRPr="00000000">
              <w:rPr>
                <w:rtl w:val="0"/>
              </w:rPr>
              <w:t xml:space="preserve">nformation System security officer</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2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2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1CB">
      <w:pPr>
        <w:rPr/>
      </w:pPr>
      <w:r w:rsidDel="00000000" w:rsidR="00000000" w:rsidRPr="00000000">
        <w:rPr>
          <w:rtl w:val="0"/>
        </w:rPr>
      </w:r>
    </w:p>
    <w:tbl>
      <w:tblPr>
        <w:tblStyle w:val="Table39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1C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MA-3, as a critical security control, is instrumental in our efforts to safeguard our organization's sensitive information from unauthorized access. This control is indispensable in mitigating the risk of data breaches that could result from equipment being removed from our facility with company data on it. To effectively implement MA-3, we must first identify all equipment containing organizational information. Subsequently, we need to establish rigorous processes for inspecting or scanning this equipment before it leaves our facility, ensuring that no organizational data remains. Encryption further bolsters our security measures, ensuring that any residual data is protected during equipment removal or disposal. Equally crucial is the implementation of a well-defined approval process for equipment removal, involving our Chief Security Officer (CSO) and Information Security Officer (ISSO) to guarantee comprehensive risk assessment and mitigation. In summary, MA-3 serves as a cornerstone in our compliance with data protection regulations and our commitment to reducing the risk of data breaches, thereby enhancing our overall data security posture.Tools like AWS Secure Eraser are useful for organizations seeking to ensure data compliance and secure data removal from cloud services. These tools provide a solution for deleting data across various AWS services such as EC2 and S3, aligning with the organization's data regulations. This comprehensive data erasure capability not only enhances data security but also assists in meeting regulatory requirements, making it a vital component of a robust data management strategy in the cloud.</w:t>
            </w:r>
            <w:r w:rsidDel="00000000" w:rsidR="00000000" w:rsidRPr="00000000">
              <w:rPr>
                <w:rtl w:val="0"/>
              </w:rPr>
            </w:r>
          </w:p>
        </w:tc>
      </w:tr>
    </w:tbl>
    <w:p w:rsidR="00000000" w:rsidDel="00000000" w:rsidP="00000000" w:rsidRDefault="00000000" w:rsidRPr="00000000" w14:paraId="000021CE">
      <w:pPr>
        <w:rPr/>
      </w:pPr>
      <w:r w:rsidDel="00000000" w:rsidR="00000000" w:rsidRPr="00000000">
        <w:rPr>
          <w:rtl w:val="0"/>
        </w:rPr>
      </w:r>
    </w:p>
    <w:p w:rsidR="00000000" w:rsidDel="00000000" w:rsidP="00000000" w:rsidRDefault="00000000" w:rsidRPr="00000000" w14:paraId="000021CF">
      <w:pPr>
        <w:pStyle w:val="Heading4"/>
        <w:rPr/>
      </w:pPr>
      <w:bookmarkStart w:colFirst="0" w:colLast="0" w:name="_41wqhpa" w:id="270"/>
      <w:bookmarkEnd w:id="270"/>
      <w:r w:rsidDel="00000000" w:rsidR="00000000" w:rsidRPr="00000000">
        <w:rPr>
          <w:rtl w:val="0"/>
        </w:rPr>
        <w:t xml:space="preserve">MA-3 (1) Control Enhancement (M) (H)</w:t>
      </w:r>
    </w:p>
    <w:p w:rsidR="00000000" w:rsidDel="00000000" w:rsidP="00000000" w:rsidRDefault="00000000" w:rsidRPr="00000000" w14:paraId="000021D0">
      <w:pPr>
        <w:rPr/>
      </w:pPr>
      <w:r w:rsidDel="00000000" w:rsidR="00000000" w:rsidRPr="00000000">
        <w:rPr>
          <w:rtl w:val="0"/>
        </w:rPr>
        <w:t xml:space="preserve">The organization inspects the maintenance tools carried into a facility by maintenance personnel for improper or unauthorized modifications.</w:t>
      </w:r>
    </w:p>
    <w:p w:rsidR="00000000" w:rsidDel="00000000" w:rsidP="00000000" w:rsidRDefault="00000000" w:rsidRPr="00000000" w14:paraId="000021D1">
      <w:pPr>
        <w:rPr/>
      </w:pPr>
      <w:r w:rsidDel="00000000" w:rsidR="00000000" w:rsidRPr="00000000">
        <w:rPr>
          <w:rtl w:val="0"/>
        </w:rPr>
      </w:r>
    </w:p>
    <w:tbl>
      <w:tblPr>
        <w:tblStyle w:val="Table39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1D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MA-3 (1)</w:t>
            </w:r>
          </w:p>
        </w:tc>
        <w:tc>
          <w:tcPr>
            <w:shd w:fill="1d396b" w:val="clear"/>
          </w:tcPr>
          <w:p w:rsidR="00000000" w:rsidDel="00000000" w:rsidP="00000000" w:rsidRDefault="00000000" w:rsidRPr="00000000" w14:paraId="000021D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IAM S</w:t>
            </w:r>
            <w:r w:rsidDel="00000000" w:rsidR="00000000" w:rsidRPr="00000000">
              <w:rPr>
                <w:rtl w:val="0"/>
              </w:rPr>
              <w:t xml:space="preserve">ystem Administrator</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2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1D7">
            <w:pPr>
              <w:keepNext w:val="0"/>
              <w:keepLines w:val="0"/>
              <w:pageBreakBefore w:val="0"/>
              <w:widowControl w:val="0"/>
              <w:numPr>
                <w:ilvl w:val="0"/>
                <w:numId w:val="3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1"/>
                <w:color w:val="000000"/>
                <w:sz w:val="20"/>
                <w:szCs w:val="20"/>
                <w:u w:val="none"/>
                <w:shd w:fill="auto" w:val="clear"/>
                <w:vertAlign w:val="baseline"/>
                <w:rtl w:val="0"/>
              </w:rPr>
              <w:t xml:space="preserve">Implemented</w:t>
            </w:r>
          </w:p>
          <w:p w:rsidR="00000000" w:rsidDel="00000000" w:rsidP="00000000" w:rsidRDefault="00000000" w:rsidRPr="00000000" w14:paraId="00002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1E6">
      <w:pPr>
        <w:rPr/>
      </w:pPr>
      <w:r w:rsidDel="00000000" w:rsidR="00000000" w:rsidRPr="00000000">
        <w:rPr>
          <w:rtl w:val="0"/>
        </w:rPr>
      </w:r>
    </w:p>
    <w:tbl>
      <w:tblPr>
        <w:tblStyle w:val="Table40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1E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MA-3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To put this control into action, organizations can establish a protocol for the inspection of maintenance tools. This protocol should comprise several essential steps. Initially, it involves identifying all maintenance tools employed for accessing or maintaining organizational information systems. Following that, organizations should compile a list of authorized modifications permissible for each maintenance tool. Subsequently, a process should be set up to scrutinize these tools for any improper or unauthorized alterations. To ensure the effective execution of these inspections, organizations must provide adequate training to qualified personnel. Finally, a response mechanism should be in place to address any incidents involving the discovery of improper or unauthorized modifications. AWS CloudTrail, AWS Systems Manager Inspector, and AWS Identity and Access Management (IAM) are integral components for securing your AWS infrastructure. AWS CloudTrail serves as a governance and compliance tool, meticulously documenting all API activities within your AWS account, storing the logs in a designated Amazon S3 bucket. This audit trail is invaluable for tracking the timing, actors, and affected resources during any AWS account actions. AWS Systems Manager Inspector, on the other hand, specializes in vulnerability management, automatically evaluating the security posture of your AWS assets and suggesting remedies. It extends its reach to a variety of resources, including Amazon EC2 instances, Amazon RDS databases, and Amazon S3 buckets. Finally, AWS IAM acts as a web service for managing access to AWS resources securely. With IAM, users and groups can be created, permissions assigned, and roles defined – these roles granting permissions to users or groups. When implementing, you can leverage these tools: establish an IAM role exclusively for maintenance personnel, configure CloudTrail to log events into a secure S3 bucket, use Systems Manager Inspector to assess maintenance tools for vulnerabilities, and develop procedures for inspection and remediation. Additionally, centralizing maintenance tools' storage, enforcing check-in/check-out processes, and regularly auditing their use are recommended practices to further fortify your AWS security posture. These combined efforts ensure the safety and integrity.</w:t>
            </w:r>
            <w:r w:rsidDel="00000000" w:rsidR="00000000" w:rsidRPr="00000000">
              <w:rPr>
                <w:rtl w:val="0"/>
              </w:rPr>
            </w:r>
          </w:p>
        </w:tc>
      </w:tr>
    </w:tbl>
    <w:p w:rsidR="00000000" w:rsidDel="00000000" w:rsidP="00000000" w:rsidRDefault="00000000" w:rsidRPr="00000000" w14:paraId="000021E9">
      <w:pPr>
        <w:rPr/>
      </w:pPr>
      <w:r w:rsidDel="00000000" w:rsidR="00000000" w:rsidRPr="00000000">
        <w:rPr>
          <w:rtl w:val="0"/>
        </w:rPr>
      </w:r>
    </w:p>
    <w:p w:rsidR="00000000" w:rsidDel="00000000" w:rsidP="00000000" w:rsidRDefault="00000000" w:rsidRPr="00000000" w14:paraId="000021EA">
      <w:pPr>
        <w:pStyle w:val="Heading4"/>
        <w:rPr/>
      </w:pPr>
      <w:bookmarkStart w:colFirst="0" w:colLast="0" w:name="_2h20rx3" w:id="271"/>
      <w:bookmarkEnd w:id="271"/>
      <w:r w:rsidDel="00000000" w:rsidR="00000000" w:rsidRPr="00000000">
        <w:rPr>
          <w:rtl w:val="0"/>
        </w:rPr>
        <w:t xml:space="preserve">MA-3 (2) Control Enhancement (M) (H)</w:t>
      </w:r>
    </w:p>
    <w:p w:rsidR="00000000" w:rsidDel="00000000" w:rsidP="00000000" w:rsidRDefault="00000000" w:rsidRPr="00000000" w14:paraId="000021EB">
      <w:pPr>
        <w:rPr/>
      </w:pPr>
      <w:r w:rsidDel="00000000" w:rsidR="00000000" w:rsidRPr="00000000">
        <w:rPr>
          <w:rtl w:val="0"/>
        </w:rPr>
        <w:t xml:space="preserve">The organization checks media containing diagnostic and test programs for malicious code before the media are used in the information system.</w:t>
      </w:r>
    </w:p>
    <w:p w:rsidR="00000000" w:rsidDel="00000000" w:rsidP="00000000" w:rsidRDefault="00000000" w:rsidRPr="00000000" w14:paraId="000021EC">
      <w:pPr>
        <w:rPr/>
      </w:pPr>
      <w:r w:rsidDel="00000000" w:rsidR="00000000" w:rsidRPr="00000000">
        <w:rPr>
          <w:rtl w:val="0"/>
        </w:rPr>
      </w:r>
    </w:p>
    <w:tbl>
      <w:tblPr>
        <w:tblStyle w:val="Table40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1E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MA-3 (2)</w:t>
            </w:r>
          </w:p>
        </w:tc>
        <w:tc>
          <w:tcPr>
            <w:shd w:fill="1d396b" w:val="clear"/>
          </w:tcPr>
          <w:p w:rsidR="00000000" w:rsidDel="00000000" w:rsidP="00000000" w:rsidRDefault="00000000" w:rsidRPr="00000000" w14:paraId="000021E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AWS System Manager</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2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1F2">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1"/>
                <w:color w:val="000000"/>
                <w:sz w:val="20"/>
                <w:szCs w:val="20"/>
                <w:u w:val="none"/>
                <w:shd w:fill="auto" w:val="clear"/>
                <w:vertAlign w:val="baseline"/>
                <w:rtl w:val="0"/>
              </w:rPr>
              <w:t xml:space="preserve">Implemented</w:t>
            </w:r>
          </w:p>
          <w:p w:rsidR="00000000" w:rsidDel="00000000" w:rsidP="00000000" w:rsidRDefault="00000000" w:rsidRPr="00000000" w14:paraId="00002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201">
      <w:pPr>
        <w:rPr/>
      </w:pPr>
      <w:r w:rsidDel="00000000" w:rsidR="00000000" w:rsidRPr="00000000">
        <w:rPr>
          <w:rtl w:val="0"/>
        </w:rPr>
      </w:r>
    </w:p>
    <w:tbl>
      <w:tblPr>
        <w:tblStyle w:val="Table40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20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MA-3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reinforce the effectiveness of this control, organizations can adopt a series of strategic measures. These include the implementation of a media management system to meticulously track and oversee media containing diagnostic and test programs, ensuring that all such media is accounted for and subject to regular checks for malicious code. It's essential to institute a continuous scanning process for malware and other malicious code on media, even if prior inspections have taken place, as this ongoing vigilance helps safeguard against evolving threats. Moreover, organizations can bolster security by requiring maintenance personnel to sign non-disclosure agreements (NDAs), underlining the significance of preserving the confidentiality of organizational information. Finally, providing comprehensive security awareness training to maintenance personnel equips them with the knowledge needed to comprehend the unique risks associated with media containing diagnostic and test programs and empowers them to effectively mitigate these risks.</w:t>
            </w:r>
          </w:p>
          <w:p w:rsidR="00000000" w:rsidDel="00000000" w:rsidP="00000000" w:rsidRDefault="00000000" w:rsidRPr="00000000" w14:paraId="00002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Incorporating this control involves a targeted set of actions. Engaging a managed service provider (MSP) to oversee and manage media containing diagnostic and test programs can ensure regular malware checks and timely application of security patches, enhancing the control's effectiveness. Leveraging AWS Systems Manager for routine scans of media content for malware and malicious code is a strategic move, given its unified perspective on AWS systems and applications and its built-in vulnerability scanning capabilities. Enforcing NDAs among maintenance personnel, encompassing provisions for safeguarding the confidentiality of organizational information, including the details, strengthens security measures further. Lastly, tailoring security awareness training to address the specific risks associated with media containing diagnostic and test programs within the context equips maintenance personnel with the necessary expertise to meet the architecture's security requirements effectively.</w:t>
            </w:r>
            <w:r w:rsidDel="00000000" w:rsidR="00000000" w:rsidRPr="00000000">
              <w:rPr>
                <w:rtl w:val="0"/>
              </w:rPr>
            </w:r>
          </w:p>
        </w:tc>
      </w:tr>
    </w:tbl>
    <w:p w:rsidR="00000000" w:rsidDel="00000000" w:rsidP="00000000" w:rsidRDefault="00000000" w:rsidRPr="00000000" w14:paraId="00002205">
      <w:pPr>
        <w:rPr/>
      </w:pPr>
      <w:r w:rsidDel="00000000" w:rsidR="00000000" w:rsidRPr="00000000">
        <w:rPr>
          <w:rtl w:val="0"/>
        </w:rPr>
      </w:r>
    </w:p>
    <w:p w:rsidR="00000000" w:rsidDel="00000000" w:rsidP="00000000" w:rsidRDefault="00000000" w:rsidRPr="00000000" w14:paraId="00002206">
      <w:pPr>
        <w:pStyle w:val="Heading4"/>
        <w:rPr/>
      </w:pPr>
      <w:bookmarkStart w:colFirst="0" w:colLast="0" w:name="_w7b24w" w:id="272"/>
      <w:bookmarkEnd w:id="272"/>
      <w:r w:rsidDel="00000000" w:rsidR="00000000" w:rsidRPr="00000000">
        <w:rPr>
          <w:rtl w:val="0"/>
        </w:rPr>
        <w:t xml:space="preserve">MA-3 (3) Control Enhancement (M) (H)</w:t>
      </w:r>
    </w:p>
    <w:p w:rsidR="00000000" w:rsidDel="00000000" w:rsidP="00000000" w:rsidRDefault="00000000" w:rsidRPr="00000000" w14:paraId="00002207">
      <w:pPr>
        <w:rPr/>
      </w:pPr>
      <w:r w:rsidDel="00000000" w:rsidR="00000000" w:rsidRPr="00000000">
        <w:rPr>
          <w:rtl w:val="0"/>
        </w:rPr>
        <w:t xml:space="preserve">The organization prevents the unauthorized removal of maintenance equipment containing organizational information by:</w:t>
      </w:r>
    </w:p>
    <w:p w:rsidR="00000000" w:rsidDel="00000000" w:rsidP="00000000" w:rsidRDefault="00000000" w:rsidRPr="00000000" w14:paraId="00002208">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Verifying that there is no organizational information contained on the equipment;</w:t>
      </w:r>
    </w:p>
    <w:p w:rsidR="00000000" w:rsidDel="00000000" w:rsidP="00000000" w:rsidRDefault="00000000" w:rsidRPr="00000000" w14:paraId="00002209">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Sanitizing or destroying the equipment;</w:t>
      </w:r>
    </w:p>
    <w:p w:rsidR="00000000" w:rsidDel="00000000" w:rsidP="00000000" w:rsidRDefault="00000000" w:rsidRPr="00000000" w14:paraId="0000220A">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Retaining the equipment within the facility; or</w:t>
      </w:r>
    </w:p>
    <w:p w:rsidR="00000000" w:rsidDel="00000000" w:rsidP="00000000" w:rsidRDefault="00000000" w:rsidRPr="00000000" w14:paraId="0000220B">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Obtaining an exemption from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the information owner explicitly authorizes removal of the equipment from the facility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20C">
      <w:pPr>
        <w:rPr/>
      </w:pPr>
      <w:r w:rsidDel="00000000" w:rsidR="00000000" w:rsidRPr="00000000">
        <w:rPr>
          <w:rtl w:val="0"/>
        </w:rPr>
      </w:r>
    </w:p>
    <w:tbl>
      <w:tblPr>
        <w:tblStyle w:val="Table40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20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MA-3 (3)</w:t>
            </w:r>
          </w:p>
        </w:tc>
        <w:tc>
          <w:tcPr>
            <w:shd w:fill="1d396b" w:val="clear"/>
          </w:tcPr>
          <w:p w:rsidR="00000000" w:rsidDel="00000000" w:rsidP="00000000" w:rsidRDefault="00000000" w:rsidRPr="00000000" w14:paraId="0000220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w:t>
            </w:r>
            <w:r w:rsidDel="00000000" w:rsidR="00000000" w:rsidRPr="00000000">
              <w:rPr>
                <w:rtl w:val="0"/>
              </w:rPr>
              <w:t xml:space="preserve">e: Information Security Team</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2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MA-3(3)(d): </w:t>
            </w:r>
          </w:p>
        </w:tc>
      </w:tr>
      <w:tr>
        <w:trPr>
          <w:cantSplit w:val="0"/>
          <w:tblHeader w:val="0"/>
        </w:trPr>
        <w:tc>
          <w:tcPr>
            <w:gridSpan w:val="2"/>
            <w:tcMar>
              <w:top w:w="43.0" w:type="dxa"/>
              <w:bottom w:w="43.0" w:type="dxa"/>
            </w:tcMar>
            <w:vAlign w:val="bottom"/>
          </w:tcPr>
          <w:p w:rsidR="00000000" w:rsidDel="00000000" w:rsidP="00000000" w:rsidRDefault="00000000" w:rsidRPr="00000000" w14:paraId="00002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223">
      <w:pPr>
        <w:rPr/>
      </w:pPr>
      <w:r w:rsidDel="00000000" w:rsidR="00000000" w:rsidRPr="00000000">
        <w:rPr>
          <w:rtl w:val="0"/>
        </w:rPr>
      </w:r>
    </w:p>
    <w:tbl>
      <w:tblPr>
        <w:tblStyle w:val="Table40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0"/>
          <w:tblHeader w:val="1"/>
        </w:trPr>
        <w:tc>
          <w:tcPr>
            <w:gridSpan w:val="2"/>
            <w:shd w:fill="1d396b" w:val="clear"/>
            <w:vAlign w:val="center"/>
          </w:tcPr>
          <w:p w:rsidR="00000000" w:rsidDel="00000000" w:rsidP="00000000" w:rsidRDefault="00000000" w:rsidRPr="00000000" w14:paraId="0000222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MA-3 (3) What is the solution and how is it implemented?</w:t>
            </w:r>
          </w:p>
        </w:tc>
      </w:tr>
      <w:tr>
        <w:trPr>
          <w:cantSplit w:val="0"/>
          <w:trHeight w:val="2302.265624999999" w:hRule="atLeast"/>
          <w:tblHeader w:val="0"/>
        </w:trPr>
        <w:tc>
          <w:tcPr>
            <w:shd w:fill="dbe4f5" w:val="clear"/>
          </w:tcPr>
          <w:p w:rsidR="00000000" w:rsidDel="00000000" w:rsidP="00000000" w:rsidRDefault="00000000" w:rsidRPr="00000000" w14:paraId="00002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227">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t xml:space="preserve">In our organization, Our IT staff does a thorough inspection using sophisticated scanning instruments and software diagnostics before any maintenance equipment is suitable for removal or disposal. This makes sure that there are no leftover organizational files, temporary files or even cached data on the device.</w:t>
            </w:r>
            <w:r w:rsidDel="00000000" w:rsidR="00000000" w:rsidRPr="00000000">
              <w:rPr>
                <w:rFonts w:ascii="Arial" w:cs="Arial" w:eastAsia="Arial" w:hAnsi="Arial"/>
                <w:color w:val="374151"/>
                <w:shd w:fill="f7f7f8" w:val="clear"/>
                <w:rtl w:val="0"/>
              </w:rPr>
              <w:t xml:space="preserve"> </w:t>
            </w:r>
            <w:r w:rsidDel="00000000" w:rsidR="00000000" w:rsidRPr="00000000">
              <w:rPr>
                <w:rtl w:val="0"/>
              </w:rPr>
              <w:t xml:space="preserve">We have implemented a well-defined system for categorizing equipment, ensuring that each piece is clearly labeled and categorized. This helps in distinguishing between maintenance equipment and devices containing organizational information. We regularly update and monitor our equipment inventories, keeping accurate records of each item's status and location in order to preserve transparency and control.</w:t>
            </w:r>
            <w:r w:rsidDel="00000000" w:rsidR="00000000" w:rsidRPr="00000000">
              <w:rPr>
                <w:rtl w:val="0"/>
              </w:rPr>
            </w:r>
          </w:p>
        </w:tc>
      </w:tr>
      <w:tr>
        <w:trPr>
          <w:cantSplit w:val="0"/>
          <w:trHeight w:val="349.140625" w:hRule="atLeast"/>
          <w:tblHeader w:val="0"/>
        </w:trPr>
        <w:tc>
          <w:tcPr>
            <w:shd w:fill="dbe4f5" w:val="clear"/>
          </w:tcPr>
          <w:p w:rsidR="00000000" w:rsidDel="00000000" w:rsidP="00000000" w:rsidRDefault="00000000" w:rsidRPr="00000000" w14:paraId="00002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229">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t xml:space="preserve">We act quickly when questions or concerns arise regarding the potential presence of organizational data on the equipment as a result of our advanced verification process. We use AWS secure erasure tools for sanitization, which repeatedly overwrite storage sectors with randomized data, making it impossible to recover the original data. However, if the data on the equipment cannot be reliably cleaned up or if it is reached its end-of-life phase, we choose physical destruction. This involves physically dismantled of essential components like storage device, data chips and drives are subjected to degaussing and then shredded, ensuring an absolute defense against any potential data recovery efforts.</w:t>
            </w:r>
          </w:p>
          <w:p w:rsidR="00000000" w:rsidDel="00000000" w:rsidP="00000000" w:rsidRDefault="00000000" w:rsidRPr="00000000" w14:paraId="00002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organization has a protocol which enables the old equipment to retain within the organization to use by a different team to avoid losing the equipemnt to wasteage and use the equipmen to its fuk extent. In situations where it cannot be used any longer then necessary actions would be taken according to MA-3(3) part b. </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In the case where the organization decides to remove the equipment, it would go through several leves of approvals for the exemption to be removed. The checks would include to identify the need for removing equipment,  accessing the risks, encryption of the data if it does contain any official data and auditing. Once teh equipment go throughs these stages it would be approved for exemption to be removed. All these activities would be tracked through a custom inhouse web application which keeps tracks of everything.</w:t>
            </w:r>
            <w:r w:rsidDel="00000000" w:rsidR="00000000" w:rsidRPr="00000000">
              <w:rPr>
                <w:rtl w:val="0"/>
              </w:rPr>
            </w:r>
          </w:p>
        </w:tc>
      </w:tr>
    </w:tbl>
    <w:p w:rsidR="00000000" w:rsidDel="00000000" w:rsidP="00000000" w:rsidRDefault="00000000" w:rsidRPr="00000000" w14:paraId="0000222F">
      <w:pPr>
        <w:rPr/>
      </w:pPr>
      <w:r w:rsidDel="00000000" w:rsidR="00000000" w:rsidRPr="00000000">
        <w:rPr>
          <w:rtl w:val="0"/>
        </w:rPr>
      </w:r>
    </w:p>
    <w:p w:rsidR="00000000" w:rsidDel="00000000" w:rsidP="00000000" w:rsidRDefault="00000000" w:rsidRPr="00000000" w14:paraId="00002230">
      <w:pPr>
        <w:pStyle w:val="Heading3"/>
        <w:rPr/>
      </w:pPr>
      <w:bookmarkStart w:colFirst="0" w:colLast="0" w:name="_3g6yksp" w:id="273"/>
      <w:bookmarkEnd w:id="273"/>
      <w:r w:rsidDel="00000000" w:rsidR="00000000" w:rsidRPr="00000000">
        <w:rPr>
          <w:rtl w:val="0"/>
        </w:rPr>
        <w:t xml:space="preserve">MA-4 Remote Maintenance (L) (M) (H)</w:t>
      </w:r>
    </w:p>
    <w:p w:rsidR="00000000" w:rsidDel="00000000" w:rsidP="00000000" w:rsidRDefault="00000000" w:rsidRPr="00000000" w14:paraId="00002231">
      <w:pPr>
        <w:keepNext w:val="1"/>
        <w:rPr/>
      </w:pPr>
      <w:r w:rsidDel="00000000" w:rsidR="00000000" w:rsidRPr="00000000">
        <w:rPr>
          <w:rtl w:val="0"/>
        </w:rPr>
        <w:t xml:space="preserve">The organization:</w:t>
      </w:r>
    </w:p>
    <w:p w:rsidR="00000000" w:rsidDel="00000000" w:rsidP="00000000" w:rsidRDefault="00000000" w:rsidRPr="00000000" w14:paraId="00002232">
      <w:pPr>
        <w:keepNext w:val="0"/>
        <w:keepLines w:val="0"/>
        <w:pageBreakBefore w:val="0"/>
        <w:widowControl w:val="0"/>
        <w:numPr>
          <w:ilvl w:val="0"/>
          <w:numId w:val="10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Approves and monitors nonlocal maintenance and diagnostic activities;</w:t>
      </w:r>
    </w:p>
    <w:p w:rsidR="00000000" w:rsidDel="00000000" w:rsidP="00000000" w:rsidRDefault="00000000" w:rsidRPr="00000000" w14:paraId="00002233">
      <w:pPr>
        <w:keepNext w:val="0"/>
        <w:keepLines w:val="0"/>
        <w:pageBreakBefore w:val="0"/>
        <w:widowControl w:val="0"/>
        <w:numPr>
          <w:ilvl w:val="0"/>
          <w:numId w:val="10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the use of nonlocal maintenance and diagnostic tools only as consistent with organizational policy and documented in the security plan for the information system;</w:t>
      </w:r>
    </w:p>
    <w:p w:rsidR="00000000" w:rsidDel="00000000" w:rsidP="00000000" w:rsidRDefault="00000000" w:rsidRPr="00000000" w14:paraId="00002234">
      <w:pPr>
        <w:keepNext w:val="0"/>
        <w:keepLines w:val="0"/>
        <w:pageBreakBefore w:val="0"/>
        <w:widowControl w:val="0"/>
        <w:numPr>
          <w:ilvl w:val="0"/>
          <w:numId w:val="10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Employs strong authenticators in the establishment of nonlocal maintenance and diagnostic sessions;</w:t>
      </w:r>
    </w:p>
    <w:p w:rsidR="00000000" w:rsidDel="00000000" w:rsidP="00000000" w:rsidRDefault="00000000" w:rsidRPr="00000000" w14:paraId="00002235">
      <w:pPr>
        <w:keepNext w:val="0"/>
        <w:keepLines w:val="0"/>
        <w:pageBreakBefore w:val="0"/>
        <w:widowControl w:val="0"/>
        <w:numPr>
          <w:ilvl w:val="0"/>
          <w:numId w:val="10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Maintains records for nonlocal maintenance and diagnostic activities; and</w:t>
      </w:r>
    </w:p>
    <w:p w:rsidR="00000000" w:rsidDel="00000000" w:rsidP="00000000" w:rsidRDefault="00000000" w:rsidRPr="00000000" w14:paraId="00002236">
      <w:pPr>
        <w:keepNext w:val="0"/>
        <w:keepLines w:val="0"/>
        <w:pageBreakBefore w:val="0"/>
        <w:widowControl w:val="0"/>
        <w:numPr>
          <w:ilvl w:val="0"/>
          <w:numId w:val="10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Terminates session and network connections when nonlocal maintenance is completed.</w:t>
      </w:r>
    </w:p>
    <w:p w:rsidR="00000000" w:rsidDel="00000000" w:rsidP="00000000" w:rsidRDefault="00000000" w:rsidRPr="00000000" w14:paraId="00002237">
      <w:pPr>
        <w:rPr/>
      </w:pPr>
      <w:r w:rsidDel="00000000" w:rsidR="00000000" w:rsidRPr="00000000">
        <w:rPr>
          <w:rtl w:val="0"/>
        </w:rPr>
      </w:r>
    </w:p>
    <w:tbl>
      <w:tblPr>
        <w:tblStyle w:val="Table40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23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MA-4</w:t>
            </w:r>
          </w:p>
        </w:tc>
        <w:tc>
          <w:tcPr>
            <w:shd w:fill="1d396b" w:val="clear"/>
          </w:tcPr>
          <w:p w:rsidR="00000000" w:rsidDel="00000000" w:rsidP="00000000" w:rsidRDefault="00000000" w:rsidRPr="00000000" w14:paraId="0000223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24C">
      <w:pPr>
        <w:rPr/>
      </w:pPr>
      <w:r w:rsidDel="00000000" w:rsidR="00000000" w:rsidRPr="00000000">
        <w:rPr>
          <w:rtl w:val="0"/>
        </w:rPr>
      </w:r>
    </w:p>
    <w:tbl>
      <w:tblPr>
        <w:tblStyle w:val="Table40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24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MA-4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2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259">
      <w:pPr>
        <w:rPr/>
      </w:pPr>
      <w:r w:rsidDel="00000000" w:rsidR="00000000" w:rsidRPr="00000000">
        <w:rPr>
          <w:rtl w:val="0"/>
        </w:rPr>
      </w:r>
    </w:p>
    <w:p w:rsidR="00000000" w:rsidDel="00000000" w:rsidP="00000000" w:rsidRDefault="00000000" w:rsidRPr="00000000" w14:paraId="0000225A">
      <w:pPr>
        <w:pStyle w:val="Heading4"/>
        <w:rPr/>
      </w:pPr>
      <w:bookmarkStart w:colFirst="0" w:colLast="0" w:name="_1vc8v0i" w:id="274"/>
      <w:bookmarkEnd w:id="274"/>
      <w:r w:rsidDel="00000000" w:rsidR="00000000" w:rsidRPr="00000000">
        <w:rPr>
          <w:rtl w:val="0"/>
        </w:rPr>
        <w:t xml:space="preserve">MA-4 (2) Control Enhancement (M) (H)</w:t>
      </w:r>
    </w:p>
    <w:p w:rsidR="00000000" w:rsidDel="00000000" w:rsidP="00000000" w:rsidRDefault="00000000" w:rsidRPr="00000000" w14:paraId="0000225B">
      <w:pPr>
        <w:rPr/>
      </w:pPr>
      <w:r w:rsidDel="00000000" w:rsidR="00000000" w:rsidRPr="00000000">
        <w:rPr>
          <w:rtl w:val="0"/>
        </w:rPr>
        <w:t xml:space="preserve">The organization documents in the security plan for the information system, the policies and procedures for the establishment and use of nonlocal maintenance and diagnostic connections.</w:t>
      </w:r>
    </w:p>
    <w:p w:rsidR="00000000" w:rsidDel="00000000" w:rsidP="00000000" w:rsidRDefault="00000000" w:rsidRPr="00000000" w14:paraId="0000225C">
      <w:pPr>
        <w:rPr/>
      </w:pPr>
      <w:r w:rsidDel="00000000" w:rsidR="00000000" w:rsidRPr="00000000">
        <w:rPr>
          <w:rtl w:val="0"/>
        </w:rPr>
      </w:r>
    </w:p>
    <w:tbl>
      <w:tblPr>
        <w:tblStyle w:val="Table40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25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MA-4 (2)</w:t>
            </w:r>
          </w:p>
        </w:tc>
        <w:tc>
          <w:tcPr>
            <w:shd w:fill="1d396b" w:val="clear"/>
          </w:tcPr>
          <w:p w:rsidR="00000000" w:rsidDel="00000000" w:rsidP="00000000" w:rsidRDefault="00000000" w:rsidRPr="00000000" w14:paraId="0000225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271">
      <w:pPr>
        <w:rPr/>
      </w:pPr>
      <w:r w:rsidDel="00000000" w:rsidR="00000000" w:rsidRPr="00000000">
        <w:rPr>
          <w:rtl w:val="0"/>
        </w:rPr>
      </w:r>
    </w:p>
    <w:tbl>
      <w:tblPr>
        <w:tblStyle w:val="Table40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27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MA-4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274">
      <w:pPr>
        <w:rPr/>
      </w:pPr>
      <w:r w:rsidDel="00000000" w:rsidR="00000000" w:rsidRPr="00000000">
        <w:rPr>
          <w:rtl w:val="0"/>
        </w:rPr>
      </w:r>
    </w:p>
    <w:p w:rsidR="00000000" w:rsidDel="00000000" w:rsidP="00000000" w:rsidRDefault="00000000" w:rsidRPr="00000000" w14:paraId="00002275">
      <w:pPr>
        <w:pStyle w:val="Heading3"/>
        <w:rPr/>
      </w:pPr>
      <w:bookmarkStart w:colFirst="0" w:colLast="0" w:name="_4fbwdob" w:id="275"/>
      <w:bookmarkEnd w:id="275"/>
      <w:r w:rsidDel="00000000" w:rsidR="00000000" w:rsidRPr="00000000">
        <w:rPr>
          <w:rtl w:val="0"/>
        </w:rPr>
        <w:t xml:space="preserve">MA-5 Maintenance Personnel (L) (M) (H)</w:t>
      </w:r>
    </w:p>
    <w:p w:rsidR="00000000" w:rsidDel="00000000" w:rsidP="00000000" w:rsidRDefault="00000000" w:rsidRPr="00000000" w14:paraId="00002276">
      <w:pPr>
        <w:keepNext w:val="1"/>
        <w:keepLines w:val="1"/>
        <w:rPr/>
      </w:pPr>
      <w:r w:rsidDel="00000000" w:rsidR="00000000" w:rsidRPr="00000000">
        <w:rPr>
          <w:rtl w:val="0"/>
        </w:rPr>
        <w:t xml:space="preserve">The organization:</w:t>
      </w:r>
    </w:p>
    <w:p w:rsidR="00000000" w:rsidDel="00000000" w:rsidP="00000000" w:rsidRDefault="00000000" w:rsidRPr="00000000" w14:paraId="00002277">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a process for maintenance personnel authorization and maintains a list of authorized maintenance organizations or personnel;</w:t>
      </w:r>
    </w:p>
    <w:p w:rsidR="00000000" w:rsidDel="00000000" w:rsidP="00000000" w:rsidRDefault="00000000" w:rsidRPr="00000000" w14:paraId="00002278">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Ensures that non-escorted personnel performing maintenance on the information system have required access authorizations; and</w:t>
      </w:r>
    </w:p>
    <w:p w:rsidR="00000000" w:rsidDel="00000000" w:rsidP="00000000" w:rsidRDefault="00000000" w:rsidRPr="00000000" w14:paraId="00002279">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Designates organizational personnel with required access authorizations and technical competence to supervise the maintenance activities of personnel who do not possess the required access authorizations.</w:t>
      </w:r>
    </w:p>
    <w:p w:rsidR="00000000" w:rsidDel="00000000" w:rsidP="00000000" w:rsidRDefault="00000000" w:rsidRPr="00000000" w14:paraId="0000227A">
      <w:pPr>
        <w:rPr/>
      </w:pPr>
      <w:r w:rsidDel="00000000" w:rsidR="00000000" w:rsidRPr="00000000">
        <w:rPr>
          <w:rtl w:val="0"/>
        </w:rPr>
      </w:r>
    </w:p>
    <w:tbl>
      <w:tblPr>
        <w:tblStyle w:val="Table40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27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MA-5</w:t>
            </w:r>
          </w:p>
        </w:tc>
        <w:tc>
          <w:tcPr>
            <w:shd w:fill="1d396b" w:val="clear"/>
          </w:tcPr>
          <w:p w:rsidR="00000000" w:rsidDel="00000000" w:rsidP="00000000" w:rsidRDefault="00000000" w:rsidRPr="00000000" w14:paraId="0000227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28F">
      <w:pPr>
        <w:rPr/>
      </w:pPr>
      <w:r w:rsidDel="00000000" w:rsidR="00000000" w:rsidRPr="00000000">
        <w:rPr>
          <w:rtl w:val="0"/>
        </w:rPr>
      </w:r>
    </w:p>
    <w:tbl>
      <w:tblPr>
        <w:tblStyle w:val="Table41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29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MA-5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298">
      <w:pPr>
        <w:rPr/>
      </w:pPr>
      <w:r w:rsidDel="00000000" w:rsidR="00000000" w:rsidRPr="00000000">
        <w:rPr>
          <w:rtl w:val="0"/>
        </w:rPr>
      </w:r>
    </w:p>
    <w:p w:rsidR="00000000" w:rsidDel="00000000" w:rsidP="00000000" w:rsidRDefault="00000000" w:rsidRPr="00000000" w14:paraId="00002299">
      <w:pPr>
        <w:pStyle w:val="Heading4"/>
        <w:rPr/>
      </w:pPr>
      <w:bookmarkStart w:colFirst="0" w:colLast="0" w:name="_2uh6nw4" w:id="276"/>
      <w:bookmarkEnd w:id="276"/>
      <w:r w:rsidDel="00000000" w:rsidR="00000000" w:rsidRPr="00000000">
        <w:rPr>
          <w:rtl w:val="0"/>
        </w:rPr>
        <w:t xml:space="preserve">MA-5 (1) Control Enhancement (L) (M)</w:t>
      </w:r>
    </w:p>
    <w:p w:rsidR="00000000" w:rsidDel="00000000" w:rsidP="00000000" w:rsidRDefault="00000000" w:rsidRPr="00000000" w14:paraId="0000229A">
      <w:pPr>
        <w:keepNext w:val="1"/>
        <w:tabs>
          <w:tab w:val="left" w:leader="none" w:pos="2100"/>
        </w:tabs>
        <w:rPr/>
      </w:pPr>
      <w:r w:rsidDel="00000000" w:rsidR="00000000" w:rsidRPr="00000000">
        <w:rPr>
          <w:rtl w:val="0"/>
        </w:rPr>
        <w:t xml:space="preserve">The organization:</w:t>
      </w:r>
    </w:p>
    <w:p w:rsidR="00000000" w:rsidDel="00000000" w:rsidP="00000000" w:rsidRDefault="00000000" w:rsidRPr="00000000" w14:paraId="0000229B">
      <w:pPr>
        <w:keepNext w:val="0"/>
        <w:keepLines w:val="0"/>
        <w:pageBreakBefore w:val="0"/>
        <w:widowControl w:val="0"/>
        <w:numPr>
          <w:ilvl w:val="0"/>
          <w:numId w:val="32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Implements procedures for the use of maintenance personnel that lack appropriate security clearances or are not U.S. citizens, that include the following requirements:</w:t>
      </w:r>
    </w:p>
    <w:p w:rsidR="00000000" w:rsidDel="00000000" w:rsidP="00000000" w:rsidRDefault="00000000" w:rsidRPr="00000000" w14:paraId="0000229C">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rsidR="00000000" w:rsidDel="00000000" w:rsidP="00000000" w:rsidRDefault="00000000" w:rsidRPr="00000000" w14:paraId="0000229D">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rsidR="00000000" w:rsidDel="00000000" w:rsidP="00000000" w:rsidRDefault="00000000" w:rsidRPr="00000000" w14:paraId="0000229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Develops and implements alternate security safeguards in the event an information system component cannot be sanitized, removed, or disconnected from the system.</w:t>
      </w:r>
    </w:p>
    <w:p w:rsidR="00000000" w:rsidDel="00000000" w:rsidP="00000000" w:rsidRDefault="00000000" w:rsidRPr="00000000" w14:paraId="000022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MA-5 (1) Additional FedRAMP Requirements and Guidance: </w:t>
      </w:r>
    </w:p>
    <w:p w:rsidR="00000000" w:rsidDel="00000000" w:rsidP="00000000" w:rsidRDefault="00000000" w:rsidRPr="00000000" w14:paraId="000022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Only MA-5 (1) (a) (1) is required by FedRAMP </w:t>
      </w:r>
    </w:p>
    <w:p w:rsidR="00000000" w:rsidDel="00000000" w:rsidP="00000000" w:rsidRDefault="00000000" w:rsidRPr="00000000" w14:paraId="000022A1">
      <w:pPr>
        <w:rPr/>
      </w:pPr>
      <w:r w:rsidDel="00000000" w:rsidR="00000000" w:rsidRPr="00000000">
        <w:rPr>
          <w:rtl w:val="0"/>
        </w:rPr>
      </w:r>
    </w:p>
    <w:tbl>
      <w:tblPr>
        <w:tblStyle w:val="Table41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2A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MA-5 (1)</w:t>
            </w:r>
          </w:p>
        </w:tc>
        <w:tc>
          <w:tcPr>
            <w:shd w:fill="1d396b" w:val="clear"/>
          </w:tcPr>
          <w:p w:rsidR="00000000" w:rsidDel="00000000" w:rsidP="00000000" w:rsidRDefault="00000000" w:rsidRPr="00000000" w14:paraId="000022A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2B6">
      <w:pPr>
        <w:rPr/>
      </w:pPr>
      <w:r w:rsidDel="00000000" w:rsidR="00000000" w:rsidRPr="00000000">
        <w:rPr>
          <w:rtl w:val="0"/>
        </w:rPr>
      </w:r>
    </w:p>
    <w:tbl>
      <w:tblPr>
        <w:tblStyle w:val="Table41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2B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MA-5 (1)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2BD">
      <w:pPr>
        <w:rPr/>
      </w:pPr>
      <w:r w:rsidDel="00000000" w:rsidR="00000000" w:rsidRPr="00000000">
        <w:rPr>
          <w:rtl w:val="0"/>
        </w:rPr>
      </w:r>
    </w:p>
    <w:p w:rsidR="00000000" w:rsidDel="00000000" w:rsidP="00000000" w:rsidRDefault="00000000" w:rsidRPr="00000000" w14:paraId="000022BE">
      <w:pPr>
        <w:pStyle w:val="Heading3"/>
        <w:rPr/>
      </w:pPr>
      <w:bookmarkStart w:colFirst="0" w:colLast="0" w:name="_19mgy3x" w:id="277"/>
      <w:bookmarkEnd w:id="277"/>
      <w:r w:rsidDel="00000000" w:rsidR="00000000" w:rsidRPr="00000000">
        <w:rPr>
          <w:rtl w:val="0"/>
        </w:rPr>
        <w:t xml:space="preserve">MA-6 Timely Maintenance (M) (H)</w:t>
      </w:r>
    </w:p>
    <w:p w:rsidR="00000000" w:rsidDel="00000000" w:rsidP="00000000" w:rsidRDefault="00000000" w:rsidRPr="00000000" w14:paraId="000022BF">
      <w:pPr>
        <w:rPr>
          <w:rFonts w:ascii="Calibri" w:cs="Calibri" w:eastAsia="Calibri" w:hAnsi="Calibri"/>
        </w:rPr>
      </w:pPr>
      <w:r w:rsidDel="00000000" w:rsidR="00000000" w:rsidRPr="00000000">
        <w:rPr>
          <w:rFonts w:ascii="Calibri" w:cs="Calibri" w:eastAsia="Calibri" w:hAnsi="Calibri"/>
          <w:rtl w:val="0"/>
        </w:rPr>
        <w:t xml:space="preserve">The organization obtains maintenance support and/or spare parts for [</w:t>
      </w:r>
      <w:r w:rsidDel="00000000" w:rsidR="00000000" w:rsidRPr="00000000">
        <w:rPr>
          <w:rFonts w:ascii="Calibri" w:cs="Calibri" w:eastAsia="Calibri" w:hAnsi="Calibri"/>
          <w:i w:val="1"/>
          <w:color w:val="000000"/>
          <w:rtl w:val="0"/>
        </w:rPr>
        <w:t xml:space="preserve">Assignment: organization-defined information system components</w:t>
      </w:r>
      <w:r w:rsidDel="00000000" w:rsidR="00000000" w:rsidRPr="00000000">
        <w:rPr>
          <w:rFonts w:ascii="Calibri" w:cs="Calibri" w:eastAsia="Calibri" w:hAnsi="Calibri"/>
          <w:rtl w:val="0"/>
        </w:rPr>
        <w:t xml:space="preserve">] within [</w:t>
      </w:r>
      <w:r w:rsidDel="00000000" w:rsidR="00000000" w:rsidRPr="00000000">
        <w:rPr>
          <w:rFonts w:ascii="Calibri" w:cs="Calibri" w:eastAsia="Calibri" w:hAnsi="Calibri"/>
          <w:i w:val="1"/>
          <w:color w:val="000000"/>
          <w:rtl w:val="0"/>
        </w:rPr>
        <w:t xml:space="preserve">Assignment: organization-defined time period</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i w:val="1"/>
          <w:color w:val="000000"/>
          <w:rtl w:val="0"/>
        </w:rPr>
        <w:t xml:space="preserve"> </w:t>
      </w:r>
      <w:r w:rsidDel="00000000" w:rsidR="00000000" w:rsidRPr="00000000">
        <w:rPr>
          <w:rFonts w:ascii="Calibri" w:cs="Calibri" w:eastAsia="Calibri" w:hAnsi="Calibri"/>
          <w:rtl w:val="0"/>
        </w:rPr>
        <w:t xml:space="preserve">of failure.</w:t>
      </w:r>
    </w:p>
    <w:p w:rsidR="00000000" w:rsidDel="00000000" w:rsidP="00000000" w:rsidRDefault="00000000" w:rsidRPr="00000000" w14:paraId="000022C0">
      <w:pPr>
        <w:rPr/>
      </w:pPr>
      <w:r w:rsidDel="00000000" w:rsidR="00000000" w:rsidRPr="00000000">
        <w:rPr>
          <w:rtl w:val="0"/>
        </w:rPr>
      </w:r>
    </w:p>
    <w:tbl>
      <w:tblPr>
        <w:tblStyle w:val="Table41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2C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MA-6</w:t>
            </w:r>
          </w:p>
        </w:tc>
        <w:tc>
          <w:tcPr>
            <w:shd w:fill="1d396b" w:val="clear"/>
          </w:tcPr>
          <w:p w:rsidR="00000000" w:rsidDel="00000000" w:rsidP="00000000" w:rsidRDefault="00000000" w:rsidRPr="00000000" w14:paraId="000022C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MA-6(1): </w:t>
            </w:r>
          </w:p>
        </w:tc>
      </w:tr>
      <w:tr>
        <w:trPr>
          <w:cantSplit w:val="0"/>
          <w:tblHeader w:val="0"/>
        </w:trPr>
        <w:tc>
          <w:tcPr>
            <w:gridSpan w:val="2"/>
            <w:tcMar>
              <w:top w:w="43.0" w:type="dxa"/>
              <w:bottom w:w="43.0" w:type="dxa"/>
            </w:tcMar>
          </w:tcPr>
          <w:p w:rsidR="00000000" w:rsidDel="00000000" w:rsidP="00000000" w:rsidRDefault="00000000" w:rsidRPr="00000000" w14:paraId="00002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MA-6(2):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2D9">
      <w:pPr>
        <w:rPr/>
      </w:pPr>
      <w:r w:rsidDel="00000000" w:rsidR="00000000" w:rsidRPr="00000000">
        <w:rPr>
          <w:rtl w:val="0"/>
        </w:rPr>
      </w:r>
    </w:p>
    <w:tbl>
      <w:tblPr>
        <w:tblStyle w:val="Table41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tcBorders>
              <w:top w:color="969996" w:space="0" w:sz="4" w:val="single"/>
              <w:left w:color="969996" w:space="0" w:sz="4" w:val="single"/>
              <w:bottom w:color="969996" w:space="0" w:sz="4" w:val="single"/>
              <w:right w:color="969996" w:space="0" w:sz="4" w:val="single"/>
            </w:tcBorders>
            <w:shd w:fill="1d396b" w:val="clear"/>
            <w:vAlign w:val="center"/>
          </w:tcPr>
          <w:p w:rsidR="00000000" w:rsidDel="00000000" w:rsidP="00000000" w:rsidRDefault="00000000" w:rsidRPr="00000000" w14:paraId="000022D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MA-6 What is the solution and how is it implemented?</w:t>
            </w:r>
          </w:p>
        </w:tc>
      </w:tr>
      <w:tr>
        <w:trPr>
          <w:cantSplit w:val="0"/>
          <w:trHeight w:val="288" w:hRule="atLeast"/>
          <w:tblHeader w:val="0"/>
        </w:trPr>
        <w:tc>
          <w:tcPr>
            <w:tcBorders>
              <w:top w:color="969996" w:space="0" w:sz="4" w:val="single"/>
            </w:tcBorders>
            <w:shd w:fill="ffffff" w:val="clear"/>
          </w:tcPr>
          <w:p w:rsidR="00000000" w:rsidDel="00000000" w:rsidP="00000000" w:rsidRDefault="00000000" w:rsidRPr="00000000" w14:paraId="00002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2DC">
      <w:pPr>
        <w:rPr/>
      </w:pPr>
      <w:r w:rsidDel="00000000" w:rsidR="00000000" w:rsidRPr="00000000">
        <w:rPr>
          <w:rtl w:val="0"/>
        </w:rPr>
      </w:r>
    </w:p>
    <w:p w:rsidR="00000000" w:rsidDel="00000000" w:rsidP="00000000" w:rsidRDefault="00000000" w:rsidRPr="00000000" w14:paraId="000022DD">
      <w:pPr>
        <w:pStyle w:val="Heading2"/>
        <w:numPr>
          <w:ilvl w:val="1"/>
          <w:numId w:val="245"/>
        </w:numPr>
        <w:ind w:left="576" w:hanging="576"/>
        <w:rPr/>
      </w:pPr>
      <w:bookmarkStart w:colFirst="0" w:colLast="0" w:name="_3tm4grq" w:id="278"/>
      <w:bookmarkEnd w:id="278"/>
      <w:r w:rsidDel="00000000" w:rsidR="00000000" w:rsidRPr="00000000">
        <w:rPr>
          <w:rtl w:val="0"/>
        </w:rPr>
        <w:t xml:space="preserve">Media Protection (MP)</w:t>
      </w:r>
    </w:p>
    <w:p w:rsidR="00000000" w:rsidDel="00000000" w:rsidP="00000000" w:rsidRDefault="00000000" w:rsidRPr="00000000" w14:paraId="000022DE">
      <w:pPr>
        <w:pStyle w:val="Heading3"/>
        <w:rPr/>
      </w:pPr>
      <w:bookmarkStart w:colFirst="0" w:colLast="0" w:name="_28reqzj" w:id="279"/>
      <w:bookmarkEnd w:id="279"/>
      <w:r w:rsidDel="00000000" w:rsidR="00000000" w:rsidRPr="00000000">
        <w:rPr>
          <w:rtl w:val="0"/>
        </w:rPr>
        <w:t xml:space="preserve">MP-1 Media Protection Policy and Procedures (L) (M)</w:t>
      </w:r>
    </w:p>
    <w:p w:rsidR="00000000" w:rsidDel="00000000" w:rsidP="00000000" w:rsidRDefault="00000000" w:rsidRPr="00000000" w14:paraId="000022DF">
      <w:pPr>
        <w:keepNext w:val="1"/>
        <w:rPr/>
      </w:pPr>
      <w:r w:rsidDel="00000000" w:rsidR="00000000" w:rsidRPr="00000000">
        <w:rPr>
          <w:rtl w:val="0"/>
        </w:rPr>
        <w:t xml:space="preserve">The organization:</w:t>
      </w:r>
    </w:p>
    <w:p w:rsidR="00000000" w:rsidDel="00000000" w:rsidP="00000000" w:rsidRDefault="00000000" w:rsidRPr="00000000" w14:paraId="000022E0">
      <w:pPr>
        <w:keepNext w:val="0"/>
        <w:keepLines w:val="0"/>
        <w:pageBreakBefore w:val="0"/>
        <w:widowControl w:val="0"/>
        <w:numPr>
          <w:ilvl w:val="0"/>
          <w:numId w:val="34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2E1">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media protection policy that addresses purpose, scope, roles, responsibilities, management commitment, coordination among organizational entities, and compliance; and</w:t>
      </w:r>
    </w:p>
    <w:p w:rsidR="00000000" w:rsidDel="00000000" w:rsidP="00000000" w:rsidRDefault="00000000" w:rsidRPr="00000000" w14:paraId="000022E2">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media protection policy and associated media protection controls; and</w:t>
      </w:r>
    </w:p>
    <w:p w:rsidR="00000000" w:rsidDel="00000000" w:rsidP="00000000" w:rsidRDefault="00000000" w:rsidRPr="00000000" w14:paraId="000022E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w:t>
      </w:r>
    </w:p>
    <w:p w:rsidR="00000000" w:rsidDel="00000000" w:rsidP="00000000" w:rsidRDefault="00000000" w:rsidRPr="00000000" w14:paraId="000022E4">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Media protection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every three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22E5">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Media protection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2E6">
      <w:pPr>
        <w:rPr/>
      </w:pPr>
      <w:r w:rsidDel="00000000" w:rsidR="00000000" w:rsidRPr="00000000">
        <w:rPr>
          <w:rtl w:val="0"/>
        </w:rPr>
      </w:r>
    </w:p>
    <w:tbl>
      <w:tblPr>
        <w:tblStyle w:val="Table41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2E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MP-1</w:t>
            </w:r>
          </w:p>
        </w:tc>
        <w:tc>
          <w:tcPr>
            <w:shd w:fill="1d396b" w:val="clear"/>
          </w:tcPr>
          <w:p w:rsidR="00000000" w:rsidDel="00000000" w:rsidP="00000000" w:rsidRDefault="00000000" w:rsidRPr="00000000" w14:paraId="000022E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MP-1(a): </w:t>
            </w:r>
          </w:p>
        </w:tc>
      </w:tr>
      <w:tr>
        <w:trPr>
          <w:cantSplit w:val="0"/>
          <w:tblHeader w:val="0"/>
        </w:trPr>
        <w:tc>
          <w:tcPr>
            <w:gridSpan w:val="2"/>
            <w:tcMar>
              <w:top w:w="43.0" w:type="dxa"/>
              <w:bottom w:w="43.0" w:type="dxa"/>
            </w:tcMar>
          </w:tcPr>
          <w:p w:rsidR="00000000" w:rsidDel="00000000" w:rsidP="00000000" w:rsidRDefault="00000000" w:rsidRPr="00000000" w14:paraId="00002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MP-1(b)(1): </w:t>
            </w:r>
          </w:p>
        </w:tc>
      </w:tr>
      <w:tr>
        <w:trPr>
          <w:cantSplit w:val="0"/>
          <w:tblHeader w:val="0"/>
        </w:trPr>
        <w:tc>
          <w:tcPr>
            <w:gridSpan w:val="2"/>
            <w:tcMar>
              <w:top w:w="43.0" w:type="dxa"/>
              <w:bottom w:w="43.0" w:type="dxa"/>
            </w:tcMar>
          </w:tcPr>
          <w:p w:rsidR="00000000" w:rsidDel="00000000" w:rsidP="00000000" w:rsidRDefault="00000000" w:rsidRPr="00000000" w14:paraId="00002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MP-1(b)(2):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 </w:t>
            </w:r>
          </w:p>
        </w:tc>
      </w:tr>
    </w:tbl>
    <w:p w:rsidR="00000000" w:rsidDel="00000000" w:rsidP="00000000" w:rsidRDefault="00000000" w:rsidRPr="00000000" w14:paraId="000022FD">
      <w:pPr>
        <w:rPr/>
      </w:pPr>
      <w:r w:rsidDel="00000000" w:rsidR="00000000" w:rsidRPr="00000000">
        <w:rPr>
          <w:rtl w:val="0"/>
        </w:rPr>
      </w:r>
    </w:p>
    <w:tbl>
      <w:tblPr>
        <w:tblStyle w:val="Table41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2F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304">
      <w:pPr>
        <w:rPr/>
      </w:pPr>
      <w:r w:rsidDel="00000000" w:rsidR="00000000" w:rsidRPr="00000000">
        <w:rPr>
          <w:rtl w:val="0"/>
        </w:rPr>
      </w:r>
    </w:p>
    <w:p w:rsidR="00000000" w:rsidDel="00000000" w:rsidP="00000000" w:rsidRDefault="00000000" w:rsidRPr="00000000" w14:paraId="00002305">
      <w:pPr>
        <w:pStyle w:val="Heading3"/>
        <w:rPr/>
      </w:pPr>
      <w:bookmarkStart w:colFirst="0" w:colLast="0" w:name="_nwp17c" w:id="280"/>
      <w:bookmarkEnd w:id="280"/>
      <w:r w:rsidDel="00000000" w:rsidR="00000000" w:rsidRPr="00000000">
        <w:rPr>
          <w:rtl w:val="0"/>
        </w:rPr>
        <w:t xml:space="preserve">MP-2 Media Access (L) (M)</w:t>
      </w:r>
    </w:p>
    <w:p w:rsidR="00000000" w:rsidDel="00000000" w:rsidP="00000000" w:rsidRDefault="00000000" w:rsidRPr="00000000" w14:paraId="00002306">
      <w:pPr>
        <w:rPr>
          <w:rFonts w:ascii="Calibri" w:cs="Calibri" w:eastAsia="Calibri" w:hAnsi="Calibri"/>
          <w:i w:val="1"/>
          <w:color w:val="000000"/>
        </w:rPr>
      </w:pPr>
      <w:r w:rsidDel="00000000" w:rsidR="00000000" w:rsidRPr="00000000">
        <w:rPr>
          <w:rtl w:val="0"/>
        </w:rPr>
        <w:t xml:space="preserve">The organization restricts access to [</w:t>
      </w:r>
      <w:r w:rsidDel="00000000" w:rsidR="00000000" w:rsidRPr="00000000">
        <w:rPr>
          <w:rFonts w:ascii="Calibri" w:cs="Calibri" w:eastAsia="Calibri" w:hAnsi="Calibri"/>
          <w:i w:val="1"/>
          <w:color w:val="000000"/>
          <w:rtl w:val="0"/>
        </w:rPr>
        <w:t xml:space="preserve">Assignment: organization-defined types of digital and/or non-digital media</w:t>
      </w:r>
      <w:r w:rsidDel="00000000" w:rsidR="00000000" w:rsidRPr="00000000">
        <w:rPr>
          <w:rtl w:val="0"/>
        </w:rPr>
        <w:t xml:space="preserve">] to [</w:t>
      </w:r>
      <w:r w:rsidDel="00000000" w:rsidR="00000000" w:rsidRPr="00000000">
        <w:rPr>
          <w:rFonts w:ascii="Calibri" w:cs="Calibri" w:eastAsia="Calibri" w:hAnsi="Calibri"/>
          <w:i w:val="1"/>
          <w:color w:val="000000"/>
          <w:rtl w:val="0"/>
        </w:rPr>
        <w:t xml:space="preserve">Assignment: organization-defined personnel or roles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2307">
      <w:pPr>
        <w:rPr/>
      </w:pPr>
      <w:r w:rsidDel="00000000" w:rsidR="00000000" w:rsidRPr="00000000">
        <w:rPr>
          <w:rtl w:val="0"/>
        </w:rPr>
      </w:r>
    </w:p>
    <w:tbl>
      <w:tblPr>
        <w:tblStyle w:val="Table41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30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MP-2</w:t>
            </w:r>
          </w:p>
        </w:tc>
        <w:tc>
          <w:tcPr>
            <w:shd w:fill="1d396b" w:val="clear"/>
          </w:tcPr>
          <w:p w:rsidR="00000000" w:rsidDel="00000000" w:rsidP="00000000" w:rsidRDefault="00000000" w:rsidRPr="00000000" w14:paraId="0000230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MP-2-1: </w:t>
            </w:r>
          </w:p>
        </w:tc>
      </w:tr>
      <w:tr>
        <w:trPr>
          <w:cantSplit w:val="0"/>
          <w:tblHeader w:val="0"/>
        </w:trPr>
        <w:tc>
          <w:tcPr>
            <w:gridSpan w:val="2"/>
            <w:tcMar>
              <w:top w:w="43.0" w:type="dxa"/>
              <w:bottom w:w="43.0" w:type="dxa"/>
            </w:tcMar>
          </w:tcPr>
          <w:p w:rsidR="00000000" w:rsidDel="00000000" w:rsidP="00000000" w:rsidRDefault="00000000" w:rsidRPr="00000000" w14:paraId="00002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MP-2-2: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320">
      <w:pPr>
        <w:rPr/>
      </w:pPr>
      <w:r w:rsidDel="00000000" w:rsidR="00000000" w:rsidRPr="00000000">
        <w:rPr>
          <w:rtl w:val="0"/>
        </w:rPr>
      </w:r>
    </w:p>
    <w:tbl>
      <w:tblPr>
        <w:tblStyle w:val="Table41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32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323">
      <w:pPr>
        <w:rPr/>
      </w:pPr>
      <w:r w:rsidDel="00000000" w:rsidR="00000000" w:rsidRPr="00000000">
        <w:rPr>
          <w:rtl w:val="0"/>
        </w:rPr>
      </w:r>
    </w:p>
    <w:p w:rsidR="00000000" w:rsidDel="00000000" w:rsidP="00000000" w:rsidRDefault="00000000" w:rsidRPr="00000000" w14:paraId="00002324">
      <w:pPr>
        <w:pStyle w:val="Heading3"/>
        <w:rPr/>
      </w:pPr>
      <w:bookmarkStart w:colFirst="0" w:colLast="0" w:name="_37wcjv5" w:id="281"/>
      <w:bookmarkEnd w:id="281"/>
      <w:r w:rsidDel="00000000" w:rsidR="00000000" w:rsidRPr="00000000">
        <w:rPr>
          <w:rtl w:val="0"/>
        </w:rPr>
        <w:t xml:space="preserve">MP-3 Media Labeling (M) (H)</w:t>
      </w:r>
    </w:p>
    <w:p w:rsidR="00000000" w:rsidDel="00000000" w:rsidP="00000000" w:rsidRDefault="00000000" w:rsidRPr="00000000" w14:paraId="00002325">
      <w:pPr>
        <w:keepNext w:val="1"/>
        <w:rPr/>
      </w:pPr>
      <w:r w:rsidDel="00000000" w:rsidR="00000000" w:rsidRPr="00000000">
        <w:rPr>
          <w:rtl w:val="0"/>
        </w:rPr>
        <w:t xml:space="preserve">The organization:</w:t>
      </w:r>
    </w:p>
    <w:p w:rsidR="00000000" w:rsidDel="00000000" w:rsidP="00000000" w:rsidRDefault="00000000" w:rsidRPr="00000000" w14:paraId="00002326">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Marks information system media indicating the distribution limitations, handling caveats, and applicable security markings (if any) of the information; and</w:t>
      </w:r>
    </w:p>
    <w:p w:rsidR="00000000" w:rsidDel="00000000" w:rsidP="00000000" w:rsidRDefault="00000000" w:rsidRPr="00000000" w14:paraId="00002327">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Exempts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no removable media types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marking as long as the media remain within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controlled areas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3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MP-3(b) Additional FedRAMP Requirements and Guidance: </w:t>
      </w:r>
    </w:p>
    <w:p w:rsidR="00000000" w:rsidDel="00000000" w:rsidP="00000000" w:rsidRDefault="00000000" w:rsidRPr="00000000" w14:paraId="000023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Second parameter in MP-3(b)-2 is not applicable.</w:t>
      </w:r>
    </w:p>
    <w:p w:rsidR="00000000" w:rsidDel="00000000" w:rsidP="00000000" w:rsidRDefault="00000000" w:rsidRPr="00000000" w14:paraId="0000232A">
      <w:pPr>
        <w:rPr/>
      </w:pPr>
      <w:r w:rsidDel="00000000" w:rsidR="00000000" w:rsidRPr="00000000">
        <w:rPr>
          <w:rtl w:val="0"/>
        </w:rPr>
      </w:r>
    </w:p>
    <w:tbl>
      <w:tblPr>
        <w:tblStyle w:val="Table41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32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MP-3</w:t>
            </w:r>
          </w:p>
        </w:tc>
        <w:tc>
          <w:tcPr>
            <w:shd w:fill="1d396b" w:val="clear"/>
          </w:tcPr>
          <w:p w:rsidR="00000000" w:rsidDel="00000000" w:rsidP="00000000" w:rsidRDefault="00000000" w:rsidRPr="00000000" w14:paraId="0000232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MP-3(b)-1:</w:t>
            </w:r>
          </w:p>
        </w:tc>
      </w:tr>
      <w:tr>
        <w:trPr>
          <w:cantSplit w:val="0"/>
          <w:tblHeader w:val="0"/>
        </w:trPr>
        <w:tc>
          <w:tcPr>
            <w:gridSpan w:val="2"/>
            <w:tcMar>
              <w:top w:w="43.0" w:type="dxa"/>
              <w:bottom w:w="43.0" w:type="dxa"/>
            </w:tcMar>
          </w:tcPr>
          <w:p w:rsidR="00000000" w:rsidDel="00000000" w:rsidP="00000000" w:rsidRDefault="00000000" w:rsidRPr="00000000" w14:paraId="00002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MP-3(b)-2: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343">
      <w:pPr>
        <w:rPr/>
      </w:pPr>
      <w:r w:rsidDel="00000000" w:rsidR="00000000" w:rsidRPr="00000000">
        <w:rPr>
          <w:rtl w:val="0"/>
        </w:rPr>
      </w:r>
    </w:p>
    <w:tbl>
      <w:tblPr>
        <w:tblStyle w:val="Table42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34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MP-3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34A">
      <w:pPr>
        <w:rPr/>
      </w:pPr>
      <w:r w:rsidDel="00000000" w:rsidR="00000000" w:rsidRPr="00000000">
        <w:rPr>
          <w:rtl w:val="0"/>
        </w:rPr>
      </w:r>
    </w:p>
    <w:p w:rsidR="00000000" w:rsidDel="00000000" w:rsidP="00000000" w:rsidRDefault="00000000" w:rsidRPr="00000000" w14:paraId="0000234B">
      <w:pPr>
        <w:pStyle w:val="Heading3"/>
        <w:rPr/>
      </w:pPr>
      <w:bookmarkStart w:colFirst="0" w:colLast="0" w:name="_1n1mu2y" w:id="282"/>
      <w:bookmarkEnd w:id="282"/>
      <w:r w:rsidDel="00000000" w:rsidR="00000000" w:rsidRPr="00000000">
        <w:rPr>
          <w:rtl w:val="0"/>
        </w:rPr>
        <w:t xml:space="preserve">MP-4 Media Storage (M) (H)</w:t>
      </w:r>
    </w:p>
    <w:p w:rsidR="00000000" w:rsidDel="00000000" w:rsidP="00000000" w:rsidRDefault="00000000" w:rsidRPr="00000000" w14:paraId="0000234C">
      <w:pPr>
        <w:keepNext w:val="1"/>
        <w:rPr/>
      </w:pPr>
      <w:r w:rsidDel="00000000" w:rsidR="00000000" w:rsidRPr="00000000">
        <w:rPr>
          <w:rtl w:val="0"/>
        </w:rPr>
        <w:t xml:space="preserve">The organization:</w:t>
      </w:r>
    </w:p>
    <w:p w:rsidR="00000000" w:rsidDel="00000000" w:rsidP="00000000" w:rsidRDefault="00000000" w:rsidRPr="00000000" w14:paraId="0000234D">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Physically controls and securely stores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[all types of digital and non-digital media with sensitive information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see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p>
    <w:p w:rsidR="00000000" w:rsidDel="00000000" w:rsidP="00000000" w:rsidRDefault="00000000" w:rsidRPr="00000000" w14:paraId="000023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MP-4a Additional FedRAMP Requirements and Guidance: </w:t>
      </w:r>
    </w:p>
    <w:p w:rsidR="00000000" w:rsidDel="00000000" w:rsidP="00000000" w:rsidRDefault="00000000" w:rsidRPr="00000000" w14:paraId="000023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defines controlled areas within facilities where the information and information system reside.</w:t>
      </w:r>
    </w:p>
    <w:p w:rsidR="00000000" w:rsidDel="00000000" w:rsidP="00000000" w:rsidRDefault="00000000" w:rsidRPr="00000000" w14:paraId="0000235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Protects information system media until the media are destroyed or sanitized using approved equipment, techniques, and procedures.</w:t>
      </w:r>
    </w:p>
    <w:p w:rsidR="00000000" w:rsidDel="00000000" w:rsidP="00000000" w:rsidRDefault="00000000" w:rsidRPr="00000000" w14:paraId="00002351">
      <w:pPr>
        <w:rPr/>
      </w:pPr>
      <w:r w:rsidDel="00000000" w:rsidR="00000000" w:rsidRPr="00000000">
        <w:rPr>
          <w:rtl w:val="0"/>
        </w:rPr>
      </w:r>
    </w:p>
    <w:tbl>
      <w:tblPr>
        <w:tblStyle w:val="Table42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35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MP-4</w:t>
            </w:r>
          </w:p>
        </w:tc>
        <w:tc>
          <w:tcPr>
            <w:shd w:fill="1d396b" w:val="clear"/>
          </w:tcPr>
          <w:p w:rsidR="00000000" w:rsidDel="00000000" w:rsidP="00000000" w:rsidRDefault="00000000" w:rsidRPr="00000000" w14:paraId="0000235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MP-4(a)-1: </w:t>
            </w:r>
          </w:p>
        </w:tc>
      </w:tr>
      <w:tr>
        <w:trPr>
          <w:cantSplit w:val="0"/>
          <w:tblHeader w:val="0"/>
        </w:trPr>
        <w:tc>
          <w:tcPr>
            <w:gridSpan w:val="2"/>
            <w:tcMar>
              <w:top w:w="43.0" w:type="dxa"/>
              <w:bottom w:w="43.0" w:type="dxa"/>
            </w:tcMar>
          </w:tcPr>
          <w:p w:rsidR="00000000" w:rsidDel="00000000" w:rsidP="00000000" w:rsidRDefault="00000000" w:rsidRPr="00000000" w14:paraId="00002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MP-4(a)-2: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36A">
      <w:pPr>
        <w:rPr/>
      </w:pPr>
      <w:r w:rsidDel="00000000" w:rsidR="00000000" w:rsidRPr="00000000">
        <w:rPr>
          <w:rtl w:val="0"/>
        </w:rPr>
      </w:r>
    </w:p>
    <w:tbl>
      <w:tblPr>
        <w:tblStyle w:val="Table42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36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MP-4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371">
      <w:pPr>
        <w:rPr/>
      </w:pPr>
      <w:r w:rsidDel="00000000" w:rsidR="00000000" w:rsidRPr="00000000">
        <w:rPr>
          <w:rtl w:val="0"/>
        </w:rPr>
      </w:r>
    </w:p>
    <w:p w:rsidR="00000000" w:rsidDel="00000000" w:rsidP="00000000" w:rsidRDefault="00000000" w:rsidRPr="00000000" w14:paraId="00002372">
      <w:pPr>
        <w:pStyle w:val="Heading3"/>
        <w:rPr/>
      </w:pPr>
      <w:bookmarkStart w:colFirst="0" w:colLast="0" w:name="_471acqr" w:id="283"/>
      <w:bookmarkEnd w:id="283"/>
      <w:r w:rsidDel="00000000" w:rsidR="00000000" w:rsidRPr="00000000">
        <w:rPr>
          <w:rtl w:val="0"/>
        </w:rPr>
        <w:t xml:space="preserve">MP-5 Media Transport (M) (H)</w:t>
      </w:r>
    </w:p>
    <w:p w:rsidR="00000000" w:rsidDel="00000000" w:rsidP="00000000" w:rsidRDefault="00000000" w:rsidRPr="00000000" w14:paraId="00002373">
      <w:pPr>
        <w:keepNext w:val="1"/>
        <w:rPr/>
      </w:pPr>
      <w:r w:rsidDel="00000000" w:rsidR="00000000" w:rsidRPr="00000000">
        <w:rPr>
          <w:rtl w:val="0"/>
        </w:rPr>
        <w:t xml:space="preserve">The organization:</w:t>
      </w:r>
    </w:p>
    <w:p w:rsidR="00000000" w:rsidDel="00000000" w:rsidP="00000000" w:rsidRDefault="00000000" w:rsidRPr="00000000" w14:paraId="00002374">
      <w:pPr>
        <w:keepNext w:val="0"/>
        <w:keepLines w:val="0"/>
        <w:pageBreakBefore w:val="0"/>
        <w:widowControl w:val="0"/>
        <w:numPr>
          <w:ilvl w:val="0"/>
          <w:numId w:val="11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Protects and controls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all media with sensitive information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during transport outside of controlled areas using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for digital media, encryption using a FIPS 140-2 validated encryption module; for non-digital media, secured in locked container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3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MP-5a Additional FedRAMP Requirements and Guidance: </w:t>
      </w:r>
    </w:p>
    <w:p w:rsidR="00000000" w:rsidDel="00000000" w:rsidP="00000000" w:rsidRDefault="00000000" w:rsidRPr="00000000" w14:paraId="000023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service provider defines security measures to protect digital and non-digital media in transport.  The security measures are approved and accepted by the JAB/AO.</w:t>
      </w:r>
    </w:p>
    <w:p w:rsidR="00000000" w:rsidDel="00000000" w:rsidP="00000000" w:rsidRDefault="00000000" w:rsidRPr="00000000" w14:paraId="0000237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Maintains accountability for information system media during transport outside of controlled areas;</w:t>
      </w:r>
    </w:p>
    <w:p w:rsidR="00000000" w:rsidDel="00000000" w:rsidP="00000000" w:rsidRDefault="00000000" w:rsidRPr="00000000" w14:paraId="0000237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Documents activities associated with the transport of information system media; and </w:t>
      </w:r>
    </w:p>
    <w:p w:rsidR="00000000" w:rsidDel="00000000" w:rsidP="00000000" w:rsidRDefault="00000000" w:rsidRPr="00000000" w14:paraId="0000237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Restricts the activities associated with transport of information system media to authorized personnel.</w:t>
      </w:r>
    </w:p>
    <w:tbl>
      <w:tblPr>
        <w:tblStyle w:val="Table42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37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MP-5</w:t>
            </w:r>
          </w:p>
        </w:tc>
        <w:tc>
          <w:tcPr>
            <w:shd w:fill="1d396b" w:val="clear"/>
          </w:tcPr>
          <w:p w:rsidR="00000000" w:rsidDel="00000000" w:rsidP="00000000" w:rsidRDefault="00000000" w:rsidRPr="00000000" w14:paraId="0000237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MP-5(a)-1: </w:t>
            </w:r>
          </w:p>
        </w:tc>
      </w:tr>
      <w:tr>
        <w:trPr>
          <w:cantSplit w:val="0"/>
          <w:tblHeader w:val="0"/>
        </w:trPr>
        <w:tc>
          <w:tcPr>
            <w:gridSpan w:val="2"/>
            <w:tcMar>
              <w:top w:w="43.0" w:type="dxa"/>
              <w:bottom w:w="43.0" w:type="dxa"/>
            </w:tcMar>
          </w:tcPr>
          <w:p w:rsidR="00000000" w:rsidDel="00000000" w:rsidP="00000000" w:rsidRDefault="00000000" w:rsidRPr="00000000" w14:paraId="00002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MP-5(a)-2: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392">
      <w:pPr>
        <w:rPr/>
      </w:pPr>
      <w:r w:rsidDel="00000000" w:rsidR="00000000" w:rsidRPr="00000000">
        <w:rPr>
          <w:rtl w:val="0"/>
        </w:rPr>
      </w:r>
    </w:p>
    <w:tbl>
      <w:tblPr>
        <w:tblStyle w:val="Table42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0"/>
          <w:tblHeader w:val="1"/>
        </w:trPr>
        <w:tc>
          <w:tcPr>
            <w:gridSpan w:val="2"/>
            <w:shd w:fill="1d396b" w:val="clear"/>
            <w:vAlign w:val="center"/>
          </w:tcPr>
          <w:p w:rsidR="00000000" w:rsidDel="00000000" w:rsidP="00000000" w:rsidRDefault="00000000" w:rsidRPr="00000000" w14:paraId="0000239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MP-5 What is the solution and how is it implemented?</w:t>
            </w:r>
          </w:p>
        </w:tc>
      </w:tr>
      <w:tr>
        <w:trPr>
          <w:cantSplit w:val="0"/>
          <w:tblHeader w:val="0"/>
        </w:trPr>
        <w:tc>
          <w:tcPr>
            <w:shd w:fill="dbe4f5" w:val="clear"/>
          </w:tcPr>
          <w:p w:rsidR="00000000" w:rsidDel="00000000" w:rsidP="00000000" w:rsidRDefault="00000000" w:rsidRPr="00000000" w14:paraId="00002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39D">
      <w:pPr>
        <w:rPr/>
      </w:pPr>
      <w:r w:rsidDel="00000000" w:rsidR="00000000" w:rsidRPr="00000000">
        <w:rPr>
          <w:rtl w:val="0"/>
        </w:rPr>
      </w:r>
    </w:p>
    <w:p w:rsidR="00000000" w:rsidDel="00000000" w:rsidP="00000000" w:rsidRDefault="00000000" w:rsidRPr="00000000" w14:paraId="0000239E">
      <w:pPr>
        <w:pStyle w:val="Heading4"/>
        <w:rPr/>
      </w:pPr>
      <w:bookmarkStart w:colFirst="0" w:colLast="0" w:name="_2m6kmyk" w:id="284"/>
      <w:bookmarkEnd w:id="284"/>
      <w:r w:rsidDel="00000000" w:rsidR="00000000" w:rsidRPr="00000000">
        <w:rPr>
          <w:rtl w:val="0"/>
        </w:rPr>
        <w:t xml:space="preserve">MP-5 (4) Control Enhancement (M) (H)</w:t>
      </w:r>
    </w:p>
    <w:p w:rsidR="00000000" w:rsidDel="00000000" w:rsidP="00000000" w:rsidRDefault="00000000" w:rsidRPr="00000000" w14:paraId="0000239F">
      <w:pPr>
        <w:rPr/>
      </w:pPr>
      <w:r w:rsidDel="00000000" w:rsidR="00000000" w:rsidRPr="00000000">
        <w:rPr>
          <w:rtl w:val="0"/>
        </w:rPr>
        <w:t xml:space="preserve">The organization employs cryptographic mechanisms to protect the confidentiality and integrity of information stored on digital media during transport outside of controlled areas.</w:t>
      </w:r>
    </w:p>
    <w:p w:rsidR="00000000" w:rsidDel="00000000" w:rsidP="00000000" w:rsidRDefault="00000000" w:rsidRPr="00000000" w14:paraId="000023A0">
      <w:pPr>
        <w:rPr/>
      </w:pPr>
      <w:r w:rsidDel="00000000" w:rsidR="00000000" w:rsidRPr="00000000">
        <w:rPr>
          <w:rtl w:val="0"/>
        </w:rPr>
      </w:r>
    </w:p>
    <w:tbl>
      <w:tblPr>
        <w:tblStyle w:val="Table42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23A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MP-5 (4)</w:t>
            </w:r>
          </w:p>
        </w:tc>
        <w:tc>
          <w:tcPr>
            <w:shd w:fill="1d396b" w:val="clear"/>
          </w:tcPr>
          <w:p w:rsidR="00000000" w:rsidDel="00000000" w:rsidP="00000000" w:rsidRDefault="00000000" w:rsidRPr="00000000" w14:paraId="000023A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3B5">
      <w:pPr>
        <w:rPr/>
      </w:pPr>
      <w:r w:rsidDel="00000000" w:rsidR="00000000" w:rsidRPr="00000000">
        <w:rPr>
          <w:rtl w:val="0"/>
        </w:rPr>
      </w:r>
    </w:p>
    <w:tbl>
      <w:tblPr>
        <w:tblStyle w:val="Table42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3B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MP-5 (4)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3B8">
      <w:pPr>
        <w:rPr/>
      </w:pPr>
      <w:r w:rsidDel="00000000" w:rsidR="00000000" w:rsidRPr="00000000">
        <w:rPr>
          <w:rtl w:val="0"/>
        </w:rPr>
      </w:r>
    </w:p>
    <w:p w:rsidR="00000000" w:rsidDel="00000000" w:rsidP="00000000" w:rsidRDefault="00000000" w:rsidRPr="00000000" w14:paraId="000023B9">
      <w:pPr>
        <w:pStyle w:val="Heading3"/>
        <w:rPr/>
      </w:pPr>
      <w:bookmarkStart w:colFirst="0" w:colLast="0" w:name="_11bux6d" w:id="285"/>
      <w:bookmarkEnd w:id="285"/>
      <w:r w:rsidDel="00000000" w:rsidR="00000000" w:rsidRPr="00000000">
        <w:rPr>
          <w:rtl w:val="0"/>
        </w:rPr>
        <w:t xml:space="preserve">MP-6 Media Sanitization and Disposal (L) (M) </w:t>
      </w:r>
    </w:p>
    <w:p w:rsidR="00000000" w:rsidDel="00000000" w:rsidP="00000000" w:rsidRDefault="00000000" w:rsidRPr="00000000" w14:paraId="000023BA">
      <w:pPr>
        <w:keepNext w:val="1"/>
        <w:rPr/>
      </w:pPr>
      <w:r w:rsidDel="00000000" w:rsidR="00000000" w:rsidRPr="00000000">
        <w:rPr>
          <w:rtl w:val="0"/>
        </w:rPr>
        <w:t xml:space="preserve">The organization:</w:t>
      </w:r>
    </w:p>
    <w:p w:rsidR="00000000" w:rsidDel="00000000" w:rsidP="00000000" w:rsidRDefault="00000000" w:rsidRPr="00000000" w14:paraId="000023BB">
      <w:pPr>
        <w:keepNext w:val="0"/>
        <w:keepLines w:val="0"/>
        <w:pageBreakBefore w:val="0"/>
        <w:widowControl w:val="0"/>
        <w:numPr>
          <w:ilvl w:val="0"/>
          <w:numId w:val="28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Sanitizes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information system media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prior to disposal, release out of organizational control, or release for reuse using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sanitization techniques and procedures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accordance with applicable federal and organizational standards and policies; and</w:t>
      </w:r>
    </w:p>
    <w:p w:rsidR="00000000" w:rsidDel="00000000" w:rsidP="00000000" w:rsidRDefault="00000000" w:rsidRPr="00000000" w14:paraId="000023BC">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Employs sanitization mechanisms with the strength and integrity commensurate with the security category or classification of the information.</w:t>
      </w:r>
    </w:p>
    <w:p w:rsidR="00000000" w:rsidDel="00000000" w:rsidP="00000000" w:rsidRDefault="00000000" w:rsidRPr="00000000" w14:paraId="000023BD">
      <w:pPr>
        <w:rPr/>
      </w:pPr>
      <w:r w:rsidDel="00000000" w:rsidR="00000000" w:rsidRPr="00000000">
        <w:rPr>
          <w:rtl w:val="0"/>
        </w:rPr>
      </w:r>
    </w:p>
    <w:tbl>
      <w:tblPr>
        <w:tblStyle w:val="Table42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3B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MP-6</w:t>
            </w:r>
          </w:p>
        </w:tc>
        <w:tc>
          <w:tcPr>
            <w:shd w:fill="1d396b" w:val="clear"/>
          </w:tcPr>
          <w:p w:rsidR="00000000" w:rsidDel="00000000" w:rsidP="00000000" w:rsidRDefault="00000000" w:rsidRPr="00000000" w14:paraId="000023B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MP-6(a)-1: </w:t>
            </w:r>
          </w:p>
        </w:tc>
      </w:tr>
      <w:tr>
        <w:trPr>
          <w:cantSplit w:val="0"/>
          <w:tblHeader w:val="0"/>
        </w:trPr>
        <w:tc>
          <w:tcPr>
            <w:gridSpan w:val="2"/>
            <w:tcMar>
              <w:top w:w="43.0" w:type="dxa"/>
              <w:bottom w:w="43.0" w:type="dxa"/>
            </w:tcMar>
          </w:tcPr>
          <w:p w:rsidR="00000000" w:rsidDel="00000000" w:rsidP="00000000" w:rsidRDefault="00000000" w:rsidRPr="00000000" w14:paraId="00002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MP-6(a)-2: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3D6">
      <w:pPr>
        <w:rPr/>
      </w:pPr>
      <w:r w:rsidDel="00000000" w:rsidR="00000000" w:rsidRPr="00000000">
        <w:rPr>
          <w:rtl w:val="0"/>
        </w:rPr>
      </w:r>
    </w:p>
    <w:tbl>
      <w:tblPr>
        <w:tblStyle w:val="Table42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3D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MP-6 What is the solution and how is it implemented?</w:t>
            </w:r>
          </w:p>
        </w:tc>
      </w:tr>
      <w:tr>
        <w:trPr>
          <w:cantSplit w:val="0"/>
          <w:tblHeader w:val="0"/>
        </w:trPr>
        <w:tc>
          <w:tcPr>
            <w:shd w:fill="dbe4f5" w:val="clear"/>
          </w:tcPr>
          <w:p w:rsidR="00000000" w:rsidDel="00000000" w:rsidP="00000000" w:rsidRDefault="00000000" w:rsidRPr="00000000" w14:paraId="000023D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3D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3DD">
      <w:pPr>
        <w:rPr/>
      </w:pPr>
      <w:r w:rsidDel="00000000" w:rsidR="00000000" w:rsidRPr="00000000">
        <w:rPr>
          <w:rtl w:val="0"/>
        </w:rPr>
      </w:r>
    </w:p>
    <w:p w:rsidR="00000000" w:rsidDel="00000000" w:rsidP="00000000" w:rsidRDefault="00000000" w:rsidRPr="00000000" w14:paraId="000023DE">
      <w:pPr>
        <w:pStyle w:val="Heading4"/>
        <w:rPr/>
      </w:pPr>
      <w:bookmarkStart w:colFirst="0" w:colLast="0" w:name="_3lbifu6" w:id="286"/>
      <w:bookmarkEnd w:id="286"/>
      <w:r w:rsidDel="00000000" w:rsidR="00000000" w:rsidRPr="00000000">
        <w:rPr>
          <w:rtl w:val="0"/>
        </w:rPr>
        <w:t xml:space="preserve">MP-6 (2) Control Enhancement (M) </w:t>
      </w:r>
    </w:p>
    <w:p w:rsidR="00000000" w:rsidDel="00000000" w:rsidP="00000000" w:rsidRDefault="00000000" w:rsidRPr="00000000" w14:paraId="000023DF">
      <w:pPr>
        <w:rPr/>
      </w:pPr>
      <w:r w:rsidDel="00000000" w:rsidR="00000000" w:rsidRPr="00000000">
        <w:rPr>
          <w:rtl w:val="0"/>
        </w:rPr>
        <w:t xml:space="preserve">The organization tests sanitization equipment and procedures [</w:t>
      </w:r>
      <w:r w:rsidDel="00000000" w:rsidR="00000000" w:rsidRPr="00000000">
        <w:rPr>
          <w:rFonts w:ascii="Times New Roman" w:cs="Times New Roman" w:eastAsia="Times New Roman" w:hAnsi="Times New Roman"/>
          <w:i w:val="1"/>
          <w:color w:val="000000"/>
          <w:rtl w:val="0"/>
        </w:rPr>
        <w:t xml:space="preserve">FedRAMP Assignment: at least annually</w:t>
      </w:r>
      <w:r w:rsidDel="00000000" w:rsidR="00000000" w:rsidRPr="00000000">
        <w:rPr>
          <w:rtl w:val="0"/>
        </w:rPr>
        <w:t xml:space="preserve">] to verify that the intended sanitization is being achieved.</w:t>
      </w:r>
    </w:p>
    <w:p w:rsidR="00000000" w:rsidDel="00000000" w:rsidP="00000000" w:rsidRDefault="00000000" w:rsidRPr="00000000" w14:paraId="000023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MP-6 (2) Additional FedRAMP Requirements and Guidance: </w:t>
      </w:r>
    </w:p>
    <w:p w:rsidR="00000000" w:rsidDel="00000000" w:rsidP="00000000" w:rsidRDefault="00000000" w:rsidRPr="00000000" w14:paraId="000023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Equipment and procedures may be tested or evaluated for effectiveness. </w:t>
      </w:r>
    </w:p>
    <w:p w:rsidR="00000000" w:rsidDel="00000000" w:rsidP="00000000" w:rsidRDefault="00000000" w:rsidRPr="00000000" w14:paraId="000023E2">
      <w:pPr>
        <w:rPr/>
      </w:pPr>
      <w:r w:rsidDel="00000000" w:rsidR="00000000" w:rsidRPr="00000000">
        <w:rPr>
          <w:rtl w:val="0"/>
        </w:rPr>
      </w:r>
    </w:p>
    <w:tbl>
      <w:tblPr>
        <w:tblStyle w:val="Table42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3E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MP-6 (2)</w:t>
            </w:r>
          </w:p>
        </w:tc>
        <w:tc>
          <w:tcPr>
            <w:shd w:fill="1d396b" w:val="clear"/>
          </w:tcPr>
          <w:p w:rsidR="00000000" w:rsidDel="00000000" w:rsidP="00000000" w:rsidRDefault="00000000" w:rsidRPr="00000000" w14:paraId="000023E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MP-6(2):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3F9">
      <w:pPr>
        <w:rPr/>
      </w:pPr>
      <w:r w:rsidDel="00000000" w:rsidR="00000000" w:rsidRPr="00000000">
        <w:rPr>
          <w:rtl w:val="0"/>
        </w:rPr>
      </w:r>
    </w:p>
    <w:tbl>
      <w:tblPr>
        <w:tblStyle w:val="Table43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3F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MP-6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3FC">
      <w:pPr>
        <w:rPr/>
      </w:pPr>
      <w:r w:rsidDel="00000000" w:rsidR="00000000" w:rsidRPr="00000000">
        <w:rPr>
          <w:rtl w:val="0"/>
        </w:rPr>
      </w:r>
    </w:p>
    <w:p w:rsidR="00000000" w:rsidDel="00000000" w:rsidP="00000000" w:rsidRDefault="00000000" w:rsidRPr="00000000" w14:paraId="000023FD">
      <w:pPr>
        <w:pStyle w:val="Heading3"/>
        <w:rPr/>
      </w:pPr>
      <w:bookmarkStart w:colFirst="0" w:colLast="0" w:name="_20gsq1z" w:id="287"/>
      <w:bookmarkEnd w:id="287"/>
      <w:r w:rsidDel="00000000" w:rsidR="00000000" w:rsidRPr="00000000">
        <w:rPr>
          <w:rtl w:val="0"/>
        </w:rPr>
        <w:t xml:space="preserve">MP-7 Media Use (L) (M) (H)</w:t>
      </w:r>
    </w:p>
    <w:p w:rsidR="00000000" w:rsidDel="00000000" w:rsidP="00000000" w:rsidRDefault="00000000" w:rsidRPr="00000000" w14:paraId="000023FE">
      <w:pPr>
        <w:rPr>
          <w:rFonts w:ascii="Calibri" w:cs="Calibri" w:eastAsia="Calibri" w:hAnsi="Calibri"/>
        </w:rPr>
      </w:pPr>
      <w:r w:rsidDel="00000000" w:rsidR="00000000" w:rsidRPr="00000000">
        <w:rPr>
          <w:rFonts w:ascii="Calibri" w:cs="Calibri" w:eastAsia="Calibri" w:hAnsi="Calibri"/>
          <w:rtl w:val="0"/>
        </w:rPr>
        <w:t xml:space="preserve">The organization [</w:t>
      </w:r>
      <w:r w:rsidDel="00000000" w:rsidR="00000000" w:rsidRPr="00000000">
        <w:rPr>
          <w:rFonts w:ascii="Calibri" w:cs="Calibri" w:eastAsia="Calibri" w:hAnsi="Calibri"/>
          <w:i w:val="1"/>
          <w:color w:val="000000"/>
          <w:rtl w:val="0"/>
        </w:rPr>
        <w:t xml:space="preserve">Selection: restricts; prohibits</w:t>
      </w:r>
      <w:r w:rsidDel="00000000" w:rsidR="00000000" w:rsidRPr="00000000">
        <w:rPr>
          <w:rFonts w:ascii="Calibri" w:cs="Calibri" w:eastAsia="Calibri" w:hAnsi="Calibri"/>
          <w:rtl w:val="0"/>
        </w:rPr>
        <w:t xml:space="preserve">] the use of [</w:t>
      </w:r>
      <w:r w:rsidDel="00000000" w:rsidR="00000000" w:rsidRPr="00000000">
        <w:rPr>
          <w:rFonts w:ascii="Calibri" w:cs="Calibri" w:eastAsia="Calibri" w:hAnsi="Calibri"/>
          <w:i w:val="1"/>
          <w:color w:val="000000"/>
          <w:rtl w:val="0"/>
        </w:rPr>
        <w:t xml:space="preserve">Assignment: organization-defined types of information system media</w:t>
      </w:r>
      <w:r w:rsidDel="00000000" w:rsidR="00000000" w:rsidRPr="00000000">
        <w:rPr>
          <w:rFonts w:ascii="Calibri" w:cs="Calibri" w:eastAsia="Calibri" w:hAnsi="Calibri"/>
          <w:rtl w:val="0"/>
        </w:rPr>
        <w:t xml:space="preserve">] on [</w:t>
      </w:r>
      <w:r w:rsidDel="00000000" w:rsidR="00000000" w:rsidRPr="00000000">
        <w:rPr>
          <w:rFonts w:ascii="Calibri" w:cs="Calibri" w:eastAsia="Calibri" w:hAnsi="Calibri"/>
          <w:i w:val="1"/>
          <w:color w:val="000000"/>
          <w:rtl w:val="0"/>
        </w:rPr>
        <w:t xml:space="preserve">Assignment: organization-defined information systems or system components</w:t>
      </w:r>
      <w:r w:rsidDel="00000000" w:rsidR="00000000" w:rsidRPr="00000000">
        <w:rPr>
          <w:rFonts w:ascii="Calibri" w:cs="Calibri" w:eastAsia="Calibri" w:hAnsi="Calibri"/>
          <w:rtl w:val="0"/>
        </w:rPr>
        <w:t xml:space="preserve">] using [</w:t>
      </w:r>
      <w:r w:rsidDel="00000000" w:rsidR="00000000" w:rsidRPr="00000000">
        <w:rPr>
          <w:rFonts w:ascii="Calibri" w:cs="Calibri" w:eastAsia="Calibri" w:hAnsi="Calibri"/>
          <w:i w:val="1"/>
          <w:color w:val="000000"/>
          <w:rtl w:val="0"/>
        </w:rPr>
        <w:t xml:space="preserve">Assignment: organization-defined security safeguards</w:t>
      </w:r>
      <w:r w:rsidDel="00000000" w:rsidR="00000000" w:rsidRPr="00000000">
        <w:rPr>
          <w:rFonts w:ascii="Calibri" w:cs="Calibri" w:eastAsia="Calibri" w:hAnsi="Calibri"/>
          <w:rtl w:val="0"/>
        </w:rPr>
        <w:t xml:space="preserve">].</w:t>
      </w:r>
    </w:p>
    <w:p w:rsidR="00000000" w:rsidDel="00000000" w:rsidP="00000000" w:rsidRDefault="00000000" w:rsidRPr="00000000" w14:paraId="000023FF">
      <w:pPr>
        <w:rPr/>
      </w:pPr>
      <w:r w:rsidDel="00000000" w:rsidR="00000000" w:rsidRPr="00000000">
        <w:rPr>
          <w:rtl w:val="0"/>
        </w:rPr>
      </w:r>
    </w:p>
    <w:tbl>
      <w:tblPr>
        <w:tblStyle w:val="Table43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40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MP-7</w:t>
            </w:r>
          </w:p>
        </w:tc>
        <w:tc>
          <w:tcPr>
            <w:shd w:fill="1d396b" w:val="clear"/>
          </w:tcPr>
          <w:p w:rsidR="00000000" w:rsidDel="00000000" w:rsidP="00000000" w:rsidRDefault="00000000" w:rsidRPr="00000000" w14:paraId="0000240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MP-7-1: </w:t>
            </w:r>
          </w:p>
        </w:tc>
      </w:tr>
      <w:tr>
        <w:trPr>
          <w:cantSplit w:val="0"/>
          <w:tblHeader w:val="0"/>
        </w:trPr>
        <w:tc>
          <w:tcPr>
            <w:gridSpan w:val="2"/>
            <w:tcMar>
              <w:top w:w="43.0" w:type="dxa"/>
              <w:bottom w:w="43.0" w:type="dxa"/>
            </w:tcMar>
          </w:tcPr>
          <w:p w:rsidR="00000000" w:rsidDel="00000000" w:rsidP="00000000" w:rsidRDefault="00000000" w:rsidRPr="00000000" w14:paraId="00002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MP-7-2: </w:t>
            </w:r>
          </w:p>
        </w:tc>
      </w:tr>
      <w:tr>
        <w:trPr>
          <w:cantSplit w:val="0"/>
          <w:tblHeader w:val="0"/>
        </w:trPr>
        <w:tc>
          <w:tcPr>
            <w:gridSpan w:val="2"/>
            <w:tcMar>
              <w:top w:w="43.0" w:type="dxa"/>
              <w:bottom w:w="43.0" w:type="dxa"/>
            </w:tcMar>
          </w:tcPr>
          <w:p w:rsidR="00000000" w:rsidDel="00000000" w:rsidP="00000000" w:rsidRDefault="00000000" w:rsidRPr="00000000" w14:paraId="00002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MP-7-3: </w:t>
            </w:r>
          </w:p>
        </w:tc>
      </w:tr>
      <w:tr>
        <w:trPr>
          <w:cantSplit w:val="0"/>
          <w:tblHeader w:val="0"/>
        </w:trPr>
        <w:tc>
          <w:tcPr>
            <w:gridSpan w:val="2"/>
            <w:tcMar>
              <w:top w:w="43.0" w:type="dxa"/>
              <w:bottom w:w="43.0" w:type="dxa"/>
            </w:tcMar>
          </w:tcPr>
          <w:p w:rsidR="00000000" w:rsidDel="00000000" w:rsidP="00000000" w:rsidRDefault="00000000" w:rsidRPr="00000000" w14:paraId="00002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MP-7-4: </w:t>
            </w:r>
          </w:p>
        </w:tc>
      </w:tr>
      <w:tr>
        <w:trPr>
          <w:cantSplit w:val="0"/>
          <w:tblHeader w:val="0"/>
        </w:trPr>
        <w:tc>
          <w:tcPr>
            <w:gridSpan w:val="2"/>
            <w:tcMar>
              <w:top w:w="43.0" w:type="dxa"/>
              <w:bottom w:w="43.0" w:type="dxa"/>
            </w:tcMar>
            <w:vAlign w:val="bottom"/>
          </w:tcPr>
          <w:p w:rsidR="00000000" w:rsidDel="00000000" w:rsidP="00000000" w:rsidRDefault="00000000" w:rsidRPr="00000000" w14:paraId="00002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41C">
      <w:pPr>
        <w:rPr/>
      </w:pPr>
      <w:r w:rsidDel="00000000" w:rsidR="00000000" w:rsidRPr="00000000">
        <w:rPr>
          <w:rtl w:val="0"/>
        </w:rPr>
      </w:r>
    </w:p>
    <w:tbl>
      <w:tblPr>
        <w:tblStyle w:val="Table43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41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MP-7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41F">
      <w:pPr>
        <w:rPr/>
      </w:pPr>
      <w:r w:rsidDel="00000000" w:rsidR="00000000" w:rsidRPr="00000000">
        <w:rPr>
          <w:rtl w:val="0"/>
        </w:rPr>
      </w:r>
    </w:p>
    <w:p w:rsidR="00000000" w:rsidDel="00000000" w:rsidP="00000000" w:rsidRDefault="00000000" w:rsidRPr="00000000" w14:paraId="00002420">
      <w:pPr>
        <w:pStyle w:val="Heading4"/>
        <w:rPr/>
      </w:pPr>
      <w:bookmarkStart w:colFirst="0" w:colLast="0" w:name="_4kgg8ps" w:id="288"/>
      <w:bookmarkEnd w:id="288"/>
      <w:r w:rsidDel="00000000" w:rsidR="00000000" w:rsidRPr="00000000">
        <w:rPr>
          <w:rtl w:val="0"/>
        </w:rPr>
        <w:t xml:space="preserve">MP-7 (1) Control Enhancement (M) (H)</w:t>
      </w:r>
    </w:p>
    <w:p w:rsidR="00000000" w:rsidDel="00000000" w:rsidP="00000000" w:rsidRDefault="00000000" w:rsidRPr="00000000" w14:paraId="00002421">
      <w:pPr>
        <w:rPr/>
      </w:pPr>
      <w:r w:rsidDel="00000000" w:rsidR="00000000" w:rsidRPr="00000000">
        <w:rPr>
          <w:rtl w:val="0"/>
        </w:rPr>
        <w:t xml:space="preserve">The organization prohibits the use of portable storage devices in organizational information systems when such devices have no identifiable owner.</w:t>
      </w:r>
    </w:p>
    <w:p w:rsidR="00000000" w:rsidDel="00000000" w:rsidP="00000000" w:rsidRDefault="00000000" w:rsidRPr="00000000" w14:paraId="00002422">
      <w:pPr>
        <w:rPr/>
      </w:pPr>
      <w:r w:rsidDel="00000000" w:rsidR="00000000" w:rsidRPr="00000000">
        <w:rPr>
          <w:rtl w:val="0"/>
        </w:rPr>
      </w:r>
    </w:p>
    <w:tbl>
      <w:tblPr>
        <w:tblStyle w:val="Table43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42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MP-7 (1)</w:t>
            </w:r>
          </w:p>
        </w:tc>
        <w:tc>
          <w:tcPr>
            <w:shd w:fill="1d396b" w:val="clear"/>
          </w:tcPr>
          <w:p w:rsidR="00000000" w:rsidDel="00000000" w:rsidP="00000000" w:rsidRDefault="00000000" w:rsidRPr="00000000" w14:paraId="0000242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437">
      <w:pPr>
        <w:rPr/>
      </w:pPr>
      <w:r w:rsidDel="00000000" w:rsidR="00000000" w:rsidRPr="00000000">
        <w:rPr>
          <w:rtl w:val="0"/>
        </w:rPr>
      </w:r>
    </w:p>
    <w:tbl>
      <w:tblPr>
        <w:tblStyle w:val="Table43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tcBorders>
              <w:bottom w:color="000000" w:space="0" w:sz="4" w:val="single"/>
            </w:tcBorders>
            <w:shd w:fill="dbe4f5" w:val="clear"/>
            <w:vAlign w:val="center"/>
          </w:tcPr>
          <w:p w:rsidR="00000000" w:rsidDel="00000000" w:rsidP="00000000" w:rsidRDefault="00000000" w:rsidRPr="00000000" w14:paraId="0000243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MP-7 (1)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43A">
      <w:pPr>
        <w:rPr/>
      </w:pPr>
      <w:r w:rsidDel="00000000" w:rsidR="00000000" w:rsidRPr="00000000">
        <w:rPr>
          <w:rtl w:val="0"/>
        </w:rPr>
      </w:r>
    </w:p>
    <w:p w:rsidR="00000000" w:rsidDel="00000000" w:rsidP="00000000" w:rsidRDefault="00000000" w:rsidRPr="00000000" w14:paraId="0000243B">
      <w:pPr>
        <w:pStyle w:val="Heading2"/>
        <w:numPr>
          <w:ilvl w:val="1"/>
          <w:numId w:val="245"/>
        </w:numPr>
        <w:ind w:left="576" w:hanging="576"/>
        <w:rPr/>
      </w:pPr>
      <w:bookmarkStart w:colFirst="0" w:colLast="0" w:name="_2zlqixl" w:id="289"/>
      <w:bookmarkEnd w:id="289"/>
      <w:r w:rsidDel="00000000" w:rsidR="00000000" w:rsidRPr="00000000">
        <w:rPr>
          <w:rtl w:val="0"/>
        </w:rPr>
        <w:t xml:space="preserve">Physical and Environmental Protection (PE)</w:t>
      </w:r>
    </w:p>
    <w:p w:rsidR="00000000" w:rsidDel="00000000" w:rsidP="00000000" w:rsidRDefault="00000000" w:rsidRPr="00000000" w14:paraId="0000243C">
      <w:pPr>
        <w:pStyle w:val="Heading3"/>
        <w:rPr/>
      </w:pPr>
      <w:bookmarkStart w:colFirst="0" w:colLast="0" w:name="_1er0t5e" w:id="290"/>
      <w:bookmarkEnd w:id="290"/>
      <w:r w:rsidDel="00000000" w:rsidR="00000000" w:rsidRPr="00000000">
        <w:rPr>
          <w:rtl w:val="0"/>
        </w:rPr>
        <w:t xml:space="preserve">PE-1 Physical and Environmental Protection Policy and Procedures (L) (M)</w:t>
      </w:r>
    </w:p>
    <w:p w:rsidR="00000000" w:rsidDel="00000000" w:rsidP="00000000" w:rsidRDefault="00000000" w:rsidRPr="00000000" w14:paraId="0000243D">
      <w:pPr>
        <w:keepNext w:val="1"/>
        <w:rPr/>
      </w:pPr>
      <w:r w:rsidDel="00000000" w:rsidR="00000000" w:rsidRPr="00000000">
        <w:rPr>
          <w:rtl w:val="0"/>
        </w:rPr>
        <w:t xml:space="preserve">The organization: </w:t>
      </w:r>
    </w:p>
    <w:p w:rsidR="00000000" w:rsidDel="00000000" w:rsidP="00000000" w:rsidRDefault="00000000" w:rsidRPr="00000000" w14:paraId="0000243E">
      <w:pPr>
        <w:keepNext w:val="0"/>
        <w:keepLines w:val="0"/>
        <w:pageBreakBefore w:val="0"/>
        <w:widowControl w:val="0"/>
        <w:numPr>
          <w:ilvl w:val="0"/>
          <w:numId w:val="27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43F">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physical and environmental protection policy that addresses purpose, scope, roles, responsibilities, management commitment, coordination among organizational entities, and compliance; and </w:t>
      </w:r>
    </w:p>
    <w:p w:rsidR="00000000" w:rsidDel="00000000" w:rsidP="00000000" w:rsidRDefault="00000000" w:rsidRPr="00000000" w14:paraId="00002440">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physical and environmental protection policy and associated physical and environmental protection controls; and </w:t>
      </w:r>
    </w:p>
    <w:p w:rsidR="00000000" w:rsidDel="00000000" w:rsidP="00000000" w:rsidRDefault="00000000" w:rsidRPr="00000000" w14:paraId="0000244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 </w:t>
      </w:r>
    </w:p>
    <w:p w:rsidR="00000000" w:rsidDel="00000000" w:rsidP="00000000" w:rsidRDefault="00000000" w:rsidRPr="00000000" w14:paraId="00002442">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Physical and environmental protection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every three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p>
    <w:p w:rsidR="00000000" w:rsidDel="00000000" w:rsidP="00000000" w:rsidRDefault="00000000" w:rsidRPr="00000000" w14:paraId="00002443">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Physical and environmental protection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444">
      <w:pPr>
        <w:rPr/>
      </w:pPr>
      <w:r w:rsidDel="00000000" w:rsidR="00000000" w:rsidRPr="00000000">
        <w:rPr>
          <w:rtl w:val="0"/>
        </w:rPr>
      </w:r>
    </w:p>
    <w:tbl>
      <w:tblPr>
        <w:tblStyle w:val="Table43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44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w:t>
            </w:r>
          </w:p>
        </w:tc>
        <w:tc>
          <w:tcPr>
            <w:shd w:fill="1d396b" w:val="clear"/>
          </w:tcPr>
          <w:p w:rsidR="00000000" w:rsidDel="00000000" w:rsidP="00000000" w:rsidRDefault="00000000" w:rsidRPr="00000000" w14:paraId="0000244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PE-1(a): </w:t>
            </w:r>
          </w:p>
        </w:tc>
      </w:tr>
      <w:tr>
        <w:trPr>
          <w:cantSplit w:val="0"/>
          <w:tblHeader w:val="0"/>
        </w:trPr>
        <w:tc>
          <w:tcPr>
            <w:gridSpan w:val="2"/>
            <w:tcMar>
              <w:top w:w="43.0" w:type="dxa"/>
              <w:bottom w:w="43.0" w:type="dxa"/>
            </w:tcMar>
          </w:tcPr>
          <w:p w:rsidR="00000000" w:rsidDel="00000000" w:rsidP="00000000" w:rsidRDefault="00000000" w:rsidRPr="00000000" w14:paraId="00002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PE-1(b)(1): </w:t>
            </w:r>
          </w:p>
        </w:tc>
      </w:tr>
      <w:tr>
        <w:trPr>
          <w:cantSplit w:val="0"/>
          <w:tblHeader w:val="0"/>
        </w:trPr>
        <w:tc>
          <w:tcPr>
            <w:gridSpan w:val="2"/>
            <w:tcMar>
              <w:top w:w="43.0" w:type="dxa"/>
              <w:bottom w:w="43.0" w:type="dxa"/>
            </w:tcMar>
          </w:tcPr>
          <w:p w:rsidR="00000000" w:rsidDel="00000000" w:rsidP="00000000" w:rsidRDefault="00000000" w:rsidRPr="00000000" w14:paraId="00002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PE-1(b)(2):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tc>
      </w:tr>
    </w:tbl>
    <w:p w:rsidR="00000000" w:rsidDel="00000000" w:rsidP="00000000" w:rsidRDefault="00000000" w:rsidRPr="00000000" w14:paraId="0000245B">
      <w:pPr>
        <w:rPr/>
      </w:pPr>
      <w:r w:rsidDel="00000000" w:rsidR="00000000" w:rsidRPr="00000000">
        <w:rPr>
          <w:rtl w:val="0"/>
        </w:rPr>
      </w:r>
    </w:p>
    <w:tbl>
      <w:tblPr>
        <w:tblStyle w:val="Table43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45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462">
      <w:pPr>
        <w:rPr/>
      </w:pPr>
      <w:r w:rsidDel="00000000" w:rsidR="00000000" w:rsidRPr="00000000">
        <w:rPr>
          <w:rtl w:val="0"/>
        </w:rPr>
      </w:r>
    </w:p>
    <w:p w:rsidR="00000000" w:rsidDel="00000000" w:rsidP="00000000" w:rsidRDefault="00000000" w:rsidRPr="00000000" w14:paraId="00002463">
      <w:pPr>
        <w:pStyle w:val="Heading3"/>
        <w:rPr/>
      </w:pPr>
      <w:bookmarkStart w:colFirst="0" w:colLast="0" w:name="_3yqobt7" w:id="291"/>
      <w:bookmarkEnd w:id="291"/>
      <w:r w:rsidDel="00000000" w:rsidR="00000000" w:rsidRPr="00000000">
        <w:rPr>
          <w:rtl w:val="0"/>
        </w:rPr>
        <w:t xml:space="preserve">PE-2 Physical Access Authorizations (L) (M) </w:t>
      </w:r>
    </w:p>
    <w:p w:rsidR="00000000" w:rsidDel="00000000" w:rsidP="00000000" w:rsidRDefault="00000000" w:rsidRPr="00000000" w14:paraId="00002464">
      <w:pPr>
        <w:keepNext w:val="1"/>
        <w:rPr/>
      </w:pPr>
      <w:r w:rsidDel="00000000" w:rsidR="00000000" w:rsidRPr="00000000">
        <w:rPr>
          <w:rtl w:val="0"/>
        </w:rPr>
        <w:t xml:space="preserve">The organization:</w:t>
      </w:r>
    </w:p>
    <w:p w:rsidR="00000000" w:rsidDel="00000000" w:rsidP="00000000" w:rsidRDefault="00000000" w:rsidRPr="00000000" w14:paraId="00002465">
      <w:pPr>
        <w:keepNext w:val="0"/>
        <w:keepLines w:val="0"/>
        <w:pageBreakBefore w:val="0"/>
        <w:widowControl w:val="0"/>
        <w:numPr>
          <w:ilvl w:val="0"/>
          <w:numId w:val="31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Develops, approves, and maintains a list of individuals with authorized access to the facility where the information system resides; </w:t>
      </w:r>
    </w:p>
    <w:p w:rsidR="00000000" w:rsidDel="00000000" w:rsidP="00000000" w:rsidRDefault="00000000" w:rsidRPr="00000000" w14:paraId="0000246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Issues authorization credentials for facility access; </w:t>
      </w:r>
    </w:p>
    <w:p w:rsidR="00000000" w:rsidDel="00000000" w:rsidP="00000000" w:rsidRDefault="00000000" w:rsidRPr="00000000" w14:paraId="0000246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Reviews the access list detailing authorized facility access by individuals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p>
    <w:p w:rsidR="00000000" w:rsidDel="00000000" w:rsidP="00000000" w:rsidRDefault="00000000" w:rsidRPr="00000000" w14:paraId="0000246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Removes individuals from the facility access list when access is no longer required. </w:t>
      </w:r>
    </w:p>
    <w:p w:rsidR="00000000" w:rsidDel="00000000" w:rsidP="00000000" w:rsidRDefault="00000000" w:rsidRPr="00000000" w14:paraId="00002469">
      <w:pPr>
        <w:rPr/>
      </w:pPr>
      <w:r w:rsidDel="00000000" w:rsidR="00000000" w:rsidRPr="00000000">
        <w:rPr>
          <w:rtl w:val="0"/>
        </w:rPr>
      </w:r>
    </w:p>
    <w:tbl>
      <w:tblPr>
        <w:tblStyle w:val="Table43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46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PE-2</w:t>
            </w:r>
          </w:p>
        </w:tc>
        <w:tc>
          <w:tcPr>
            <w:shd w:fill="1d396b" w:val="clear"/>
          </w:tcPr>
          <w:p w:rsidR="00000000" w:rsidDel="00000000" w:rsidP="00000000" w:rsidRDefault="00000000" w:rsidRPr="00000000" w14:paraId="0000246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PE-2(c): </w:t>
            </w:r>
          </w:p>
        </w:tc>
      </w:tr>
      <w:tr>
        <w:trPr>
          <w:cantSplit w:val="0"/>
          <w:tblHeader w:val="0"/>
        </w:trPr>
        <w:tc>
          <w:tcPr>
            <w:gridSpan w:val="2"/>
            <w:tcMar>
              <w:top w:w="43.0" w:type="dxa"/>
              <w:bottom w:w="43.0" w:type="dxa"/>
            </w:tcMar>
            <w:vAlign w:val="bottom"/>
          </w:tcPr>
          <w:p w:rsidR="00000000" w:rsidDel="00000000" w:rsidP="00000000" w:rsidRDefault="00000000" w:rsidRPr="00000000" w14:paraId="00002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480">
      <w:pPr>
        <w:rPr/>
      </w:pPr>
      <w:r w:rsidDel="00000000" w:rsidR="00000000" w:rsidRPr="00000000">
        <w:rPr>
          <w:rtl w:val="0"/>
        </w:rPr>
      </w:r>
    </w:p>
    <w:tbl>
      <w:tblPr>
        <w:tblStyle w:val="Table43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48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PE-2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48B">
      <w:pPr>
        <w:rPr/>
      </w:pPr>
      <w:r w:rsidDel="00000000" w:rsidR="00000000" w:rsidRPr="00000000">
        <w:rPr>
          <w:rtl w:val="0"/>
        </w:rPr>
      </w:r>
    </w:p>
    <w:p w:rsidR="00000000" w:rsidDel="00000000" w:rsidP="00000000" w:rsidRDefault="00000000" w:rsidRPr="00000000" w14:paraId="0000248C">
      <w:pPr>
        <w:pStyle w:val="Heading3"/>
        <w:rPr/>
      </w:pPr>
      <w:bookmarkStart w:colFirst="0" w:colLast="0" w:name="_2dvym10" w:id="292"/>
      <w:bookmarkEnd w:id="292"/>
      <w:r w:rsidDel="00000000" w:rsidR="00000000" w:rsidRPr="00000000">
        <w:rPr>
          <w:rtl w:val="0"/>
        </w:rPr>
        <w:t xml:space="preserve">PE-3 Physical Access Control (L) (M) (H)</w:t>
      </w:r>
    </w:p>
    <w:p w:rsidR="00000000" w:rsidDel="00000000" w:rsidP="00000000" w:rsidRDefault="00000000" w:rsidRPr="00000000" w14:paraId="0000248D">
      <w:pPr>
        <w:keepNext w:val="1"/>
        <w:rPr/>
      </w:pPr>
      <w:r w:rsidDel="00000000" w:rsidR="00000000" w:rsidRPr="00000000">
        <w:rPr>
          <w:rtl w:val="0"/>
        </w:rPr>
        <w:t xml:space="preserve">The organization:</w:t>
      </w:r>
    </w:p>
    <w:p w:rsidR="00000000" w:rsidDel="00000000" w:rsidP="00000000" w:rsidRDefault="00000000" w:rsidRPr="00000000" w14:paraId="0000248E">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Enforces physical access authorizations at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entry/exit points to the facility where the information system resides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w:t>
      </w:r>
    </w:p>
    <w:p w:rsidR="00000000" w:rsidDel="00000000" w:rsidP="00000000" w:rsidRDefault="00000000" w:rsidRPr="00000000" w14:paraId="0000248F">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Verifying individual access authorizations before granting access to the facility; and </w:t>
      </w:r>
    </w:p>
    <w:p w:rsidR="00000000" w:rsidDel="00000000" w:rsidP="00000000" w:rsidRDefault="00000000" w:rsidRPr="00000000" w14:paraId="00002490">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Controlling ingress/egress to the facility using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CSP defined physical access control systems/devices AND guards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49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Maintains physical access audit logs for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entry/exit points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49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security safeguards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control access to areas within the facility officially designated as publicly accessible; </w:t>
      </w:r>
    </w:p>
    <w:p w:rsidR="00000000" w:rsidDel="00000000" w:rsidP="00000000" w:rsidRDefault="00000000" w:rsidRPr="00000000" w14:paraId="0000249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Escorts visitors and monitors visitor activity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in all circumstances within restricted access area where the information system resides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49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Secures keys, combinations, and other physical access devices; </w:t>
      </w:r>
    </w:p>
    <w:p w:rsidR="00000000" w:rsidDel="00000000" w:rsidP="00000000" w:rsidRDefault="00000000" w:rsidRPr="00000000" w14:paraId="0000249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Inventories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physical access devices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every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249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Changes combinations and keys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and/or when keys are lost, combinations are compromised, or individuals are transferred or terminated.</w:t>
      </w:r>
    </w:p>
    <w:p w:rsidR="00000000" w:rsidDel="00000000" w:rsidP="00000000" w:rsidRDefault="00000000" w:rsidRPr="00000000" w14:paraId="00002497">
      <w:pPr>
        <w:rPr/>
      </w:pPr>
      <w:r w:rsidDel="00000000" w:rsidR="00000000" w:rsidRPr="00000000">
        <w:rPr>
          <w:rtl w:val="0"/>
        </w:rPr>
      </w:r>
    </w:p>
    <w:tbl>
      <w:tblPr>
        <w:tblStyle w:val="Table43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49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PE-3</w:t>
            </w:r>
          </w:p>
        </w:tc>
        <w:tc>
          <w:tcPr>
            <w:shd w:fill="1d396b" w:val="clear"/>
          </w:tcPr>
          <w:p w:rsidR="00000000" w:rsidDel="00000000" w:rsidP="00000000" w:rsidRDefault="00000000" w:rsidRPr="00000000" w14:paraId="0000249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PE-3(a): </w:t>
            </w:r>
          </w:p>
        </w:tc>
      </w:tr>
      <w:tr>
        <w:trPr>
          <w:cantSplit w:val="0"/>
          <w:tblHeader w:val="0"/>
        </w:trPr>
        <w:tc>
          <w:tcPr>
            <w:gridSpan w:val="2"/>
            <w:tcMar>
              <w:top w:w="43.0" w:type="dxa"/>
              <w:bottom w:w="43.0" w:type="dxa"/>
            </w:tcMar>
          </w:tcPr>
          <w:p w:rsidR="00000000" w:rsidDel="00000000" w:rsidP="00000000" w:rsidRDefault="00000000" w:rsidRPr="00000000" w14:paraId="00002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PE-3(a)(2): </w:t>
            </w:r>
          </w:p>
        </w:tc>
      </w:tr>
      <w:tr>
        <w:trPr>
          <w:cantSplit w:val="0"/>
          <w:tblHeader w:val="0"/>
        </w:trPr>
        <w:tc>
          <w:tcPr>
            <w:gridSpan w:val="2"/>
            <w:tcMar>
              <w:top w:w="43.0" w:type="dxa"/>
              <w:bottom w:w="43.0" w:type="dxa"/>
            </w:tcMar>
          </w:tcPr>
          <w:p w:rsidR="00000000" w:rsidDel="00000000" w:rsidP="00000000" w:rsidRDefault="00000000" w:rsidRPr="00000000" w14:paraId="00002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PE-3(b): </w:t>
            </w:r>
          </w:p>
        </w:tc>
      </w:tr>
      <w:tr>
        <w:trPr>
          <w:cantSplit w:val="0"/>
          <w:tblHeader w:val="0"/>
        </w:trPr>
        <w:tc>
          <w:tcPr>
            <w:gridSpan w:val="2"/>
            <w:tcMar>
              <w:top w:w="43.0" w:type="dxa"/>
              <w:bottom w:w="43.0" w:type="dxa"/>
            </w:tcMar>
          </w:tcPr>
          <w:p w:rsidR="00000000" w:rsidDel="00000000" w:rsidP="00000000" w:rsidRDefault="00000000" w:rsidRPr="00000000" w14:paraId="00002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PE-3(c): </w:t>
            </w:r>
          </w:p>
        </w:tc>
      </w:tr>
      <w:tr>
        <w:trPr>
          <w:cantSplit w:val="0"/>
          <w:tblHeader w:val="0"/>
        </w:trPr>
        <w:tc>
          <w:tcPr>
            <w:gridSpan w:val="2"/>
            <w:tcMar>
              <w:top w:w="43.0" w:type="dxa"/>
              <w:bottom w:w="43.0" w:type="dxa"/>
            </w:tcMar>
          </w:tcPr>
          <w:p w:rsidR="00000000" w:rsidDel="00000000" w:rsidP="00000000" w:rsidRDefault="00000000" w:rsidRPr="00000000" w14:paraId="00002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PE-3(d): </w:t>
            </w:r>
          </w:p>
        </w:tc>
      </w:tr>
      <w:tr>
        <w:trPr>
          <w:cantSplit w:val="0"/>
          <w:tblHeader w:val="0"/>
        </w:trPr>
        <w:tc>
          <w:tcPr>
            <w:gridSpan w:val="2"/>
            <w:shd w:fill="auto" w:val="clear"/>
            <w:tcMar>
              <w:top w:w="43.0" w:type="dxa"/>
              <w:bottom w:w="43.0" w:type="dxa"/>
            </w:tcMar>
          </w:tcPr>
          <w:p w:rsidR="00000000" w:rsidDel="00000000" w:rsidP="00000000" w:rsidRDefault="00000000" w:rsidRPr="00000000" w14:paraId="00002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t18w8t" w:id="293"/>
            <w:bookmarkEnd w:id="29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PE-3(f)-1: </w:t>
            </w:r>
          </w:p>
        </w:tc>
      </w:tr>
      <w:tr>
        <w:trPr>
          <w:cantSplit w:val="0"/>
          <w:tblHeader w:val="0"/>
        </w:trPr>
        <w:tc>
          <w:tcPr>
            <w:gridSpan w:val="2"/>
            <w:shd w:fill="auto" w:val="clear"/>
            <w:tcMar>
              <w:top w:w="43.0" w:type="dxa"/>
              <w:bottom w:w="43.0" w:type="dxa"/>
            </w:tcMar>
          </w:tcPr>
          <w:p w:rsidR="00000000" w:rsidDel="00000000" w:rsidP="00000000" w:rsidRDefault="00000000" w:rsidRPr="00000000" w14:paraId="00002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PE-3(f)-2:</w:t>
            </w:r>
          </w:p>
        </w:tc>
      </w:tr>
      <w:tr>
        <w:trPr>
          <w:cantSplit w:val="0"/>
          <w:tblHeader w:val="0"/>
        </w:trPr>
        <w:tc>
          <w:tcPr>
            <w:gridSpan w:val="2"/>
            <w:tcMar>
              <w:top w:w="43.0" w:type="dxa"/>
              <w:bottom w:w="43.0" w:type="dxa"/>
            </w:tcMar>
          </w:tcPr>
          <w:p w:rsidR="00000000" w:rsidDel="00000000" w:rsidP="00000000" w:rsidRDefault="00000000" w:rsidRPr="00000000" w14:paraId="00002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PE-3(g): </w:t>
            </w:r>
          </w:p>
        </w:tc>
      </w:tr>
      <w:tr>
        <w:trPr>
          <w:cantSplit w:val="0"/>
          <w:tblHeader w:val="0"/>
        </w:trPr>
        <w:tc>
          <w:tcPr>
            <w:gridSpan w:val="2"/>
            <w:tcMar>
              <w:top w:w="43.0" w:type="dxa"/>
              <w:bottom w:w="43.0" w:type="dxa"/>
            </w:tcMar>
            <w:vAlign w:val="bottom"/>
          </w:tcPr>
          <w:p w:rsidR="00000000" w:rsidDel="00000000" w:rsidP="00000000" w:rsidRDefault="00000000" w:rsidRPr="00000000" w14:paraId="00002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4BC">
      <w:pPr>
        <w:rPr/>
      </w:pPr>
      <w:r w:rsidDel="00000000" w:rsidR="00000000" w:rsidRPr="00000000">
        <w:rPr>
          <w:rtl w:val="0"/>
        </w:rPr>
      </w:r>
    </w:p>
    <w:tbl>
      <w:tblPr>
        <w:tblStyle w:val="Table44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4B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PE-3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2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f</w:t>
            </w:r>
          </w:p>
        </w:tc>
        <w:tc>
          <w:tcPr>
            <w:tcMar>
              <w:top w:w="43.0" w:type="dxa"/>
              <w:bottom w:w="43.0" w:type="dxa"/>
            </w:tcMar>
          </w:tcPr>
          <w:p w:rsidR="00000000" w:rsidDel="00000000" w:rsidP="00000000" w:rsidRDefault="00000000" w:rsidRPr="00000000" w14:paraId="00002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g</w:t>
            </w:r>
          </w:p>
        </w:tc>
        <w:tc>
          <w:tcPr>
            <w:tcMar>
              <w:top w:w="43.0" w:type="dxa"/>
              <w:bottom w:w="43.0" w:type="dxa"/>
            </w:tcMar>
          </w:tcPr>
          <w:p w:rsidR="00000000" w:rsidDel="00000000" w:rsidP="00000000" w:rsidRDefault="00000000" w:rsidRPr="00000000" w14:paraId="00002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4CD">
      <w:pPr>
        <w:rPr/>
      </w:pPr>
      <w:r w:rsidDel="00000000" w:rsidR="00000000" w:rsidRPr="00000000">
        <w:rPr>
          <w:rtl w:val="0"/>
        </w:rPr>
      </w:r>
    </w:p>
    <w:p w:rsidR="00000000" w:rsidDel="00000000" w:rsidP="00000000" w:rsidRDefault="00000000" w:rsidRPr="00000000" w14:paraId="000024CE">
      <w:pPr>
        <w:pStyle w:val="Heading3"/>
        <w:rPr/>
      </w:pPr>
      <w:bookmarkStart w:colFirst="0" w:colLast="0" w:name="_3d0wewm" w:id="294"/>
      <w:bookmarkEnd w:id="294"/>
      <w:r w:rsidDel="00000000" w:rsidR="00000000" w:rsidRPr="00000000">
        <w:rPr>
          <w:rtl w:val="0"/>
        </w:rPr>
        <w:t xml:space="preserve">PE-4 Access Control for Transmission Medium (M) (H)</w:t>
      </w:r>
    </w:p>
    <w:p w:rsidR="00000000" w:rsidDel="00000000" w:rsidP="00000000" w:rsidRDefault="00000000" w:rsidRPr="00000000" w14:paraId="000024CF">
      <w:pPr>
        <w:rPr>
          <w:rFonts w:ascii="Calibri" w:cs="Calibri" w:eastAsia="Calibri" w:hAnsi="Calibri"/>
        </w:rPr>
      </w:pPr>
      <w:r w:rsidDel="00000000" w:rsidR="00000000" w:rsidRPr="00000000">
        <w:rPr>
          <w:rFonts w:ascii="Calibri" w:cs="Calibri" w:eastAsia="Calibri" w:hAnsi="Calibri"/>
          <w:rtl w:val="0"/>
        </w:rPr>
        <w:t xml:space="preserve">The organization controls physical access to [</w:t>
      </w:r>
      <w:r w:rsidDel="00000000" w:rsidR="00000000" w:rsidRPr="00000000">
        <w:rPr>
          <w:rFonts w:ascii="Calibri" w:cs="Calibri" w:eastAsia="Calibri" w:hAnsi="Calibri"/>
          <w:i w:val="1"/>
          <w:color w:val="000000"/>
          <w:rtl w:val="0"/>
        </w:rPr>
        <w:t xml:space="preserve">Assignment: organization-defined information system distribution and transmission lines</w:t>
      </w:r>
      <w:r w:rsidDel="00000000" w:rsidR="00000000" w:rsidRPr="00000000">
        <w:rPr>
          <w:rFonts w:ascii="Calibri" w:cs="Calibri" w:eastAsia="Calibri" w:hAnsi="Calibri"/>
          <w:rtl w:val="0"/>
        </w:rPr>
        <w:t xml:space="preserve">] within organizational facilities using [</w:t>
      </w:r>
      <w:r w:rsidDel="00000000" w:rsidR="00000000" w:rsidRPr="00000000">
        <w:rPr>
          <w:rFonts w:ascii="Calibri" w:cs="Calibri" w:eastAsia="Calibri" w:hAnsi="Calibri"/>
          <w:i w:val="1"/>
          <w:color w:val="000000"/>
          <w:rtl w:val="0"/>
        </w:rPr>
        <w:t xml:space="preserve">Assignment: organization-defined security safeguards</w:t>
      </w:r>
      <w:r w:rsidDel="00000000" w:rsidR="00000000" w:rsidRPr="00000000">
        <w:rPr>
          <w:rFonts w:ascii="Calibri" w:cs="Calibri" w:eastAsia="Calibri" w:hAnsi="Calibri"/>
          <w:rtl w:val="0"/>
        </w:rPr>
        <w:t xml:space="preserve">].</w:t>
      </w:r>
    </w:p>
    <w:p w:rsidR="00000000" w:rsidDel="00000000" w:rsidP="00000000" w:rsidRDefault="00000000" w:rsidRPr="00000000" w14:paraId="000024D0">
      <w:pPr>
        <w:rPr/>
      </w:pPr>
      <w:r w:rsidDel="00000000" w:rsidR="00000000" w:rsidRPr="00000000">
        <w:rPr>
          <w:rtl w:val="0"/>
        </w:rPr>
      </w:r>
    </w:p>
    <w:tbl>
      <w:tblPr>
        <w:tblStyle w:val="Table441"/>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24D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PE-4</w:t>
            </w:r>
          </w:p>
        </w:tc>
        <w:tc>
          <w:tcPr>
            <w:shd w:fill="1d396b" w:val="clear"/>
          </w:tcPr>
          <w:p w:rsidR="00000000" w:rsidDel="00000000" w:rsidP="00000000" w:rsidRDefault="00000000" w:rsidRPr="00000000" w14:paraId="000024D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PE-4-1: </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PE-4-2: </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4E9">
      <w:pPr>
        <w:rPr/>
      </w:pPr>
      <w:r w:rsidDel="00000000" w:rsidR="00000000" w:rsidRPr="00000000">
        <w:rPr>
          <w:rtl w:val="0"/>
        </w:rPr>
      </w:r>
    </w:p>
    <w:tbl>
      <w:tblPr>
        <w:tblStyle w:val="Table44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4E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PE-4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4EC">
      <w:pPr>
        <w:rPr/>
      </w:pPr>
      <w:r w:rsidDel="00000000" w:rsidR="00000000" w:rsidRPr="00000000">
        <w:rPr>
          <w:rtl w:val="0"/>
        </w:rPr>
      </w:r>
    </w:p>
    <w:p w:rsidR="00000000" w:rsidDel="00000000" w:rsidP="00000000" w:rsidRDefault="00000000" w:rsidRPr="00000000" w14:paraId="000024ED">
      <w:pPr>
        <w:pStyle w:val="Heading3"/>
        <w:rPr/>
      </w:pPr>
      <w:bookmarkStart w:colFirst="0" w:colLast="0" w:name="_1s66p4f" w:id="295"/>
      <w:bookmarkEnd w:id="295"/>
      <w:r w:rsidDel="00000000" w:rsidR="00000000" w:rsidRPr="00000000">
        <w:rPr>
          <w:rtl w:val="0"/>
        </w:rPr>
        <w:t xml:space="preserve">PE-5 Access Control for Output Devices (M) (H)</w:t>
      </w:r>
    </w:p>
    <w:p w:rsidR="00000000" w:rsidDel="00000000" w:rsidP="00000000" w:rsidRDefault="00000000" w:rsidRPr="00000000" w14:paraId="000024EE">
      <w:pPr>
        <w:rPr/>
      </w:pPr>
      <w:r w:rsidDel="00000000" w:rsidR="00000000" w:rsidRPr="00000000">
        <w:rPr>
          <w:rtl w:val="0"/>
        </w:rPr>
        <w:t xml:space="preserve">The organization controls physical access to information system output devices to prevent unauthorized individuals from obtaining the output.</w:t>
      </w:r>
    </w:p>
    <w:p w:rsidR="00000000" w:rsidDel="00000000" w:rsidP="00000000" w:rsidRDefault="00000000" w:rsidRPr="00000000" w14:paraId="000024EF">
      <w:pPr>
        <w:rPr/>
      </w:pPr>
      <w:r w:rsidDel="00000000" w:rsidR="00000000" w:rsidRPr="00000000">
        <w:rPr>
          <w:rtl w:val="0"/>
        </w:rPr>
      </w:r>
    </w:p>
    <w:tbl>
      <w:tblPr>
        <w:tblStyle w:val="Table44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4F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PE-5</w:t>
            </w:r>
          </w:p>
        </w:tc>
        <w:tc>
          <w:tcPr>
            <w:shd w:fill="1d396b" w:val="clear"/>
          </w:tcPr>
          <w:p w:rsidR="00000000" w:rsidDel="00000000" w:rsidP="00000000" w:rsidRDefault="00000000" w:rsidRPr="00000000" w14:paraId="000024F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504">
      <w:pPr>
        <w:rPr/>
      </w:pPr>
      <w:r w:rsidDel="00000000" w:rsidR="00000000" w:rsidRPr="00000000">
        <w:rPr>
          <w:rtl w:val="0"/>
        </w:rPr>
      </w:r>
    </w:p>
    <w:tbl>
      <w:tblPr>
        <w:tblStyle w:val="Table44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50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PE-5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507">
      <w:pPr>
        <w:rPr/>
      </w:pPr>
      <w:r w:rsidDel="00000000" w:rsidR="00000000" w:rsidRPr="00000000">
        <w:rPr>
          <w:rtl w:val="0"/>
        </w:rPr>
      </w:r>
    </w:p>
    <w:p w:rsidR="00000000" w:rsidDel="00000000" w:rsidP="00000000" w:rsidRDefault="00000000" w:rsidRPr="00000000" w14:paraId="00002508">
      <w:pPr>
        <w:pStyle w:val="Heading3"/>
        <w:rPr/>
      </w:pPr>
      <w:bookmarkStart w:colFirst="0" w:colLast="0" w:name="_4c5u7s8" w:id="296"/>
      <w:bookmarkEnd w:id="296"/>
      <w:r w:rsidDel="00000000" w:rsidR="00000000" w:rsidRPr="00000000">
        <w:rPr>
          <w:rtl w:val="0"/>
        </w:rPr>
        <w:t xml:space="preserve">PE-6 Monitoring Physical Access (L) (M) (H)</w:t>
      </w:r>
    </w:p>
    <w:p w:rsidR="00000000" w:rsidDel="00000000" w:rsidP="00000000" w:rsidRDefault="00000000" w:rsidRPr="00000000" w14:paraId="00002509">
      <w:pPr>
        <w:keepNext w:val="1"/>
        <w:rPr/>
      </w:pPr>
      <w:r w:rsidDel="00000000" w:rsidR="00000000" w:rsidRPr="00000000">
        <w:rPr>
          <w:rtl w:val="0"/>
        </w:rPr>
        <w:t xml:space="preserve">The organization:</w:t>
      </w:r>
    </w:p>
    <w:p w:rsidR="00000000" w:rsidDel="00000000" w:rsidP="00000000" w:rsidRDefault="00000000" w:rsidRPr="00000000" w14:paraId="0000250A">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Monitors physical access to the facility where the information system resides to detect and respond to physical security incidents;</w:t>
      </w:r>
    </w:p>
    <w:p w:rsidR="00000000" w:rsidDel="00000000" w:rsidP="00000000" w:rsidRDefault="00000000" w:rsidRPr="00000000" w14:paraId="0000250B">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physical access logs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monthly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upon occurrence of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events or potential indications of events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250C">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Coordinates results of reviews and investigations with the organization’s incident response capability.</w:t>
      </w:r>
    </w:p>
    <w:p w:rsidR="00000000" w:rsidDel="00000000" w:rsidP="00000000" w:rsidRDefault="00000000" w:rsidRPr="00000000" w14:paraId="0000250D">
      <w:pPr>
        <w:rPr/>
      </w:pPr>
      <w:r w:rsidDel="00000000" w:rsidR="00000000" w:rsidRPr="00000000">
        <w:rPr>
          <w:rtl w:val="0"/>
        </w:rPr>
      </w:r>
    </w:p>
    <w:tbl>
      <w:tblPr>
        <w:tblStyle w:val="Table44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50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PE-6</w:t>
            </w:r>
          </w:p>
        </w:tc>
        <w:tc>
          <w:tcPr>
            <w:shd w:fill="1d396b" w:val="clear"/>
          </w:tcPr>
          <w:p w:rsidR="00000000" w:rsidDel="00000000" w:rsidP="00000000" w:rsidRDefault="00000000" w:rsidRPr="00000000" w14:paraId="0000250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PE-6(b)-1: </w:t>
            </w:r>
          </w:p>
        </w:tc>
      </w:tr>
      <w:tr>
        <w:trPr>
          <w:cantSplit w:val="0"/>
          <w:tblHeader w:val="0"/>
        </w:trPr>
        <w:tc>
          <w:tcPr>
            <w:gridSpan w:val="2"/>
            <w:tcMar>
              <w:top w:w="43.0" w:type="dxa"/>
              <w:bottom w:w="43.0" w:type="dxa"/>
            </w:tcMar>
          </w:tcPr>
          <w:p w:rsidR="00000000" w:rsidDel="00000000" w:rsidP="00000000" w:rsidRDefault="00000000" w:rsidRPr="00000000" w14:paraId="00002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PE-6(b)-2: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526">
      <w:pPr>
        <w:rPr/>
      </w:pPr>
      <w:r w:rsidDel="00000000" w:rsidR="00000000" w:rsidRPr="00000000">
        <w:rPr>
          <w:rtl w:val="0"/>
        </w:rPr>
      </w:r>
    </w:p>
    <w:tbl>
      <w:tblPr>
        <w:tblStyle w:val="Table44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52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PE-6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52F">
      <w:pPr>
        <w:rPr/>
      </w:pPr>
      <w:r w:rsidDel="00000000" w:rsidR="00000000" w:rsidRPr="00000000">
        <w:rPr>
          <w:rtl w:val="0"/>
        </w:rPr>
      </w:r>
    </w:p>
    <w:p w:rsidR="00000000" w:rsidDel="00000000" w:rsidP="00000000" w:rsidRDefault="00000000" w:rsidRPr="00000000" w14:paraId="00002530">
      <w:pPr>
        <w:pStyle w:val="Heading4"/>
        <w:rPr/>
      </w:pPr>
      <w:bookmarkStart w:colFirst="0" w:colLast="0" w:name="_2rb4i01" w:id="297"/>
      <w:bookmarkEnd w:id="297"/>
      <w:r w:rsidDel="00000000" w:rsidR="00000000" w:rsidRPr="00000000">
        <w:rPr>
          <w:rtl w:val="0"/>
        </w:rPr>
        <w:t xml:space="preserve">PE-6 (1) Control Enhancement (M) (H)</w:t>
      </w:r>
    </w:p>
    <w:p w:rsidR="00000000" w:rsidDel="00000000" w:rsidP="00000000" w:rsidRDefault="00000000" w:rsidRPr="00000000" w14:paraId="00002531">
      <w:pPr>
        <w:rPr/>
      </w:pPr>
      <w:r w:rsidDel="00000000" w:rsidR="00000000" w:rsidRPr="00000000">
        <w:rPr>
          <w:rtl w:val="0"/>
        </w:rPr>
        <w:t xml:space="preserve">The organization monitors physical intrusion alarms and surveillance equipment.</w:t>
      </w:r>
    </w:p>
    <w:p w:rsidR="00000000" w:rsidDel="00000000" w:rsidP="00000000" w:rsidRDefault="00000000" w:rsidRPr="00000000" w14:paraId="00002532">
      <w:pPr>
        <w:rPr/>
      </w:pPr>
      <w:r w:rsidDel="00000000" w:rsidR="00000000" w:rsidRPr="00000000">
        <w:rPr>
          <w:rtl w:val="0"/>
        </w:rPr>
      </w:r>
    </w:p>
    <w:tbl>
      <w:tblPr>
        <w:tblStyle w:val="Table44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53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PE-6 (1)</w:t>
            </w:r>
          </w:p>
        </w:tc>
        <w:tc>
          <w:tcPr>
            <w:shd w:fill="1d396b" w:val="clear"/>
          </w:tcPr>
          <w:p w:rsidR="00000000" w:rsidDel="00000000" w:rsidP="00000000" w:rsidRDefault="00000000" w:rsidRPr="00000000" w14:paraId="0000253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547">
      <w:pPr>
        <w:rPr/>
      </w:pPr>
      <w:r w:rsidDel="00000000" w:rsidR="00000000" w:rsidRPr="00000000">
        <w:rPr>
          <w:rtl w:val="0"/>
        </w:rPr>
      </w:r>
    </w:p>
    <w:tbl>
      <w:tblPr>
        <w:tblStyle w:val="Table44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54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PE-6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54A">
      <w:pPr>
        <w:rPr/>
      </w:pPr>
      <w:r w:rsidDel="00000000" w:rsidR="00000000" w:rsidRPr="00000000">
        <w:rPr>
          <w:rtl w:val="0"/>
        </w:rPr>
      </w:r>
    </w:p>
    <w:p w:rsidR="00000000" w:rsidDel="00000000" w:rsidP="00000000" w:rsidRDefault="00000000" w:rsidRPr="00000000" w14:paraId="0000254B">
      <w:pPr>
        <w:pStyle w:val="Heading3"/>
        <w:rPr/>
      </w:pPr>
      <w:bookmarkStart w:colFirst="0" w:colLast="0" w:name="_16ges7u" w:id="298"/>
      <w:bookmarkEnd w:id="298"/>
      <w:r w:rsidDel="00000000" w:rsidR="00000000" w:rsidRPr="00000000">
        <w:rPr>
          <w:rtl w:val="0"/>
        </w:rPr>
        <w:t xml:space="preserve">PE-8 Visitor Access Records (L) (M) (H)</w:t>
      </w:r>
    </w:p>
    <w:p w:rsidR="00000000" w:rsidDel="00000000" w:rsidP="00000000" w:rsidRDefault="00000000" w:rsidRPr="00000000" w14:paraId="0000254C">
      <w:pPr>
        <w:keepNext w:val="1"/>
        <w:rPr/>
      </w:pPr>
      <w:r w:rsidDel="00000000" w:rsidR="00000000" w:rsidRPr="00000000">
        <w:rPr>
          <w:rtl w:val="0"/>
        </w:rPr>
        <w:t xml:space="preserve">The organization:</w:t>
      </w:r>
    </w:p>
    <w:p w:rsidR="00000000" w:rsidDel="00000000" w:rsidP="00000000" w:rsidRDefault="00000000" w:rsidRPr="00000000" w14:paraId="0000254D">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Maintains visitor access records to the facility where the information system resides for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for a minimum of one (1) year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254E">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visitor access records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monthly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54F">
      <w:pPr>
        <w:rPr/>
      </w:pPr>
      <w:r w:rsidDel="00000000" w:rsidR="00000000" w:rsidRPr="00000000">
        <w:rPr>
          <w:rtl w:val="0"/>
        </w:rPr>
      </w:r>
    </w:p>
    <w:tbl>
      <w:tblPr>
        <w:tblStyle w:val="Table44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255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PE-8</w:t>
            </w:r>
          </w:p>
        </w:tc>
        <w:tc>
          <w:tcPr>
            <w:shd w:fill="1d396b" w:val="clear"/>
          </w:tcPr>
          <w:p w:rsidR="00000000" w:rsidDel="00000000" w:rsidP="00000000" w:rsidRDefault="00000000" w:rsidRPr="00000000" w14:paraId="0000255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PE-8(a): </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PE-8(b): </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568">
      <w:pPr>
        <w:rPr/>
      </w:pPr>
      <w:r w:rsidDel="00000000" w:rsidR="00000000" w:rsidRPr="00000000">
        <w:rPr>
          <w:rtl w:val="0"/>
        </w:rPr>
      </w:r>
    </w:p>
    <w:tbl>
      <w:tblPr>
        <w:tblStyle w:val="Table45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56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PE-8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56F">
      <w:pPr>
        <w:rPr/>
      </w:pPr>
      <w:r w:rsidDel="00000000" w:rsidR="00000000" w:rsidRPr="00000000">
        <w:rPr>
          <w:rtl w:val="0"/>
        </w:rPr>
      </w:r>
    </w:p>
    <w:p w:rsidR="00000000" w:rsidDel="00000000" w:rsidP="00000000" w:rsidRDefault="00000000" w:rsidRPr="00000000" w14:paraId="00002570">
      <w:pPr>
        <w:pStyle w:val="Heading3"/>
        <w:rPr/>
      </w:pPr>
      <w:bookmarkStart w:colFirst="0" w:colLast="0" w:name="_3qg2avn" w:id="299"/>
      <w:bookmarkEnd w:id="299"/>
      <w:r w:rsidDel="00000000" w:rsidR="00000000" w:rsidRPr="00000000">
        <w:rPr>
          <w:rtl w:val="0"/>
        </w:rPr>
        <w:t xml:space="preserve">PE-9 Power Equipment and Cabling (M) (H)</w:t>
      </w:r>
    </w:p>
    <w:p w:rsidR="00000000" w:rsidDel="00000000" w:rsidP="00000000" w:rsidRDefault="00000000" w:rsidRPr="00000000" w14:paraId="00002571">
      <w:pPr>
        <w:rPr/>
      </w:pPr>
      <w:r w:rsidDel="00000000" w:rsidR="00000000" w:rsidRPr="00000000">
        <w:rPr>
          <w:rtl w:val="0"/>
        </w:rPr>
        <w:t xml:space="preserve">The organization protects power equipment and power cabling for the information system from damage and destruction.</w:t>
      </w:r>
    </w:p>
    <w:p w:rsidR="00000000" w:rsidDel="00000000" w:rsidP="00000000" w:rsidRDefault="00000000" w:rsidRPr="00000000" w14:paraId="00002572">
      <w:pPr>
        <w:rPr/>
      </w:pPr>
      <w:r w:rsidDel="00000000" w:rsidR="00000000" w:rsidRPr="00000000">
        <w:rPr>
          <w:rtl w:val="0"/>
        </w:rPr>
      </w:r>
    </w:p>
    <w:tbl>
      <w:tblPr>
        <w:tblStyle w:val="Table45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57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PE-9</w:t>
            </w:r>
          </w:p>
        </w:tc>
        <w:tc>
          <w:tcPr>
            <w:shd w:fill="1d396b" w:val="clear"/>
          </w:tcPr>
          <w:p w:rsidR="00000000" w:rsidDel="00000000" w:rsidP="00000000" w:rsidRDefault="00000000" w:rsidRPr="00000000" w14:paraId="0000257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587">
      <w:pPr>
        <w:rPr/>
      </w:pPr>
      <w:r w:rsidDel="00000000" w:rsidR="00000000" w:rsidRPr="00000000">
        <w:rPr>
          <w:rtl w:val="0"/>
        </w:rPr>
      </w:r>
    </w:p>
    <w:tbl>
      <w:tblPr>
        <w:tblStyle w:val="Table45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58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PE-9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58A">
      <w:pPr>
        <w:rPr/>
      </w:pPr>
      <w:r w:rsidDel="00000000" w:rsidR="00000000" w:rsidRPr="00000000">
        <w:rPr>
          <w:rtl w:val="0"/>
        </w:rPr>
      </w:r>
    </w:p>
    <w:p w:rsidR="00000000" w:rsidDel="00000000" w:rsidP="00000000" w:rsidRDefault="00000000" w:rsidRPr="00000000" w14:paraId="0000258B">
      <w:pPr>
        <w:pStyle w:val="Heading3"/>
        <w:rPr/>
      </w:pPr>
      <w:bookmarkStart w:colFirst="0" w:colLast="0" w:name="_25lcl3g" w:id="300"/>
      <w:bookmarkEnd w:id="300"/>
      <w:r w:rsidDel="00000000" w:rsidR="00000000" w:rsidRPr="00000000">
        <w:rPr>
          <w:rtl w:val="0"/>
        </w:rPr>
        <w:t xml:space="preserve">PE-10 Emergency Shutoff (M) (H)</w:t>
      </w:r>
    </w:p>
    <w:p w:rsidR="00000000" w:rsidDel="00000000" w:rsidP="00000000" w:rsidRDefault="00000000" w:rsidRPr="00000000" w14:paraId="0000258C">
      <w:pPr>
        <w:keepNext w:val="1"/>
        <w:rPr/>
      </w:pPr>
      <w:r w:rsidDel="00000000" w:rsidR="00000000" w:rsidRPr="00000000">
        <w:rPr>
          <w:rtl w:val="0"/>
        </w:rPr>
        <w:t xml:space="preserve">The organization:</w:t>
      </w:r>
    </w:p>
    <w:p w:rsidR="00000000" w:rsidDel="00000000" w:rsidP="00000000" w:rsidRDefault="00000000" w:rsidRPr="00000000" w14:paraId="0000258D">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the capability of shutting off power to the information system or individual system components in emergency situations;</w:t>
      </w:r>
    </w:p>
    <w:p w:rsidR="00000000" w:rsidDel="00000000" w:rsidP="00000000" w:rsidRDefault="00000000" w:rsidRPr="00000000" w14:paraId="0000258E">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Places emergency shutoff switches or devices 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location by information system or system component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facilitate safe and easy access for personnel; and</w:t>
      </w:r>
    </w:p>
    <w:p w:rsidR="00000000" w:rsidDel="00000000" w:rsidP="00000000" w:rsidRDefault="00000000" w:rsidRPr="00000000" w14:paraId="0000258F">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Protects emergency power shutoff capability from unauthorized activation.</w:t>
      </w:r>
    </w:p>
    <w:p w:rsidR="00000000" w:rsidDel="00000000" w:rsidP="00000000" w:rsidRDefault="00000000" w:rsidRPr="00000000" w14:paraId="00002590">
      <w:pPr>
        <w:rPr>
          <w:rFonts w:ascii="Calibri" w:cs="Calibri" w:eastAsia="Calibri" w:hAnsi="Calibri"/>
          <w:sz w:val="20"/>
          <w:szCs w:val="20"/>
        </w:rPr>
      </w:pPr>
      <w:r w:rsidDel="00000000" w:rsidR="00000000" w:rsidRPr="00000000">
        <w:rPr>
          <w:rtl w:val="0"/>
        </w:rPr>
      </w:r>
    </w:p>
    <w:tbl>
      <w:tblPr>
        <w:tblStyle w:val="Table45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59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PE-10</w:t>
            </w:r>
          </w:p>
        </w:tc>
        <w:tc>
          <w:tcPr>
            <w:shd w:fill="1d396b" w:val="clear"/>
          </w:tcPr>
          <w:p w:rsidR="00000000" w:rsidDel="00000000" w:rsidP="00000000" w:rsidRDefault="00000000" w:rsidRPr="00000000" w14:paraId="0000259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PE-10(b): </w:t>
            </w:r>
          </w:p>
        </w:tc>
      </w:tr>
      <w:tr>
        <w:trPr>
          <w:cantSplit w:val="0"/>
          <w:tblHeader w:val="0"/>
        </w:trPr>
        <w:tc>
          <w:tcPr>
            <w:gridSpan w:val="2"/>
            <w:tcMar>
              <w:top w:w="43.0" w:type="dxa"/>
              <w:bottom w:w="43.0" w:type="dxa"/>
            </w:tcMar>
            <w:vAlign w:val="bottom"/>
          </w:tcPr>
          <w:p w:rsidR="00000000" w:rsidDel="00000000" w:rsidP="00000000" w:rsidRDefault="00000000" w:rsidRPr="00000000" w14:paraId="00002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5A7">
      <w:pPr>
        <w:rPr/>
      </w:pPr>
      <w:r w:rsidDel="00000000" w:rsidR="00000000" w:rsidRPr="00000000">
        <w:rPr>
          <w:rtl w:val="0"/>
        </w:rPr>
      </w:r>
    </w:p>
    <w:tbl>
      <w:tblPr>
        <w:tblStyle w:val="Table45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5A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PE-10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5B0">
      <w:pPr>
        <w:rPr/>
      </w:pPr>
      <w:r w:rsidDel="00000000" w:rsidR="00000000" w:rsidRPr="00000000">
        <w:rPr>
          <w:rtl w:val="0"/>
        </w:rPr>
      </w:r>
    </w:p>
    <w:p w:rsidR="00000000" w:rsidDel="00000000" w:rsidP="00000000" w:rsidRDefault="00000000" w:rsidRPr="00000000" w14:paraId="000025B1">
      <w:pPr>
        <w:pStyle w:val="Heading3"/>
        <w:rPr/>
      </w:pPr>
      <w:bookmarkStart w:colFirst="0" w:colLast="0" w:name="_kqmvb9" w:id="301"/>
      <w:bookmarkEnd w:id="301"/>
      <w:r w:rsidDel="00000000" w:rsidR="00000000" w:rsidRPr="00000000">
        <w:rPr>
          <w:rtl w:val="0"/>
        </w:rPr>
        <w:t xml:space="preserve">PE-11 Emergency Power (M) (H)</w:t>
      </w:r>
    </w:p>
    <w:p w:rsidR="00000000" w:rsidDel="00000000" w:rsidP="00000000" w:rsidRDefault="00000000" w:rsidRPr="00000000" w14:paraId="000025B2">
      <w:pPr>
        <w:rPr>
          <w:rFonts w:ascii="Calibri" w:cs="Calibri" w:eastAsia="Calibri" w:hAnsi="Calibri"/>
        </w:rPr>
      </w:pPr>
      <w:r w:rsidDel="00000000" w:rsidR="00000000" w:rsidRPr="00000000">
        <w:rPr>
          <w:rFonts w:ascii="Calibri" w:cs="Calibri" w:eastAsia="Calibri" w:hAnsi="Calibri"/>
          <w:rtl w:val="0"/>
        </w:rPr>
        <w:t xml:space="preserve">The organization provides a short-term uninterruptible power supply to facilitate [</w:t>
      </w:r>
      <w:r w:rsidDel="00000000" w:rsidR="00000000" w:rsidRPr="00000000">
        <w:rPr>
          <w:rFonts w:ascii="Calibri" w:cs="Calibri" w:eastAsia="Calibri" w:hAnsi="Calibri"/>
          <w:i w:val="1"/>
          <w:color w:val="000000"/>
          <w:rtl w:val="0"/>
        </w:rPr>
        <w:t xml:space="preserve">Selection (one or more): an orderly shutdown of the information system; transition of the information system to long-term alternate power</w:t>
      </w:r>
      <w:r w:rsidDel="00000000" w:rsidR="00000000" w:rsidRPr="00000000">
        <w:rPr>
          <w:rFonts w:ascii="Calibri" w:cs="Calibri" w:eastAsia="Calibri" w:hAnsi="Calibri"/>
          <w:rtl w:val="0"/>
        </w:rPr>
        <w:t xml:space="preserve">] in the event of a primary power source loss.  </w:t>
      </w:r>
    </w:p>
    <w:p w:rsidR="00000000" w:rsidDel="00000000" w:rsidP="00000000" w:rsidRDefault="00000000" w:rsidRPr="00000000" w14:paraId="000025B3">
      <w:pPr>
        <w:rPr/>
      </w:pPr>
      <w:r w:rsidDel="00000000" w:rsidR="00000000" w:rsidRPr="00000000">
        <w:rPr>
          <w:rtl w:val="0"/>
        </w:rPr>
      </w:r>
    </w:p>
    <w:tbl>
      <w:tblPr>
        <w:tblStyle w:val="Table45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5B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PE-11</w:t>
            </w:r>
          </w:p>
        </w:tc>
        <w:tc>
          <w:tcPr>
            <w:shd w:fill="1d396b" w:val="clear"/>
          </w:tcPr>
          <w:p w:rsidR="00000000" w:rsidDel="00000000" w:rsidP="00000000" w:rsidRDefault="00000000" w:rsidRPr="00000000" w14:paraId="000025B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PE-11: </w:t>
            </w:r>
          </w:p>
        </w:tc>
      </w:tr>
      <w:tr>
        <w:trPr>
          <w:cantSplit w:val="0"/>
          <w:tblHeader w:val="0"/>
        </w:trPr>
        <w:tc>
          <w:tcPr>
            <w:gridSpan w:val="2"/>
            <w:tcMar>
              <w:top w:w="43.0" w:type="dxa"/>
              <w:bottom w:w="43.0" w:type="dxa"/>
            </w:tcMar>
            <w:vAlign w:val="bottom"/>
          </w:tcPr>
          <w:p w:rsidR="00000000" w:rsidDel="00000000" w:rsidP="00000000" w:rsidRDefault="00000000" w:rsidRPr="00000000" w14:paraId="00002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5CA">
      <w:pPr>
        <w:rPr/>
      </w:pPr>
      <w:r w:rsidDel="00000000" w:rsidR="00000000" w:rsidRPr="00000000">
        <w:rPr>
          <w:rtl w:val="0"/>
        </w:rPr>
      </w:r>
    </w:p>
    <w:tbl>
      <w:tblPr>
        <w:tblStyle w:val="Table45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5C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5CD">
      <w:pPr>
        <w:rPr/>
      </w:pPr>
      <w:r w:rsidDel="00000000" w:rsidR="00000000" w:rsidRPr="00000000">
        <w:rPr>
          <w:rtl w:val="0"/>
        </w:rPr>
      </w:r>
    </w:p>
    <w:p w:rsidR="00000000" w:rsidDel="00000000" w:rsidP="00000000" w:rsidRDefault="00000000" w:rsidRPr="00000000" w14:paraId="000025CE">
      <w:pPr>
        <w:pStyle w:val="Heading3"/>
        <w:rPr/>
      </w:pPr>
      <w:bookmarkStart w:colFirst="0" w:colLast="0" w:name="_34qadz2" w:id="302"/>
      <w:bookmarkEnd w:id="302"/>
      <w:r w:rsidDel="00000000" w:rsidR="00000000" w:rsidRPr="00000000">
        <w:rPr>
          <w:rtl w:val="0"/>
        </w:rPr>
        <w:t xml:space="preserve">PE-12 Emergency Lighting (L) (M) (H)</w:t>
      </w:r>
    </w:p>
    <w:p w:rsidR="00000000" w:rsidDel="00000000" w:rsidP="00000000" w:rsidRDefault="00000000" w:rsidRPr="00000000" w14:paraId="000025CF">
      <w:pPr>
        <w:rPr/>
      </w:pPr>
      <w:r w:rsidDel="00000000" w:rsidR="00000000" w:rsidRPr="00000000">
        <w:rPr>
          <w:rtl w:val="0"/>
        </w:rPr>
        <w:t xml:space="preserve">The organization employs and maintains automatic emergency lighting for the information system that activates in the event of a power outage or disruption and that covers emergency exits and evacuation routes within the facility.</w:t>
      </w:r>
    </w:p>
    <w:p w:rsidR="00000000" w:rsidDel="00000000" w:rsidP="00000000" w:rsidRDefault="00000000" w:rsidRPr="00000000" w14:paraId="000025D0">
      <w:pPr>
        <w:rPr/>
      </w:pPr>
      <w:r w:rsidDel="00000000" w:rsidR="00000000" w:rsidRPr="00000000">
        <w:rPr>
          <w:rtl w:val="0"/>
        </w:rPr>
      </w:r>
    </w:p>
    <w:tbl>
      <w:tblPr>
        <w:tblStyle w:val="Table45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5D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PE-12</w:t>
            </w:r>
          </w:p>
        </w:tc>
        <w:tc>
          <w:tcPr>
            <w:shd w:fill="1d396b" w:val="clear"/>
          </w:tcPr>
          <w:p w:rsidR="00000000" w:rsidDel="00000000" w:rsidP="00000000" w:rsidRDefault="00000000" w:rsidRPr="00000000" w14:paraId="000025D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5E5">
      <w:pPr>
        <w:rPr/>
      </w:pPr>
      <w:r w:rsidDel="00000000" w:rsidR="00000000" w:rsidRPr="00000000">
        <w:rPr>
          <w:rtl w:val="0"/>
        </w:rPr>
      </w:r>
    </w:p>
    <w:tbl>
      <w:tblPr>
        <w:tblStyle w:val="Table45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5E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5E8">
      <w:pPr>
        <w:rPr/>
      </w:pPr>
      <w:r w:rsidDel="00000000" w:rsidR="00000000" w:rsidRPr="00000000">
        <w:rPr>
          <w:rtl w:val="0"/>
        </w:rPr>
      </w:r>
    </w:p>
    <w:p w:rsidR="00000000" w:rsidDel="00000000" w:rsidP="00000000" w:rsidRDefault="00000000" w:rsidRPr="00000000" w14:paraId="000025E9">
      <w:pPr>
        <w:pStyle w:val="Heading3"/>
        <w:rPr/>
      </w:pPr>
      <w:bookmarkStart w:colFirst="0" w:colLast="0" w:name="_1jvko6v" w:id="303"/>
      <w:bookmarkEnd w:id="303"/>
      <w:r w:rsidDel="00000000" w:rsidR="00000000" w:rsidRPr="00000000">
        <w:rPr>
          <w:rtl w:val="0"/>
        </w:rPr>
        <w:t xml:space="preserve">PE-13 Fire Protection (L) (M) (H)</w:t>
      </w:r>
    </w:p>
    <w:p w:rsidR="00000000" w:rsidDel="00000000" w:rsidP="00000000" w:rsidRDefault="00000000" w:rsidRPr="00000000" w14:paraId="000025EA">
      <w:pPr>
        <w:rPr/>
      </w:pPr>
      <w:r w:rsidDel="00000000" w:rsidR="00000000" w:rsidRPr="00000000">
        <w:rPr>
          <w:rtl w:val="0"/>
        </w:rPr>
        <w:t xml:space="preserve">The organization employs and maintains fire suppression and detection devices/systems for the information system that are supported by an independent energy source.</w:t>
      </w:r>
    </w:p>
    <w:p w:rsidR="00000000" w:rsidDel="00000000" w:rsidP="00000000" w:rsidRDefault="00000000" w:rsidRPr="00000000" w14:paraId="000025EB">
      <w:pPr>
        <w:rPr/>
      </w:pPr>
      <w:r w:rsidDel="00000000" w:rsidR="00000000" w:rsidRPr="00000000">
        <w:rPr>
          <w:rtl w:val="0"/>
        </w:rPr>
      </w:r>
    </w:p>
    <w:tbl>
      <w:tblPr>
        <w:tblStyle w:val="Table45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5E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PE-13</w:t>
            </w:r>
          </w:p>
        </w:tc>
        <w:tc>
          <w:tcPr>
            <w:shd w:fill="1d396b" w:val="clear"/>
          </w:tcPr>
          <w:p w:rsidR="00000000" w:rsidDel="00000000" w:rsidP="00000000" w:rsidRDefault="00000000" w:rsidRPr="00000000" w14:paraId="000025E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600">
      <w:pPr>
        <w:rPr/>
      </w:pPr>
      <w:r w:rsidDel="00000000" w:rsidR="00000000" w:rsidRPr="00000000">
        <w:rPr>
          <w:rtl w:val="0"/>
        </w:rPr>
      </w:r>
    </w:p>
    <w:tbl>
      <w:tblPr>
        <w:tblStyle w:val="Table46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60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603">
      <w:pPr>
        <w:rPr/>
      </w:pPr>
      <w:r w:rsidDel="00000000" w:rsidR="00000000" w:rsidRPr="00000000">
        <w:rPr>
          <w:rtl w:val="0"/>
        </w:rPr>
      </w:r>
    </w:p>
    <w:p w:rsidR="00000000" w:rsidDel="00000000" w:rsidP="00000000" w:rsidRDefault="00000000" w:rsidRPr="00000000" w14:paraId="00002604">
      <w:pPr>
        <w:pStyle w:val="Heading4"/>
        <w:rPr/>
      </w:pPr>
      <w:bookmarkStart w:colFirst="0" w:colLast="0" w:name="_43v86uo" w:id="304"/>
      <w:bookmarkEnd w:id="304"/>
      <w:r w:rsidDel="00000000" w:rsidR="00000000" w:rsidRPr="00000000">
        <w:rPr>
          <w:rtl w:val="0"/>
        </w:rPr>
        <w:t xml:space="preserve">PE-13 (2) Control Enhancement (M) (H)</w:t>
      </w:r>
    </w:p>
    <w:p w:rsidR="00000000" w:rsidDel="00000000" w:rsidP="00000000" w:rsidRDefault="00000000" w:rsidRPr="00000000" w14:paraId="00002605">
      <w:pPr>
        <w:rPr>
          <w:rFonts w:ascii="Calibri" w:cs="Calibri" w:eastAsia="Calibri" w:hAnsi="Calibri"/>
        </w:rPr>
      </w:pPr>
      <w:r w:rsidDel="00000000" w:rsidR="00000000" w:rsidRPr="00000000">
        <w:rPr>
          <w:rFonts w:ascii="Calibri" w:cs="Calibri" w:eastAsia="Calibri" w:hAnsi="Calibri"/>
          <w:rtl w:val="0"/>
        </w:rPr>
        <w:t xml:space="preserve">The organization employs fire suppression devices/systems for the information system that provide automatic notification of any activation [</w:t>
      </w:r>
      <w:r w:rsidDel="00000000" w:rsidR="00000000" w:rsidRPr="00000000">
        <w:rPr>
          <w:rFonts w:ascii="Calibri" w:cs="Calibri" w:eastAsia="Calibri" w:hAnsi="Calibri"/>
          <w:i w:val="1"/>
          <w:color w:val="000000"/>
          <w:rtl w:val="0"/>
        </w:rPr>
        <w:t xml:space="preserve">Assignment: organization-defined personnel or roles</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i w:val="1"/>
          <w:color w:val="000000"/>
          <w:rtl w:val="0"/>
        </w:rPr>
        <w:t xml:space="preserve">Assignment: organization-defined emergency responders</w:t>
      </w:r>
      <w:r w:rsidDel="00000000" w:rsidR="00000000" w:rsidRPr="00000000">
        <w:rPr>
          <w:rFonts w:ascii="Calibri" w:cs="Calibri" w:eastAsia="Calibri" w:hAnsi="Calibri"/>
          <w:rtl w:val="0"/>
        </w:rPr>
        <w:t xml:space="preserve">].</w:t>
      </w:r>
    </w:p>
    <w:p w:rsidR="00000000" w:rsidDel="00000000" w:rsidP="00000000" w:rsidRDefault="00000000" w:rsidRPr="00000000" w14:paraId="00002606">
      <w:pPr>
        <w:rPr/>
      </w:pPr>
      <w:r w:rsidDel="00000000" w:rsidR="00000000" w:rsidRPr="00000000">
        <w:rPr>
          <w:rtl w:val="0"/>
        </w:rPr>
      </w:r>
    </w:p>
    <w:tbl>
      <w:tblPr>
        <w:tblStyle w:val="Table46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60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PE-13 (2)</w:t>
            </w:r>
          </w:p>
        </w:tc>
        <w:tc>
          <w:tcPr>
            <w:shd w:fill="1d396b" w:val="clear"/>
          </w:tcPr>
          <w:p w:rsidR="00000000" w:rsidDel="00000000" w:rsidP="00000000" w:rsidRDefault="00000000" w:rsidRPr="00000000" w14:paraId="0000260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PE-13(2)-1: </w:t>
            </w:r>
          </w:p>
        </w:tc>
      </w:tr>
      <w:tr>
        <w:trPr>
          <w:cantSplit w:val="0"/>
          <w:tblHeader w:val="0"/>
        </w:trPr>
        <w:tc>
          <w:tcPr>
            <w:gridSpan w:val="2"/>
            <w:tcMar>
              <w:top w:w="43.0" w:type="dxa"/>
              <w:bottom w:w="43.0" w:type="dxa"/>
            </w:tcMar>
          </w:tcPr>
          <w:p w:rsidR="00000000" w:rsidDel="00000000" w:rsidP="00000000" w:rsidRDefault="00000000" w:rsidRPr="00000000" w14:paraId="00002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PE-13(2)-2: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61F">
      <w:pPr>
        <w:rPr/>
      </w:pPr>
      <w:r w:rsidDel="00000000" w:rsidR="00000000" w:rsidRPr="00000000">
        <w:rPr>
          <w:rtl w:val="0"/>
        </w:rPr>
      </w:r>
    </w:p>
    <w:tbl>
      <w:tblPr>
        <w:tblStyle w:val="Table46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62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PE-13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622">
      <w:pPr>
        <w:rPr/>
      </w:pPr>
      <w:r w:rsidDel="00000000" w:rsidR="00000000" w:rsidRPr="00000000">
        <w:rPr>
          <w:rtl w:val="0"/>
        </w:rPr>
      </w:r>
    </w:p>
    <w:p w:rsidR="00000000" w:rsidDel="00000000" w:rsidP="00000000" w:rsidRDefault="00000000" w:rsidRPr="00000000" w14:paraId="00002623">
      <w:pPr>
        <w:pStyle w:val="Heading4"/>
        <w:rPr/>
      </w:pPr>
      <w:bookmarkStart w:colFirst="0" w:colLast="0" w:name="_2j0ih2h" w:id="305"/>
      <w:bookmarkEnd w:id="305"/>
      <w:r w:rsidDel="00000000" w:rsidR="00000000" w:rsidRPr="00000000">
        <w:rPr>
          <w:rtl w:val="0"/>
        </w:rPr>
        <w:t xml:space="preserve">PE-13 (3) Control Enhancement (M) (H)</w:t>
      </w:r>
    </w:p>
    <w:p w:rsidR="00000000" w:rsidDel="00000000" w:rsidP="00000000" w:rsidRDefault="00000000" w:rsidRPr="00000000" w14:paraId="00002624">
      <w:pPr>
        <w:rPr/>
      </w:pPr>
      <w:r w:rsidDel="00000000" w:rsidR="00000000" w:rsidRPr="00000000">
        <w:rPr>
          <w:rtl w:val="0"/>
        </w:rPr>
        <w:t xml:space="preserve">The organization employs an automatic fire suppression capability for the information system when the facility is not staffed on a continuous basis.</w:t>
      </w:r>
    </w:p>
    <w:p w:rsidR="00000000" w:rsidDel="00000000" w:rsidP="00000000" w:rsidRDefault="00000000" w:rsidRPr="00000000" w14:paraId="00002625">
      <w:pPr>
        <w:rPr/>
      </w:pPr>
      <w:r w:rsidDel="00000000" w:rsidR="00000000" w:rsidRPr="00000000">
        <w:rPr>
          <w:rtl w:val="0"/>
        </w:rPr>
      </w:r>
    </w:p>
    <w:tbl>
      <w:tblPr>
        <w:tblStyle w:val="Table46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262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PE-13 (3)</w:t>
            </w:r>
          </w:p>
        </w:tc>
        <w:tc>
          <w:tcPr>
            <w:shd w:fill="1d396b" w:val="clear"/>
          </w:tcPr>
          <w:p w:rsidR="00000000" w:rsidDel="00000000" w:rsidP="00000000" w:rsidRDefault="00000000" w:rsidRPr="00000000" w14:paraId="0000262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63A">
      <w:pPr>
        <w:rPr/>
      </w:pPr>
      <w:r w:rsidDel="00000000" w:rsidR="00000000" w:rsidRPr="00000000">
        <w:rPr>
          <w:rtl w:val="0"/>
        </w:rPr>
      </w:r>
    </w:p>
    <w:tbl>
      <w:tblPr>
        <w:tblStyle w:val="Table46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63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PE-13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63D">
      <w:pPr>
        <w:rPr/>
      </w:pPr>
      <w:r w:rsidDel="00000000" w:rsidR="00000000" w:rsidRPr="00000000">
        <w:rPr>
          <w:rtl w:val="0"/>
        </w:rPr>
      </w:r>
    </w:p>
    <w:p w:rsidR="00000000" w:rsidDel="00000000" w:rsidP="00000000" w:rsidRDefault="00000000" w:rsidRPr="00000000" w14:paraId="0000263E">
      <w:pPr>
        <w:pStyle w:val="Heading3"/>
        <w:rPr/>
      </w:pPr>
      <w:bookmarkStart w:colFirst="0" w:colLast="0" w:name="_y5sraa" w:id="306"/>
      <w:bookmarkEnd w:id="306"/>
      <w:r w:rsidDel="00000000" w:rsidR="00000000" w:rsidRPr="00000000">
        <w:rPr>
          <w:rtl w:val="0"/>
        </w:rPr>
        <w:t xml:space="preserve">PE-14 Temperature and Humidity Controls (L) (M) (H)</w:t>
      </w:r>
    </w:p>
    <w:p w:rsidR="00000000" w:rsidDel="00000000" w:rsidP="00000000" w:rsidRDefault="00000000" w:rsidRPr="00000000" w14:paraId="0000263F">
      <w:pPr>
        <w:keepNext w:val="1"/>
        <w:rPr/>
      </w:pPr>
      <w:r w:rsidDel="00000000" w:rsidR="00000000" w:rsidRPr="00000000">
        <w:rPr>
          <w:rtl w:val="0"/>
        </w:rPr>
        <w:t xml:space="preserve">The organization:</w:t>
      </w:r>
    </w:p>
    <w:p w:rsidR="00000000" w:rsidDel="00000000" w:rsidP="00000000" w:rsidRDefault="00000000" w:rsidRPr="00000000" w14:paraId="00002640">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Maintains temperature and humidity levels within the facility where the information system resides at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consistent with American Society of Heating, Refrigerating and Air-conditioning Engineers (ASHRAE) document entitled "Thermal Guidelines for Data Processing Environments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26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PE-14 (a) Additional FedRAMP Requirements and Guidance: </w:t>
        <w:br w:type="textWrapping"/>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The service provider measures temperature at server inlets and humidity levels by dew point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642">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Monitors temperature and humidity levels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continuously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643">
      <w:pPr>
        <w:rPr/>
      </w:pPr>
      <w:r w:rsidDel="00000000" w:rsidR="00000000" w:rsidRPr="00000000">
        <w:rPr>
          <w:rtl w:val="0"/>
        </w:rPr>
      </w:r>
    </w:p>
    <w:tbl>
      <w:tblPr>
        <w:tblStyle w:val="Table46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64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PE-14</w:t>
            </w:r>
          </w:p>
        </w:tc>
        <w:tc>
          <w:tcPr>
            <w:shd w:fill="1d396b" w:val="clear"/>
          </w:tcPr>
          <w:p w:rsidR="00000000" w:rsidDel="00000000" w:rsidP="00000000" w:rsidRDefault="00000000" w:rsidRPr="00000000" w14:paraId="0000264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PE-14(a): </w:t>
            </w:r>
          </w:p>
        </w:tc>
      </w:tr>
      <w:tr>
        <w:trPr>
          <w:cantSplit w:val="0"/>
          <w:tblHeader w:val="0"/>
        </w:trPr>
        <w:tc>
          <w:tcPr>
            <w:gridSpan w:val="2"/>
            <w:tcMar>
              <w:top w:w="43.0" w:type="dxa"/>
              <w:bottom w:w="43.0" w:type="dxa"/>
            </w:tcMar>
          </w:tcPr>
          <w:p w:rsidR="00000000" w:rsidDel="00000000" w:rsidP="00000000" w:rsidRDefault="00000000" w:rsidRPr="00000000" w14:paraId="00002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PE-14(b): </w:t>
            </w:r>
          </w:p>
        </w:tc>
      </w:tr>
      <w:tr>
        <w:trPr>
          <w:cantSplit w:val="0"/>
          <w:tblHeader w:val="0"/>
        </w:trPr>
        <w:tc>
          <w:tcPr>
            <w:gridSpan w:val="2"/>
            <w:tcMar>
              <w:top w:w="43.0" w:type="dxa"/>
              <w:bottom w:w="43.0" w:type="dxa"/>
            </w:tcMar>
          </w:tcPr>
          <w:p w:rsidR="00000000" w:rsidDel="00000000" w:rsidP="00000000" w:rsidRDefault="00000000" w:rsidRPr="00000000" w14:paraId="00002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PE-14(b) Additional: </w:t>
            </w:r>
          </w:p>
        </w:tc>
      </w:tr>
      <w:tr>
        <w:trPr>
          <w:cantSplit w:val="0"/>
          <w:tblHeader w:val="0"/>
        </w:trPr>
        <w:tc>
          <w:tcPr>
            <w:gridSpan w:val="2"/>
            <w:tcMar>
              <w:top w:w="43.0" w:type="dxa"/>
              <w:bottom w:w="43.0" w:type="dxa"/>
            </w:tcMar>
            <w:vAlign w:val="bottom"/>
          </w:tcPr>
          <w:p w:rsidR="00000000" w:rsidDel="00000000" w:rsidP="00000000" w:rsidRDefault="00000000" w:rsidRPr="00000000" w14:paraId="00002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65E">
      <w:pPr>
        <w:rPr/>
      </w:pPr>
      <w:r w:rsidDel="00000000" w:rsidR="00000000" w:rsidRPr="00000000">
        <w:rPr>
          <w:rtl w:val="0"/>
        </w:rPr>
      </w:r>
    </w:p>
    <w:tbl>
      <w:tblPr>
        <w:tblStyle w:val="Table46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65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PE-14 What is the solution and how is it implemented?</w:t>
            </w:r>
          </w:p>
        </w:tc>
      </w:tr>
      <w:tr>
        <w:trPr>
          <w:cantSplit w:val="0"/>
          <w:tblHeader w:val="0"/>
        </w:trPr>
        <w:tc>
          <w:tcPr>
            <w:shd w:fill="dbe4f5" w:val="clear"/>
          </w:tcPr>
          <w:p w:rsidR="00000000" w:rsidDel="00000000" w:rsidP="00000000" w:rsidRDefault="00000000" w:rsidRPr="00000000" w14:paraId="0000266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66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665">
      <w:pPr>
        <w:rPr/>
      </w:pPr>
      <w:r w:rsidDel="00000000" w:rsidR="00000000" w:rsidRPr="00000000">
        <w:rPr>
          <w:rtl w:val="0"/>
        </w:rPr>
      </w:r>
    </w:p>
    <w:p w:rsidR="00000000" w:rsidDel="00000000" w:rsidP="00000000" w:rsidRDefault="00000000" w:rsidRPr="00000000" w14:paraId="00002666">
      <w:pPr>
        <w:pStyle w:val="Heading4"/>
        <w:rPr/>
      </w:pPr>
      <w:bookmarkStart w:colFirst="0" w:colLast="0" w:name="_3i5g9y3" w:id="307"/>
      <w:bookmarkEnd w:id="307"/>
      <w:r w:rsidDel="00000000" w:rsidR="00000000" w:rsidRPr="00000000">
        <w:rPr>
          <w:rtl w:val="0"/>
        </w:rPr>
        <w:t xml:space="preserve">PE-14 (2) Control Enhancement (M) (H)</w:t>
      </w:r>
    </w:p>
    <w:p w:rsidR="00000000" w:rsidDel="00000000" w:rsidP="00000000" w:rsidRDefault="00000000" w:rsidRPr="00000000" w14:paraId="00002667">
      <w:pPr>
        <w:rPr/>
      </w:pPr>
      <w:r w:rsidDel="00000000" w:rsidR="00000000" w:rsidRPr="00000000">
        <w:rPr>
          <w:rtl w:val="0"/>
        </w:rPr>
        <w:t xml:space="preserve">The organization employs temperature and humidity monitoring that provides an alarm or notification of changes potentially harmful to personnel or equipment.</w:t>
      </w:r>
    </w:p>
    <w:p w:rsidR="00000000" w:rsidDel="00000000" w:rsidP="00000000" w:rsidRDefault="00000000" w:rsidRPr="00000000" w14:paraId="00002668">
      <w:pPr>
        <w:rPr/>
      </w:pPr>
      <w:r w:rsidDel="00000000" w:rsidR="00000000" w:rsidRPr="00000000">
        <w:rPr>
          <w:rtl w:val="0"/>
        </w:rPr>
      </w:r>
    </w:p>
    <w:tbl>
      <w:tblPr>
        <w:tblStyle w:val="Table46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66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PE-14 (2)</w:t>
            </w:r>
          </w:p>
        </w:tc>
        <w:tc>
          <w:tcPr>
            <w:shd w:fill="1d396b" w:val="clear"/>
          </w:tcPr>
          <w:p w:rsidR="00000000" w:rsidDel="00000000" w:rsidP="00000000" w:rsidRDefault="00000000" w:rsidRPr="00000000" w14:paraId="0000266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67D">
      <w:pPr>
        <w:rPr/>
      </w:pPr>
      <w:r w:rsidDel="00000000" w:rsidR="00000000" w:rsidRPr="00000000">
        <w:rPr>
          <w:rtl w:val="0"/>
        </w:rPr>
      </w:r>
    </w:p>
    <w:tbl>
      <w:tblPr>
        <w:tblStyle w:val="Table46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67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PE-14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680">
      <w:pPr>
        <w:rPr/>
      </w:pPr>
      <w:r w:rsidDel="00000000" w:rsidR="00000000" w:rsidRPr="00000000">
        <w:rPr>
          <w:rtl w:val="0"/>
        </w:rPr>
      </w:r>
    </w:p>
    <w:p w:rsidR="00000000" w:rsidDel="00000000" w:rsidP="00000000" w:rsidRDefault="00000000" w:rsidRPr="00000000" w14:paraId="00002681">
      <w:pPr>
        <w:pStyle w:val="Heading3"/>
        <w:rPr/>
      </w:pPr>
      <w:bookmarkStart w:colFirst="0" w:colLast="0" w:name="_1xaqk5w" w:id="308"/>
      <w:bookmarkEnd w:id="308"/>
      <w:r w:rsidDel="00000000" w:rsidR="00000000" w:rsidRPr="00000000">
        <w:rPr>
          <w:rtl w:val="0"/>
        </w:rPr>
        <w:t xml:space="preserve">PE-15 Water Damage Protection (L) (M) (H)</w:t>
      </w:r>
    </w:p>
    <w:p w:rsidR="00000000" w:rsidDel="00000000" w:rsidP="00000000" w:rsidRDefault="00000000" w:rsidRPr="00000000" w14:paraId="00002682">
      <w:pPr>
        <w:rPr/>
      </w:pPr>
      <w:r w:rsidDel="00000000" w:rsidR="00000000" w:rsidRPr="00000000">
        <w:rPr>
          <w:rtl w:val="0"/>
        </w:rPr>
        <w:t xml:space="preserve">The organization protects the information system from damage resulting from water leakage by providing master shutoff or isolation valves that are accessible, working properly, and known to key personnel.</w:t>
      </w:r>
    </w:p>
    <w:p w:rsidR="00000000" w:rsidDel="00000000" w:rsidP="00000000" w:rsidRDefault="00000000" w:rsidRPr="00000000" w14:paraId="00002683">
      <w:pPr>
        <w:rPr/>
      </w:pPr>
      <w:r w:rsidDel="00000000" w:rsidR="00000000" w:rsidRPr="00000000">
        <w:rPr>
          <w:rtl w:val="0"/>
        </w:rPr>
      </w:r>
    </w:p>
    <w:tbl>
      <w:tblPr>
        <w:tblStyle w:val="Table46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68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PE-15</w:t>
            </w:r>
          </w:p>
        </w:tc>
        <w:tc>
          <w:tcPr>
            <w:shd w:fill="1d396b" w:val="clear"/>
          </w:tcPr>
          <w:p w:rsidR="00000000" w:rsidDel="00000000" w:rsidP="00000000" w:rsidRDefault="00000000" w:rsidRPr="00000000" w14:paraId="0000268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698">
      <w:pPr>
        <w:rPr/>
      </w:pPr>
      <w:r w:rsidDel="00000000" w:rsidR="00000000" w:rsidRPr="00000000">
        <w:rPr>
          <w:rtl w:val="0"/>
        </w:rPr>
      </w:r>
    </w:p>
    <w:tbl>
      <w:tblPr>
        <w:tblStyle w:val="Table47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69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PE-15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69B">
      <w:pPr>
        <w:rPr/>
      </w:pPr>
      <w:r w:rsidDel="00000000" w:rsidR="00000000" w:rsidRPr="00000000">
        <w:rPr>
          <w:rtl w:val="0"/>
        </w:rPr>
      </w:r>
    </w:p>
    <w:p w:rsidR="00000000" w:rsidDel="00000000" w:rsidP="00000000" w:rsidRDefault="00000000" w:rsidRPr="00000000" w14:paraId="0000269C">
      <w:pPr>
        <w:pStyle w:val="Heading3"/>
        <w:rPr/>
      </w:pPr>
      <w:bookmarkStart w:colFirst="0" w:colLast="0" w:name="_4hae2tp" w:id="309"/>
      <w:bookmarkEnd w:id="309"/>
      <w:r w:rsidDel="00000000" w:rsidR="00000000" w:rsidRPr="00000000">
        <w:rPr>
          <w:rtl w:val="0"/>
        </w:rPr>
        <w:t xml:space="preserve">PE-16 Delivery and Removal (L) (M) (H)</w:t>
      </w:r>
    </w:p>
    <w:p w:rsidR="00000000" w:rsidDel="00000000" w:rsidP="00000000" w:rsidRDefault="00000000" w:rsidRPr="00000000" w14:paraId="0000269D">
      <w:pPr>
        <w:rPr>
          <w:rFonts w:ascii="Calibri" w:cs="Calibri" w:eastAsia="Calibri" w:hAnsi="Calibri"/>
        </w:rPr>
      </w:pPr>
      <w:r w:rsidDel="00000000" w:rsidR="00000000" w:rsidRPr="00000000">
        <w:rPr>
          <w:rFonts w:ascii="Calibri" w:cs="Calibri" w:eastAsia="Calibri" w:hAnsi="Calibri"/>
          <w:rtl w:val="0"/>
        </w:rPr>
        <w:t xml:space="preserve">The organization authorizes, monitors, and controls [</w:t>
      </w:r>
      <w:r w:rsidDel="00000000" w:rsidR="00000000" w:rsidRPr="00000000">
        <w:rPr>
          <w:rFonts w:ascii="Calibri" w:cs="Calibri" w:eastAsia="Calibri" w:hAnsi="Calibri"/>
          <w:i w:val="1"/>
          <w:color w:val="000000"/>
          <w:rtl w:val="0"/>
        </w:rPr>
        <w:t xml:space="preserve">FedRAMP Assignment: all information system components</w:t>
      </w:r>
      <w:r w:rsidDel="00000000" w:rsidR="00000000" w:rsidRPr="00000000">
        <w:rPr>
          <w:rFonts w:ascii="Calibri" w:cs="Calibri" w:eastAsia="Calibri" w:hAnsi="Calibri"/>
          <w:rtl w:val="0"/>
        </w:rPr>
        <w:t xml:space="preserve">] entering and exiting the facility and maintains records of those items.</w:t>
      </w:r>
    </w:p>
    <w:p w:rsidR="00000000" w:rsidDel="00000000" w:rsidP="00000000" w:rsidRDefault="00000000" w:rsidRPr="00000000" w14:paraId="0000269E">
      <w:pPr>
        <w:rPr/>
      </w:pPr>
      <w:r w:rsidDel="00000000" w:rsidR="00000000" w:rsidRPr="00000000">
        <w:rPr>
          <w:rtl w:val="0"/>
        </w:rPr>
      </w:r>
    </w:p>
    <w:tbl>
      <w:tblPr>
        <w:tblStyle w:val="Table47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69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PE-16</w:t>
            </w:r>
          </w:p>
        </w:tc>
        <w:tc>
          <w:tcPr>
            <w:shd w:fill="1d396b" w:val="clear"/>
          </w:tcPr>
          <w:p w:rsidR="00000000" w:rsidDel="00000000" w:rsidP="00000000" w:rsidRDefault="00000000" w:rsidRPr="00000000" w14:paraId="000026A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PE-16: </w:t>
            </w:r>
          </w:p>
        </w:tc>
      </w:tr>
      <w:tr>
        <w:trPr>
          <w:cantSplit w:val="0"/>
          <w:tblHeader w:val="0"/>
        </w:trPr>
        <w:tc>
          <w:tcPr>
            <w:gridSpan w:val="2"/>
            <w:tcMar>
              <w:top w:w="43.0" w:type="dxa"/>
              <w:bottom w:w="43.0" w:type="dxa"/>
            </w:tcMar>
            <w:vAlign w:val="bottom"/>
          </w:tcPr>
          <w:p w:rsidR="00000000" w:rsidDel="00000000" w:rsidP="00000000" w:rsidRDefault="00000000" w:rsidRPr="00000000" w14:paraId="00002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6B5">
      <w:pPr>
        <w:rPr/>
      </w:pPr>
      <w:r w:rsidDel="00000000" w:rsidR="00000000" w:rsidRPr="00000000">
        <w:rPr>
          <w:rtl w:val="0"/>
        </w:rPr>
      </w:r>
    </w:p>
    <w:tbl>
      <w:tblPr>
        <w:tblStyle w:val="Table47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6B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PE-16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6B8">
      <w:pPr>
        <w:rPr/>
      </w:pPr>
      <w:r w:rsidDel="00000000" w:rsidR="00000000" w:rsidRPr="00000000">
        <w:rPr>
          <w:rtl w:val="0"/>
        </w:rPr>
      </w:r>
    </w:p>
    <w:p w:rsidR="00000000" w:rsidDel="00000000" w:rsidP="00000000" w:rsidRDefault="00000000" w:rsidRPr="00000000" w14:paraId="000026B9">
      <w:pPr>
        <w:pStyle w:val="Heading3"/>
        <w:rPr/>
      </w:pPr>
      <w:bookmarkStart w:colFirst="0" w:colLast="0" w:name="_2wfod1i" w:id="310"/>
      <w:bookmarkEnd w:id="310"/>
      <w:r w:rsidDel="00000000" w:rsidR="00000000" w:rsidRPr="00000000">
        <w:rPr>
          <w:rtl w:val="0"/>
        </w:rPr>
        <w:t xml:space="preserve">PE-17 Alternate Work Site (M) (H)</w:t>
      </w:r>
    </w:p>
    <w:p w:rsidR="00000000" w:rsidDel="00000000" w:rsidP="00000000" w:rsidRDefault="00000000" w:rsidRPr="00000000" w14:paraId="000026BA">
      <w:pPr>
        <w:keepNext w:val="1"/>
        <w:rPr/>
      </w:pPr>
      <w:r w:rsidDel="00000000" w:rsidR="00000000" w:rsidRPr="00000000">
        <w:rPr>
          <w:rtl w:val="0"/>
        </w:rPr>
        <w:t xml:space="preserve">The organization:</w:t>
      </w:r>
    </w:p>
    <w:p w:rsidR="00000000" w:rsidDel="00000000" w:rsidP="00000000" w:rsidRDefault="00000000" w:rsidRPr="00000000" w14:paraId="000026BB">
      <w:pPr>
        <w:keepNext w:val="0"/>
        <w:keepLines w:val="0"/>
        <w:pageBreakBefore w:val="0"/>
        <w:widowControl w:val="0"/>
        <w:numPr>
          <w:ilvl w:val="0"/>
          <w:numId w:val="12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security controls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alternate work sites</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6B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Assesses as feasible, the effectiveness of security controls at alternate work sites; and</w:t>
      </w:r>
    </w:p>
    <w:p w:rsidR="00000000" w:rsidDel="00000000" w:rsidP="00000000" w:rsidRDefault="00000000" w:rsidRPr="00000000" w14:paraId="000026B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a means for employees to communicate with information security personnel in case of security incidents or problems.</w:t>
      </w:r>
    </w:p>
    <w:p w:rsidR="00000000" w:rsidDel="00000000" w:rsidP="00000000" w:rsidRDefault="00000000" w:rsidRPr="00000000" w14:paraId="000026BE">
      <w:pPr>
        <w:rPr/>
      </w:pPr>
      <w:r w:rsidDel="00000000" w:rsidR="00000000" w:rsidRPr="00000000">
        <w:rPr>
          <w:rtl w:val="0"/>
        </w:rPr>
      </w:r>
    </w:p>
    <w:tbl>
      <w:tblPr>
        <w:tblStyle w:val="Table47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26B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PE-17</w:t>
            </w:r>
          </w:p>
        </w:tc>
        <w:tc>
          <w:tcPr>
            <w:shd w:fill="1d396b" w:val="clear"/>
          </w:tcPr>
          <w:p w:rsidR="00000000" w:rsidDel="00000000" w:rsidP="00000000" w:rsidRDefault="00000000" w:rsidRPr="00000000" w14:paraId="000026C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PE-17(a): </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6D5">
      <w:pPr>
        <w:rPr/>
      </w:pPr>
      <w:r w:rsidDel="00000000" w:rsidR="00000000" w:rsidRPr="00000000">
        <w:rPr>
          <w:rtl w:val="0"/>
        </w:rPr>
      </w:r>
    </w:p>
    <w:tbl>
      <w:tblPr>
        <w:tblStyle w:val="Table47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6D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PE-17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6DE">
      <w:pPr>
        <w:rPr/>
      </w:pPr>
      <w:r w:rsidDel="00000000" w:rsidR="00000000" w:rsidRPr="00000000">
        <w:rPr>
          <w:rtl w:val="0"/>
        </w:rPr>
      </w:r>
    </w:p>
    <w:p w:rsidR="00000000" w:rsidDel="00000000" w:rsidP="00000000" w:rsidRDefault="00000000" w:rsidRPr="00000000" w14:paraId="000026DF">
      <w:pPr>
        <w:pStyle w:val="Heading2"/>
        <w:numPr>
          <w:ilvl w:val="1"/>
          <w:numId w:val="245"/>
        </w:numPr>
        <w:ind w:left="576" w:hanging="576"/>
        <w:rPr/>
      </w:pPr>
      <w:bookmarkStart w:colFirst="0" w:colLast="0" w:name="_1bkyn9b" w:id="311"/>
      <w:bookmarkEnd w:id="311"/>
      <w:r w:rsidDel="00000000" w:rsidR="00000000" w:rsidRPr="00000000">
        <w:rPr>
          <w:rtl w:val="0"/>
        </w:rPr>
        <w:t xml:space="preserve">Planning (PL)</w:t>
      </w:r>
    </w:p>
    <w:p w:rsidR="00000000" w:rsidDel="00000000" w:rsidP="00000000" w:rsidRDefault="00000000" w:rsidRPr="00000000" w14:paraId="000026E0">
      <w:pPr>
        <w:pStyle w:val="Heading3"/>
        <w:rPr/>
      </w:pPr>
      <w:bookmarkStart w:colFirst="0" w:colLast="0" w:name="_3vkm5x4" w:id="312"/>
      <w:bookmarkEnd w:id="312"/>
      <w:r w:rsidDel="00000000" w:rsidR="00000000" w:rsidRPr="00000000">
        <w:rPr>
          <w:rtl w:val="0"/>
        </w:rPr>
        <w:t xml:space="preserve">PL-1 Security Planning Policy and Procedures (L) (M)</w:t>
      </w:r>
    </w:p>
    <w:p w:rsidR="00000000" w:rsidDel="00000000" w:rsidP="00000000" w:rsidRDefault="00000000" w:rsidRPr="00000000" w14:paraId="000026E1">
      <w:pPr>
        <w:rPr/>
      </w:pPr>
      <w:r w:rsidDel="00000000" w:rsidR="00000000" w:rsidRPr="00000000">
        <w:rPr>
          <w:rtl w:val="0"/>
        </w:rPr>
        <w:t xml:space="preserve">The organization: </w:t>
      </w:r>
    </w:p>
    <w:p w:rsidR="00000000" w:rsidDel="00000000" w:rsidP="00000000" w:rsidRDefault="00000000" w:rsidRPr="00000000" w14:paraId="000026E2">
      <w:pPr>
        <w:keepNext w:val="0"/>
        <w:keepLines w:val="0"/>
        <w:pageBreakBefore w:val="0"/>
        <w:widowControl w:val="0"/>
        <w:numPr>
          <w:ilvl w:val="0"/>
          <w:numId w:val="34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6E3">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security planning policy that addresses purpose, scope, roles, responsibilities, management commitment, coordination among organizational entities, and compliance; and </w:t>
      </w:r>
    </w:p>
    <w:p w:rsidR="00000000" w:rsidDel="00000000" w:rsidP="00000000" w:rsidRDefault="00000000" w:rsidRPr="00000000" w14:paraId="000026E4">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security planning policy and associated security planning controls; and </w:t>
      </w:r>
    </w:p>
    <w:p w:rsidR="00000000" w:rsidDel="00000000" w:rsidP="00000000" w:rsidRDefault="00000000" w:rsidRPr="00000000" w14:paraId="000026E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 </w:t>
      </w:r>
    </w:p>
    <w:p w:rsidR="00000000" w:rsidDel="00000000" w:rsidP="00000000" w:rsidRDefault="00000000" w:rsidRPr="00000000" w14:paraId="000026E6">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planning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every three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p>
    <w:p w:rsidR="00000000" w:rsidDel="00000000" w:rsidP="00000000" w:rsidRDefault="00000000" w:rsidRPr="00000000" w14:paraId="000026E7">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planning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6E8">
      <w:pPr>
        <w:rPr/>
      </w:pPr>
      <w:r w:rsidDel="00000000" w:rsidR="00000000" w:rsidRPr="00000000">
        <w:rPr>
          <w:rtl w:val="0"/>
        </w:rPr>
      </w:r>
    </w:p>
    <w:tbl>
      <w:tblPr>
        <w:tblStyle w:val="Table47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6E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PL-1</w:t>
            </w:r>
          </w:p>
        </w:tc>
        <w:tc>
          <w:tcPr>
            <w:shd w:fill="1d396b" w:val="clear"/>
          </w:tcPr>
          <w:p w:rsidR="00000000" w:rsidDel="00000000" w:rsidP="00000000" w:rsidRDefault="00000000" w:rsidRPr="00000000" w14:paraId="000026E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PL-1(a): </w:t>
            </w:r>
          </w:p>
        </w:tc>
      </w:tr>
      <w:tr>
        <w:trPr>
          <w:cantSplit w:val="0"/>
          <w:tblHeader w:val="0"/>
        </w:trPr>
        <w:tc>
          <w:tcPr>
            <w:gridSpan w:val="2"/>
            <w:tcMar>
              <w:top w:w="43.0" w:type="dxa"/>
              <w:bottom w:w="43.0" w:type="dxa"/>
            </w:tcMar>
          </w:tcPr>
          <w:p w:rsidR="00000000" w:rsidDel="00000000" w:rsidP="00000000" w:rsidRDefault="00000000" w:rsidRPr="00000000" w14:paraId="00002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PL-1(b)(1): </w:t>
            </w:r>
          </w:p>
        </w:tc>
      </w:tr>
      <w:tr>
        <w:trPr>
          <w:cantSplit w:val="0"/>
          <w:tblHeader w:val="0"/>
        </w:trPr>
        <w:tc>
          <w:tcPr>
            <w:gridSpan w:val="2"/>
            <w:tcMar>
              <w:top w:w="43.0" w:type="dxa"/>
              <w:bottom w:w="43.0" w:type="dxa"/>
            </w:tcMar>
          </w:tcPr>
          <w:p w:rsidR="00000000" w:rsidDel="00000000" w:rsidP="00000000" w:rsidRDefault="00000000" w:rsidRPr="00000000" w14:paraId="00002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PL-1(b)(2):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 </w:t>
            </w:r>
          </w:p>
        </w:tc>
      </w:tr>
    </w:tbl>
    <w:p w:rsidR="00000000" w:rsidDel="00000000" w:rsidP="00000000" w:rsidRDefault="00000000" w:rsidRPr="00000000" w14:paraId="000026FF">
      <w:pPr>
        <w:rPr/>
      </w:pPr>
      <w:r w:rsidDel="00000000" w:rsidR="00000000" w:rsidRPr="00000000">
        <w:rPr>
          <w:rtl w:val="0"/>
        </w:rPr>
      </w:r>
    </w:p>
    <w:tbl>
      <w:tblPr>
        <w:tblStyle w:val="Table47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70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PL-1 What is the solution and how is it implemented?</w:t>
            </w:r>
          </w:p>
        </w:tc>
      </w:tr>
      <w:tr>
        <w:trPr>
          <w:cantSplit w:val="0"/>
          <w:tblHeader w:val="0"/>
        </w:trPr>
        <w:tc>
          <w:tcPr>
            <w:shd w:fill="dbe4f5" w:val="clear"/>
          </w:tcPr>
          <w:p w:rsidR="00000000" w:rsidDel="00000000" w:rsidP="00000000" w:rsidRDefault="00000000" w:rsidRPr="00000000" w14:paraId="0000270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70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706">
      <w:pPr>
        <w:rPr/>
      </w:pPr>
      <w:r w:rsidDel="00000000" w:rsidR="00000000" w:rsidRPr="00000000">
        <w:rPr>
          <w:rtl w:val="0"/>
        </w:rPr>
      </w:r>
    </w:p>
    <w:p w:rsidR="00000000" w:rsidDel="00000000" w:rsidP="00000000" w:rsidRDefault="00000000" w:rsidRPr="00000000" w14:paraId="00002707">
      <w:pPr>
        <w:pStyle w:val="Heading3"/>
        <w:rPr/>
      </w:pPr>
      <w:bookmarkStart w:colFirst="0" w:colLast="0" w:name="_2apwg4x" w:id="313"/>
      <w:bookmarkEnd w:id="313"/>
      <w:r w:rsidDel="00000000" w:rsidR="00000000" w:rsidRPr="00000000">
        <w:rPr>
          <w:rtl w:val="0"/>
        </w:rPr>
        <w:t xml:space="preserve">PL-2 System Security Plan (L) (M) (H)</w:t>
      </w:r>
    </w:p>
    <w:p w:rsidR="00000000" w:rsidDel="00000000" w:rsidP="00000000" w:rsidRDefault="00000000" w:rsidRPr="00000000" w14:paraId="00002708">
      <w:pPr>
        <w:keepNext w:val="1"/>
        <w:rPr/>
      </w:pPr>
      <w:r w:rsidDel="00000000" w:rsidR="00000000" w:rsidRPr="00000000">
        <w:rPr>
          <w:rtl w:val="0"/>
        </w:rPr>
        <w:t xml:space="preserve">The organization:</w:t>
      </w:r>
    </w:p>
    <w:p w:rsidR="00000000" w:rsidDel="00000000" w:rsidP="00000000" w:rsidRDefault="00000000" w:rsidRPr="00000000" w14:paraId="00002709">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a security plan for the information system that:</w:t>
      </w:r>
    </w:p>
    <w:p w:rsidR="00000000" w:rsidDel="00000000" w:rsidP="00000000" w:rsidRDefault="00000000" w:rsidRPr="00000000" w14:paraId="0000270A">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consistent with the organization’s enterprise architecture;</w:t>
      </w:r>
    </w:p>
    <w:p w:rsidR="00000000" w:rsidDel="00000000" w:rsidP="00000000" w:rsidRDefault="00000000" w:rsidRPr="00000000" w14:paraId="0000270B">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Explicitly defines the authorization boundary for the system;</w:t>
      </w:r>
    </w:p>
    <w:p w:rsidR="00000000" w:rsidDel="00000000" w:rsidP="00000000" w:rsidRDefault="00000000" w:rsidRPr="00000000" w14:paraId="0000270C">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Describes the operational context of the information system in terms of missions and business processes;</w:t>
      </w:r>
    </w:p>
    <w:p w:rsidR="00000000" w:rsidDel="00000000" w:rsidP="00000000" w:rsidRDefault="00000000" w:rsidRPr="00000000" w14:paraId="0000270D">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the security categorization of the information system including supporting rationale;</w:t>
      </w:r>
    </w:p>
    <w:p w:rsidR="00000000" w:rsidDel="00000000" w:rsidP="00000000" w:rsidRDefault="00000000" w:rsidRPr="00000000" w14:paraId="0000270E">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Describes the operational environment for the information system and relationships with or connections to other information;</w:t>
      </w:r>
    </w:p>
    <w:p w:rsidR="00000000" w:rsidDel="00000000" w:rsidP="00000000" w:rsidRDefault="00000000" w:rsidRPr="00000000" w14:paraId="0000270F">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an overview of the security requirements for the system;</w:t>
      </w:r>
    </w:p>
    <w:p w:rsidR="00000000" w:rsidDel="00000000" w:rsidP="00000000" w:rsidRDefault="00000000" w:rsidRPr="00000000" w14:paraId="00002710">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Identifies any relevant overlays, if applicable;</w:t>
      </w:r>
    </w:p>
    <w:p w:rsidR="00000000" w:rsidDel="00000000" w:rsidP="00000000" w:rsidRDefault="00000000" w:rsidRPr="00000000" w14:paraId="00002711">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Describes the security controls in place or planned for meeting those requirements including a rationale for the tailoring decisions; and</w:t>
      </w:r>
    </w:p>
    <w:p w:rsidR="00000000" w:rsidDel="00000000" w:rsidP="00000000" w:rsidRDefault="00000000" w:rsidRPr="00000000" w14:paraId="00002712">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reviewed and approved by the authorizing official or designated representative prior to plan implementation;</w:t>
      </w:r>
      <w:r w:rsidDel="00000000" w:rsidR="00000000" w:rsidRPr="00000000">
        <w:rPr>
          <w:rtl w:val="0"/>
        </w:rPr>
      </w:r>
    </w:p>
    <w:p w:rsidR="00000000" w:rsidDel="00000000" w:rsidP="00000000" w:rsidRDefault="00000000" w:rsidRPr="00000000" w14:paraId="0000271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Distributes copies of the security plan and communicates subsequent changes to the plan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71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the security plan for the information system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71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Updates the plan to address changes to the information system/environment of operation or problems identified during plan implementation or security control assessments; and</w:t>
      </w:r>
    </w:p>
    <w:p w:rsidR="00000000" w:rsidDel="00000000" w:rsidP="00000000" w:rsidRDefault="00000000" w:rsidRPr="00000000" w14:paraId="0000271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Protects the security plan from unauthorized disclosure and modification.</w:t>
      </w:r>
    </w:p>
    <w:p w:rsidR="00000000" w:rsidDel="00000000" w:rsidP="00000000" w:rsidRDefault="00000000" w:rsidRPr="00000000" w14:paraId="00002717">
      <w:pPr>
        <w:rPr/>
      </w:pPr>
      <w:r w:rsidDel="00000000" w:rsidR="00000000" w:rsidRPr="00000000">
        <w:rPr>
          <w:rtl w:val="0"/>
        </w:rPr>
      </w:r>
    </w:p>
    <w:tbl>
      <w:tblPr>
        <w:tblStyle w:val="Table47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71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PL-2</w:t>
            </w:r>
          </w:p>
        </w:tc>
        <w:tc>
          <w:tcPr>
            <w:shd w:fill="1d396b" w:val="clear"/>
          </w:tcPr>
          <w:p w:rsidR="00000000" w:rsidDel="00000000" w:rsidP="00000000" w:rsidRDefault="00000000" w:rsidRPr="00000000" w14:paraId="0000271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Chief Security Officer </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2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PL-2(b): </w:t>
            </w:r>
          </w:p>
        </w:tc>
      </w:tr>
      <w:tr>
        <w:trPr>
          <w:cantSplit w:val="0"/>
          <w:tblHeader w:val="0"/>
        </w:trPr>
        <w:tc>
          <w:tcPr>
            <w:gridSpan w:val="2"/>
            <w:tcMar>
              <w:top w:w="43.0" w:type="dxa"/>
              <w:bottom w:w="43.0" w:type="dxa"/>
            </w:tcMar>
          </w:tcPr>
          <w:p w:rsidR="00000000" w:rsidDel="00000000" w:rsidP="00000000" w:rsidRDefault="00000000" w:rsidRPr="00000000" w14:paraId="00002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PL-2(c): </w:t>
            </w:r>
          </w:p>
        </w:tc>
      </w:tr>
      <w:tr>
        <w:trPr>
          <w:cantSplit w:val="0"/>
          <w:tblHeader w:val="0"/>
        </w:trPr>
        <w:tc>
          <w:tcPr>
            <w:gridSpan w:val="2"/>
            <w:tcMar>
              <w:top w:w="43.0" w:type="dxa"/>
              <w:bottom w:w="43.0" w:type="dxa"/>
            </w:tcMar>
            <w:vAlign w:val="bottom"/>
          </w:tcPr>
          <w:p w:rsidR="00000000" w:rsidDel="00000000" w:rsidP="00000000" w:rsidRDefault="00000000" w:rsidRPr="00000000" w14:paraId="00002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2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730">
      <w:pPr>
        <w:rPr/>
      </w:pPr>
      <w:r w:rsidDel="00000000" w:rsidR="00000000" w:rsidRPr="00000000">
        <w:rPr>
          <w:rtl w:val="0"/>
        </w:rPr>
      </w:r>
    </w:p>
    <w:tbl>
      <w:tblPr>
        <w:tblStyle w:val="Table47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73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PL-2 What is the solution and how is it implemented?</w:t>
            </w:r>
          </w:p>
        </w:tc>
      </w:tr>
      <w:tr>
        <w:trPr>
          <w:cantSplit w:val="0"/>
          <w:tblHeader w:val="0"/>
        </w:trPr>
        <w:tc>
          <w:tcPr>
            <w:shd w:fill="dbe4f5" w:val="clear"/>
          </w:tcPr>
          <w:p w:rsidR="00000000" w:rsidDel="00000000" w:rsidP="00000000" w:rsidRDefault="00000000" w:rsidRPr="00000000" w14:paraId="00002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734">
            <w:pPr>
              <w:widowControl w:val="0"/>
              <w:pBdr>
                <w:top w:color="auto" w:space="0" w:sz="0" w:val="none"/>
                <w:left w:color="auto" w:space="0" w:sz="0" w:val="none"/>
                <w:bottom w:color="auto" w:space="0" w:sz="0" w:val="none"/>
                <w:right w:color="auto" w:space="0" w:sz="0" w:val="none"/>
                <w:between w:color="auto" w:space="0" w:sz="0" w:val="none"/>
              </w:pBdr>
              <w:shd w:fill="auto" w:val="clear"/>
              <w:spacing w:line="276" w:lineRule="auto"/>
              <w:jc w:val="both"/>
              <w:rPr/>
            </w:pPr>
            <w:r w:rsidDel="00000000" w:rsidR="00000000" w:rsidRPr="00000000">
              <w:rPr>
                <w:rtl w:val="0"/>
              </w:rPr>
              <w:t xml:space="preserve">The development of a security plan for our information system is a meticulous process. It starts with ensuring that the plan aligns seamlessly with our organization's enterprise architecture, enabling the efficient operation of our services. The plan explicitly defines the authorization boundary, outlines the operational context in terms of missions and business processes, and categorizes the system with supporting rationale, determining the sensitivity and impact of potential breaches. We detail the operational environment, including relationships with other systems, and highlight the security requirements, ensuring comprehensive protection. If applicable, relevant overlays are identified. The plan describes existing and planned security controls, with a rationale for any tailoring decisions, all culminating in a thorough review and approval by the authorizing official or their designated representative before implementation, assuring a secure and compliant information system.</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736">
            <w:pPr>
              <w:widowControl w:val="0"/>
              <w:pBdr>
                <w:top w:color="auto" w:space="0" w:sz="0" w:val="none"/>
                <w:left w:color="auto" w:space="0" w:sz="0" w:val="none"/>
                <w:bottom w:color="auto" w:space="0" w:sz="0" w:val="none"/>
                <w:right w:color="auto" w:space="0" w:sz="0" w:val="none"/>
                <w:between w:color="auto" w:space="0" w:sz="0" w:val="none"/>
              </w:pBdr>
              <w:shd w:fill="auto" w:val="clear"/>
              <w:spacing w:line="276" w:lineRule="auto"/>
              <w:jc w:val="both"/>
              <w:rPr/>
            </w:pPr>
            <w:r w:rsidDel="00000000" w:rsidR="00000000" w:rsidRPr="00000000">
              <w:rPr>
                <w:rtl w:val="0"/>
              </w:rPr>
              <w:t xml:space="preserve">Distributing copies of the security plan and effectively communicating subsequent changes to the plan is a critical aspect of our security strategy. We ensure that the security plan is shared with organization-defined personnel or roles, allowing for a broad understanding of our security measures. Furthermore, any updates or modifications to the plan are promptly communicated to these designated individuals or roles to maintain awareness and ensure that our security strategy remains up-to-date and responsive to evolving threats and requirements. This communication process is integral to our overall security posture. An internal communication is made every 2 months to make sure that everyone is aware of it frequently.</w:t>
            </w:r>
            <w:r w:rsidDel="00000000" w:rsidR="00000000" w:rsidRPr="00000000">
              <w:rPr>
                <w:rtl w:val="0"/>
              </w:rPr>
            </w:r>
          </w:p>
        </w:tc>
      </w:tr>
      <w:tr>
        <w:trPr>
          <w:cantSplit w:val="0"/>
          <w:trHeight w:val="350.7031249999997" w:hRule="atLeast"/>
          <w:tblHeader w:val="0"/>
        </w:trPr>
        <w:tc>
          <w:tcPr>
            <w:shd w:fill="dbe4f5" w:val="clear"/>
          </w:tcPr>
          <w:p w:rsidR="00000000" w:rsidDel="00000000" w:rsidP="00000000" w:rsidRDefault="00000000" w:rsidRPr="00000000" w14:paraId="00002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738">
            <w:pPr>
              <w:widowControl w:val="0"/>
              <w:pBdr>
                <w:top w:color="auto" w:space="0" w:sz="0" w:val="none"/>
                <w:left w:color="auto" w:space="0" w:sz="0" w:val="none"/>
                <w:bottom w:color="auto" w:space="0" w:sz="0" w:val="none"/>
                <w:right w:color="auto" w:space="0" w:sz="0" w:val="none"/>
                <w:between w:color="auto" w:space="0" w:sz="0" w:val="none"/>
              </w:pBdr>
              <w:shd w:fill="auto" w:val="clear"/>
              <w:spacing w:line="276" w:lineRule="auto"/>
              <w:jc w:val="both"/>
              <w:rPr/>
            </w:pPr>
            <w:r w:rsidDel="00000000" w:rsidR="00000000" w:rsidRPr="00000000">
              <w:rPr>
                <w:rtl w:val="0"/>
              </w:rPr>
              <w:t xml:space="preserve">The security plan would be reviewed by the CSO and all other required personnel annually and if any changes are required for specific sector, they would be made in the annual meeting and some new services may be added in the year middle which would cause a disturbance in the existing policies and security framework, in those cases security plan may be modified by the CSO and respective personnel to make sure everything is under compliance.</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2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73D">
      <w:pPr>
        <w:rPr/>
      </w:pPr>
      <w:r w:rsidDel="00000000" w:rsidR="00000000" w:rsidRPr="00000000">
        <w:rPr>
          <w:rtl w:val="0"/>
        </w:rPr>
      </w:r>
    </w:p>
    <w:p w:rsidR="00000000" w:rsidDel="00000000" w:rsidP="00000000" w:rsidRDefault="00000000" w:rsidRPr="00000000" w14:paraId="0000273E">
      <w:pPr>
        <w:pStyle w:val="Heading4"/>
        <w:rPr/>
      </w:pPr>
      <w:bookmarkStart w:colFirst="0" w:colLast="0" w:name="_pv6qcq" w:id="314"/>
      <w:bookmarkEnd w:id="314"/>
      <w:r w:rsidDel="00000000" w:rsidR="00000000" w:rsidRPr="00000000">
        <w:rPr>
          <w:rtl w:val="0"/>
        </w:rPr>
        <w:t xml:space="preserve">PL-2 (3) Control Enhancement (M) (H)</w:t>
      </w:r>
    </w:p>
    <w:p w:rsidR="00000000" w:rsidDel="00000000" w:rsidP="00000000" w:rsidRDefault="00000000" w:rsidRPr="00000000" w14:paraId="0000273F">
      <w:pPr>
        <w:rPr>
          <w:rFonts w:ascii="Calibri" w:cs="Calibri" w:eastAsia="Calibri" w:hAnsi="Calibri"/>
        </w:rPr>
      </w:pPr>
      <w:r w:rsidDel="00000000" w:rsidR="00000000" w:rsidRPr="00000000">
        <w:rPr>
          <w:rFonts w:ascii="Calibri" w:cs="Calibri" w:eastAsia="Calibri" w:hAnsi="Calibri"/>
          <w:rtl w:val="0"/>
        </w:rPr>
        <w:t xml:space="preserve">The organization plans and coordinates security-related activities affecting the information system with [</w:t>
      </w:r>
      <w:r w:rsidDel="00000000" w:rsidR="00000000" w:rsidRPr="00000000">
        <w:rPr>
          <w:rFonts w:ascii="Calibri" w:cs="Calibri" w:eastAsia="Calibri" w:hAnsi="Calibri"/>
          <w:i w:val="1"/>
          <w:color w:val="000000"/>
          <w:rtl w:val="0"/>
        </w:rPr>
        <w:t xml:space="preserve">Assignment: organization-defined individuals or groups</w:t>
      </w:r>
      <w:r w:rsidDel="00000000" w:rsidR="00000000" w:rsidRPr="00000000">
        <w:rPr>
          <w:rFonts w:ascii="Calibri" w:cs="Calibri" w:eastAsia="Calibri" w:hAnsi="Calibri"/>
          <w:rtl w:val="0"/>
        </w:rPr>
        <w:t xml:space="preserve">] before conducting such activities in order to reduce the impact on other organizational entities.</w:t>
      </w:r>
    </w:p>
    <w:p w:rsidR="00000000" w:rsidDel="00000000" w:rsidP="00000000" w:rsidRDefault="00000000" w:rsidRPr="00000000" w14:paraId="00002740">
      <w:pPr>
        <w:rPr/>
      </w:pPr>
      <w:r w:rsidDel="00000000" w:rsidR="00000000" w:rsidRPr="00000000">
        <w:rPr>
          <w:rtl w:val="0"/>
        </w:rPr>
      </w:r>
    </w:p>
    <w:tbl>
      <w:tblPr>
        <w:tblStyle w:val="Table47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74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PL-2 (3)</w:t>
            </w:r>
          </w:p>
        </w:tc>
        <w:tc>
          <w:tcPr>
            <w:shd w:fill="1d396b" w:val="clear"/>
          </w:tcPr>
          <w:p w:rsidR="00000000" w:rsidDel="00000000" w:rsidP="00000000" w:rsidRDefault="00000000" w:rsidRPr="00000000" w14:paraId="0000274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CSO</w:t>
            </w:r>
          </w:p>
        </w:tc>
      </w:tr>
      <w:tr>
        <w:trPr>
          <w:cantSplit w:val="0"/>
          <w:tblHeader w:val="0"/>
        </w:trPr>
        <w:tc>
          <w:tcPr>
            <w:gridSpan w:val="2"/>
            <w:tcMar>
              <w:top w:w="43.0" w:type="dxa"/>
              <w:bottom w:w="43.0" w:type="dxa"/>
            </w:tcMar>
          </w:tcPr>
          <w:p w:rsidR="00000000" w:rsidDel="00000000" w:rsidP="00000000" w:rsidRDefault="00000000" w:rsidRPr="00000000" w14:paraId="00002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PL-2(3): </w:t>
            </w:r>
          </w:p>
        </w:tc>
      </w:tr>
      <w:tr>
        <w:trPr>
          <w:cantSplit w:val="0"/>
          <w:tblHeader w:val="0"/>
        </w:trPr>
        <w:tc>
          <w:tcPr>
            <w:gridSpan w:val="2"/>
            <w:tcMar>
              <w:top w:w="43.0" w:type="dxa"/>
              <w:bottom w:w="43.0" w:type="dxa"/>
            </w:tcMar>
            <w:vAlign w:val="bottom"/>
          </w:tcPr>
          <w:p w:rsidR="00000000" w:rsidDel="00000000" w:rsidP="00000000" w:rsidRDefault="00000000" w:rsidRPr="00000000" w14:paraId="00002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2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757">
      <w:pPr>
        <w:rPr/>
      </w:pPr>
      <w:r w:rsidDel="00000000" w:rsidR="00000000" w:rsidRPr="00000000">
        <w:rPr>
          <w:rtl w:val="0"/>
        </w:rPr>
      </w:r>
    </w:p>
    <w:tbl>
      <w:tblPr>
        <w:tblStyle w:val="Table48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75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PL-2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759">
            <w:pPr>
              <w:widowControl w:val="0"/>
              <w:pBdr>
                <w:top w:color="auto" w:space="0" w:sz="0" w:val="none"/>
                <w:left w:color="auto" w:space="0" w:sz="0" w:val="none"/>
                <w:bottom w:color="auto" w:space="0" w:sz="0" w:val="none"/>
                <w:right w:color="auto" w:space="0" w:sz="0" w:val="none"/>
                <w:between w:color="auto" w:space="0" w:sz="0" w:val="none"/>
              </w:pBdr>
              <w:shd w:fill="auto" w:val="clear"/>
              <w:spacing w:line="276" w:lineRule="auto"/>
              <w:jc w:val="both"/>
              <w:rPr/>
            </w:pPr>
            <w:r w:rsidDel="00000000" w:rsidR="00000000" w:rsidRPr="00000000">
              <w:rPr>
                <w:rtl w:val="0"/>
              </w:rPr>
              <w:t xml:space="preserve">The solution entails designating responsible parties, including regular meetings led by the Chief Security Officer (CSO), to plan and coordinate security-related activities. These meetings serve as a platform for discussions, policy adjustments, and potential updates to security frameworks. They are conducted on a quarterly basis, and active participation from all relevant stakeholders is mandatory to ensure alignment and understanding across the organization. This approach fosters ongoing communication and collaboration, enhancing the organization's ability to reduce the impact of security activities on other entities while maintaining a strong security posture.</w:t>
            </w:r>
            <w:r w:rsidDel="00000000" w:rsidR="00000000" w:rsidRPr="00000000">
              <w:rPr>
                <w:rtl w:val="0"/>
              </w:rPr>
            </w:r>
          </w:p>
        </w:tc>
      </w:tr>
    </w:tbl>
    <w:p w:rsidR="00000000" w:rsidDel="00000000" w:rsidP="00000000" w:rsidRDefault="00000000" w:rsidRPr="00000000" w14:paraId="0000275A">
      <w:pPr>
        <w:rPr/>
      </w:pPr>
      <w:r w:rsidDel="00000000" w:rsidR="00000000" w:rsidRPr="00000000">
        <w:rPr>
          <w:rtl w:val="0"/>
        </w:rPr>
      </w:r>
    </w:p>
    <w:p w:rsidR="00000000" w:rsidDel="00000000" w:rsidP="00000000" w:rsidRDefault="00000000" w:rsidRPr="00000000" w14:paraId="0000275B">
      <w:pPr>
        <w:pStyle w:val="Heading3"/>
        <w:rPr/>
      </w:pPr>
      <w:bookmarkStart w:colFirst="0" w:colLast="0" w:name="_39uu90j" w:id="315"/>
      <w:bookmarkEnd w:id="315"/>
      <w:r w:rsidDel="00000000" w:rsidR="00000000" w:rsidRPr="00000000">
        <w:rPr>
          <w:rtl w:val="0"/>
        </w:rPr>
        <w:t xml:space="preserve">PL-4 Rules of Behavior (L) (M)</w:t>
      </w:r>
    </w:p>
    <w:p w:rsidR="00000000" w:rsidDel="00000000" w:rsidP="00000000" w:rsidRDefault="00000000" w:rsidRPr="00000000" w14:paraId="0000275C">
      <w:pPr>
        <w:widowControl w:val="0"/>
        <w:rPr/>
      </w:pPr>
      <w:r w:rsidDel="00000000" w:rsidR="00000000" w:rsidRPr="00000000">
        <w:rPr>
          <w:rtl w:val="0"/>
        </w:rPr>
        <w:t xml:space="preserve">The organization:</w:t>
      </w:r>
    </w:p>
    <w:p w:rsidR="00000000" w:rsidDel="00000000" w:rsidP="00000000" w:rsidRDefault="00000000" w:rsidRPr="00000000" w14:paraId="0000275D">
      <w:pPr>
        <w:keepNext w:val="0"/>
        <w:keepLines w:val="0"/>
        <w:pageBreakBefore w:val="0"/>
        <w:widowControl w:val="0"/>
        <w:numPr>
          <w:ilvl w:val="0"/>
          <w:numId w:val="34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and makes readily available to individuals requiring access to the information system, the rules that describe their responsibilities and expected behavior with regard to information and information system usage; </w:t>
      </w:r>
    </w:p>
    <w:p w:rsidR="00000000" w:rsidDel="00000000" w:rsidP="00000000" w:rsidRDefault="00000000" w:rsidRPr="00000000" w14:paraId="0000275E">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Receives a signed acknowledgment from such individuals, indicating that they have read, understand, and agree to abide by the rules of behavior, before authorizing access to information and the information system; </w:t>
      </w:r>
    </w:p>
    <w:p w:rsidR="00000000" w:rsidDel="00000000" w:rsidP="00000000" w:rsidRDefault="00000000" w:rsidRPr="00000000" w14:paraId="0000275F">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rules of behavior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every three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p>
    <w:p w:rsidR="00000000" w:rsidDel="00000000" w:rsidP="00000000" w:rsidRDefault="00000000" w:rsidRPr="00000000" w14:paraId="00002760">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Requires individuals who have signed a previous version of the rules of behavior to read and resign when the rules of behavior are revised/updated.</w:t>
      </w:r>
    </w:p>
    <w:p w:rsidR="00000000" w:rsidDel="00000000" w:rsidP="00000000" w:rsidRDefault="00000000" w:rsidRPr="00000000" w14:paraId="00002761">
      <w:pPr>
        <w:rPr/>
      </w:pPr>
      <w:r w:rsidDel="00000000" w:rsidR="00000000" w:rsidRPr="00000000">
        <w:rPr>
          <w:rtl w:val="0"/>
        </w:rPr>
      </w:r>
    </w:p>
    <w:tbl>
      <w:tblPr>
        <w:tblStyle w:val="Table48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76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PL-4</w:t>
            </w:r>
          </w:p>
        </w:tc>
        <w:tc>
          <w:tcPr>
            <w:shd w:fill="1d396b" w:val="clear"/>
          </w:tcPr>
          <w:p w:rsidR="00000000" w:rsidDel="00000000" w:rsidP="00000000" w:rsidRDefault="00000000" w:rsidRPr="00000000" w14:paraId="0000276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PL-4(c): </w:t>
            </w:r>
          </w:p>
        </w:tc>
      </w:tr>
      <w:tr>
        <w:trPr>
          <w:cantSplit w:val="0"/>
          <w:tblHeader w:val="0"/>
        </w:trPr>
        <w:tc>
          <w:tcPr>
            <w:gridSpan w:val="2"/>
            <w:tcMar>
              <w:top w:w="43.0" w:type="dxa"/>
              <w:bottom w:w="43.0" w:type="dxa"/>
            </w:tcMar>
            <w:vAlign w:val="bottom"/>
          </w:tcPr>
          <w:p w:rsidR="00000000" w:rsidDel="00000000" w:rsidP="00000000" w:rsidRDefault="00000000" w:rsidRPr="00000000" w14:paraId="00002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778">
      <w:pPr>
        <w:rPr/>
      </w:pPr>
      <w:r w:rsidDel="00000000" w:rsidR="00000000" w:rsidRPr="00000000">
        <w:rPr>
          <w:rtl w:val="0"/>
        </w:rPr>
      </w:r>
    </w:p>
    <w:tbl>
      <w:tblPr>
        <w:tblStyle w:val="Table48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77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PL-4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783">
      <w:pPr>
        <w:rPr/>
      </w:pPr>
      <w:r w:rsidDel="00000000" w:rsidR="00000000" w:rsidRPr="00000000">
        <w:rPr>
          <w:rtl w:val="0"/>
        </w:rPr>
      </w:r>
    </w:p>
    <w:p w:rsidR="00000000" w:rsidDel="00000000" w:rsidP="00000000" w:rsidRDefault="00000000" w:rsidRPr="00000000" w14:paraId="00002784">
      <w:pPr>
        <w:pStyle w:val="Heading4"/>
        <w:rPr/>
      </w:pPr>
      <w:bookmarkStart w:colFirst="0" w:colLast="0" w:name="_1p04j8c" w:id="316"/>
      <w:bookmarkEnd w:id="316"/>
      <w:r w:rsidDel="00000000" w:rsidR="00000000" w:rsidRPr="00000000">
        <w:rPr>
          <w:rtl w:val="0"/>
        </w:rPr>
        <w:t xml:space="preserve">PL-4 (1) Control Enhancement (M) (H)</w:t>
      </w:r>
    </w:p>
    <w:p w:rsidR="00000000" w:rsidDel="00000000" w:rsidP="00000000" w:rsidRDefault="00000000" w:rsidRPr="00000000" w14:paraId="00002785">
      <w:pPr>
        <w:rPr/>
      </w:pPr>
      <w:r w:rsidDel="00000000" w:rsidR="00000000" w:rsidRPr="00000000">
        <w:rPr>
          <w:rtl w:val="0"/>
        </w:rPr>
        <w:t xml:space="preserve">The organization includes in the rules of behavior, explicit restrictions on the use of social media/networking sites and posting organizational information on public websites.</w:t>
      </w:r>
    </w:p>
    <w:p w:rsidR="00000000" w:rsidDel="00000000" w:rsidP="00000000" w:rsidRDefault="00000000" w:rsidRPr="00000000" w14:paraId="00002786">
      <w:pPr>
        <w:rPr/>
      </w:pPr>
      <w:r w:rsidDel="00000000" w:rsidR="00000000" w:rsidRPr="00000000">
        <w:rPr>
          <w:rtl w:val="0"/>
        </w:rPr>
      </w:r>
    </w:p>
    <w:tbl>
      <w:tblPr>
        <w:tblStyle w:val="Table48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PL-4 (1)</w:t>
            </w:r>
          </w:p>
        </w:tc>
        <w:tc>
          <w:tcPr>
            <w:shd w:fill="1d396b" w:val="clear"/>
          </w:tcPr>
          <w:p w:rsidR="00000000" w:rsidDel="00000000" w:rsidP="00000000" w:rsidRDefault="00000000" w:rsidRPr="00000000" w14:paraId="00002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79B">
      <w:pPr>
        <w:rPr/>
      </w:pPr>
      <w:r w:rsidDel="00000000" w:rsidR="00000000" w:rsidRPr="00000000">
        <w:rPr>
          <w:rtl w:val="0"/>
        </w:rPr>
      </w:r>
    </w:p>
    <w:tbl>
      <w:tblPr>
        <w:tblStyle w:val="Table48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79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PL-4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79E">
      <w:pPr>
        <w:rPr/>
      </w:pPr>
      <w:r w:rsidDel="00000000" w:rsidR="00000000" w:rsidRPr="00000000">
        <w:rPr>
          <w:rtl w:val="0"/>
        </w:rPr>
      </w:r>
    </w:p>
    <w:p w:rsidR="00000000" w:rsidDel="00000000" w:rsidP="00000000" w:rsidRDefault="00000000" w:rsidRPr="00000000" w14:paraId="0000279F">
      <w:pPr>
        <w:pStyle w:val="Heading3"/>
        <w:rPr/>
      </w:pPr>
      <w:bookmarkStart w:colFirst="0" w:colLast="0" w:name="_48zs1w5" w:id="317"/>
      <w:bookmarkEnd w:id="317"/>
      <w:r w:rsidDel="00000000" w:rsidR="00000000" w:rsidRPr="00000000">
        <w:rPr>
          <w:rtl w:val="0"/>
        </w:rPr>
        <w:t xml:space="preserve">PL-8 Information Security Architecture (M) (H)</w:t>
      </w:r>
    </w:p>
    <w:p w:rsidR="00000000" w:rsidDel="00000000" w:rsidP="00000000" w:rsidRDefault="00000000" w:rsidRPr="00000000" w14:paraId="000027A0">
      <w:pPr>
        <w:keepNext w:val="1"/>
        <w:rPr/>
      </w:pPr>
      <w:r w:rsidDel="00000000" w:rsidR="00000000" w:rsidRPr="00000000">
        <w:rPr>
          <w:rtl w:val="0"/>
        </w:rPr>
        <w:t xml:space="preserve">The organization: </w:t>
      </w:r>
    </w:p>
    <w:p w:rsidR="00000000" w:rsidDel="00000000" w:rsidP="00000000" w:rsidRDefault="00000000" w:rsidRPr="00000000" w14:paraId="000027A1">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an information security architecture for the information system that: </w:t>
      </w:r>
    </w:p>
    <w:p w:rsidR="00000000" w:rsidDel="00000000" w:rsidP="00000000" w:rsidRDefault="00000000" w:rsidRPr="00000000" w14:paraId="000027A2">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Describes the overall philosophy, requirements, and approach to be taken with regard to protecting the confidentiality, integrity, and availability of organizational information; </w:t>
      </w:r>
    </w:p>
    <w:p w:rsidR="00000000" w:rsidDel="00000000" w:rsidP="00000000" w:rsidRDefault="00000000" w:rsidRPr="00000000" w14:paraId="000027A3">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Describes how the information security architecture is integrated into and supports the enterprise architecture; and </w:t>
      </w:r>
    </w:p>
    <w:p w:rsidR="00000000" w:rsidDel="00000000" w:rsidP="00000000" w:rsidRDefault="00000000" w:rsidRPr="00000000" w14:paraId="000027A4">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Describes any information security assumptions about, and dependencies on, external services; </w:t>
      </w:r>
    </w:p>
    <w:p w:rsidR="00000000" w:rsidDel="00000000" w:rsidP="00000000" w:rsidRDefault="00000000" w:rsidRPr="00000000" w14:paraId="000027A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information security architecture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 or when a significant change occurs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reflect updates in the enterprise architecture; and</w:t>
      </w:r>
    </w:p>
    <w:p w:rsidR="00000000" w:rsidDel="00000000" w:rsidP="00000000" w:rsidRDefault="00000000" w:rsidRPr="00000000" w14:paraId="000027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PL-8 (b) Additional FedRAMP Requirements and Guidance: </w:t>
      </w:r>
    </w:p>
    <w:p w:rsidR="00000000" w:rsidDel="00000000" w:rsidP="00000000" w:rsidRDefault="00000000" w:rsidRPr="00000000" w14:paraId="000027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Significant change is defined in NIST Special Publication 800-37 Revision 1, Appendix F, on Page F-8.</w:t>
      </w:r>
    </w:p>
    <w:p w:rsidR="00000000" w:rsidDel="00000000" w:rsidP="00000000" w:rsidRDefault="00000000" w:rsidRPr="00000000" w14:paraId="000027A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Ensures that planned information security architecture changes are reflected in the security plan, the security Concept of Operations (CONOPS), and organizational procurements/acquisitions.</w:t>
      </w:r>
    </w:p>
    <w:p w:rsidR="00000000" w:rsidDel="00000000" w:rsidP="00000000" w:rsidRDefault="00000000" w:rsidRPr="00000000" w14:paraId="000027A9">
      <w:pPr>
        <w:rPr/>
      </w:pPr>
      <w:r w:rsidDel="00000000" w:rsidR="00000000" w:rsidRPr="00000000">
        <w:rPr>
          <w:rtl w:val="0"/>
        </w:rPr>
      </w:r>
    </w:p>
    <w:tbl>
      <w:tblPr>
        <w:tblStyle w:val="Table48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7A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PL-8</w:t>
            </w:r>
          </w:p>
        </w:tc>
        <w:tc>
          <w:tcPr>
            <w:shd w:fill="1d396b" w:val="clear"/>
          </w:tcPr>
          <w:p w:rsidR="00000000" w:rsidDel="00000000" w:rsidP="00000000" w:rsidRDefault="00000000" w:rsidRPr="00000000" w14:paraId="000027A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Chief Security Officer (CSO)</w:t>
            </w:r>
          </w:p>
        </w:tc>
      </w:tr>
      <w:tr>
        <w:trPr>
          <w:cantSplit w:val="0"/>
          <w:tblHeader w:val="0"/>
        </w:trPr>
        <w:tc>
          <w:tcPr>
            <w:gridSpan w:val="2"/>
            <w:tcMar>
              <w:top w:w="43.0" w:type="dxa"/>
              <w:bottom w:w="43.0" w:type="dxa"/>
            </w:tcMar>
          </w:tcPr>
          <w:p w:rsidR="00000000" w:rsidDel="00000000" w:rsidP="00000000" w:rsidRDefault="00000000" w:rsidRPr="00000000" w14:paraId="00002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PL-8(b): </w:t>
            </w:r>
            <w:r w:rsidDel="00000000" w:rsidR="00000000" w:rsidRPr="00000000">
              <w:rPr>
                <w:rtl w:val="0"/>
              </w:rPr>
              <w:t xml:space="preserve">Bi-Quarterly</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2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7B1">
            <w:pPr>
              <w:keepNext w:val="0"/>
              <w:keepLines w:val="0"/>
              <w:pageBreakBefore w:val="0"/>
              <w:widowControl w:val="0"/>
              <w:numPr>
                <w:ilvl w:val="0"/>
                <w:numId w:val="1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2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7B8">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Corporate</w:t>
            </w:r>
          </w:p>
          <w:p w:rsidR="00000000" w:rsidDel="00000000" w:rsidP="00000000" w:rsidRDefault="00000000" w:rsidRPr="00000000" w14:paraId="00002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7C0">
      <w:pPr>
        <w:rPr/>
      </w:pPr>
      <w:r w:rsidDel="00000000" w:rsidR="00000000" w:rsidRPr="00000000">
        <w:rPr>
          <w:rtl w:val="0"/>
        </w:rPr>
      </w:r>
    </w:p>
    <w:tbl>
      <w:tblPr>
        <w:tblStyle w:val="Table48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7C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PL-8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NetShield’s</w:t>
            </w:r>
            <w:r w:rsidDel="00000000" w:rsidR="00000000" w:rsidRPr="00000000">
              <w:rPr>
                <w:rtl w:val="0"/>
              </w:rPr>
              <w:t xml:space="preserve"> information security architecture is composed of several crucial components. In regards to protecting our user data, the CSO (Chief Security Officer) has implemented a set of policies to prevent data leakage. These policies also ensure that if an insider threat were to occur, everything regarding that threat is logged by our log service. This would include who did it internally (user ID), timestamp, what service it was, as well as which services, files or directories were mutated or viewed. This service logging system is serviced by two AWS services: AWS CloudWatch (analyze logs and metrics of our services) and AWS CloudTrail (records user actions and helps manage user logs and even compliance). These two AWS services are running 24/7 monitoring our other services running on our 1 account. We also utilize Amazon VPC (Virtual Private Cloud) Flow Logs that monitor the IP traffic between our services (including CloudWatch). All of these AWS services are third-party services that our company relies on for logging. These services are crucial for our company since we have to make sure that our data is intact, and if it isn’t we know who or what caused it. </w:t>
            </w:r>
          </w:p>
          <w:p w:rsidR="00000000" w:rsidDel="00000000" w:rsidP="00000000" w:rsidRDefault="00000000" w:rsidRPr="00000000" w14:paraId="00002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2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Besides logging, we use Amazon Detective and Amazon GuardDuty to effectively identify any malicious threats that might be going on in our system. Amazon GuardDuty is very effective for us since it can monitor all of our hosted services (e.g., S3, clusters, containers, etc.) and it can detect when unusual activity is happening (e.g., odd API calls from unrecognized IP’s, DDoS attacks, etc.). Amazon Detective collects the log data from Amazon VPC Flow Logs and helps us quickly identify where the security issue is from the log(s) you choose to analyze. We also use Amazon Inspector to continually make sure that our hosted services are up to date and also helps us find current vulnerabilities so that we can update them when needed. </w:t>
            </w:r>
          </w:p>
          <w:p w:rsidR="00000000" w:rsidDel="00000000" w:rsidP="00000000" w:rsidRDefault="00000000" w:rsidRPr="00000000" w14:paraId="00002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2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Finally, for role management and network security for our services, we use AWS IAM (Identity and Access Management) for role-based access into our services and AWS Network Firewall to be able to protect our hosted services by whitelisting only certain subnets. This is important because we only allow subnets that are in our building. If an employee is working remotely, they have to tunnel into our network (using a VPN) to be able to access these services.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Our information security architecture is updated every two quarters to ensure that every component is up to date. When handling very critical user data, it’s important to keep all software and components updated because of security threats. If a security threat were to be found on one of our services, we would either update it to the latest hotfix immediately (not waiting for another two quarters) or shut the service off if the threat applies to us and there’s no update yet. The company cannot afford to lose or have mutated user data because of insider/outsider threats done through vulnerabilities on our services. </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Any time that our information security architecture is changed it is reflected on our security plan. This is reported to the CSO (Chief Security Officer) and then completed by the CSO. The CSO is in charge of updating the company’s security plan since the plan applies to the company as a whole. If there are parts changed in our architecture that apply to CONOPS and/or organizational procurements/acquisitions, it will be updated as well. These updates are completed right after the information security system has been updated so that all records and policies are up to date.</w:t>
            </w:r>
            <w:r w:rsidDel="00000000" w:rsidR="00000000" w:rsidRPr="00000000">
              <w:rPr>
                <w:rtl w:val="0"/>
              </w:rPr>
            </w:r>
          </w:p>
        </w:tc>
      </w:tr>
    </w:tbl>
    <w:p w:rsidR="00000000" w:rsidDel="00000000" w:rsidP="00000000" w:rsidRDefault="00000000" w:rsidRPr="00000000" w14:paraId="000027CD">
      <w:pPr>
        <w:rPr/>
      </w:pPr>
      <w:r w:rsidDel="00000000" w:rsidR="00000000" w:rsidRPr="00000000">
        <w:rPr>
          <w:rtl w:val="0"/>
        </w:rPr>
      </w:r>
    </w:p>
    <w:p w:rsidR="00000000" w:rsidDel="00000000" w:rsidP="00000000" w:rsidRDefault="00000000" w:rsidRPr="00000000" w14:paraId="000027CE">
      <w:pPr>
        <w:pStyle w:val="Heading2"/>
        <w:numPr>
          <w:ilvl w:val="1"/>
          <w:numId w:val="245"/>
        </w:numPr>
        <w:ind w:left="576" w:hanging="576"/>
        <w:rPr/>
      </w:pPr>
      <w:bookmarkStart w:colFirst="0" w:colLast="0" w:name="_2o52c3y" w:id="318"/>
      <w:bookmarkEnd w:id="318"/>
      <w:r w:rsidDel="00000000" w:rsidR="00000000" w:rsidRPr="00000000">
        <w:rPr>
          <w:rtl w:val="0"/>
        </w:rPr>
        <w:t xml:space="preserve">Personnel Security (PS)</w:t>
      </w:r>
    </w:p>
    <w:p w:rsidR="00000000" w:rsidDel="00000000" w:rsidP="00000000" w:rsidRDefault="00000000" w:rsidRPr="00000000" w14:paraId="000027CF">
      <w:pPr>
        <w:pStyle w:val="Heading3"/>
        <w:rPr/>
      </w:pPr>
      <w:bookmarkStart w:colFirst="0" w:colLast="0" w:name="_13acmbr" w:id="319"/>
      <w:bookmarkEnd w:id="319"/>
      <w:r w:rsidDel="00000000" w:rsidR="00000000" w:rsidRPr="00000000">
        <w:rPr>
          <w:rtl w:val="0"/>
        </w:rPr>
        <w:t xml:space="preserve">PS-1 Personnel Security Policy and Procedures (L) (M)</w:t>
      </w:r>
    </w:p>
    <w:p w:rsidR="00000000" w:rsidDel="00000000" w:rsidP="00000000" w:rsidRDefault="00000000" w:rsidRPr="00000000" w14:paraId="000027D0">
      <w:pPr>
        <w:keepNext w:val="1"/>
        <w:rPr/>
      </w:pPr>
      <w:r w:rsidDel="00000000" w:rsidR="00000000" w:rsidRPr="00000000">
        <w:rPr>
          <w:rtl w:val="0"/>
        </w:rPr>
        <w:t xml:space="preserve">The organization:</w:t>
      </w:r>
    </w:p>
    <w:p w:rsidR="00000000" w:rsidDel="00000000" w:rsidP="00000000" w:rsidRDefault="00000000" w:rsidRPr="00000000" w14:paraId="000027D1">
      <w:pPr>
        <w:keepNext w:val="0"/>
        <w:keepLines w:val="0"/>
        <w:pageBreakBefore w:val="0"/>
        <w:widowControl w:val="0"/>
        <w:numPr>
          <w:ilvl w:val="0"/>
          <w:numId w:val="35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7D2">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personnel security policy that addresses purpose, scope, roles, responsibilities, management commitment, coordination among organizational entities, and compliance; and</w:t>
      </w:r>
    </w:p>
    <w:p w:rsidR="00000000" w:rsidDel="00000000" w:rsidP="00000000" w:rsidRDefault="00000000" w:rsidRPr="00000000" w14:paraId="000027D3">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personnel security policy and associated personnel security controls; and</w:t>
      </w:r>
    </w:p>
    <w:p w:rsidR="00000000" w:rsidDel="00000000" w:rsidP="00000000" w:rsidRDefault="00000000" w:rsidRPr="00000000" w14:paraId="000027D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w:t>
      </w:r>
    </w:p>
    <w:p w:rsidR="00000000" w:rsidDel="00000000" w:rsidP="00000000" w:rsidRDefault="00000000" w:rsidRPr="00000000" w14:paraId="000027D5">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security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every three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27D6">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security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7D7">
      <w:pPr>
        <w:rPr/>
      </w:pPr>
      <w:r w:rsidDel="00000000" w:rsidR="00000000" w:rsidRPr="00000000">
        <w:rPr>
          <w:rtl w:val="0"/>
        </w:rPr>
      </w:r>
    </w:p>
    <w:tbl>
      <w:tblPr>
        <w:tblStyle w:val="Table48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7D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PS-1</w:t>
            </w:r>
          </w:p>
        </w:tc>
        <w:tc>
          <w:tcPr>
            <w:shd w:fill="1d396b" w:val="clear"/>
          </w:tcPr>
          <w:p w:rsidR="00000000" w:rsidDel="00000000" w:rsidP="00000000" w:rsidRDefault="00000000" w:rsidRPr="00000000" w14:paraId="000027D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PS-1(a): </w:t>
            </w:r>
          </w:p>
        </w:tc>
      </w:tr>
      <w:tr>
        <w:trPr>
          <w:cantSplit w:val="0"/>
          <w:tblHeader w:val="0"/>
        </w:trPr>
        <w:tc>
          <w:tcPr>
            <w:gridSpan w:val="2"/>
            <w:tcMar>
              <w:top w:w="43.0" w:type="dxa"/>
              <w:bottom w:w="43.0" w:type="dxa"/>
            </w:tcMar>
          </w:tcPr>
          <w:p w:rsidR="00000000" w:rsidDel="00000000" w:rsidP="00000000" w:rsidRDefault="00000000" w:rsidRPr="00000000" w14:paraId="00002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PS-1(b)(1): </w:t>
            </w:r>
          </w:p>
        </w:tc>
      </w:tr>
      <w:tr>
        <w:trPr>
          <w:cantSplit w:val="0"/>
          <w:tblHeader w:val="0"/>
        </w:trPr>
        <w:tc>
          <w:tcPr>
            <w:gridSpan w:val="2"/>
            <w:tcMar>
              <w:top w:w="43.0" w:type="dxa"/>
              <w:bottom w:w="43.0" w:type="dxa"/>
            </w:tcMar>
          </w:tcPr>
          <w:p w:rsidR="00000000" w:rsidDel="00000000" w:rsidP="00000000" w:rsidRDefault="00000000" w:rsidRPr="00000000" w14:paraId="00002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PS-1(b)(2):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 </w:t>
            </w:r>
          </w:p>
        </w:tc>
      </w:tr>
    </w:tbl>
    <w:p w:rsidR="00000000" w:rsidDel="00000000" w:rsidP="00000000" w:rsidRDefault="00000000" w:rsidRPr="00000000" w14:paraId="000027EE">
      <w:pPr>
        <w:rPr/>
      </w:pPr>
      <w:r w:rsidDel="00000000" w:rsidR="00000000" w:rsidRPr="00000000">
        <w:rPr>
          <w:rtl w:val="0"/>
        </w:rPr>
      </w:r>
    </w:p>
    <w:tbl>
      <w:tblPr>
        <w:tblStyle w:val="Table48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7E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7F5">
      <w:pPr>
        <w:rPr/>
      </w:pPr>
      <w:r w:rsidDel="00000000" w:rsidR="00000000" w:rsidRPr="00000000">
        <w:rPr>
          <w:rtl w:val="0"/>
        </w:rPr>
      </w:r>
    </w:p>
    <w:p w:rsidR="00000000" w:rsidDel="00000000" w:rsidP="00000000" w:rsidRDefault="00000000" w:rsidRPr="00000000" w14:paraId="000027F6">
      <w:pPr>
        <w:pStyle w:val="Heading3"/>
        <w:rPr/>
      </w:pPr>
      <w:bookmarkStart w:colFirst="0" w:colLast="0" w:name="_3na04zk" w:id="320"/>
      <w:bookmarkEnd w:id="320"/>
      <w:r w:rsidDel="00000000" w:rsidR="00000000" w:rsidRPr="00000000">
        <w:rPr>
          <w:rtl w:val="0"/>
        </w:rPr>
        <w:t xml:space="preserve">PS-2 Position Categorization (L) (M)</w:t>
      </w:r>
    </w:p>
    <w:p w:rsidR="00000000" w:rsidDel="00000000" w:rsidP="00000000" w:rsidRDefault="00000000" w:rsidRPr="00000000" w14:paraId="000027F7">
      <w:pPr>
        <w:keepNext w:val="1"/>
        <w:rPr/>
      </w:pPr>
      <w:r w:rsidDel="00000000" w:rsidR="00000000" w:rsidRPr="00000000">
        <w:rPr>
          <w:rtl w:val="0"/>
        </w:rPr>
        <w:t xml:space="preserve">The organization:</w:t>
      </w:r>
    </w:p>
    <w:p w:rsidR="00000000" w:rsidDel="00000000" w:rsidP="00000000" w:rsidRDefault="00000000" w:rsidRPr="00000000" w14:paraId="000027F8">
      <w:pPr>
        <w:keepNext w:val="0"/>
        <w:keepLines w:val="0"/>
        <w:pageBreakBefore w:val="0"/>
        <w:widowControl w:val="0"/>
        <w:numPr>
          <w:ilvl w:val="0"/>
          <w:numId w:val="35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Assigns a risk designation to all positions;</w:t>
      </w:r>
    </w:p>
    <w:p w:rsidR="00000000" w:rsidDel="00000000" w:rsidP="00000000" w:rsidRDefault="00000000" w:rsidRPr="00000000" w14:paraId="000027F9">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screening criteria for individuals filling those positions; and</w:t>
      </w:r>
    </w:p>
    <w:p w:rsidR="00000000" w:rsidDel="00000000" w:rsidP="00000000" w:rsidRDefault="00000000" w:rsidRPr="00000000" w14:paraId="000027FA">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revises position risk designations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at least every three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7FB">
      <w:pPr>
        <w:rPr/>
      </w:pPr>
      <w:r w:rsidDel="00000000" w:rsidR="00000000" w:rsidRPr="00000000">
        <w:rPr>
          <w:rtl w:val="0"/>
        </w:rPr>
      </w:r>
    </w:p>
    <w:tbl>
      <w:tblPr>
        <w:tblStyle w:val="Table48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7F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PS-2</w:t>
            </w:r>
          </w:p>
        </w:tc>
        <w:tc>
          <w:tcPr>
            <w:shd w:fill="1d396b" w:val="clear"/>
          </w:tcPr>
          <w:p w:rsidR="00000000" w:rsidDel="00000000" w:rsidP="00000000" w:rsidRDefault="00000000" w:rsidRPr="00000000" w14:paraId="000027F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Chief Information Security Officer (CISO)</w:t>
            </w:r>
          </w:p>
        </w:tc>
      </w:tr>
      <w:tr>
        <w:trPr>
          <w:cantSplit w:val="0"/>
          <w:tblHeader w:val="0"/>
        </w:trPr>
        <w:tc>
          <w:tcPr>
            <w:gridSpan w:val="2"/>
            <w:tcMar>
              <w:top w:w="43.0" w:type="dxa"/>
              <w:bottom w:w="43.0" w:type="dxa"/>
            </w:tcMar>
          </w:tcPr>
          <w:p w:rsidR="00000000" w:rsidDel="00000000" w:rsidP="00000000" w:rsidRDefault="00000000" w:rsidRPr="00000000" w14:paraId="00002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PS-2(c): </w:t>
            </w:r>
            <w:r w:rsidDel="00000000" w:rsidR="00000000" w:rsidRPr="00000000">
              <w:rPr>
                <w:rtl w:val="0"/>
              </w:rPr>
              <w:t xml:space="preserve">Every 3 years</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2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803">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2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 Service Provider System Specific</w:t>
            </w:r>
          </w:p>
          <w:p w:rsidR="00000000" w:rsidDel="00000000" w:rsidP="00000000" w:rsidRDefault="00000000" w:rsidRPr="00000000" w14:paraId="0000280B">
            <w:pPr>
              <w:keepNext w:val="0"/>
              <w:keepLines w:val="0"/>
              <w:pageBreakBefore w:val="0"/>
              <w:widowControl w:val="0"/>
              <w:numPr>
                <w:ilvl w:val="0"/>
                <w:numId w:val="2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Hybrid (Corporate and System Specific)</w:t>
            </w:r>
          </w:p>
          <w:p w:rsidR="00000000" w:rsidDel="00000000" w:rsidP="00000000" w:rsidRDefault="00000000" w:rsidRPr="00000000" w14:paraId="00002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811">
      <w:pPr>
        <w:rPr/>
      </w:pPr>
      <w:r w:rsidDel="00000000" w:rsidR="00000000" w:rsidRPr="00000000">
        <w:rPr>
          <w:rtl w:val="0"/>
        </w:rPr>
      </w:r>
    </w:p>
    <w:tbl>
      <w:tblPr>
        <w:tblStyle w:val="Table49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tcBorders>
              <w:top w:color="969996" w:space="0" w:sz="4" w:val="single"/>
              <w:left w:color="969996" w:space="0" w:sz="4" w:val="single"/>
              <w:bottom w:color="969996" w:space="0" w:sz="4" w:val="single"/>
              <w:right w:color="969996" w:space="0" w:sz="4" w:val="single"/>
            </w:tcBorders>
            <w:shd w:fill="1d396b" w:val="clear"/>
            <w:vAlign w:val="center"/>
          </w:tcPr>
          <w:p w:rsidR="00000000" w:rsidDel="00000000" w:rsidP="00000000" w:rsidRDefault="00000000" w:rsidRPr="00000000" w14:paraId="0000281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PS-2 What is the solution and how is it implemented?</w:t>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2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Borders>
              <w:top w:color="969996" w:space="0" w:sz="4" w:val="single"/>
              <w:left w:color="969996" w:space="0" w:sz="4" w:val="single"/>
              <w:bottom w:color="969996" w:space="0" w:sz="4" w:val="single"/>
              <w:right w:color="969996" w:space="0" w:sz="4" w:val="single"/>
            </w:tcBorders>
            <w:tcMar>
              <w:top w:w="43.0" w:type="dxa"/>
              <w:bottom w:w="43.0" w:type="dxa"/>
            </w:tcMar>
          </w:tcPr>
          <w:p w:rsidR="00000000" w:rsidDel="00000000" w:rsidP="00000000" w:rsidRDefault="00000000" w:rsidRPr="00000000" w14:paraId="00002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We have implemented a comprehensive risk assessment matrix that aligns with AWS's best practices for security and compliance. Leveraging the AWS Identity and Access Management (IAM) framework, each role or position within the organization is assigned a risk designation based on its access to sensitive data, operational capabilities, and overall impact on the system's integrity. This risk designation utilizes a combination of automated AWS Config rules and manual evaluations to determine the level of potential exposure and risk associated with each position.</w:t>
            </w: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2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Borders>
              <w:top w:color="969996" w:space="0" w:sz="4" w:val="single"/>
              <w:left w:color="969996" w:space="0" w:sz="4" w:val="single"/>
              <w:bottom w:color="969996" w:space="0" w:sz="4" w:val="single"/>
              <w:right w:color="969996" w:space="0" w:sz="4" w:val="single"/>
            </w:tcBorders>
            <w:tcMar>
              <w:top w:w="43.0" w:type="dxa"/>
              <w:bottom w:w="43.0" w:type="dxa"/>
            </w:tcMar>
          </w:tcPr>
          <w:p w:rsidR="00000000" w:rsidDel="00000000" w:rsidP="00000000" w:rsidRDefault="00000000" w:rsidRPr="00000000" w14:paraId="00002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Once risk designations are in place, we have outlined rigorous screening criteria for individuals vying for these positions. These criteria are based on the AWS Best Practices for IAM and involve both technical and behavioral evaluations. For roles with elevated privileges or access to critical data, AWS's MFA - Multi-Factor Authentication  is mandated, and users are screened for their understanding of AWS's shared responsibility model. Additionally, background checks, training histories, and other relevant evaluations are conducted in alignment with the risk associated with each role.</w:t>
            </w:r>
            <w:r w:rsidDel="00000000" w:rsidR="00000000" w:rsidRPr="00000000">
              <w:rPr>
                <w:rtl w:val="0"/>
              </w:rPr>
            </w:r>
          </w:p>
        </w:tc>
      </w:tr>
      <w:tr>
        <w:trPr>
          <w:cantSplit w:val="0"/>
          <w:trHeight w:val="288" w:hRule="atLeast"/>
          <w:tblHeader w:val="0"/>
        </w:trPr>
        <w:tc>
          <w:tcPr>
            <w:tcBorders>
              <w:top w:color="969996" w:space="0" w:sz="4" w:val="single"/>
              <w:left w:color="969996" w:space="0" w:sz="4" w:val="single"/>
              <w:bottom w:color="969996" w:space="0" w:sz="4" w:val="single"/>
              <w:right w:color="969996" w:space="0" w:sz="4" w:val="single"/>
            </w:tcBorders>
            <w:shd w:fill="dbe4f5" w:val="clear"/>
          </w:tcPr>
          <w:p w:rsidR="00000000" w:rsidDel="00000000" w:rsidP="00000000" w:rsidRDefault="00000000" w:rsidRPr="00000000" w14:paraId="00002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Borders>
              <w:top w:color="969996" w:space="0" w:sz="4" w:val="single"/>
              <w:left w:color="969996" w:space="0" w:sz="4" w:val="single"/>
              <w:bottom w:color="969996" w:space="0" w:sz="4" w:val="single"/>
              <w:right w:color="969996" w:space="0" w:sz="4" w:val="single"/>
            </w:tcBorders>
            <w:tcMar>
              <w:top w:w="43.0" w:type="dxa"/>
              <w:bottom w:w="43.0" w:type="dxa"/>
            </w:tcMar>
          </w:tcPr>
          <w:p w:rsidR="00000000" w:rsidDel="00000000" w:rsidP="00000000" w:rsidRDefault="00000000" w:rsidRPr="00000000" w14:paraId="00002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To ensure the continuous relevance of our risk designations, we have integrated AWS CloudWatch along with custom Lambda functions to provide automated alerts for any deviations or anomalies in role-based activities. This allows for real-time monitoring and quick adjustments. Additionally, in adherence to FedRAMP's guidelines, every three years, our security and HR teams collaboratively review these designations using AWS's well-architected framework as a baseline. This triennial review, combined with AWS's continuously evolving security services, ensures our position risk designations remain updated and in line with the most current threat landscape.</w:t>
            </w:r>
            <w:r w:rsidDel="00000000" w:rsidR="00000000" w:rsidRPr="00000000">
              <w:rPr>
                <w:rtl w:val="0"/>
              </w:rPr>
            </w:r>
          </w:p>
        </w:tc>
      </w:tr>
    </w:tbl>
    <w:p w:rsidR="00000000" w:rsidDel="00000000" w:rsidP="00000000" w:rsidRDefault="00000000" w:rsidRPr="00000000" w14:paraId="0000281A">
      <w:pPr>
        <w:rPr/>
      </w:pPr>
      <w:r w:rsidDel="00000000" w:rsidR="00000000" w:rsidRPr="00000000">
        <w:rPr>
          <w:rtl w:val="0"/>
        </w:rPr>
      </w:r>
    </w:p>
    <w:p w:rsidR="00000000" w:rsidDel="00000000" w:rsidP="00000000" w:rsidRDefault="00000000" w:rsidRPr="00000000" w14:paraId="0000281B">
      <w:pPr>
        <w:pStyle w:val="Heading3"/>
        <w:rPr/>
      </w:pPr>
      <w:bookmarkStart w:colFirst="0" w:colLast="0" w:name="_22faf7d" w:id="321"/>
      <w:bookmarkEnd w:id="321"/>
      <w:r w:rsidDel="00000000" w:rsidR="00000000" w:rsidRPr="00000000">
        <w:rPr>
          <w:rtl w:val="0"/>
        </w:rPr>
        <w:t xml:space="preserve">PS-3 Personnel Screening (L) (M) (H)</w:t>
      </w:r>
    </w:p>
    <w:p w:rsidR="00000000" w:rsidDel="00000000" w:rsidP="00000000" w:rsidRDefault="00000000" w:rsidRPr="00000000" w14:paraId="0000281C">
      <w:pPr>
        <w:keepNext w:val="1"/>
        <w:rPr/>
      </w:pPr>
      <w:r w:rsidDel="00000000" w:rsidR="00000000" w:rsidRPr="00000000">
        <w:rPr>
          <w:rtl w:val="0"/>
        </w:rPr>
        <w:t xml:space="preserve">The organization:</w:t>
      </w:r>
    </w:p>
    <w:p w:rsidR="00000000" w:rsidDel="00000000" w:rsidP="00000000" w:rsidRDefault="00000000" w:rsidRPr="00000000" w14:paraId="0000281D">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Screens individuals prior to authorizing access to the information system; and</w:t>
      </w:r>
    </w:p>
    <w:p w:rsidR="00000000" w:rsidDel="00000000" w:rsidP="00000000" w:rsidRDefault="00000000" w:rsidRPr="00000000" w14:paraId="0000281E">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Rescreens individuals according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81F">
      <w:pPr>
        <w:rPr>
          <w:rFonts w:ascii="Calibri" w:cs="Calibri" w:eastAsia="Calibri" w:hAnsi="Calibri"/>
          <w:sz w:val="20"/>
          <w:szCs w:val="20"/>
        </w:rPr>
      </w:pPr>
      <w:r w:rsidDel="00000000" w:rsidR="00000000" w:rsidRPr="00000000">
        <w:rPr>
          <w:rtl w:val="0"/>
        </w:rPr>
      </w:r>
    </w:p>
    <w:tbl>
      <w:tblPr>
        <w:tblStyle w:val="Table49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82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PS-3</w:t>
            </w:r>
          </w:p>
        </w:tc>
        <w:tc>
          <w:tcPr>
            <w:shd w:fill="1d396b" w:val="clear"/>
          </w:tcPr>
          <w:p w:rsidR="00000000" w:rsidDel="00000000" w:rsidP="00000000" w:rsidRDefault="00000000" w:rsidRPr="00000000" w14:paraId="0000282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PS-3(b): </w:t>
            </w:r>
          </w:p>
        </w:tc>
      </w:tr>
      <w:tr>
        <w:trPr>
          <w:cantSplit w:val="0"/>
          <w:tblHeader w:val="0"/>
        </w:trPr>
        <w:tc>
          <w:tcPr>
            <w:gridSpan w:val="2"/>
            <w:tcMar>
              <w:top w:w="43.0" w:type="dxa"/>
              <w:bottom w:w="43.0" w:type="dxa"/>
            </w:tcMar>
            <w:vAlign w:val="bottom"/>
          </w:tcPr>
          <w:p w:rsidR="00000000" w:rsidDel="00000000" w:rsidP="00000000" w:rsidRDefault="00000000" w:rsidRPr="00000000" w14:paraId="00002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836">
      <w:pPr>
        <w:rPr/>
      </w:pPr>
      <w:r w:rsidDel="00000000" w:rsidR="00000000" w:rsidRPr="00000000">
        <w:rPr>
          <w:rtl w:val="0"/>
        </w:rPr>
      </w:r>
    </w:p>
    <w:tbl>
      <w:tblPr>
        <w:tblStyle w:val="Table49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83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PS-3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83D">
      <w:pPr>
        <w:rPr/>
      </w:pPr>
      <w:r w:rsidDel="00000000" w:rsidR="00000000" w:rsidRPr="00000000">
        <w:rPr>
          <w:rtl w:val="0"/>
        </w:rPr>
      </w:r>
    </w:p>
    <w:p w:rsidR="00000000" w:rsidDel="00000000" w:rsidP="00000000" w:rsidRDefault="00000000" w:rsidRPr="00000000" w14:paraId="0000283E">
      <w:pPr>
        <w:pStyle w:val="Heading4"/>
        <w:rPr/>
      </w:pPr>
      <w:bookmarkStart w:colFirst="0" w:colLast="0" w:name="_hkkpf6" w:id="322"/>
      <w:bookmarkEnd w:id="322"/>
      <w:r w:rsidDel="00000000" w:rsidR="00000000" w:rsidRPr="00000000">
        <w:rPr>
          <w:rtl w:val="0"/>
        </w:rPr>
        <w:t xml:space="preserve">PS-3 (3) Control Enhancement (M) (H)</w:t>
      </w:r>
    </w:p>
    <w:p w:rsidR="00000000" w:rsidDel="00000000" w:rsidP="00000000" w:rsidRDefault="00000000" w:rsidRPr="00000000" w14:paraId="0000283F">
      <w:pPr>
        <w:rPr/>
      </w:pPr>
      <w:r w:rsidDel="00000000" w:rsidR="00000000" w:rsidRPr="00000000">
        <w:rPr>
          <w:rtl w:val="0"/>
        </w:rPr>
        <w:t xml:space="preserve">The organization ensures that individuals accessing an information system processing, storing, or transmitting information requiring special protection:</w:t>
      </w:r>
    </w:p>
    <w:p w:rsidR="00000000" w:rsidDel="00000000" w:rsidP="00000000" w:rsidRDefault="00000000" w:rsidRPr="00000000" w14:paraId="00002840">
      <w:pPr>
        <w:keepNext w:val="0"/>
        <w:keepLines w:val="0"/>
        <w:pageBreakBefore w:val="0"/>
        <w:widowControl w:val="0"/>
        <w:numPr>
          <w:ilvl w:val="0"/>
          <w:numId w:val="13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Have valid access authorizations that are demonstrated by assigned official government duties; and</w:t>
      </w:r>
    </w:p>
    <w:p w:rsidR="00000000" w:rsidDel="00000000" w:rsidP="00000000" w:rsidRDefault="00000000" w:rsidRPr="00000000" w14:paraId="0000284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Satisfy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personnel screening criteria – as required by specific information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842">
      <w:pPr>
        <w:rPr/>
      </w:pPr>
      <w:r w:rsidDel="00000000" w:rsidR="00000000" w:rsidRPr="00000000">
        <w:rPr>
          <w:rtl w:val="0"/>
        </w:rPr>
      </w:r>
    </w:p>
    <w:tbl>
      <w:tblPr>
        <w:tblStyle w:val="Table49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84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PS-3 (3)</w:t>
            </w:r>
          </w:p>
        </w:tc>
        <w:tc>
          <w:tcPr>
            <w:shd w:fill="1d396b" w:val="clear"/>
          </w:tcPr>
          <w:p w:rsidR="00000000" w:rsidDel="00000000" w:rsidP="00000000" w:rsidRDefault="00000000" w:rsidRPr="00000000" w14:paraId="0000284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PS-3 (3)(b): </w:t>
            </w:r>
          </w:p>
        </w:tc>
      </w:tr>
      <w:tr>
        <w:trPr>
          <w:cantSplit w:val="0"/>
          <w:tblHeader w:val="0"/>
        </w:trPr>
        <w:tc>
          <w:tcPr>
            <w:gridSpan w:val="2"/>
            <w:tcMar>
              <w:top w:w="43.0" w:type="dxa"/>
              <w:bottom w:w="43.0" w:type="dxa"/>
            </w:tcMar>
            <w:vAlign w:val="bottom"/>
          </w:tcPr>
          <w:p w:rsidR="00000000" w:rsidDel="00000000" w:rsidP="00000000" w:rsidRDefault="00000000" w:rsidRPr="00000000" w14:paraId="00002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859">
      <w:pPr>
        <w:rPr/>
      </w:pPr>
      <w:r w:rsidDel="00000000" w:rsidR="00000000" w:rsidRPr="00000000">
        <w:rPr>
          <w:rtl w:val="0"/>
        </w:rPr>
      </w:r>
    </w:p>
    <w:tbl>
      <w:tblPr>
        <w:tblStyle w:val="Table49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85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PS-3 (3)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860">
      <w:pPr>
        <w:rPr/>
      </w:pPr>
      <w:r w:rsidDel="00000000" w:rsidR="00000000" w:rsidRPr="00000000">
        <w:rPr>
          <w:rtl w:val="0"/>
        </w:rPr>
      </w:r>
    </w:p>
    <w:p w:rsidR="00000000" w:rsidDel="00000000" w:rsidP="00000000" w:rsidRDefault="00000000" w:rsidRPr="00000000" w14:paraId="00002861">
      <w:pPr>
        <w:pStyle w:val="Heading3"/>
        <w:rPr/>
      </w:pPr>
      <w:bookmarkStart w:colFirst="0" w:colLast="0" w:name="_31k882z" w:id="323"/>
      <w:bookmarkEnd w:id="323"/>
      <w:r w:rsidDel="00000000" w:rsidR="00000000" w:rsidRPr="00000000">
        <w:rPr>
          <w:rtl w:val="0"/>
        </w:rPr>
        <w:t xml:space="preserve">PS-4 Personnel Termination (L) (M)</w:t>
      </w:r>
    </w:p>
    <w:p w:rsidR="00000000" w:rsidDel="00000000" w:rsidP="00000000" w:rsidRDefault="00000000" w:rsidRPr="00000000" w14:paraId="00002862">
      <w:pPr>
        <w:rPr/>
      </w:pPr>
      <w:r w:rsidDel="00000000" w:rsidR="00000000" w:rsidRPr="00000000">
        <w:rPr>
          <w:rtl w:val="0"/>
        </w:rPr>
        <w:t xml:space="preserve">The organization, upon termination of individual employment:</w:t>
      </w:r>
    </w:p>
    <w:p w:rsidR="00000000" w:rsidDel="00000000" w:rsidP="00000000" w:rsidRDefault="00000000" w:rsidRPr="00000000" w14:paraId="00002863">
      <w:pPr>
        <w:keepNext w:val="0"/>
        <w:keepLines w:val="0"/>
        <w:pageBreakBefore w:val="0"/>
        <w:widowControl w:val="0"/>
        <w:numPr>
          <w:ilvl w:val="0"/>
          <w:numId w:val="34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Disables information system access within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same day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864">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Terminates/revokes any authenticators/credentials associated with the individual;</w:t>
      </w:r>
    </w:p>
    <w:p w:rsidR="00000000" w:rsidDel="00000000" w:rsidP="00000000" w:rsidRDefault="00000000" w:rsidRPr="00000000" w14:paraId="00002865">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Conducts exit interviews that include a discussion of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information security topics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866">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Retrieves all security-related organizational information system-related property;</w:t>
      </w:r>
    </w:p>
    <w:p w:rsidR="00000000" w:rsidDel="00000000" w:rsidP="00000000" w:rsidRDefault="00000000" w:rsidRPr="00000000" w14:paraId="00002867">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Retains access to organizational information and information systems formerly controlled by terminated individual; and</w:t>
      </w:r>
    </w:p>
    <w:p w:rsidR="00000000" w:rsidDel="00000000" w:rsidP="00000000" w:rsidRDefault="00000000" w:rsidRPr="00000000" w14:paraId="00002868">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time period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869">
      <w:pPr>
        <w:rPr>
          <w:rFonts w:ascii="Calibri" w:cs="Calibri" w:eastAsia="Calibri" w:hAnsi="Calibri"/>
          <w:sz w:val="20"/>
          <w:szCs w:val="20"/>
        </w:rPr>
      </w:pPr>
      <w:r w:rsidDel="00000000" w:rsidR="00000000" w:rsidRPr="00000000">
        <w:rPr>
          <w:rtl w:val="0"/>
        </w:rPr>
      </w:r>
    </w:p>
    <w:tbl>
      <w:tblPr>
        <w:tblStyle w:val="Table49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86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PS-4</w:t>
            </w:r>
          </w:p>
        </w:tc>
        <w:tc>
          <w:tcPr>
            <w:shd w:fill="1d396b" w:val="clear"/>
          </w:tcPr>
          <w:p w:rsidR="00000000" w:rsidDel="00000000" w:rsidP="00000000" w:rsidRDefault="00000000" w:rsidRPr="00000000" w14:paraId="0000286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PS-4(a): </w:t>
            </w:r>
          </w:p>
        </w:tc>
      </w:tr>
      <w:tr>
        <w:trPr>
          <w:cantSplit w:val="0"/>
          <w:tblHeader w:val="0"/>
        </w:trPr>
        <w:tc>
          <w:tcPr>
            <w:gridSpan w:val="2"/>
            <w:tcMar>
              <w:top w:w="43.0" w:type="dxa"/>
              <w:bottom w:w="43.0" w:type="dxa"/>
            </w:tcMar>
          </w:tcPr>
          <w:p w:rsidR="00000000" w:rsidDel="00000000" w:rsidP="00000000" w:rsidRDefault="00000000" w:rsidRPr="00000000" w14:paraId="00002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PS-4(c): </w:t>
            </w:r>
          </w:p>
        </w:tc>
      </w:tr>
      <w:tr>
        <w:trPr>
          <w:cantSplit w:val="0"/>
          <w:tblHeader w:val="0"/>
        </w:trPr>
        <w:tc>
          <w:tcPr>
            <w:gridSpan w:val="2"/>
            <w:tcMar>
              <w:top w:w="43.0" w:type="dxa"/>
              <w:bottom w:w="43.0" w:type="dxa"/>
            </w:tcMar>
          </w:tcPr>
          <w:p w:rsidR="00000000" w:rsidDel="00000000" w:rsidP="00000000" w:rsidRDefault="00000000" w:rsidRPr="00000000" w14:paraId="00002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PS-4(f)-1: </w:t>
            </w:r>
          </w:p>
        </w:tc>
      </w:tr>
      <w:tr>
        <w:trPr>
          <w:cantSplit w:val="0"/>
          <w:tblHeader w:val="0"/>
        </w:trPr>
        <w:tc>
          <w:tcPr>
            <w:gridSpan w:val="2"/>
            <w:tcMar>
              <w:top w:w="43.0" w:type="dxa"/>
              <w:bottom w:w="43.0" w:type="dxa"/>
            </w:tcMar>
          </w:tcPr>
          <w:p w:rsidR="00000000" w:rsidDel="00000000" w:rsidP="00000000" w:rsidRDefault="00000000" w:rsidRPr="00000000" w14:paraId="00002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PS-4(f)-2:</w:t>
            </w:r>
          </w:p>
        </w:tc>
      </w:tr>
      <w:tr>
        <w:trPr>
          <w:cantSplit w:val="0"/>
          <w:tblHeader w:val="0"/>
        </w:trPr>
        <w:tc>
          <w:tcPr>
            <w:gridSpan w:val="2"/>
            <w:tcMar>
              <w:top w:w="43.0" w:type="dxa"/>
              <w:bottom w:w="43.0" w:type="dxa"/>
            </w:tcMar>
            <w:vAlign w:val="bottom"/>
          </w:tcPr>
          <w:p w:rsidR="00000000" w:rsidDel="00000000" w:rsidP="00000000" w:rsidRDefault="00000000" w:rsidRPr="00000000" w14:paraId="00002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886">
      <w:pPr>
        <w:rPr/>
      </w:pPr>
      <w:r w:rsidDel="00000000" w:rsidR="00000000" w:rsidRPr="00000000">
        <w:rPr>
          <w:rtl w:val="0"/>
        </w:rPr>
      </w:r>
    </w:p>
    <w:tbl>
      <w:tblPr>
        <w:tblStyle w:val="Table49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88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PS-4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2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f</w:t>
            </w:r>
          </w:p>
        </w:tc>
        <w:tc>
          <w:tcPr>
            <w:tcMar>
              <w:top w:w="43.0" w:type="dxa"/>
              <w:bottom w:w="43.0" w:type="dxa"/>
            </w:tcMar>
          </w:tcPr>
          <w:p w:rsidR="00000000" w:rsidDel="00000000" w:rsidP="00000000" w:rsidRDefault="00000000" w:rsidRPr="00000000" w14:paraId="00002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895">
      <w:pPr>
        <w:rPr/>
      </w:pPr>
      <w:r w:rsidDel="00000000" w:rsidR="00000000" w:rsidRPr="00000000">
        <w:rPr>
          <w:rtl w:val="0"/>
        </w:rPr>
      </w:r>
    </w:p>
    <w:p w:rsidR="00000000" w:rsidDel="00000000" w:rsidP="00000000" w:rsidRDefault="00000000" w:rsidRPr="00000000" w14:paraId="00002896">
      <w:pPr>
        <w:pStyle w:val="Heading3"/>
        <w:rPr/>
      </w:pPr>
      <w:bookmarkStart w:colFirst="0" w:colLast="0" w:name="_1gpiias" w:id="324"/>
      <w:bookmarkEnd w:id="324"/>
      <w:r w:rsidDel="00000000" w:rsidR="00000000" w:rsidRPr="00000000">
        <w:rPr>
          <w:rtl w:val="0"/>
        </w:rPr>
        <w:t xml:space="preserve">PS-5 Personnel Transfer (L) (M) </w:t>
      </w:r>
    </w:p>
    <w:p w:rsidR="00000000" w:rsidDel="00000000" w:rsidP="00000000" w:rsidRDefault="00000000" w:rsidRPr="00000000" w14:paraId="00002897">
      <w:pPr>
        <w:keepNext w:val="1"/>
        <w:rPr/>
      </w:pPr>
      <w:r w:rsidDel="00000000" w:rsidR="00000000" w:rsidRPr="00000000">
        <w:rPr>
          <w:rtl w:val="0"/>
        </w:rPr>
        <w:t xml:space="preserve">The organization:</w:t>
      </w:r>
    </w:p>
    <w:p w:rsidR="00000000" w:rsidDel="00000000" w:rsidP="00000000" w:rsidRDefault="00000000" w:rsidRPr="00000000" w14:paraId="00002898">
      <w:pPr>
        <w:keepNext w:val="0"/>
        <w:keepLines w:val="0"/>
        <w:pageBreakBefore w:val="0"/>
        <w:widowControl w:val="0"/>
        <w:numPr>
          <w:ilvl w:val="0"/>
          <w:numId w:val="27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confirms ongoing operational need for current logical and physical access authorizations to information systems/facilities when individuals are reassigned or transferred to other positions within the organization;</w:t>
      </w:r>
    </w:p>
    <w:p w:rsidR="00000000" w:rsidDel="00000000" w:rsidP="00000000" w:rsidRDefault="00000000" w:rsidRPr="00000000" w14:paraId="00002899">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Initiates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transfer or reassignment actions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time period following the formal transfer action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89A">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Modifies access authorization as needed to correspond with any changes in operational need due to reassignment or transfer; and</w:t>
      </w:r>
    </w:p>
    <w:p w:rsidR="00000000" w:rsidDel="00000000" w:rsidP="00000000" w:rsidRDefault="00000000" w:rsidRPr="00000000" w14:paraId="0000289B">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within five days of the formal transfer action (DoD 24 hours)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89C">
      <w:pPr>
        <w:rPr>
          <w:rFonts w:ascii="Calibri" w:cs="Calibri" w:eastAsia="Calibri" w:hAnsi="Calibri"/>
        </w:rPr>
      </w:pPr>
      <w:r w:rsidDel="00000000" w:rsidR="00000000" w:rsidRPr="00000000">
        <w:rPr>
          <w:rtl w:val="0"/>
        </w:rPr>
      </w:r>
    </w:p>
    <w:tbl>
      <w:tblPr>
        <w:tblStyle w:val="Table49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89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PS-5</w:t>
            </w:r>
          </w:p>
        </w:tc>
        <w:tc>
          <w:tcPr>
            <w:shd w:fill="1d396b" w:val="clear"/>
          </w:tcPr>
          <w:p w:rsidR="00000000" w:rsidDel="00000000" w:rsidP="00000000" w:rsidRDefault="00000000" w:rsidRPr="00000000" w14:paraId="0000289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PS-5(b)-1: </w:t>
            </w:r>
          </w:p>
        </w:tc>
      </w:tr>
      <w:tr>
        <w:trPr>
          <w:cantSplit w:val="0"/>
          <w:tblHeader w:val="0"/>
        </w:trPr>
        <w:tc>
          <w:tcPr>
            <w:gridSpan w:val="2"/>
            <w:tcMar>
              <w:top w:w="43.0" w:type="dxa"/>
              <w:bottom w:w="43.0" w:type="dxa"/>
            </w:tcMar>
          </w:tcPr>
          <w:p w:rsidR="00000000" w:rsidDel="00000000" w:rsidP="00000000" w:rsidRDefault="00000000" w:rsidRPr="00000000" w14:paraId="00002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PS-5(b)-2: </w:t>
            </w:r>
          </w:p>
        </w:tc>
      </w:tr>
      <w:tr>
        <w:trPr>
          <w:cantSplit w:val="0"/>
          <w:tblHeader w:val="0"/>
        </w:trPr>
        <w:tc>
          <w:tcPr>
            <w:gridSpan w:val="2"/>
            <w:tcMar>
              <w:top w:w="43.0" w:type="dxa"/>
              <w:bottom w:w="43.0" w:type="dxa"/>
            </w:tcMar>
          </w:tcPr>
          <w:p w:rsidR="00000000" w:rsidDel="00000000" w:rsidP="00000000" w:rsidRDefault="00000000" w:rsidRPr="00000000" w14:paraId="00002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PS-5(d)-1: </w:t>
            </w:r>
          </w:p>
        </w:tc>
      </w:tr>
      <w:tr>
        <w:trPr>
          <w:cantSplit w:val="0"/>
          <w:tblHeader w:val="0"/>
        </w:trPr>
        <w:tc>
          <w:tcPr>
            <w:gridSpan w:val="2"/>
            <w:tcMar>
              <w:top w:w="43.0" w:type="dxa"/>
              <w:bottom w:w="43.0" w:type="dxa"/>
            </w:tcMar>
          </w:tcPr>
          <w:p w:rsidR="00000000" w:rsidDel="00000000" w:rsidP="00000000" w:rsidRDefault="00000000" w:rsidRPr="00000000" w14:paraId="00002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PS-5(d)-2: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8B9">
      <w:pPr>
        <w:rPr/>
      </w:pPr>
      <w:r w:rsidDel="00000000" w:rsidR="00000000" w:rsidRPr="00000000">
        <w:rPr>
          <w:rtl w:val="0"/>
        </w:rPr>
      </w:r>
    </w:p>
    <w:tbl>
      <w:tblPr>
        <w:tblStyle w:val="Table49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8B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PS-5 What is the solution and how is it implemented?</w:t>
            </w:r>
          </w:p>
        </w:tc>
      </w:tr>
      <w:tr>
        <w:trPr>
          <w:cantSplit w:val="0"/>
          <w:tblHeader w:val="0"/>
        </w:trPr>
        <w:tc>
          <w:tcPr>
            <w:shd w:fill="dbe4f5" w:val="clear"/>
          </w:tcPr>
          <w:p w:rsidR="00000000" w:rsidDel="00000000" w:rsidP="00000000" w:rsidRDefault="00000000" w:rsidRPr="00000000" w14:paraId="00002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8C4">
      <w:pPr>
        <w:rPr/>
      </w:pPr>
      <w:r w:rsidDel="00000000" w:rsidR="00000000" w:rsidRPr="00000000">
        <w:rPr>
          <w:rtl w:val="0"/>
        </w:rPr>
      </w:r>
    </w:p>
    <w:p w:rsidR="00000000" w:rsidDel="00000000" w:rsidP="00000000" w:rsidRDefault="00000000" w:rsidRPr="00000000" w14:paraId="000028C5">
      <w:pPr>
        <w:pStyle w:val="Heading3"/>
        <w:rPr/>
      </w:pPr>
      <w:bookmarkStart w:colFirst="0" w:colLast="0" w:name="_40p60yl" w:id="325"/>
      <w:bookmarkEnd w:id="325"/>
      <w:r w:rsidDel="00000000" w:rsidR="00000000" w:rsidRPr="00000000">
        <w:rPr>
          <w:rtl w:val="0"/>
        </w:rPr>
        <w:t xml:space="preserve">PS-6 Access Agreements (L) (M)</w:t>
      </w:r>
    </w:p>
    <w:p w:rsidR="00000000" w:rsidDel="00000000" w:rsidP="00000000" w:rsidRDefault="00000000" w:rsidRPr="00000000" w14:paraId="000028C6">
      <w:pPr>
        <w:keepNext w:val="1"/>
        <w:rPr/>
      </w:pPr>
      <w:r w:rsidDel="00000000" w:rsidR="00000000" w:rsidRPr="00000000">
        <w:rPr>
          <w:rtl w:val="0"/>
        </w:rPr>
        <w:t xml:space="preserve">The organization:</w:t>
      </w:r>
    </w:p>
    <w:p w:rsidR="00000000" w:rsidDel="00000000" w:rsidP="00000000" w:rsidRDefault="00000000" w:rsidRPr="00000000" w14:paraId="000028C7">
      <w:pPr>
        <w:keepNext w:val="0"/>
        <w:keepLines w:val="0"/>
        <w:pageBreakBefore w:val="0"/>
        <w:widowControl w:val="0"/>
        <w:numPr>
          <w:ilvl w:val="0"/>
          <w:numId w:val="352"/>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and documents access agreements for organizational information systems;</w:t>
      </w:r>
    </w:p>
    <w:p w:rsidR="00000000" w:rsidDel="00000000" w:rsidP="00000000" w:rsidRDefault="00000000" w:rsidRPr="00000000" w14:paraId="000028C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access agreements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28C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Ensures that individuals requiring access to organizational information and information systems:</w:t>
      </w:r>
    </w:p>
    <w:p w:rsidR="00000000" w:rsidDel="00000000" w:rsidP="00000000" w:rsidRDefault="00000000" w:rsidRPr="00000000" w14:paraId="000028CA">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 appropriate access agreements prior to being granted access; and</w:t>
      </w:r>
    </w:p>
    <w:p w:rsidR="00000000" w:rsidDel="00000000" w:rsidP="00000000" w:rsidRDefault="00000000" w:rsidRPr="00000000" w14:paraId="000028CB">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Re-sign access agreements to maintain access to organizational information systems when access agreements have been updated 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8CC">
      <w:pPr>
        <w:rPr/>
      </w:pPr>
      <w:r w:rsidDel="00000000" w:rsidR="00000000" w:rsidRPr="00000000">
        <w:rPr>
          <w:rtl w:val="0"/>
        </w:rPr>
      </w:r>
    </w:p>
    <w:tbl>
      <w:tblPr>
        <w:tblStyle w:val="Table49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8C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PS-6</w:t>
            </w:r>
          </w:p>
        </w:tc>
        <w:tc>
          <w:tcPr>
            <w:shd w:fill="1d396b" w:val="clear"/>
          </w:tcPr>
          <w:p w:rsidR="00000000" w:rsidDel="00000000" w:rsidP="00000000" w:rsidRDefault="00000000" w:rsidRPr="00000000" w14:paraId="000028C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PS-6(b): </w:t>
            </w:r>
          </w:p>
        </w:tc>
      </w:tr>
      <w:tr>
        <w:trPr>
          <w:cantSplit w:val="0"/>
          <w:tblHeader w:val="0"/>
        </w:trPr>
        <w:tc>
          <w:tcPr>
            <w:gridSpan w:val="2"/>
            <w:tcMar>
              <w:top w:w="43.0" w:type="dxa"/>
              <w:bottom w:w="43.0" w:type="dxa"/>
            </w:tcMar>
          </w:tcPr>
          <w:p w:rsidR="00000000" w:rsidDel="00000000" w:rsidP="00000000" w:rsidRDefault="00000000" w:rsidRPr="00000000" w14:paraId="00002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PS-6(c)(2):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8E5">
      <w:pPr>
        <w:rPr/>
      </w:pPr>
      <w:r w:rsidDel="00000000" w:rsidR="00000000" w:rsidRPr="00000000">
        <w:rPr>
          <w:rtl w:val="0"/>
        </w:rPr>
      </w:r>
    </w:p>
    <w:tbl>
      <w:tblPr>
        <w:tblStyle w:val="Table50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8E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PS-6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8EE">
      <w:pPr>
        <w:rPr/>
      </w:pPr>
      <w:r w:rsidDel="00000000" w:rsidR="00000000" w:rsidRPr="00000000">
        <w:rPr>
          <w:rtl w:val="0"/>
        </w:rPr>
      </w:r>
    </w:p>
    <w:p w:rsidR="00000000" w:rsidDel="00000000" w:rsidP="00000000" w:rsidRDefault="00000000" w:rsidRPr="00000000" w14:paraId="000028EF">
      <w:pPr>
        <w:pStyle w:val="Heading3"/>
        <w:rPr/>
      </w:pPr>
      <w:bookmarkStart w:colFirst="0" w:colLast="0" w:name="_2fugb6e" w:id="326"/>
      <w:bookmarkEnd w:id="326"/>
      <w:r w:rsidDel="00000000" w:rsidR="00000000" w:rsidRPr="00000000">
        <w:rPr>
          <w:rtl w:val="0"/>
        </w:rPr>
        <w:t xml:space="preserve">PS-7 Third-Party Personnel Security (L) (M)</w:t>
      </w:r>
    </w:p>
    <w:p w:rsidR="00000000" w:rsidDel="00000000" w:rsidP="00000000" w:rsidRDefault="00000000" w:rsidRPr="00000000" w14:paraId="000028F0">
      <w:pPr>
        <w:keepNext w:val="1"/>
        <w:rPr/>
      </w:pPr>
      <w:r w:rsidDel="00000000" w:rsidR="00000000" w:rsidRPr="00000000">
        <w:rPr>
          <w:rtl w:val="0"/>
        </w:rPr>
        <w:t xml:space="preserve">The organization:</w:t>
      </w:r>
    </w:p>
    <w:p w:rsidR="00000000" w:rsidDel="00000000" w:rsidP="00000000" w:rsidRDefault="00000000" w:rsidRPr="00000000" w14:paraId="000028F1">
      <w:pPr>
        <w:keepNext w:val="0"/>
        <w:keepLines w:val="0"/>
        <w:pageBreakBefore w:val="0"/>
        <w:widowControl w:val="0"/>
        <w:numPr>
          <w:ilvl w:val="0"/>
          <w:numId w:val="33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personnel security requirements including security roles and responsibilities for third-party providers;</w:t>
      </w:r>
    </w:p>
    <w:p w:rsidR="00000000" w:rsidDel="00000000" w:rsidP="00000000" w:rsidRDefault="00000000" w:rsidRPr="00000000" w14:paraId="000028F2">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Requires third-party providers to comply with personnel security policies and procedures established by the organization;</w:t>
      </w:r>
    </w:p>
    <w:p w:rsidR="00000000" w:rsidDel="00000000" w:rsidP="00000000" w:rsidRDefault="00000000" w:rsidRPr="00000000" w14:paraId="000028F3">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Documents personnel security requirements;</w:t>
      </w:r>
    </w:p>
    <w:p w:rsidR="00000000" w:rsidDel="00000000" w:rsidP="00000000" w:rsidRDefault="00000000" w:rsidRPr="00000000" w14:paraId="000028F4">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Requires third-party providers to notify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any personnel transfers or terminations of third-party personnel who possess organizational credentials and/or badges, or who have information system privileges within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same day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28F5">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Monitors provider compliance.</w:t>
      </w:r>
    </w:p>
    <w:p w:rsidR="00000000" w:rsidDel="00000000" w:rsidP="00000000" w:rsidRDefault="00000000" w:rsidRPr="00000000" w14:paraId="000028F6">
      <w:pPr>
        <w:rPr/>
      </w:pPr>
      <w:r w:rsidDel="00000000" w:rsidR="00000000" w:rsidRPr="00000000">
        <w:rPr>
          <w:rtl w:val="0"/>
        </w:rPr>
      </w:r>
    </w:p>
    <w:tbl>
      <w:tblPr>
        <w:tblStyle w:val="Table50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8F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PS-7</w:t>
            </w:r>
          </w:p>
        </w:tc>
        <w:tc>
          <w:tcPr>
            <w:shd w:fill="1d396b" w:val="clear"/>
          </w:tcPr>
          <w:p w:rsidR="00000000" w:rsidDel="00000000" w:rsidP="00000000" w:rsidRDefault="00000000" w:rsidRPr="00000000" w14:paraId="000028F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PS-7(d)-1: </w:t>
            </w:r>
          </w:p>
        </w:tc>
      </w:tr>
      <w:tr>
        <w:trPr>
          <w:cantSplit w:val="0"/>
          <w:tblHeader w:val="0"/>
        </w:trPr>
        <w:tc>
          <w:tcPr>
            <w:gridSpan w:val="2"/>
            <w:tcMar>
              <w:top w:w="43.0" w:type="dxa"/>
              <w:bottom w:w="43.0" w:type="dxa"/>
            </w:tcMar>
          </w:tcPr>
          <w:p w:rsidR="00000000" w:rsidDel="00000000" w:rsidP="00000000" w:rsidRDefault="00000000" w:rsidRPr="00000000" w14:paraId="00002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PS-7(d)-2: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90F">
      <w:pPr>
        <w:rPr/>
      </w:pPr>
      <w:r w:rsidDel="00000000" w:rsidR="00000000" w:rsidRPr="00000000">
        <w:rPr>
          <w:rtl w:val="0"/>
        </w:rPr>
      </w:r>
    </w:p>
    <w:tbl>
      <w:tblPr>
        <w:tblStyle w:val="Table50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91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PS-7 What is the solution and how is it implemented?</w:t>
            </w:r>
          </w:p>
        </w:tc>
      </w:tr>
      <w:tr>
        <w:trPr>
          <w:cantSplit w:val="0"/>
          <w:tblHeader w:val="0"/>
        </w:trPr>
        <w:tc>
          <w:tcPr>
            <w:shd w:fill="dbe4f5" w:val="clear"/>
          </w:tcPr>
          <w:p w:rsidR="00000000" w:rsidDel="00000000" w:rsidP="00000000" w:rsidRDefault="00000000" w:rsidRPr="00000000" w14:paraId="0000291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91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91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91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291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2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91C">
      <w:pPr>
        <w:rPr/>
      </w:pPr>
      <w:r w:rsidDel="00000000" w:rsidR="00000000" w:rsidRPr="00000000">
        <w:rPr>
          <w:rtl w:val="0"/>
        </w:rPr>
      </w:r>
    </w:p>
    <w:p w:rsidR="00000000" w:rsidDel="00000000" w:rsidP="00000000" w:rsidRDefault="00000000" w:rsidRPr="00000000" w14:paraId="0000291D">
      <w:pPr>
        <w:pStyle w:val="Heading3"/>
        <w:rPr/>
      </w:pPr>
      <w:bookmarkStart w:colFirst="0" w:colLast="0" w:name="_uzqle7" w:id="327"/>
      <w:bookmarkEnd w:id="327"/>
      <w:r w:rsidDel="00000000" w:rsidR="00000000" w:rsidRPr="00000000">
        <w:rPr>
          <w:rtl w:val="0"/>
        </w:rPr>
        <w:t xml:space="preserve">PS-8 Personnel Sanctions (L) (M) </w:t>
      </w:r>
    </w:p>
    <w:p w:rsidR="00000000" w:rsidDel="00000000" w:rsidP="00000000" w:rsidRDefault="00000000" w:rsidRPr="00000000" w14:paraId="0000291E">
      <w:pPr>
        <w:keepNext w:val="1"/>
        <w:rPr/>
      </w:pPr>
      <w:r w:rsidDel="00000000" w:rsidR="00000000" w:rsidRPr="00000000">
        <w:rPr>
          <w:rtl w:val="0"/>
        </w:rPr>
        <w:t xml:space="preserve">The organization:</w:t>
      </w:r>
    </w:p>
    <w:p w:rsidR="00000000" w:rsidDel="00000000" w:rsidP="00000000" w:rsidRDefault="00000000" w:rsidRPr="00000000" w14:paraId="0000291F">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Employs a formal sanctions process for personnel failing to comply with established information security policies and procedures; and</w:t>
      </w:r>
    </w:p>
    <w:p w:rsidR="00000000" w:rsidDel="00000000" w:rsidP="00000000" w:rsidRDefault="00000000" w:rsidRPr="00000000" w14:paraId="00002920">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Notifies [A</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time period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when a formal employee sanctions process is initiated, identifying the individual sanctioned and the reason for the sanction.</w:t>
      </w:r>
    </w:p>
    <w:p w:rsidR="00000000" w:rsidDel="00000000" w:rsidP="00000000" w:rsidRDefault="00000000" w:rsidRPr="00000000" w14:paraId="00002921">
      <w:pPr>
        <w:rPr>
          <w:rFonts w:ascii="Calibri" w:cs="Calibri" w:eastAsia="Calibri" w:hAnsi="Calibri"/>
        </w:rPr>
      </w:pPr>
      <w:r w:rsidDel="00000000" w:rsidR="00000000" w:rsidRPr="00000000">
        <w:rPr>
          <w:rtl w:val="0"/>
        </w:rPr>
      </w:r>
    </w:p>
    <w:tbl>
      <w:tblPr>
        <w:tblStyle w:val="Table50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92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PS-8</w:t>
            </w:r>
          </w:p>
        </w:tc>
        <w:tc>
          <w:tcPr>
            <w:shd w:fill="1d396b" w:val="clear"/>
          </w:tcPr>
          <w:p w:rsidR="00000000" w:rsidDel="00000000" w:rsidP="00000000" w:rsidRDefault="00000000" w:rsidRPr="00000000" w14:paraId="0000292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PS-8(b)-1: </w:t>
            </w:r>
          </w:p>
        </w:tc>
      </w:tr>
      <w:tr>
        <w:trPr>
          <w:cantSplit w:val="0"/>
          <w:tblHeader w:val="0"/>
        </w:trPr>
        <w:tc>
          <w:tcPr>
            <w:gridSpan w:val="2"/>
            <w:tcMar>
              <w:top w:w="43.0" w:type="dxa"/>
              <w:bottom w:w="43.0" w:type="dxa"/>
            </w:tcMar>
          </w:tcPr>
          <w:p w:rsidR="00000000" w:rsidDel="00000000" w:rsidP="00000000" w:rsidRDefault="00000000" w:rsidRPr="00000000" w14:paraId="00002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PS-8(b)-2: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93A">
      <w:pPr>
        <w:rPr/>
      </w:pPr>
      <w:r w:rsidDel="00000000" w:rsidR="00000000" w:rsidRPr="00000000">
        <w:rPr>
          <w:rtl w:val="0"/>
        </w:rPr>
      </w:r>
    </w:p>
    <w:tbl>
      <w:tblPr>
        <w:tblStyle w:val="Table50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93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PS-8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941">
      <w:pPr>
        <w:rPr/>
      </w:pPr>
      <w:r w:rsidDel="00000000" w:rsidR="00000000" w:rsidRPr="00000000">
        <w:rPr>
          <w:rtl w:val="0"/>
        </w:rPr>
      </w:r>
    </w:p>
    <w:p w:rsidR="00000000" w:rsidDel="00000000" w:rsidP="00000000" w:rsidRDefault="00000000" w:rsidRPr="00000000" w14:paraId="00002942">
      <w:pPr>
        <w:pStyle w:val="Heading2"/>
        <w:numPr>
          <w:ilvl w:val="1"/>
          <w:numId w:val="245"/>
        </w:numPr>
        <w:ind w:left="576" w:hanging="576"/>
        <w:rPr/>
      </w:pPr>
      <w:bookmarkStart w:colFirst="0" w:colLast="0" w:name="_3eze420" w:id="328"/>
      <w:bookmarkEnd w:id="328"/>
      <w:r w:rsidDel="00000000" w:rsidR="00000000" w:rsidRPr="00000000">
        <w:rPr>
          <w:rtl w:val="0"/>
        </w:rPr>
        <w:t xml:space="preserve">Risk Assessment (RA)</w:t>
      </w:r>
    </w:p>
    <w:p w:rsidR="00000000" w:rsidDel="00000000" w:rsidP="00000000" w:rsidRDefault="00000000" w:rsidRPr="00000000" w14:paraId="00002943">
      <w:pPr>
        <w:pStyle w:val="Heading3"/>
        <w:rPr/>
      </w:pPr>
      <w:bookmarkStart w:colFirst="0" w:colLast="0" w:name="_1u4oe9t" w:id="329"/>
      <w:bookmarkEnd w:id="329"/>
      <w:r w:rsidDel="00000000" w:rsidR="00000000" w:rsidRPr="00000000">
        <w:rPr>
          <w:rtl w:val="0"/>
        </w:rPr>
        <w:t xml:space="preserve">RA-1 Risk Assessment Policy and Procedures (L) (M)</w:t>
      </w:r>
    </w:p>
    <w:p w:rsidR="00000000" w:rsidDel="00000000" w:rsidP="00000000" w:rsidRDefault="00000000" w:rsidRPr="00000000" w14:paraId="00002944">
      <w:pPr>
        <w:keepNext w:val="1"/>
        <w:rPr/>
      </w:pPr>
      <w:r w:rsidDel="00000000" w:rsidR="00000000" w:rsidRPr="00000000">
        <w:rPr>
          <w:rtl w:val="0"/>
        </w:rPr>
        <w:t xml:space="preserve">The organization:</w:t>
      </w:r>
    </w:p>
    <w:p w:rsidR="00000000" w:rsidDel="00000000" w:rsidP="00000000" w:rsidRDefault="00000000" w:rsidRPr="00000000" w14:paraId="00002945">
      <w:pPr>
        <w:keepNext w:val="0"/>
        <w:keepLines w:val="0"/>
        <w:pageBreakBefore w:val="0"/>
        <w:widowControl w:val="0"/>
        <w:numPr>
          <w:ilvl w:val="0"/>
          <w:numId w:val="30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946">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risk assessment policy that addresses purpose, scope, roles, responsibilities, management commitment, coordination among organizational entities, and compliance; and</w:t>
      </w:r>
    </w:p>
    <w:p w:rsidR="00000000" w:rsidDel="00000000" w:rsidP="00000000" w:rsidRDefault="00000000" w:rsidRPr="00000000" w14:paraId="00002947">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risk assessment policy and associated risk assessment controls; and</w:t>
      </w:r>
    </w:p>
    <w:p w:rsidR="00000000" w:rsidDel="00000000" w:rsidP="00000000" w:rsidRDefault="00000000" w:rsidRPr="00000000" w14:paraId="0000294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w:t>
      </w:r>
    </w:p>
    <w:p w:rsidR="00000000" w:rsidDel="00000000" w:rsidP="00000000" w:rsidRDefault="00000000" w:rsidRPr="00000000" w14:paraId="00002949">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assessment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every three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294A">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12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assessment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94B">
      <w:pPr>
        <w:rPr/>
      </w:pPr>
      <w:r w:rsidDel="00000000" w:rsidR="00000000" w:rsidRPr="00000000">
        <w:rPr>
          <w:rtl w:val="0"/>
        </w:rPr>
      </w:r>
    </w:p>
    <w:tbl>
      <w:tblPr>
        <w:tblStyle w:val="Table50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94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RA-1</w:t>
            </w:r>
          </w:p>
        </w:tc>
        <w:tc>
          <w:tcPr>
            <w:shd w:fill="1d396b" w:val="clear"/>
          </w:tcPr>
          <w:p w:rsidR="00000000" w:rsidDel="00000000" w:rsidP="00000000" w:rsidRDefault="00000000" w:rsidRPr="00000000" w14:paraId="0000294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RA-1(a): </w:t>
            </w:r>
          </w:p>
        </w:tc>
      </w:tr>
      <w:tr>
        <w:trPr>
          <w:cantSplit w:val="0"/>
          <w:tblHeader w:val="0"/>
        </w:trPr>
        <w:tc>
          <w:tcPr>
            <w:gridSpan w:val="2"/>
            <w:tcMar>
              <w:top w:w="43.0" w:type="dxa"/>
              <w:bottom w:w="43.0" w:type="dxa"/>
            </w:tcMar>
          </w:tcPr>
          <w:p w:rsidR="00000000" w:rsidDel="00000000" w:rsidP="00000000" w:rsidRDefault="00000000" w:rsidRPr="00000000" w14:paraId="00002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RA-1(b)(1): </w:t>
            </w:r>
          </w:p>
        </w:tc>
      </w:tr>
      <w:tr>
        <w:trPr>
          <w:cantSplit w:val="0"/>
          <w:tblHeader w:val="0"/>
        </w:trPr>
        <w:tc>
          <w:tcPr>
            <w:gridSpan w:val="2"/>
            <w:tcMar>
              <w:top w:w="43.0" w:type="dxa"/>
              <w:bottom w:w="43.0" w:type="dxa"/>
            </w:tcMar>
          </w:tcPr>
          <w:p w:rsidR="00000000" w:rsidDel="00000000" w:rsidP="00000000" w:rsidRDefault="00000000" w:rsidRPr="00000000" w14:paraId="00002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RA-1(b)(2):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 </w:t>
            </w:r>
          </w:p>
        </w:tc>
      </w:tr>
    </w:tbl>
    <w:p w:rsidR="00000000" w:rsidDel="00000000" w:rsidP="00000000" w:rsidRDefault="00000000" w:rsidRPr="00000000" w14:paraId="00002962">
      <w:pPr>
        <w:rPr/>
      </w:pPr>
      <w:r w:rsidDel="00000000" w:rsidR="00000000" w:rsidRPr="00000000">
        <w:rPr>
          <w:rtl w:val="0"/>
        </w:rPr>
      </w:r>
    </w:p>
    <w:tbl>
      <w:tblPr>
        <w:tblStyle w:val="Table50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96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969">
      <w:pPr>
        <w:rPr/>
      </w:pPr>
      <w:bookmarkStart w:colFirst="0" w:colLast="0" w:name="_4e4bwxm" w:id="330"/>
      <w:bookmarkEnd w:id="330"/>
      <w:r w:rsidDel="00000000" w:rsidR="00000000" w:rsidRPr="00000000">
        <w:rPr>
          <w:rtl w:val="0"/>
        </w:rPr>
      </w:r>
    </w:p>
    <w:p w:rsidR="00000000" w:rsidDel="00000000" w:rsidP="00000000" w:rsidRDefault="00000000" w:rsidRPr="00000000" w14:paraId="0000296A">
      <w:pPr>
        <w:pStyle w:val="Heading3"/>
        <w:rPr/>
      </w:pPr>
      <w:bookmarkStart w:colFirst="0" w:colLast="0" w:name="_2t9m75f" w:id="331"/>
      <w:bookmarkEnd w:id="331"/>
      <w:r w:rsidDel="00000000" w:rsidR="00000000" w:rsidRPr="00000000">
        <w:rPr>
          <w:rtl w:val="0"/>
        </w:rPr>
        <w:t xml:space="preserve">RA-2 Security Categorization (L) (M) (H)</w:t>
      </w:r>
    </w:p>
    <w:p w:rsidR="00000000" w:rsidDel="00000000" w:rsidP="00000000" w:rsidRDefault="00000000" w:rsidRPr="00000000" w14:paraId="0000296B">
      <w:pPr>
        <w:keepNext w:val="1"/>
        <w:rPr/>
      </w:pPr>
      <w:r w:rsidDel="00000000" w:rsidR="00000000" w:rsidRPr="00000000">
        <w:rPr>
          <w:rtl w:val="0"/>
        </w:rPr>
        <w:t xml:space="preserve">The organization:</w:t>
      </w:r>
    </w:p>
    <w:p w:rsidR="00000000" w:rsidDel="00000000" w:rsidP="00000000" w:rsidRDefault="00000000" w:rsidRPr="00000000" w14:paraId="0000296C">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Categorizes information and the information system in accordance with applicable Federal Laws, Executive Orders, directives, policies, regulations, standards, and guidance;</w:t>
      </w:r>
    </w:p>
    <w:p w:rsidR="00000000" w:rsidDel="00000000" w:rsidP="00000000" w:rsidRDefault="00000000" w:rsidRPr="00000000" w14:paraId="0000296D">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Documents the security categorization results (including supporting rationale) in the security plan for the information system; and</w:t>
      </w:r>
    </w:p>
    <w:p w:rsidR="00000000" w:rsidDel="00000000" w:rsidP="00000000" w:rsidRDefault="00000000" w:rsidRPr="00000000" w14:paraId="0000296E">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Ensures the security categorization decision is reviewed and approved by the AO or authorizing official designated representative.</w:t>
      </w:r>
    </w:p>
    <w:p w:rsidR="00000000" w:rsidDel="00000000" w:rsidP="00000000" w:rsidRDefault="00000000" w:rsidRPr="00000000" w14:paraId="0000296F">
      <w:pPr>
        <w:rPr/>
      </w:pPr>
      <w:r w:rsidDel="00000000" w:rsidR="00000000" w:rsidRPr="00000000">
        <w:rPr>
          <w:rtl w:val="0"/>
        </w:rPr>
      </w:r>
    </w:p>
    <w:tbl>
      <w:tblPr>
        <w:tblStyle w:val="Table50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97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RA-2</w:t>
            </w:r>
          </w:p>
        </w:tc>
        <w:tc>
          <w:tcPr>
            <w:shd w:fill="1d396b" w:val="clear"/>
          </w:tcPr>
          <w:p w:rsidR="00000000" w:rsidDel="00000000" w:rsidP="00000000" w:rsidRDefault="00000000" w:rsidRPr="00000000" w14:paraId="0000297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984">
      <w:pPr>
        <w:rPr/>
      </w:pPr>
      <w:r w:rsidDel="00000000" w:rsidR="00000000" w:rsidRPr="00000000">
        <w:rPr>
          <w:rtl w:val="0"/>
        </w:rPr>
      </w:r>
    </w:p>
    <w:tbl>
      <w:tblPr>
        <w:tblStyle w:val="Table50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98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RA-2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98D">
      <w:pPr>
        <w:rPr/>
      </w:pPr>
      <w:r w:rsidDel="00000000" w:rsidR="00000000" w:rsidRPr="00000000">
        <w:rPr>
          <w:rtl w:val="0"/>
        </w:rPr>
      </w:r>
    </w:p>
    <w:p w:rsidR="00000000" w:rsidDel="00000000" w:rsidP="00000000" w:rsidRDefault="00000000" w:rsidRPr="00000000" w14:paraId="0000298E">
      <w:pPr>
        <w:pStyle w:val="Heading3"/>
        <w:rPr/>
      </w:pPr>
      <w:bookmarkStart w:colFirst="0" w:colLast="0" w:name="_18ewhd8" w:id="332"/>
      <w:bookmarkEnd w:id="332"/>
      <w:r w:rsidDel="00000000" w:rsidR="00000000" w:rsidRPr="00000000">
        <w:rPr>
          <w:rtl w:val="0"/>
        </w:rPr>
        <w:t xml:space="preserve">RA-3 Risk Assessment (L) (M) </w:t>
      </w:r>
    </w:p>
    <w:p w:rsidR="00000000" w:rsidDel="00000000" w:rsidP="00000000" w:rsidRDefault="00000000" w:rsidRPr="00000000" w14:paraId="0000298F">
      <w:pPr>
        <w:keepNext w:val="1"/>
        <w:rPr/>
      </w:pPr>
      <w:r w:rsidDel="00000000" w:rsidR="00000000" w:rsidRPr="00000000">
        <w:rPr>
          <w:rtl w:val="0"/>
        </w:rPr>
        <w:t xml:space="preserve">The organization: </w:t>
      </w:r>
    </w:p>
    <w:p w:rsidR="00000000" w:rsidDel="00000000" w:rsidP="00000000" w:rsidRDefault="00000000" w:rsidRPr="00000000" w14:paraId="00002990">
      <w:pPr>
        <w:keepNext w:val="0"/>
        <w:keepLines w:val="0"/>
        <w:pageBreakBefore w:val="0"/>
        <w:widowControl w:val="0"/>
        <w:numPr>
          <w:ilvl w:val="0"/>
          <w:numId w:val="33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Conducts an assessment of risk, including the likelihood and magnitude of harm, from the unauthorized access, use, disclosure, disruption, modification, or destruction of the information system and the information it processes, stores, or transmits;</w:t>
      </w:r>
    </w:p>
    <w:p w:rsidR="00000000" w:rsidDel="00000000" w:rsidP="00000000" w:rsidRDefault="00000000" w:rsidRPr="00000000" w14:paraId="0000299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Documents risk assessment results 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Selection: security plan; risk assessment report;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security assessment report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99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risk assessment results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in accordance with OMB A-130 requirements or when a significant change occurs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99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Disseminates risk assessment results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299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Updates the risk assessment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in accordance with OMB A-130 requirements or when a significant change occurs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whenever there are significant changes to the information system or environment of operation (including the identification of new threats and vulnerabilities), or other conditions that may impact the security state of the system.</w:t>
      </w:r>
    </w:p>
    <w:p w:rsidR="00000000" w:rsidDel="00000000" w:rsidP="00000000" w:rsidRDefault="00000000" w:rsidRPr="00000000" w14:paraId="0000299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RA-3 Additional FedRAMP Requirements and Guidance: </w:t>
      </w:r>
    </w:p>
    <w:p w:rsidR="00000000" w:rsidDel="00000000" w:rsidP="00000000" w:rsidRDefault="00000000" w:rsidRPr="00000000" w14:paraId="000029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Significant change is defined in NIST Special Publication 800-37 Revision 1, Appendix F</w:t>
      </w:r>
    </w:p>
    <w:p w:rsidR="00000000" w:rsidDel="00000000" w:rsidP="00000000" w:rsidRDefault="00000000" w:rsidRPr="00000000" w14:paraId="000029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RA-3 (d) 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Include all Authorizing Officials; for JAB authorizations to include FedRAMP.</w:t>
      </w:r>
    </w:p>
    <w:p w:rsidR="00000000" w:rsidDel="00000000" w:rsidP="00000000" w:rsidRDefault="00000000" w:rsidRPr="00000000" w14:paraId="00002998">
      <w:pPr>
        <w:rPr>
          <w:rFonts w:ascii="Calibri" w:cs="Calibri" w:eastAsia="Calibri" w:hAnsi="Calibri"/>
          <w:sz w:val="20"/>
          <w:szCs w:val="20"/>
        </w:rPr>
      </w:pPr>
      <w:r w:rsidDel="00000000" w:rsidR="00000000" w:rsidRPr="00000000">
        <w:rPr>
          <w:rtl w:val="0"/>
        </w:rPr>
      </w:r>
    </w:p>
    <w:tbl>
      <w:tblPr>
        <w:tblStyle w:val="Table50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rHeight w:val="20" w:hRule="atLeast"/>
          <w:tblHeader w:val="1"/>
        </w:trPr>
        <w:tc>
          <w:tcPr>
            <w:shd w:fill="1d396b" w:val="clear"/>
            <w:tcMar>
              <w:top w:w="43.0" w:type="dxa"/>
              <w:bottom w:w="43.0" w:type="dxa"/>
            </w:tcMar>
          </w:tcPr>
          <w:p w:rsidR="00000000" w:rsidDel="00000000" w:rsidP="00000000" w:rsidRDefault="00000000" w:rsidRPr="00000000" w14:paraId="0000299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RA-3</w:t>
            </w:r>
          </w:p>
        </w:tc>
        <w:tc>
          <w:tcPr>
            <w:shd w:fill="1d396b" w:val="clear"/>
          </w:tcPr>
          <w:p w:rsidR="00000000" w:rsidDel="00000000" w:rsidP="00000000" w:rsidRDefault="00000000" w:rsidRPr="00000000" w14:paraId="0000299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0" w:hRule="atLeast"/>
          <w:tblHeader w:val="0"/>
        </w:trPr>
        <w:tc>
          <w:tcPr>
            <w:gridSpan w:val="2"/>
            <w:tcMar>
              <w:top w:w="43.0" w:type="dxa"/>
              <w:bottom w:w="43.0" w:type="dxa"/>
            </w:tcMar>
          </w:tcPr>
          <w:p w:rsidR="00000000" w:rsidDel="00000000" w:rsidP="00000000" w:rsidRDefault="00000000" w:rsidRPr="00000000" w14:paraId="00002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rHeight w:val="20" w:hRule="atLeast"/>
          <w:tblHeader w:val="0"/>
        </w:trPr>
        <w:tc>
          <w:tcPr>
            <w:gridSpan w:val="2"/>
            <w:tcMar>
              <w:top w:w="43.0" w:type="dxa"/>
              <w:bottom w:w="43.0" w:type="dxa"/>
            </w:tcMar>
          </w:tcPr>
          <w:p w:rsidR="00000000" w:rsidDel="00000000" w:rsidP="00000000" w:rsidRDefault="00000000" w:rsidRPr="00000000" w14:paraId="00002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RA-3(b): </w:t>
            </w:r>
          </w:p>
        </w:tc>
      </w:tr>
      <w:tr>
        <w:trPr>
          <w:cantSplit w:val="0"/>
          <w:trHeight w:val="20" w:hRule="atLeast"/>
          <w:tblHeader w:val="0"/>
        </w:trPr>
        <w:tc>
          <w:tcPr>
            <w:gridSpan w:val="2"/>
            <w:tcMar>
              <w:top w:w="43.0" w:type="dxa"/>
              <w:bottom w:w="43.0" w:type="dxa"/>
            </w:tcMar>
          </w:tcPr>
          <w:p w:rsidR="00000000" w:rsidDel="00000000" w:rsidP="00000000" w:rsidRDefault="00000000" w:rsidRPr="00000000" w14:paraId="00002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RA-3(c): </w:t>
            </w:r>
          </w:p>
        </w:tc>
      </w:tr>
      <w:tr>
        <w:trPr>
          <w:cantSplit w:val="0"/>
          <w:trHeight w:val="20" w:hRule="atLeast"/>
          <w:tblHeader w:val="0"/>
        </w:trPr>
        <w:tc>
          <w:tcPr>
            <w:gridSpan w:val="2"/>
            <w:tcMar>
              <w:top w:w="43.0" w:type="dxa"/>
              <w:bottom w:w="43.0" w:type="dxa"/>
            </w:tcMar>
          </w:tcPr>
          <w:p w:rsidR="00000000" w:rsidDel="00000000" w:rsidP="00000000" w:rsidRDefault="00000000" w:rsidRPr="00000000" w14:paraId="00002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RA-3(d): </w:t>
            </w:r>
          </w:p>
        </w:tc>
      </w:tr>
      <w:tr>
        <w:trPr>
          <w:cantSplit w:val="0"/>
          <w:trHeight w:val="20" w:hRule="atLeast"/>
          <w:tblHeader w:val="0"/>
        </w:trPr>
        <w:tc>
          <w:tcPr>
            <w:gridSpan w:val="2"/>
            <w:tcMar>
              <w:top w:w="43.0" w:type="dxa"/>
              <w:bottom w:w="43.0" w:type="dxa"/>
            </w:tcMar>
          </w:tcPr>
          <w:p w:rsidR="00000000" w:rsidDel="00000000" w:rsidP="00000000" w:rsidRDefault="00000000" w:rsidRPr="00000000" w14:paraId="00002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RA-3(e): </w:t>
            </w:r>
          </w:p>
        </w:tc>
      </w:tr>
      <w:tr>
        <w:trPr>
          <w:cantSplit w:val="0"/>
          <w:trHeight w:val="20" w:hRule="atLeast"/>
          <w:tblHeader w:val="0"/>
        </w:trPr>
        <w:tc>
          <w:tcPr>
            <w:gridSpan w:val="2"/>
            <w:tcMar>
              <w:top w:w="43.0" w:type="dxa"/>
              <w:bottom w:w="43.0" w:type="dxa"/>
            </w:tcMar>
            <w:vAlign w:val="bottom"/>
          </w:tcPr>
          <w:p w:rsidR="00000000" w:rsidDel="00000000" w:rsidP="00000000" w:rsidRDefault="00000000" w:rsidRPr="00000000" w14:paraId="00002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0" w:hRule="atLeast"/>
          <w:tblHeader w:val="0"/>
        </w:trPr>
        <w:tc>
          <w:tcPr>
            <w:gridSpan w:val="2"/>
            <w:tcMar>
              <w:top w:w="43.0" w:type="dxa"/>
              <w:bottom w:w="43.0" w:type="dxa"/>
            </w:tcMar>
            <w:vAlign w:val="bottom"/>
          </w:tcPr>
          <w:p w:rsidR="00000000" w:rsidDel="00000000" w:rsidP="00000000" w:rsidRDefault="00000000" w:rsidRPr="00000000" w14:paraId="00002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9B5">
      <w:pPr>
        <w:rPr/>
      </w:pPr>
      <w:r w:rsidDel="00000000" w:rsidR="00000000" w:rsidRPr="00000000">
        <w:rPr>
          <w:rtl w:val="0"/>
        </w:rPr>
      </w:r>
    </w:p>
    <w:tbl>
      <w:tblPr>
        <w:tblStyle w:val="Table51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9B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RA-3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2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9C2">
      <w:pPr>
        <w:rPr/>
      </w:pPr>
      <w:bookmarkStart w:colFirst="0" w:colLast="0" w:name="_3sek011" w:id="333"/>
      <w:bookmarkEnd w:id="333"/>
      <w:r w:rsidDel="00000000" w:rsidR="00000000" w:rsidRPr="00000000">
        <w:rPr>
          <w:rtl w:val="0"/>
        </w:rPr>
      </w:r>
    </w:p>
    <w:p w:rsidR="00000000" w:rsidDel="00000000" w:rsidP="00000000" w:rsidRDefault="00000000" w:rsidRPr="00000000" w14:paraId="000029C3">
      <w:pPr>
        <w:pStyle w:val="Heading3"/>
        <w:rPr/>
      </w:pPr>
      <w:bookmarkStart w:colFirst="0" w:colLast="0" w:name="_27jua8u" w:id="334"/>
      <w:bookmarkEnd w:id="334"/>
      <w:r w:rsidDel="00000000" w:rsidR="00000000" w:rsidRPr="00000000">
        <w:rPr>
          <w:rtl w:val="0"/>
        </w:rPr>
        <w:t xml:space="preserve">RA-5 Vulnerability Scanning (L) (M) (H)</w:t>
      </w:r>
    </w:p>
    <w:p w:rsidR="00000000" w:rsidDel="00000000" w:rsidP="00000000" w:rsidRDefault="00000000" w:rsidRPr="00000000" w14:paraId="000029C4">
      <w:pPr>
        <w:keepNext w:val="1"/>
        <w:rPr/>
      </w:pPr>
      <w:r w:rsidDel="00000000" w:rsidR="00000000" w:rsidRPr="00000000">
        <w:rPr>
          <w:rtl w:val="0"/>
        </w:rPr>
        <w:t xml:space="preserve">The organization:</w:t>
      </w:r>
    </w:p>
    <w:p w:rsidR="00000000" w:rsidDel="00000000" w:rsidP="00000000" w:rsidRDefault="00000000" w:rsidRPr="00000000" w14:paraId="000029C5">
      <w:pPr>
        <w:keepNext w:val="0"/>
        <w:keepLines w:val="0"/>
        <w:pageBreakBefore w:val="0"/>
        <w:widowControl w:val="0"/>
        <w:numPr>
          <w:ilvl w:val="0"/>
          <w:numId w:val="14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Scans for vulnerabilities in the information system and hosted applications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monthly operating system/infrastructure; monthly web applications and databases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when new vulnerabilities potentially affecting the system/applications are identified and reported;</w:t>
      </w:r>
    </w:p>
    <w:p w:rsidR="00000000" w:rsidDel="00000000" w:rsidP="00000000" w:rsidRDefault="00000000" w:rsidRPr="00000000" w14:paraId="000029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RA-5 (a) Additional FedRAMP Requirements and Guidance: </w:t>
      </w:r>
    </w:p>
    <w:p w:rsidR="00000000" w:rsidDel="00000000" w:rsidP="00000000" w:rsidRDefault="00000000" w:rsidRPr="00000000" w14:paraId="000029C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 accredited independent assessor scans operating systems/infrastructure, web applications, and databases once annually.</w:t>
      </w:r>
    </w:p>
    <w:p w:rsidR="00000000" w:rsidDel="00000000" w:rsidP="00000000" w:rsidRDefault="00000000" w:rsidRPr="00000000" w14:paraId="000029C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Employs vulnerability scanning tools and techniques that promote interoperability among tools and automate parts of the vulnerability management process by using standards for:</w:t>
      </w:r>
    </w:p>
    <w:p w:rsidR="00000000" w:rsidDel="00000000" w:rsidP="00000000" w:rsidRDefault="00000000" w:rsidRPr="00000000" w14:paraId="000029C9">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Enumerating platforms, software flaws, and improper configurations;</w:t>
      </w:r>
    </w:p>
    <w:p w:rsidR="00000000" w:rsidDel="00000000" w:rsidP="00000000" w:rsidRDefault="00000000" w:rsidRPr="00000000" w14:paraId="000029CA">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Formatting and making transparent, checklists and test procedures; and</w:t>
      </w:r>
    </w:p>
    <w:p w:rsidR="00000000" w:rsidDel="00000000" w:rsidP="00000000" w:rsidRDefault="00000000" w:rsidRPr="00000000" w14:paraId="000029CB">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Measuring vulnerability impact;</w:t>
      </w:r>
    </w:p>
    <w:p w:rsidR="00000000" w:rsidDel="00000000" w:rsidP="00000000" w:rsidRDefault="00000000" w:rsidRPr="00000000" w14:paraId="000029C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Analyzes vulnerability scan reports and results from security control assessments</w:t>
      </w:r>
    </w:p>
    <w:p w:rsidR="00000000" w:rsidDel="00000000" w:rsidP="00000000" w:rsidRDefault="00000000" w:rsidRPr="00000000" w14:paraId="000029C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Remediates legitimate vulnerabilities;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high-risk vulnerabilities mitigated within thirty (30) days from date of discovery; moderate risk vulnerabilities mitigated within ninety (90) days from date of discovery;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low risk vulnerabilities mitigated within one hundred and eighty (180) days from date of discovery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accordance with an organizational assessment of risk; and</w:t>
      </w:r>
    </w:p>
    <w:p w:rsidR="00000000" w:rsidDel="00000000" w:rsidP="00000000" w:rsidRDefault="00000000" w:rsidRPr="00000000" w14:paraId="000029C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Shares information obtained from the vulnerability scanning process and security control assessments with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help eliminate similar vulnerabilities in other information systems (i.e., systemic weaknesses or deficiencies).</w:t>
      </w:r>
    </w:p>
    <w:p w:rsidR="00000000" w:rsidDel="00000000" w:rsidP="00000000" w:rsidRDefault="00000000" w:rsidRPr="00000000" w14:paraId="000029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RA-5 (e) Additional FedRAMP Requirements and Guidance: </w:t>
      </w:r>
    </w:p>
    <w:p w:rsidR="00000000" w:rsidDel="00000000" w:rsidP="00000000" w:rsidRDefault="00000000" w:rsidRPr="00000000" w14:paraId="000029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include all Authorizing Officials; for JAB authorizations to include FedRAMP.</w:t>
      </w:r>
    </w:p>
    <w:p w:rsidR="00000000" w:rsidDel="00000000" w:rsidP="00000000" w:rsidRDefault="00000000" w:rsidRPr="00000000" w14:paraId="000029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RA-5 Additional FedRAMP Requirements and Guidance </w:t>
      </w:r>
    </w:p>
    <w:p w:rsidR="00000000" w:rsidDel="00000000" w:rsidP="00000000" w:rsidRDefault="00000000" w:rsidRPr="00000000" w14:paraId="00002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 See the FedRAMP Documents page under Key Cloud Service</w:t>
      </w:r>
      <w:r w:rsidDel="00000000" w:rsidR="00000000" w:rsidRPr="00000000">
        <w:rPr>
          <w:rtl w:val="0"/>
        </w:rPr>
      </w:r>
    </w:p>
    <w:p w:rsidR="00000000" w:rsidDel="00000000" w:rsidP="00000000" w:rsidRDefault="00000000" w:rsidRPr="00000000" w14:paraId="00002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Provider (CSP) Documents&gt; Vulnerability Scanning Requirements </w:t>
      </w:r>
      <w:r w:rsidDel="00000000" w:rsidR="00000000" w:rsidRPr="00000000">
        <w:rPr>
          <w:rtl w:val="0"/>
        </w:rPr>
      </w:r>
    </w:p>
    <w:p w:rsidR="00000000" w:rsidDel="00000000" w:rsidP="00000000" w:rsidRDefault="00000000" w:rsidRPr="00000000" w14:paraId="00002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5">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https://www.FedRAMP.gov/documents/</w:t>
        </w:r>
      </w:hyperlink>
      <w:r w:rsidDel="00000000" w:rsidR="00000000" w:rsidRPr="00000000">
        <w:rPr>
          <w:rtl w:val="0"/>
        </w:rPr>
      </w:r>
    </w:p>
    <w:p w:rsidR="00000000" w:rsidDel="00000000" w:rsidP="00000000" w:rsidRDefault="00000000" w:rsidRPr="00000000" w14:paraId="000029D5">
      <w:pPr>
        <w:rPr>
          <w:rFonts w:ascii="Calibri" w:cs="Calibri" w:eastAsia="Calibri" w:hAnsi="Calibri"/>
        </w:rPr>
      </w:pPr>
      <w:r w:rsidDel="00000000" w:rsidR="00000000" w:rsidRPr="00000000">
        <w:rPr>
          <w:rtl w:val="0"/>
        </w:rPr>
      </w:r>
    </w:p>
    <w:tbl>
      <w:tblPr>
        <w:tblStyle w:val="Table51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9D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RA-5</w:t>
            </w:r>
          </w:p>
        </w:tc>
        <w:tc>
          <w:tcPr>
            <w:shd w:fill="1d396b" w:val="clear"/>
          </w:tcPr>
          <w:p w:rsidR="00000000" w:rsidDel="00000000" w:rsidP="00000000" w:rsidRDefault="00000000" w:rsidRPr="00000000" w14:paraId="000029D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9D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Chief</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Security Offic</w:t>
            </w:r>
            <w:r w:rsidDel="00000000" w:rsidR="00000000" w:rsidRPr="00000000">
              <w:rPr>
                <w:rtl w:val="0"/>
              </w:rPr>
              <w:t xml:space="preserve">er (CSO)</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2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RA-5(a)</w:t>
            </w:r>
            <w:r w:rsidDel="00000000" w:rsidR="00000000" w:rsidRPr="00000000">
              <w:rPr>
                <w:rtl w:val="0"/>
              </w:rPr>
              <w:t xml:space="preserve">: </w:t>
            </w:r>
            <w:r w:rsidDel="00000000" w:rsidR="00000000" w:rsidRPr="00000000">
              <w:rPr>
                <w:rtl w:val="0"/>
              </w:rPr>
              <w:t xml:space="preserve">monthly operating system/infrastructure; monthly web applications and databases</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2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RA-</w:t>
            </w:r>
            <w:r w:rsidDel="00000000" w:rsidR="00000000" w:rsidRPr="00000000">
              <w:rPr>
                <w:rtl w:val="0"/>
              </w:rPr>
              <w:t xml:space="preserve">5(d): </w:t>
            </w:r>
            <w:r w:rsidDel="00000000" w:rsidR="00000000" w:rsidRPr="00000000">
              <w:rPr>
                <w:rtl w:val="0"/>
              </w:rPr>
              <w:t xml:space="preserve">high-risk vulnerabilities mitigated within thirty (30) days from date of discovery; moderate risk vulnerabilities mitigated within ninety (90) days from date of discovery;</w:t>
            </w:r>
            <w:r w:rsidDel="00000000" w:rsidR="00000000" w:rsidRPr="00000000">
              <w:rPr>
                <w:rtl w:val="0"/>
              </w:rPr>
              <w:t xml:space="preserve"> </w:t>
            </w:r>
            <w:r w:rsidDel="00000000" w:rsidR="00000000" w:rsidRPr="00000000">
              <w:rPr>
                <w:rtl w:val="0"/>
              </w:rPr>
              <w:t xml:space="preserve">low risk vulnerabilities mitigated within one hundred and eighty (180) days from date of discovery</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2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RA-5(e): </w:t>
            </w:r>
            <w:r w:rsidDel="00000000" w:rsidR="00000000" w:rsidRPr="00000000">
              <w:rPr>
                <w:rtl w:val="0"/>
              </w:rPr>
              <w:t xml:space="preserve">Organization defined personnel/role: Chief Security Officer(CSO)</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2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9E1">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1"/>
                <w:color w:val="000000"/>
                <w:sz w:val="20"/>
                <w:szCs w:val="20"/>
                <w:u w:val="none"/>
                <w:shd w:fill="auto" w:val="clear"/>
                <w:vertAlign w:val="baseline"/>
                <w:rtl w:val="0"/>
              </w:rPr>
              <w:t xml:space="preserve">Implemented</w:t>
            </w:r>
          </w:p>
          <w:p w:rsidR="00000000" w:rsidDel="00000000" w:rsidP="00000000" w:rsidRDefault="00000000" w:rsidRPr="00000000" w14:paraId="00002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9F0">
      <w:pPr>
        <w:rPr/>
      </w:pPr>
      <w:r w:rsidDel="00000000" w:rsidR="00000000" w:rsidRPr="00000000">
        <w:rPr>
          <w:rtl w:val="0"/>
        </w:rPr>
      </w:r>
    </w:p>
    <w:tbl>
      <w:tblPr>
        <w:tblStyle w:val="Table51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9F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RA-5 What is the solution and how is it implemented?</w:t>
            </w:r>
          </w:p>
        </w:tc>
      </w:tr>
      <w:tr>
        <w:trPr>
          <w:cantSplit w:val="0"/>
          <w:trHeight w:val="5446.093749999998" w:hRule="atLeast"/>
          <w:tblHeader w:val="0"/>
        </w:trPr>
        <w:tc>
          <w:tcPr>
            <w:shd w:fill="dbe4f5" w:val="clear"/>
          </w:tcPr>
          <w:p w:rsidR="00000000" w:rsidDel="00000000" w:rsidP="00000000" w:rsidRDefault="00000000" w:rsidRPr="00000000" w14:paraId="00002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organization's approach to vulnerability management entails regular scans of its information system and hosted applications, carried out on a monthly basis, with additional scans triggered in response to newly discovered vulnerabilities. An accredited independent assessor conducts an annual assessment encompassing operating systems, infrastructure, web applications, and databases. To translate this requirement, the organization can leverage a suite of AWS services:</w:t>
            </w:r>
          </w:p>
          <w:p w:rsidR="00000000" w:rsidDel="00000000" w:rsidP="00000000" w:rsidRDefault="00000000" w:rsidRPr="00000000" w14:paraId="00002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Firstly, AWS Systems Manager Vulnerability Scanner is employed for comprehensive vulnerability scans, including operating systems, applications, and databases. These scans can be scheduled to run periodically, such as on a monthly basis or whenever new vulnerabilities are detected. Secondly, AWS Inspector automates security assessments of AWS resources, spanning operating systems, applications, and databases, with a focus on identifying vulnerabilities, malware, and security risks. Finally, the AWS Penetration Testing Service offers on-demand penetration testing to identify vulnerabilities and misconfigurations susceptible to exploitation by potential attackers.</w:t>
            </w:r>
          </w:p>
          <w:p w:rsidR="00000000" w:rsidDel="00000000" w:rsidP="00000000" w:rsidRDefault="00000000" w:rsidRPr="00000000" w14:paraId="00002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Complementing the use of AWS services, the organization can institute a set of procedures to ensure the efficacy of vulnerability scanning. This includes formulating a vulnerability scanning policy that defines the scanning scope, frequency, and procedures for addressing identified vulnerabilities. Critical systems and applications are prioritized for more frequent scans. Regular review of scan results, coupled with swift remediation efforts, such as applying security patches or revising configurations, is emphasized. The organization also commits to monitoring security advisories and bulletins for newly discovered vulnerabilities affecting the system and applications, triggering scans and prompt remediation in response. By adhering to these procedures, the organization guarantees it is subjected to regular vulnerability assessments and that any identified vulnerabilities are addressed promptly.</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organization has adopted a strategy that prioritizes the utilization of vulnerability scanning tools and techniques aimed at fostering interoperability among these tools and automating various elements of the vulnerability management process. This strategy is guided by adherence to established standards, focusing on three key areas: the enumeration of platforms, identification of software flaws, and detection of improper configurations; the formatting of checklists and test procedures to enhance transparency and comprehensibility; and the assessment of the impact of vulnerabilities, thereby gaining a deeper understanding of their potential consequences.</w:t>
            </w:r>
          </w:p>
          <w:p w:rsidR="00000000" w:rsidDel="00000000" w:rsidP="00000000" w:rsidRDefault="00000000" w:rsidRPr="00000000" w14:paraId="00002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put this requirement into practice, the organization can effectively harness a combination of AWS services designed to align with these principles. AWS Systems Manager Vulnerability Scanner is instrumental in this approach, offering support for the Open Vulnerability Assessment Language (OVAL), a recognized standard format for defining vulnerabilities that facilitates seamless information exchange among various scanning tools. Additionally, AWS Inspector is a valuable service that adheres to OVAL while also accommodating additional vulnerability standards such as the Common Vulnerabilities and Exposures (CVE) list. Furthermore, the AWS Penetration Testing Service plays a vital role in conducting penetration tests that adhere to widely-accepted vulnerability scanning methodologies, including those outlined in the National Institute of Standards and Technology (NIST) Cybersecurity Framework (CSF).</w:t>
            </w:r>
          </w:p>
          <w:p w:rsidR="00000000" w:rsidDel="00000000" w:rsidP="00000000" w:rsidRDefault="00000000" w:rsidRPr="00000000" w14:paraId="00002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Beyond the adoption of AWS services, the organization is encouraged to implement a set of procedures designed to ensure the interoperability and automation of its vulnerability scanning tools and techniques. These include the development and execution of a comprehensive vulnerability scanning policy and accompanying procedures that expressly define the standards to be employed in the vulnerability scanning process, with a particular emphasis on the use of the OVAL standard. Careful selection of vulnerability scanning tools that align with OVAL and other pertinent standards is paramount, as is the meticulous configuration of these scanning tools to enable the seamless exchange of information via OVAL. Furthermore, the establishment of automated protocols for addressing identified vulnerabilities, encompassing actions such as the application of security patches, configuration updates, and the implementation of compensating controls, is vital to the success of the vulnerability management process.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organization has established a comprehensive protocol for analyzing vulnerability scan reports and the results of security control assessments. This protocol serves a dual purpose: the identification and prioritization of vulnerabilities, and the formulation and execution of remediation plans. When integrating this requirement, the organization can seamlessly incorporate a combination of AWS services:</w:t>
            </w:r>
          </w:p>
          <w:p w:rsidR="00000000" w:rsidDel="00000000" w:rsidP="00000000" w:rsidRDefault="00000000" w:rsidRPr="00000000" w14:paraId="00002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AWS Systems Manager Vulnerability Scanner provides vulnerability scan reports that include essential details about identified vulnerabilities, their severity levels, and the recommended steps for remediation. Likewise, AWS Inspector delivers vulnerability scan reports and extends its capabilities to offer comprehensive reports on the security status of AWS resources. Notably, AWS Security Hub acts as a central hub for consolidating security findings from various AWS services, including AWS Systems Manager Vulnerability Scanner and AWS Inspector. This consolidation simplifies the organization's ability to analyze vulnerability scan reports and security control assessment results.</w:t>
            </w:r>
          </w:p>
          <w:p w:rsidR="00000000" w:rsidDel="00000000" w:rsidP="00000000" w:rsidRDefault="00000000" w:rsidRPr="00000000" w14:paraId="00002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addition to the utilization of AWS services, the organization can establish a series of procedures to ensure the effective analysis of vulnerability scan reports and security control assessment outcomes. This includes the development and implementation of a vulnerability analysis process and corresponding procedures, which explicitly outline the methodology for analyzing vulnerability scan reports, prioritizing identified vulnerabilities, and devising and executing remediation plans. The organization can further enhance its approach by designating a qualified team responsible for vulnerability analysis, equipped with the requisite skills and knowledge to comprehensively understand and evaluate vulnerability scan reports. Regular reviews and updates of the vulnerability analysis process and its associated procedures should also be conducted to maintain effectiveness and alignment with the evolving security needs of the organization. By adhering to these procedures, the organization can ensure the systematic and effective analysis of vulnerability scan reports and security control assessment results, thereby guaranteeing the identification, prioritization, and prompt remediation of vulnerabilities.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Within the realm of vulnerability remediation, the organization diligently adheres to a risk-based approach, addressing valid vulnerabilities based on the findings of its internal risk assessment. The Federal Risk and Authorization Management Program (FedRAMP) prescribes distinct deadlines for remedying vulnerabilities, classifying them by severity levels: high-risk vulnerabilities require resolution within 30 days of discovery, moderate-risk vulnerabilities within 90 days, and low-risk vulnerabilities within 180 days. To adapt this mandate, the organization can seamlessly incorporate a combination of AWS services.</w:t>
            </w:r>
          </w:p>
          <w:p w:rsidR="00000000" w:rsidDel="00000000" w:rsidP="00000000" w:rsidRDefault="00000000" w:rsidRPr="00000000" w14:paraId="00002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Among these services, AWS Systems Manager Patch Manager proves invaluable, offering the capability to automatically deploy security patches to AWS systems, mitigating the risks associated with human error and ensuring the timely application of essential patches. Additionally, AWS Systems Manager Parameter Store serves as a centralized repository for storing and managing security configuration parameters, ensuring uniformity in security configurations across all AWS systems. Further bolstering these efforts, AWS Systems Manager Automation empowers the organization to automate various tasks associated with vulnerability remediation, including the deployment of security patches and updates to security configurations.</w:t>
            </w:r>
          </w:p>
          <w:p w:rsidR="00000000" w:rsidDel="00000000" w:rsidP="00000000" w:rsidRDefault="00000000" w:rsidRPr="00000000" w14:paraId="00002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Complementing these AWS services, the organization can implement specific procedures to optimize the effectiveness of vulnerability remediation. This involves the development and implementation of a well-structured vulnerability remediation process and associated procedures, meticulously defining vulnerability prioritization, the formulation and execution of remediation plans, and verification procedures for remediation completion. Responsibility for vulnerability remediation is assigned to a qualified team equipped with the necessary skills and knowledge for efficient and effective vulnerability mitigation. Regular reviews and updates of the vulnerability remediation process and associated procedures are essential to maintain their effectiveness and ensure alignment with the organization's evolving security requirements.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2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alignment with the requirement, the organization actively disseminates information acquired through the vulnerability scanning process and security control assessments to designated personnel or roles within the organization. This information sharing is instrumental in addressing systemic weaknesses or deficiencies, essentially aiding in the mitigation of similar vulnerabilities across other information systems. Among the recipients of this information are all Authorizing Officials and FedRAMP for JAB authorizations, ensuring a comprehensive approach to vulnerability management.</w:t>
            </w:r>
          </w:p>
          <w:p w:rsidR="00000000" w:rsidDel="00000000" w:rsidP="00000000" w:rsidRDefault="00000000" w:rsidRPr="00000000" w14:paraId="00002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fulfill this mandate, the organization can deploy a variety of methods within the AWS environment. Firstly, the creation of a vulnerability tracking system serves as a crucial tool. This system effectively stores and manages data pertaining to vulnerabilities, including their type, severity, and the remediation steps undertaken. This data can then be shared with personnel or roles defined by the organization, facilitating their identification and remediation of analogous vulnerabilities in other information systems. Regular vulnerability management meetings are another valuable avenue for sharing such information. These meetings become a platform for disseminating details on vulnerabilities and deliberating on remediation plans. Attended by personnel or roles entrusted with responsibilities in vulnerability management, security, and other pertinent areas, these meetings play a pivotal role in the information-sharing process.</w:t>
            </w:r>
          </w:p>
          <w:p w:rsidR="00000000" w:rsidDel="00000000" w:rsidP="00000000" w:rsidRDefault="00000000" w:rsidRPr="00000000" w14:paraId="00002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addition to the use of AWS services, the organization can enact a set of procedures to ensure the effective sharing of information derived from the vulnerability scanning process and security control assessments. This encompasses the formulation and implementation of a vulnerability information sharing policy and associated procedures, explicitly defining the methodologies through which vulnerability information will be shared with personnel or roles designated by the organization. Furthermore, a proactive approach involves the identification of the specific personnel or roles within the organization responsible for receiving and taking action on vulnerability information. These individuals or roles should possess the requisite skills and knowledge to competently identify and address vulnerabilities. Routine reviews and updates of the vulnerability information sharing policy and its corresponding procedures are essential in maintaining the policy's efficacy and aligning it with the evolving security requirements of the organization.</w:t>
            </w:r>
          </w:p>
          <w:p w:rsidR="00000000" w:rsidDel="00000000" w:rsidP="00000000" w:rsidRDefault="00000000" w:rsidRPr="00000000" w14:paraId="00002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Further considerations for effective information sharing include leveraging AWS Security Hub for centralized and secure sharing of vulnerability information and the utilization of AWS Identity and Access Management (IAM) for controlling access to vulnerability data. Additionally, the implementation of AWS encryption for both data at rest and data in transit is fundamental in safeguarding vulnerability information against unauthorized access.</w:t>
            </w:r>
            <w:r w:rsidDel="00000000" w:rsidR="00000000" w:rsidRPr="00000000">
              <w:rPr>
                <w:rtl w:val="0"/>
              </w:rPr>
            </w:r>
          </w:p>
        </w:tc>
      </w:tr>
    </w:tbl>
    <w:p w:rsidR="00000000" w:rsidDel="00000000" w:rsidP="00000000" w:rsidRDefault="00000000" w:rsidRPr="00000000" w14:paraId="00002A08">
      <w:pPr>
        <w:rPr/>
      </w:pPr>
      <w:r w:rsidDel="00000000" w:rsidR="00000000" w:rsidRPr="00000000">
        <w:rPr>
          <w:rtl w:val="0"/>
        </w:rPr>
      </w:r>
    </w:p>
    <w:p w:rsidR="00000000" w:rsidDel="00000000" w:rsidP="00000000" w:rsidRDefault="00000000" w:rsidRPr="00000000" w14:paraId="00002A09">
      <w:pPr>
        <w:pStyle w:val="Heading4"/>
        <w:rPr/>
      </w:pPr>
      <w:bookmarkStart w:colFirst="0" w:colLast="0" w:name="_mp4kgn" w:id="335"/>
      <w:bookmarkEnd w:id="335"/>
      <w:r w:rsidDel="00000000" w:rsidR="00000000" w:rsidRPr="00000000">
        <w:rPr>
          <w:rtl w:val="0"/>
        </w:rPr>
        <w:t xml:space="preserve">RA-5 (1) Control Enhancement (M) (H)</w:t>
      </w:r>
    </w:p>
    <w:p w:rsidR="00000000" w:rsidDel="00000000" w:rsidP="00000000" w:rsidRDefault="00000000" w:rsidRPr="00000000" w14:paraId="00002A0A">
      <w:pPr>
        <w:rPr/>
      </w:pPr>
      <w:r w:rsidDel="00000000" w:rsidR="00000000" w:rsidRPr="00000000">
        <w:rPr>
          <w:rtl w:val="0"/>
        </w:rPr>
        <w:t xml:space="preserve">The organization employs vulnerability scanning tools that include the capability to readily update the list of information system vulnerabilities to be scanned.</w:t>
      </w:r>
    </w:p>
    <w:p w:rsidR="00000000" w:rsidDel="00000000" w:rsidP="00000000" w:rsidRDefault="00000000" w:rsidRPr="00000000" w14:paraId="00002A0B">
      <w:pPr>
        <w:rPr/>
      </w:pPr>
      <w:r w:rsidDel="00000000" w:rsidR="00000000" w:rsidRPr="00000000">
        <w:rPr>
          <w:rtl w:val="0"/>
        </w:rPr>
      </w:r>
    </w:p>
    <w:tbl>
      <w:tblPr>
        <w:tblStyle w:val="Table51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A0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RA-5 (1)</w:t>
            </w:r>
          </w:p>
        </w:tc>
        <w:tc>
          <w:tcPr>
            <w:shd w:fill="1d396b" w:val="clear"/>
          </w:tcPr>
          <w:p w:rsidR="00000000" w:rsidDel="00000000" w:rsidP="00000000" w:rsidRDefault="00000000" w:rsidRPr="00000000" w14:paraId="00002A0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A0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Chief</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Security Officer (CSO)</w:t>
            </w:r>
          </w:p>
        </w:tc>
      </w:tr>
      <w:tr>
        <w:trPr>
          <w:cantSplit w:val="0"/>
          <w:tblHeader w:val="0"/>
        </w:trPr>
        <w:tc>
          <w:tcPr>
            <w:gridSpan w:val="2"/>
            <w:tcMar>
              <w:top w:w="43.0" w:type="dxa"/>
              <w:bottom w:w="43.0" w:type="dxa"/>
            </w:tcMar>
            <w:vAlign w:val="bottom"/>
          </w:tcPr>
          <w:p w:rsidR="00000000" w:rsidDel="00000000" w:rsidP="00000000" w:rsidRDefault="00000000" w:rsidRPr="00000000" w14:paraId="00002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A11">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1"/>
                <w:color w:val="000000"/>
                <w:sz w:val="20"/>
                <w:szCs w:val="20"/>
                <w:u w:val="none"/>
                <w:shd w:fill="auto" w:val="clear"/>
                <w:vertAlign w:val="baseline"/>
                <w:rtl w:val="0"/>
              </w:rPr>
              <w:t xml:space="preserve">Implemented</w:t>
            </w:r>
          </w:p>
          <w:p w:rsidR="00000000" w:rsidDel="00000000" w:rsidP="00000000" w:rsidRDefault="00000000" w:rsidRPr="00000000" w14:paraId="00002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A20">
      <w:pPr>
        <w:rPr/>
      </w:pPr>
      <w:r w:rsidDel="00000000" w:rsidR="00000000" w:rsidRPr="00000000">
        <w:rPr>
          <w:rtl w:val="0"/>
        </w:rPr>
      </w:r>
    </w:p>
    <w:tbl>
      <w:tblPr>
        <w:tblStyle w:val="Table51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A2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RA-5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accordance with this requirement, the organization deploys vulnerability scanning tools equipped with the essential capability to promptly update the roster of information system vulnerabilities slated for scanning. This capability proves indispensable due to the continuous emergence of new vulnerabilities, necessitating swift identification and scanning. To seamlessly incorporate this requirement, the organization can employ a diverse array of methods.</w:t>
            </w:r>
          </w:p>
          <w:p w:rsidR="00000000" w:rsidDel="00000000" w:rsidP="00000000" w:rsidRDefault="00000000" w:rsidRPr="00000000" w14:paraId="00002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effective method involves the utilization of AWS Systems Manager Vulnerability Scanner, which harnesses the National Vulnerability Database (NVD) to pinpoint and scan for vulnerabilities. The NVD undergoes regular updates, ensuring that AWS Systems Manager Vulnerability Scanner automatically scans for newly discovered vulnerabilities as soon as they are added to the database. Similarly, AWS Inspector leverages the NVD to identify and scan for vulnerabilities, offering the added benefit of customization for scanning vulnerabilities specific to certain operating systems, applications, and databases. Furthermore, the organization can opt for third-party vulnerability scanning tools, which often offer the feature of automatic list updates, allowing for the swift integration of new vulnerabilities into the scanning process.</w:t>
            </w:r>
          </w:p>
          <w:p w:rsidR="00000000" w:rsidDel="00000000" w:rsidP="00000000" w:rsidRDefault="00000000" w:rsidRPr="00000000" w14:paraId="00002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Complementing the use of AWS services, the organization can put in place a set of procedures to guarantee the readiness of its vulnerability scanning tools to update the list of information system vulnerabilities slated for scanning. This includes the development and implementation of a vulnerability scanning tool update policy and accompanying procedures. This policy delineates how vulnerability scanning tools will be updated and establishes the frequency of updates. Responsibility for updating these tools is entrusted to a qualified team equipped with the necessary skills and knowledge to execute updates in a timely and effective manner. Periodic reviews and updates of the vulnerability scanning tool update policy and associated procedures are paramount in maintaining their effectiveness and alignment with the evolving security requirements of the organization.</w:t>
            </w:r>
          </w:p>
          <w:p w:rsidR="00000000" w:rsidDel="00000000" w:rsidP="00000000" w:rsidRDefault="00000000" w:rsidRPr="00000000" w14:paraId="00002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Moreover, additional considerations for updating vulnerability scanning tools within a 911 cloud architecture hosted on AWS encompass leveraging AWS Systems Manager Parameter Store to facilitate the storage and management of vulnerability scanning tool configuration parameters. This simplifies the process of updating these tools with new lists of vulnerabilities to be scanned. Furthermore, AWS Systems Manager Automation can be instrumental in automating the update process for vulnerability scanning tools, optimizing efficiency and effectiveness. Thorough testing of any updates to these tools before deploying them to production environments is essential in preventing unintended consequences.</w:t>
            </w:r>
          </w:p>
          <w:p w:rsidR="00000000" w:rsidDel="00000000" w:rsidP="00000000" w:rsidRDefault="00000000" w:rsidRPr="00000000" w14:paraId="00002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Through the careful integration of these considerations and procedures, the organization ensures that its vulnerability scanning tools remain primed to swiftly update the list of information system vulnerabilities to be scanned, facilitating the immediate scanning of newly discovered vulnerabilities.</w:t>
            </w:r>
            <w:r w:rsidDel="00000000" w:rsidR="00000000" w:rsidRPr="00000000">
              <w:rPr>
                <w:rtl w:val="0"/>
              </w:rPr>
            </w:r>
          </w:p>
        </w:tc>
      </w:tr>
    </w:tbl>
    <w:p w:rsidR="00000000" w:rsidDel="00000000" w:rsidP="00000000" w:rsidRDefault="00000000" w:rsidRPr="00000000" w14:paraId="00002A27">
      <w:pPr>
        <w:rPr/>
      </w:pPr>
      <w:r w:rsidDel="00000000" w:rsidR="00000000" w:rsidRPr="00000000">
        <w:rPr>
          <w:rtl w:val="0"/>
        </w:rPr>
      </w:r>
    </w:p>
    <w:p w:rsidR="00000000" w:rsidDel="00000000" w:rsidP="00000000" w:rsidRDefault="00000000" w:rsidRPr="00000000" w14:paraId="00002A28">
      <w:pPr>
        <w:pStyle w:val="Heading4"/>
        <w:rPr/>
      </w:pPr>
      <w:bookmarkStart w:colFirst="0" w:colLast="0" w:name="_36os34g" w:id="336"/>
      <w:bookmarkEnd w:id="336"/>
      <w:r w:rsidDel="00000000" w:rsidR="00000000" w:rsidRPr="00000000">
        <w:rPr>
          <w:rtl w:val="0"/>
        </w:rPr>
        <w:t xml:space="preserve">RA-5 (2) Control Enhancement (M) (H)</w:t>
      </w:r>
    </w:p>
    <w:p w:rsidR="00000000" w:rsidDel="00000000" w:rsidP="00000000" w:rsidRDefault="00000000" w:rsidRPr="00000000" w14:paraId="00002A29">
      <w:pPr>
        <w:rPr/>
      </w:pPr>
      <w:r w:rsidDel="00000000" w:rsidR="00000000" w:rsidRPr="00000000">
        <w:rPr>
          <w:rtl w:val="0"/>
        </w:rPr>
        <w:t xml:space="preserve">The organization updates the information system vulnerabilities scanned [</w:t>
      </w:r>
      <w:r w:rsidDel="00000000" w:rsidR="00000000" w:rsidRPr="00000000">
        <w:rPr>
          <w:rFonts w:ascii="Calibri" w:cs="Calibri" w:eastAsia="Calibri" w:hAnsi="Calibri"/>
          <w:i w:val="1"/>
          <w:color w:val="000000"/>
          <w:rtl w:val="0"/>
        </w:rPr>
        <w:t xml:space="preserve">Selection (one or more):</w:t>
      </w:r>
      <w:r w:rsidDel="00000000" w:rsidR="00000000" w:rsidRPr="00000000">
        <w:rPr>
          <w:rtl w:val="0"/>
        </w:rPr>
        <w:t xml:space="preserve"> [</w:t>
      </w:r>
      <w:r w:rsidDel="00000000" w:rsidR="00000000" w:rsidRPr="00000000">
        <w:rPr>
          <w:rFonts w:ascii="Calibri" w:cs="Calibri" w:eastAsia="Calibri" w:hAnsi="Calibri"/>
          <w:i w:val="1"/>
          <w:color w:val="000000"/>
          <w:rtl w:val="0"/>
        </w:rPr>
        <w:t xml:space="preserve">FedRAMP</w:t>
      </w:r>
      <w:r w:rsidDel="00000000" w:rsidR="00000000" w:rsidRPr="00000000">
        <w:rPr>
          <w:rtl w:val="0"/>
        </w:rPr>
        <w:t xml:space="preserve"> </w:t>
      </w:r>
      <w:r w:rsidDel="00000000" w:rsidR="00000000" w:rsidRPr="00000000">
        <w:rPr>
          <w:rFonts w:ascii="Calibri" w:cs="Calibri" w:eastAsia="Calibri" w:hAnsi="Calibri"/>
          <w:i w:val="1"/>
          <w:color w:val="000000"/>
          <w:rtl w:val="0"/>
        </w:rPr>
        <w:t xml:space="preserve">Assignment: prior to a new scan</w:t>
      </w:r>
      <w:r w:rsidDel="00000000" w:rsidR="00000000" w:rsidRPr="00000000">
        <w:rPr>
          <w:rtl w:val="0"/>
        </w:rPr>
        <w:t xml:space="preserve">]].</w:t>
      </w:r>
    </w:p>
    <w:p w:rsidR="00000000" w:rsidDel="00000000" w:rsidP="00000000" w:rsidRDefault="00000000" w:rsidRPr="00000000" w14:paraId="00002A2A">
      <w:pPr>
        <w:rPr/>
      </w:pPr>
      <w:r w:rsidDel="00000000" w:rsidR="00000000" w:rsidRPr="00000000">
        <w:rPr>
          <w:rtl w:val="0"/>
        </w:rPr>
      </w:r>
    </w:p>
    <w:tbl>
      <w:tblPr>
        <w:tblStyle w:val="Table51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A2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RA-5 (2)</w:t>
            </w:r>
          </w:p>
        </w:tc>
        <w:tc>
          <w:tcPr>
            <w:shd w:fill="1d396b" w:val="clear"/>
          </w:tcPr>
          <w:p w:rsidR="00000000" w:rsidDel="00000000" w:rsidP="00000000" w:rsidRDefault="00000000" w:rsidRPr="00000000" w14:paraId="00002A2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Security Team</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2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RA-5(2):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A41">
      <w:pPr>
        <w:rPr/>
      </w:pPr>
      <w:r w:rsidDel="00000000" w:rsidR="00000000" w:rsidRPr="00000000">
        <w:rPr>
          <w:rtl w:val="0"/>
        </w:rPr>
      </w:r>
    </w:p>
    <w:tbl>
      <w:tblPr>
        <w:tblStyle w:val="Table51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0"/>
        </w:trPr>
        <w:tc>
          <w:tcPr>
            <w:shd w:fill="1d396b" w:val="clear"/>
            <w:vAlign w:val="center"/>
          </w:tcPr>
          <w:p w:rsidR="00000000" w:rsidDel="00000000" w:rsidP="00000000" w:rsidRDefault="00000000" w:rsidRPr="00000000" w14:paraId="00002A4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RA-5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A43">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t xml:space="preserve">Our organization has established a robust vulnerability scanning and update process. Our security team regularly scan our application components using automated tools like AWS Inspector and third-party solutions. These kinds of scans are automated and it is scheduled on each month’s end date . In the event of unexpected application behavior or major incidents that could threaten our system, security team conduct  unscheduled scans for proactive threat detection. When new vulnerabilities are identified, then we follow a predefined process for assessment, prioritization, and remediation. Also, we have maintained a detail document where we noted down all the actions that has been taken. Prior to initiating a new scan, we ensure all necessary updates and patches are deployed to mitigate known vulnerabilities. To enhance the tool's effectiveness, our security team receives quarterly training so that they get better understanding on tool’s functionalities and dependencies and also they can get familiar with any new updates . </w:t>
            </w:r>
          </w:p>
          <w:p w:rsidR="00000000" w:rsidDel="00000000" w:rsidP="00000000" w:rsidRDefault="00000000" w:rsidRPr="00000000" w14:paraId="00002A44">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r>
          </w:p>
          <w:p w:rsidR="00000000" w:rsidDel="00000000" w:rsidP="00000000" w:rsidRDefault="00000000" w:rsidRPr="00000000" w14:paraId="00002A45">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r>
          </w:p>
        </w:tc>
      </w:tr>
    </w:tbl>
    <w:p w:rsidR="00000000" w:rsidDel="00000000" w:rsidP="00000000" w:rsidRDefault="00000000" w:rsidRPr="00000000" w14:paraId="00002A46">
      <w:pPr>
        <w:rPr/>
      </w:pPr>
      <w:r w:rsidDel="00000000" w:rsidR="00000000" w:rsidRPr="00000000">
        <w:rPr>
          <w:rtl w:val="0"/>
        </w:rPr>
      </w:r>
    </w:p>
    <w:p w:rsidR="00000000" w:rsidDel="00000000" w:rsidP="00000000" w:rsidRDefault="00000000" w:rsidRPr="00000000" w14:paraId="00002A47">
      <w:pPr>
        <w:pStyle w:val="Heading4"/>
        <w:rPr/>
      </w:pPr>
      <w:bookmarkStart w:colFirst="0" w:colLast="0" w:name="_1lu2dc9" w:id="337"/>
      <w:bookmarkEnd w:id="337"/>
      <w:r w:rsidDel="00000000" w:rsidR="00000000" w:rsidRPr="00000000">
        <w:rPr>
          <w:rtl w:val="0"/>
        </w:rPr>
        <w:t xml:space="preserve">RA-5 (3) Control Enhancement (M) (H)</w:t>
      </w:r>
    </w:p>
    <w:p w:rsidR="00000000" w:rsidDel="00000000" w:rsidP="00000000" w:rsidRDefault="00000000" w:rsidRPr="00000000" w14:paraId="00002A48">
      <w:pPr>
        <w:rPr/>
      </w:pPr>
      <w:r w:rsidDel="00000000" w:rsidR="00000000" w:rsidRPr="00000000">
        <w:rPr>
          <w:rtl w:val="0"/>
        </w:rPr>
        <w:t xml:space="preserve">The organization employs vulnerability scanning procedures that can demonstrate the breadth and depth of coverage (i.e., information system components scanned and vulnerabilities checked).</w:t>
      </w:r>
    </w:p>
    <w:p w:rsidR="00000000" w:rsidDel="00000000" w:rsidP="00000000" w:rsidRDefault="00000000" w:rsidRPr="00000000" w14:paraId="00002A49">
      <w:pPr>
        <w:rPr/>
      </w:pPr>
      <w:r w:rsidDel="00000000" w:rsidR="00000000" w:rsidRPr="00000000">
        <w:rPr>
          <w:rtl w:val="0"/>
        </w:rPr>
      </w:r>
    </w:p>
    <w:tbl>
      <w:tblPr>
        <w:tblStyle w:val="Table51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A4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RA-5 (3)</w:t>
            </w:r>
          </w:p>
        </w:tc>
        <w:tc>
          <w:tcPr>
            <w:shd w:fill="1d396b" w:val="clear"/>
          </w:tcPr>
          <w:p w:rsidR="00000000" w:rsidDel="00000000" w:rsidP="00000000" w:rsidRDefault="00000000" w:rsidRPr="00000000" w14:paraId="00002A4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Security Team</w:t>
            </w:r>
          </w:p>
        </w:tc>
      </w:tr>
      <w:tr>
        <w:trPr>
          <w:cantSplit w:val="0"/>
          <w:tblHeader w:val="0"/>
        </w:trPr>
        <w:tc>
          <w:tcPr>
            <w:gridSpan w:val="2"/>
            <w:tcMar>
              <w:top w:w="43.0" w:type="dxa"/>
              <w:bottom w:w="43.0" w:type="dxa"/>
            </w:tcMar>
            <w:vAlign w:val="bottom"/>
          </w:tcPr>
          <w:p w:rsidR="00000000" w:rsidDel="00000000" w:rsidP="00000000" w:rsidRDefault="00000000" w:rsidRPr="00000000" w14:paraId="00002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2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A5E">
      <w:pPr>
        <w:rPr/>
      </w:pPr>
      <w:r w:rsidDel="00000000" w:rsidR="00000000" w:rsidRPr="00000000">
        <w:rPr>
          <w:rtl w:val="0"/>
        </w:rPr>
      </w:r>
    </w:p>
    <w:tbl>
      <w:tblPr>
        <w:tblStyle w:val="Table51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A5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RA-5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A60">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t xml:space="preserve">Our application is using AWS backend, so we are utilizing Amazon Inspector, an automated security assessment service. To maintain security and compliance throughout the development and deployment lifecycle, Amazon Inspector automatically assesses our applications and discover  vulnerabilities and deviations from best practices. This service efficiently scans our AWS infrastructure, including EC2 instances, producing detailed vulnerability reports that are crucial for our security efforts. Security Team , analyzed vulnerabilities and prioritized it based on their risk scores and  it helps IT team  to find solution of critical issues first. In addition to Amazon Inspector, in our organization we also use AWS services like CloudTrail for monitoring and IAM for access management.  This tactic enhances the security and compliance of our application while showcasing the breadth and depth of our vulnerability scanning coverage.</w:t>
            </w:r>
            <w:r w:rsidDel="00000000" w:rsidR="00000000" w:rsidRPr="00000000">
              <w:rPr>
                <w:rtl w:val="0"/>
              </w:rPr>
            </w:r>
          </w:p>
        </w:tc>
      </w:tr>
    </w:tbl>
    <w:p w:rsidR="00000000" w:rsidDel="00000000" w:rsidP="00000000" w:rsidRDefault="00000000" w:rsidRPr="00000000" w14:paraId="00002A61">
      <w:pPr>
        <w:rPr/>
      </w:pPr>
      <w:r w:rsidDel="00000000" w:rsidR="00000000" w:rsidRPr="00000000">
        <w:rPr>
          <w:rtl w:val="0"/>
        </w:rPr>
      </w:r>
    </w:p>
    <w:p w:rsidR="00000000" w:rsidDel="00000000" w:rsidP="00000000" w:rsidRDefault="00000000" w:rsidRPr="00000000" w14:paraId="00002A62">
      <w:pPr>
        <w:pStyle w:val="Heading4"/>
        <w:rPr/>
      </w:pPr>
      <w:bookmarkStart w:colFirst="0" w:colLast="0" w:name="_45tpw02" w:id="338"/>
      <w:bookmarkEnd w:id="338"/>
      <w:r w:rsidDel="00000000" w:rsidR="00000000" w:rsidRPr="00000000">
        <w:rPr>
          <w:rtl w:val="0"/>
        </w:rPr>
        <w:t xml:space="preserve">RA-5 (5) Control Enhancement (M) (H)</w:t>
      </w:r>
    </w:p>
    <w:p w:rsidR="00000000" w:rsidDel="00000000" w:rsidP="00000000" w:rsidRDefault="00000000" w:rsidRPr="00000000" w14:paraId="00002A63">
      <w:pPr>
        <w:rPr/>
      </w:pPr>
      <w:r w:rsidDel="00000000" w:rsidR="00000000" w:rsidRPr="00000000">
        <w:rPr>
          <w:rtl w:val="0"/>
        </w:rPr>
        <w:t xml:space="preserve">The organization includes privileged access authorization to [</w:t>
      </w:r>
      <w:r w:rsidDel="00000000" w:rsidR="00000000" w:rsidRPr="00000000">
        <w:rPr>
          <w:rFonts w:ascii="Calibri" w:cs="Calibri" w:eastAsia="Calibri" w:hAnsi="Calibri"/>
          <w:i w:val="1"/>
          <w:color w:val="000000"/>
          <w:rtl w:val="0"/>
        </w:rPr>
        <w:t xml:space="preserve">FedRAMP Assignment: operating systems, databases, web applications</w:t>
      </w:r>
      <w:r w:rsidDel="00000000" w:rsidR="00000000" w:rsidRPr="00000000">
        <w:rPr>
          <w:rtl w:val="0"/>
        </w:rPr>
        <w:t xml:space="preserve">] for selected [</w:t>
      </w:r>
      <w:r w:rsidDel="00000000" w:rsidR="00000000" w:rsidRPr="00000000">
        <w:rPr>
          <w:rFonts w:ascii="Calibri" w:cs="Calibri" w:eastAsia="Calibri" w:hAnsi="Calibri"/>
          <w:i w:val="1"/>
          <w:color w:val="000000"/>
          <w:rtl w:val="0"/>
        </w:rPr>
        <w:t xml:space="preserve">FedRAMP Assignment: all scans</w:t>
      </w:r>
      <w:r w:rsidDel="00000000" w:rsidR="00000000" w:rsidRPr="00000000">
        <w:rPr>
          <w:rtl w:val="0"/>
        </w:rPr>
        <w:t xml:space="preserve">].</w:t>
      </w:r>
    </w:p>
    <w:p w:rsidR="00000000" w:rsidDel="00000000" w:rsidP="00000000" w:rsidRDefault="00000000" w:rsidRPr="00000000" w14:paraId="00002A64">
      <w:pPr>
        <w:rPr/>
      </w:pPr>
      <w:r w:rsidDel="00000000" w:rsidR="00000000" w:rsidRPr="00000000">
        <w:rPr>
          <w:rtl w:val="0"/>
        </w:rPr>
      </w:r>
    </w:p>
    <w:tbl>
      <w:tblPr>
        <w:tblStyle w:val="Table51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A6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RA-5 (5)</w:t>
            </w:r>
          </w:p>
        </w:tc>
        <w:tc>
          <w:tcPr>
            <w:shd w:fill="1d396b" w:val="clear"/>
          </w:tcPr>
          <w:p w:rsidR="00000000" w:rsidDel="00000000" w:rsidP="00000000" w:rsidRDefault="00000000" w:rsidRPr="00000000" w14:paraId="00002A6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Security Administrator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2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RA-5(5)-1: </w:t>
            </w:r>
            <w:r w:rsidDel="00000000" w:rsidR="00000000" w:rsidRPr="00000000">
              <w:rPr>
                <w:rtl w:val="0"/>
              </w:rPr>
              <w:t xml:space="preserve">Access authorization</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2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RA-5(5)-2: Operating Syste</w:t>
            </w:r>
            <w:r w:rsidDel="00000000" w:rsidR="00000000" w:rsidRPr="00000000">
              <w:rPr>
                <w:rtl w:val="0"/>
              </w:rPr>
              <w:t xml:space="preserve">ms, databases and web applications </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2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A7D">
      <w:pPr>
        <w:rPr/>
      </w:pPr>
      <w:r w:rsidDel="00000000" w:rsidR="00000000" w:rsidRPr="00000000">
        <w:rPr>
          <w:rtl w:val="0"/>
        </w:rPr>
      </w:r>
    </w:p>
    <w:tbl>
      <w:tblPr>
        <w:tblStyle w:val="Table52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A7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RA-5 (5)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A7F">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t xml:space="preserve">In our organization, Security Administrator is responsible of implementing privileged access authorization for our application. The Security Administrator utilizes AWS Identity and Access Management (IAM) to manage and control access to our operating systems, databases, and web applications. Only trusted individuals within this specialized group can access and manage these sensitive components. To ensure they have the necessary security clearances and training, these specialists go through a screening process. In the context of vulnerability scanning, IAM empowers our vulnerability assessment specialists to conduct scans and monitor system components effectively. When vulnerabilities are discovered, our security staff responds quickly to make sure that the reporting, access management, and problem-solving procedures all function properly. </w:t>
            </w:r>
            <w:r w:rsidDel="00000000" w:rsidR="00000000" w:rsidRPr="00000000">
              <w:rPr>
                <w:rtl w:val="0"/>
              </w:rPr>
            </w:r>
          </w:p>
        </w:tc>
      </w:tr>
    </w:tbl>
    <w:p w:rsidR="00000000" w:rsidDel="00000000" w:rsidP="00000000" w:rsidRDefault="00000000" w:rsidRPr="00000000" w14:paraId="00002A80">
      <w:pPr>
        <w:rPr/>
      </w:pPr>
      <w:r w:rsidDel="00000000" w:rsidR="00000000" w:rsidRPr="00000000">
        <w:rPr>
          <w:rtl w:val="0"/>
        </w:rPr>
      </w:r>
    </w:p>
    <w:p w:rsidR="00000000" w:rsidDel="00000000" w:rsidP="00000000" w:rsidRDefault="00000000" w:rsidRPr="00000000" w14:paraId="00002A81">
      <w:pPr>
        <w:pStyle w:val="Heading4"/>
        <w:rPr/>
      </w:pPr>
      <w:bookmarkStart w:colFirst="0" w:colLast="0" w:name="_iczsdqqihrj7" w:id="339"/>
      <w:bookmarkEnd w:id="339"/>
      <w:r w:rsidDel="00000000" w:rsidR="00000000" w:rsidRPr="00000000">
        <w:rPr>
          <w:rtl w:val="0"/>
        </w:rPr>
      </w:r>
    </w:p>
    <w:p w:rsidR="00000000" w:rsidDel="00000000" w:rsidP="00000000" w:rsidRDefault="00000000" w:rsidRPr="00000000" w14:paraId="00002A82">
      <w:pPr>
        <w:pStyle w:val="Heading4"/>
        <w:rPr/>
      </w:pPr>
      <w:bookmarkStart w:colFirst="0" w:colLast="0" w:name="_o59u3244coke" w:id="340"/>
      <w:bookmarkEnd w:id="340"/>
      <w:r w:rsidDel="00000000" w:rsidR="00000000" w:rsidRPr="00000000">
        <w:rPr>
          <w:rtl w:val="0"/>
        </w:rPr>
      </w:r>
    </w:p>
    <w:p w:rsidR="00000000" w:rsidDel="00000000" w:rsidP="00000000" w:rsidRDefault="00000000" w:rsidRPr="00000000" w14:paraId="00002A83">
      <w:pPr>
        <w:pStyle w:val="Heading4"/>
        <w:rPr/>
      </w:pPr>
      <w:bookmarkStart w:colFirst="0" w:colLast="0" w:name="_2kz067v" w:id="341"/>
      <w:bookmarkEnd w:id="341"/>
      <w:r w:rsidDel="00000000" w:rsidR="00000000" w:rsidRPr="00000000">
        <w:rPr>
          <w:rtl w:val="0"/>
        </w:rPr>
        <w:t xml:space="preserve">RA-5 (6) Control Enhancement (M) (H)</w:t>
      </w:r>
    </w:p>
    <w:p w:rsidR="00000000" w:rsidDel="00000000" w:rsidP="00000000" w:rsidRDefault="00000000" w:rsidRPr="00000000" w14:paraId="00002A84">
      <w:pPr>
        <w:rPr/>
      </w:pPr>
      <w:r w:rsidDel="00000000" w:rsidR="00000000" w:rsidRPr="00000000">
        <w:rPr>
          <w:rtl w:val="0"/>
        </w:rPr>
        <w:t xml:space="preserve">The organization employs automated mechanisms to compare the results of vulnerability scans over time to determine trends in information system vulnerabilities.</w:t>
      </w:r>
    </w:p>
    <w:p w:rsidR="00000000" w:rsidDel="00000000" w:rsidP="00000000" w:rsidRDefault="00000000" w:rsidRPr="00000000" w14:paraId="00002A85">
      <w:pPr>
        <w:rPr/>
      </w:pPr>
      <w:r w:rsidDel="00000000" w:rsidR="00000000" w:rsidRPr="00000000">
        <w:rPr>
          <w:rtl w:val="0"/>
        </w:rPr>
      </w:r>
    </w:p>
    <w:tbl>
      <w:tblPr>
        <w:tblStyle w:val="Table52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A8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RA-5 (6)</w:t>
            </w:r>
          </w:p>
        </w:tc>
        <w:tc>
          <w:tcPr>
            <w:shd w:fill="1d396b" w:val="clear"/>
          </w:tcPr>
          <w:p w:rsidR="00000000" w:rsidDel="00000000" w:rsidP="00000000" w:rsidRDefault="00000000" w:rsidRPr="00000000" w14:paraId="00002A8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Security Administrator</w:t>
            </w:r>
          </w:p>
        </w:tc>
      </w:tr>
      <w:tr>
        <w:trPr>
          <w:cantSplit w:val="0"/>
          <w:tblHeader w:val="0"/>
        </w:trPr>
        <w:tc>
          <w:tcPr>
            <w:gridSpan w:val="2"/>
            <w:tcMar>
              <w:top w:w="43.0" w:type="dxa"/>
              <w:bottom w:w="43.0" w:type="dxa"/>
            </w:tcMar>
            <w:vAlign w:val="bottom"/>
          </w:tcPr>
          <w:p w:rsidR="00000000" w:rsidDel="00000000" w:rsidP="00000000" w:rsidRDefault="00000000" w:rsidRPr="00000000" w14:paraId="00002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A9A">
      <w:pPr>
        <w:rPr/>
      </w:pPr>
      <w:r w:rsidDel="00000000" w:rsidR="00000000" w:rsidRPr="00000000">
        <w:rPr>
          <w:rtl w:val="0"/>
        </w:rPr>
      </w:r>
    </w:p>
    <w:tbl>
      <w:tblPr>
        <w:tblStyle w:val="Table52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A9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RA-5 (6)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A9C">
            <w:pPr>
              <w:widowControl w:val="0"/>
              <w:pBdr>
                <w:top w:color="auto" w:space="0" w:sz="0" w:val="none"/>
                <w:left w:color="auto" w:space="0" w:sz="0" w:val="none"/>
                <w:bottom w:color="auto" w:space="0" w:sz="0" w:val="none"/>
                <w:right w:color="auto" w:space="0" w:sz="0" w:val="none"/>
                <w:between w:color="auto" w:space="0" w:sz="0" w:val="none"/>
              </w:pBdr>
              <w:shd w:fill="auto" w:val="clear"/>
              <w:rPr>
                <w:sz w:val="19"/>
                <w:szCs w:val="19"/>
              </w:rPr>
            </w:pPr>
            <w:r w:rsidDel="00000000" w:rsidR="00000000" w:rsidRPr="00000000">
              <w:rPr>
                <w:sz w:val="22"/>
                <w:szCs w:val="22"/>
                <w:rtl w:val="0"/>
              </w:rPr>
              <w:t xml:space="preserve">Our organization has successfully implemented an automated system to compare vulnerability scan results over time for our application. We use AWS Inspector, an automated security assessment service, to conduct regular scans of our AWS infrastructure and application components</w:t>
            </w:r>
            <w:r w:rsidDel="00000000" w:rsidR="00000000" w:rsidRPr="00000000">
              <w:rPr>
                <w:sz w:val="22"/>
                <w:szCs w:val="22"/>
                <w:rtl w:val="0"/>
              </w:rPr>
              <w:t xml:space="preserve">. The results of these scans are systematically collected and stored in a dedicated repository, establishing a comprehensive database of vulnerabilities. AWS Inspector, in combination with AWS CloudWatch and custom monitoring scripts are utilized to analyze this vulnerability data, enabling us to identify trends and patterns in vulnerabilities over time. When the system detects these trends, automated alerts are triggered, and detailed reports are generated, enabling our security team to proactively address and take appropriate actions to mitigate the vulnerabilities</w:t>
            </w:r>
            <w:r w:rsidDel="00000000" w:rsidR="00000000" w:rsidRPr="00000000">
              <w:rPr>
                <w:sz w:val="19"/>
                <w:szCs w:val="19"/>
                <w:rtl w:val="0"/>
              </w:rPr>
              <w:t xml:space="preserve">.</w:t>
            </w:r>
            <w:r w:rsidDel="00000000" w:rsidR="00000000" w:rsidRPr="00000000">
              <w:rPr>
                <w:rtl w:val="0"/>
              </w:rPr>
            </w:r>
          </w:p>
        </w:tc>
      </w:tr>
    </w:tbl>
    <w:p w:rsidR="00000000" w:rsidDel="00000000" w:rsidP="00000000" w:rsidRDefault="00000000" w:rsidRPr="00000000" w14:paraId="00002A9D">
      <w:pPr>
        <w:rPr/>
      </w:pPr>
      <w:r w:rsidDel="00000000" w:rsidR="00000000" w:rsidRPr="00000000">
        <w:rPr>
          <w:rtl w:val="0"/>
        </w:rPr>
      </w:r>
    </w:p>
    <w:p w:rsidR="00000000" w:rsidDel="00000000" w:rsidP="00000000" w:rsidRDefault="00000000" w:rsidRPr="00000000" w14:paraId="00002A9E">
      <w:pPr>
        <w:pStyle w:val="Heading4"/>
        <w:rPr/>
      </w:pPr>
      <w:bookmarkStart w:colFirst="0" w:colLast="0" w:name="_104agfo" w:id="342"/>
      <w:bookmarkEnd w:id="342"/>
      <w:r w:rsidDel="00000000" w:rsidR="00000000" w:rsidRPr="00000000">
        <w:rPr>
          <w:rtl w:val="0"/>
        </w:rPr>
        <w:t xml:space="preserve">RA-5 (8) Control Enhancement (L) (M) (H)</w:t>
      </w:r>
    </w:p>
    <w:p w:rsidR="00000000" w:rsidDel="00000000" w:rsidP="00000000" w:rsidRDefault="00000000" w:rsidRPr="00000000" w14:paraId="00002A9F">
      <w:pPr>
        <w:rPr/>
      </w:pPr>
      <w:r w:rsidDel="00000000" w:rsidR="00000000" w:rsidRPr="00000000">
        <w:rPr>
          <w:rtl w:val="0"/>
        </w:rPr>
        <w:t xml:space="preserve">The organization reviews historic audit logs to determine if a vulnerability identified in the information system has been previously exploited.</w:t>
      </w:r>
    </w:p>
    <w:p w:rsidR="00000000" w:rsidDel="00000000" w:rsidP="00000000" w:rsidRDefault="00000000" w:rsidRPr="00000000" w14:paraId="00002A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RA-5 (8) Additional FedRAMP Requirements and Guidance: </w:t>
      </w:r>
    </w:p>
    <w:p w:rsidR="00000000" w:rsidDel="00000000" w:rsidP="00000000" w:rsidRDefault="00000000" w:rsidRPr="00000000" w14:paraId="00002A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enhancement is required for all high vulnerability scan findings. </w:t>
      </w:r>
    </w:p>
    <w:p w:rsidR="00000000" w:rsidDel="00000000" w:rsidP="00000000" w:rsidRDefault="00000000" w:rsidRPr="00000000" w14:paraId="00002A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While scanning tools may label findings as high or critical, the intent of the </w:t>
      </w:r>
    </w:p>
    <w:p w:rsidR="00000000" w:rsidDel="00000000" w:rsidP="00000000" w:rsidRDefault="00000000" w:rsidRPr="00000000" w14:paraId="00002A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is based around NIST's definition of high vulnerability.</w:t>
      </w:r>
    </w:p>
    <w:p w:rsidR="00000000" w:rsidDel="00000000" w:rsidP="00000000" w:rsidRDefault="00000000" w:rsidRPr="00000000" w14:paraId="00002AA4">
      <w:pPr>
        <w:rPr/>
      </w:pPr>
      <w:r w:rsidDel="00000000" w:rsidR="00000000" w:rsidRPr="00000000">
        <w:rPr>
          <w:rtl w:val="0"/>
        </w:rPr>
      </w:r>
    </w:p>
    <w:tbl>
      <w:tblPr>
        <w:tblStyle w:val="Table52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2AA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RA-5 (8)</w:t>
            </w:r>
          </w:p>
        </w:tc>
        <w:tc>
          <w:tcPr>
            <w:shd w:fill="1d396b" w:val="clear"/>
          </w:tcPr>
          <w:p w:rsidR="00000000" w:rsidDel="00000000" w:rsidP="00000000" w:rsidRDefault="00000000" w:rsidRPr="00000000" w14:paraId="00002AA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Security Team</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AB9">
      <w:pPr>
        <w:rPr/>
      </w:pPr>
      <w:r w:rsidDel="00000000" w:rsidR="00000000" w:rsidRPr="00000000">
        <w:rPr>
          <w:rtl w:val="0"/>
        </w:rPr>
      </w:r>
    </w:p>
    <w:p w:rsidR="00000000" w:rsidDel="00000000" w:rsidP="00000000" w:rsidRDefault="00000000" w:rsidRPr="00000000" w14:paraId="00002ABA">
      <w:pPr>
        <w:rPr/>
      </w:pPr>
      <w:r w:rsidDel="00000000" w:rsidR="00000000" w:rsidRPr="00000000">
        <w:rPr>
          <w:rtl w:val="0"/>
        </w:rPr>
      </w:r>
    </w:p>
    <w:p w:rsidR="00000000" w:rsidDel="00000000" w:rsidP="00000000" w:rsidRDefault="00000000" w:rsidRPr="00000000" w14:paraId="00002ABB">
      <w:pPr>
        <w:rPr/>
      </w:pPr>
      <w:r w:rsidDel="00000000" w:rsidR="00000000" w:rsidRPr="00000000">
        <w:rPr>
          <w:rtl w:val="0"/>
        </w:rPr>
      </w:r>
    </w:p>
    <w:p w:rsidR="00000000" w:rsidDel="00000000" w:rsidP="00000000" w:rsidRDefault="00000000" w:rsidRPr="00000000" w14:paraId="00002ABC">
      <w:pPr>
        <w:rPr/>
      </w:pPr>
      <w:r w:rsidDel="00000000" w:rsidR="00000000" w:rsidRPr="00000000">
        <w:rPr>
          <w:rtl w:val="0"/>
        </w:rPr>
      </w:r>
    </w:p>
    <w:p w:rsidR="00000000" w:rsidDel="00000000" w:rsidP="00000000" w:rsidRDefault="00000000" w:rsidRPr="00000000" w14:paraId="00002ABD">
      <w:pPr>
        <w:rPr/>
      </w:pPr>
      <w:r w:rsidDel="00000000" w:rsidR="00000000" w:rsidRPr="00000000">
        <w:rPr>
          <w:rtl w:val="0"/>
        </w:rPr>
      </w:r>
    </w:p>
    <w:p w:rsidR="00000000" w:rsidDel="00000000" w:rsidP="00000000" w:rsidRDefault="00000000" w:rsidRPr="00000000" w14:paraId="00002ABE">
      <w:pPr>
        <w:rPr/>
      </w:pPr>
      <w:r w:rsidDel="00000000" w:rsidR="00000000" w:rsidRPr="00000000">
        <w:rPr>
          <w:rtl w:val="0"/>
        </w:rPr>
      </w:r>
    </w:p>
    <w:tbl>
      <w:tblPr>
        <w:tblStyle w:val="Table52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AB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RA-5 (8)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AC0">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t xml:space="preserve">Our organization has established a systematic process for reviewing historical audit logs to determine whether vulnerabilities, specifically those classified as high based on NIST criteria have been exploited in the past. Our security staff carefully reviews the historical audit logs, paying close attention to high vulnerability scan findings that are categorized in accordance with NIST's strict standards. Our efficient management and analysis of these logs is made possible using AWS CloudWatch and customized scripts. Our team carefully compares high vulnerability findings from these rigorous tests with earlier logs, looking for any indication of previous exploitation or security incidents connected to these vulnerabilities. If an exploitation is found, our security team immediately starts mitigation procedures, such as the installation of security patches, configuration adjustment, and the implementation of essential security updates.</w:t>
            </w:r>
            <w:r w:rsidDel="00000000" w:rsidR="00000000" w:rsidRPr="00000000">
              <w:rPr>
                <w:rtl w:val="0"/>
              </w:rPr>
            </w:r>
          </w:p>
        </w:tc>
      </w:tr>
    </w:tbl>
    <w:p w:rsidR="00000000" w:rsidDel="00000000" w:rsidP="00000000" w:rsidRDefault="00000000" w:rsidRPr="00000000" w14:paraId="00002AC1">
      <w:pPr>
        <w:rPr/>
      </w:pPr>
      <w:r w:rsidDel="00000000" w:rsidR="00000000" w:rsidRPr="00000000">
        <w:rPr>
          <w:rtl w:val="0"/>
        </w:rPr>
      </w:r>
    </w:p>
    <w:p w:rsidR="00000000" w:rsidDel="00000000" w:rsidP="00000000" w:rsidRDefault="00000000" w:rsidRPr="00000000" w14:paraId="00002AC2">
      <w:pPr>
        <w:pStyle w:val="Heading2"/>
        <w:numPr>
          <w:ilvl w:val="1"/>
          <w:numId w:val="245"/>
        </w:numPr>
        <w:ind w:left="576" w:hanging="576"/>
        <w:rPr/>
      </w:pPr>
      <w:bookmarkStart w:colFirst="0" w:colLast="0" w:name="_3k3xz3h" w:id="343"/>
      <w:bookmarkEnd w:id="343"/>
      <w:r w:rsidDel="00000000" w:rsidR="00000000" w:rsidRPr="00000000">
        <w:rPr>
          <w:rtl w:val="0"/>
        </w:rPr>
        <w:t xml:space="preserve">System and Services Acquisition (SA)</w:t>
      </w:r>
    </w:p>
    <w:p w:rsidR="00000000" w:rsidDel="00000000" w:rsidP="00000000" w:rsidRDefault="00000000" w:rsidRPr="00000000" w14:paraId="00002AC3">
      <w:pPr>
        <w:pStyle w:val="Heading3"/>
        <w:rPr/>
      </w:pPr>
      <w:bookmarkStart w:colFirst="0" w:colLast="0" w:name="_1z989ba" w:id="344"/>
      <w:bookmarkEnd w:id="344"/>
      <w:r w:rsidDel="00000000" w:rsidR="00000000" w:rsidRPr="00000000">
        <w:rPr>
          <w:rtl w:val="0"/>
        </w:rPr>
        <w:t xml:space="preserve">SA-1 System and Services Acquisition Policy and Procedures (L) (M)</w:t>
      </w:r>
    </w:p>
    <w:p w:rsidR="00000000" w:rsidDel="00000000" w:rsidP="00000000" w:rsidRDefault="00000000" w:rsidRPr="00000000" w14:paraId="00002AC4">
      <w:pPr>
        <w:keepNext w:val="1"/>
        <w:rPr/>
      </w:pPr>
      <w:r w:rsidDel="00000000" w:rsidR="00000000" w:rsidRPr="00000000">
        <w:rPr>
          <w:rtl w:val="0"/>
        </w:rPr>
        <w:t xml:space="preserve">The organization:</w:t>
      </w:r>
    </w:p>
    <w:p w:rsidR="00000000" w:rsidDel="00000000" w:rsidP="00000000" w:rsidRDefault="00000000" w:rsidRPr="00000000" w14:paraId="00002AC5">
      <w:pPr>
        <w:keepNext w:val="0"/>
        <w:keepLines w:val="0"/>
        <w:pageBreakBefore w:val="0"/>
        <w:widowControl w:val="0"/>
        <w:numPr>
          <w:ilvl w:val="0"/>
          <w:numId w:val="30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AC6">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system and services acquisition policy that addresses purpose, scope, roles, responsibilities, management commitment, coordination among organizational entities, and compliance; and</w:t>
      </w:r>
    </w:p>
    <w:p w:rsidR="00000000" w:rsidDel="00000000" w:rsidP="00000000" w:rsidRDefault="00000000" w:rsidRPr="00000000" w14:paraId="00002AC7">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system and services acquisition policy and associated system and services acquisition controls; and</w:t>
      </w:r>
    </w:p>
    <w:p w:rsidR="00000000" w:rsidDel="00000000" w:rsidP="00000000" w:rsidRDefault="00000000" w:rsidRPr="00000000" w14:paraId="00002AC8">
      <w:pPr>
        <w:keepNext w:val="0"/>
        <w:keepLines w:val="0"/>
        <w:pageBreakBefore w:val="0"/>
        <w:widowControl w:val="0"/>
        <w:numPr>
          <w:ilvl w:val="0"/>
          <w:numId w:val="12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w:t>
      </w:r>
    </w:p>
    <w:p w:rsidR="00000000" w:rsidDel="00000000" w:rsidP="00000000" w:rsidRDefault="00000000" w:rsidRPr="00000000" w14:paraId="00002AC9">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and services acquisition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every three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2ACA">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and services acquisition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ACB">
      <w:pPr>
        <w:rPr/>
      </w:pPr>
      <w:r w:rsidDel="00000000" w:rsidR="00000000" w:rsidRPr="00000000">
        <w:rPr>
          <w:rtl w:val="0"/>
        </w:rPr>
      </w:r>
    </w:p>
    <w:tbl>
      <w:tblPr>
        <w:tblStyle w:val="Table52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AC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SA-1</w:t>
            </w:r>
          </w:p>
        </w:tc>
        <w:tc>
          <w:tcPr>
            <w:shd w:fill="1d396b" w:val="clear"/>
          </w:tcPr>
          <w:p w:rsidR="00000000" w:rsidDel="00000000" w:rsidP="00000000" w:rsidRDefault="00000000" w:rsidRPr="00000000" w14:paraId="00002AC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SA-1(a): </w:t>
            </w:r>
          </w:p>
        </w:tc>
      </w:tr>
      <w:tr>
        <w:trPr>
          <w:cantSplit w:val="0"/>
          <w:tblHeader w:val="0"/>
        </w:trPr>
        <w:tc>
          <w:tcPr>
            <w:gridSpan w:val="2"/>
            <w:tcMar>
              <w:top w:w="43.0" w:type="dxa"/>
              <w:bottom w:w="43.0" w:type="dxa"/>
            </w:tcMar>
          </w:tcPr>
          <w:p w:rsidR="00000000" w:rsidDel="00000000" w:rsidP="00000000" w:rsidRDefault="00000000" w:rsidRPr="00000000" w14:paraId="00002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SA-1(b)(1): </w:t>
            </w:r>
          </w:p>
        </w:tc>
      </w:tr>
      <w:tr>
        <w:trPr>
          <w:cantSplit w:val="0"/>
          <w:tblHeader w:val="0"/>
        </w:trPr>
        <w:tc>
          <w:tcPr>
            <w:gridSpan w:val="2"/>
            <w:tcMar>
              <w:top w:w="43.0" w:type="dxa"/>
              <w:bottom w:w="43.0" w:type="dxa"/>
            </w:tcMar>
          </w:tcPr>
          <w:p w:rsidR="00000000" w:rsidDel="00000000" w:rsidP="00000000" w:rsidRDefault="00000000" w:rsidRPr="00000000" w14:paraId="00002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SA-1(b)(2):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 </w:t>
            </w:r>
          </w:p>
        </w:tc>
      </w:tr>
    </w:tbl>
    <w:p w:rsidR="00000000" w:rsidDel="00000000" w:rsidP="00000000" w:rsidRDefault="00000000" w:rsidRPr="00000000" w14:paraId="00002AE2">
      <w:pPr>
        <w:rPr/>
      </w:pPr>
      <w:r w:rsidDel="00000000" w:rsidR="00000000" w:rsidRPr="00000000">
        <w:rPr>
          <w:rtl w:val="0"/>
        </w:rPr>
      </w:r>
    </w:p>
    <w:tbl>
      <w:tblPr>
        <w:tblStyle w:val="Table52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AE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AE9">
      <w:pPr>
        <w:rPr/>
      </w:pPr>
      <w:r w:rsidDel="00000000" w:rsidR="00000000" w:rsidRPr="00000000">
        <w:rPr>
          <w:rtl w:val="0"/>
        </w:rPr>
      </w:r>
    </w:p>
    <w:p w:rsidR="00000000" w:rsidDel="00000000" w:rsidP="00000000" w:rsidRDefault="00000000" w:rsidRPr="00000000" w14:paraId="00002AEA">
      <w:pPr>
        <w:pStyle w:val="Heading3"/>
        <w:rPr/>
      </w:pPr>
      <w:bookmarkStart w:colFirst="0" w:colLast="0" w:name="_4j8vrz3" w:id="345"/>
      <w:bookmarkEnd w:id="345"/>
      <w:r w:rsidDel="00000000" w:rsidR="00000000" w:rsidRPr="00000000">
        <w:rPr>
          <w:rtl w:val="0"/>
        </w:rPr>
        <w:t xml:space="preserve">SA-2 Allocation of Resources (L) (M) (H)</w:t>
      </w:r>
    </w:p>
    <w:p w:rsidR="00000000" w:rsidDel="00000000" w:rsidP="00000000" w:rsidRDefault="00000000" w:rsidRPr="00000000" w14:paraId="00002AEB">
      <w:pPr>
        <w:keepNext w:val="1"/>
        <w:rPr/>
      </w:pPr>
      <w:r w:rsidDel="00000000" w:rsidR="00000000" w:rsidRPr="00000000">
        <w:rPr>
          <w:rtl w:val="0"/>
        </w:rPr>
        <w:t xml:space="preserve">The organization:</w:t>
      </w:r>
    </w:p>
    <w:p w:rsidR="00000000" w:rsidDel="00000000" w:rsidP="00000000" w:rsidRDefault="00000000" w:rsidRPr="00000000" w14:paraId="00002AEC">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Determines information security requirements for the information system or information system service in mission/business process planning;</w:t>
      </w:r>
    </w:p>
    <w:p w:rsidR="00000000" w:rsidDel="00000000" w:rsidP="00000000" w:rsidRDefault="00000000" w:rsidRPr="00000000" w14:paraId="00002AED">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Determines, documents, and allocates the resources required to protect the information system or information system service as part of its capital planning and investment control process; and</w:t>
      </w:r>
    </w:p>
    <w:p w:rsidR="00000000" w:rsidDel="00000000" w:rsidP="00000000" w:rsidRDefault="00000000" w:rsidRPr="00000000" w14:paraId="00002AEE">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a discrete line item for information security in organizational programming and budgeting documentation.</w:t>
      </w:r>
    </w:p>
    <w:p w:rsidR="00000000" w:rsidDel="00000000" w:rsidP="00000000" w:rsidRDefault="00000000" w:rsidRPr="00000000" w14:paraId="00002AEF">
      <w:pPr>
        <w:rPr/>
      </w:pPr>
      <w:r w:rsidDel="00000000" w:rsidR="00000000" w:rsidRPr="00000000">
        <w:rPr>
          <w:rtl w:val="0"/>
        </w:rPr>
      </w:r>
    </w:p>
    <w:tbl>
      <w:tblPr>
        <w:tblStyle w:val="Table52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AF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SA-2</w:t>
            </w:r>
          </w:p>
        </w:tc>
        <w:tc>
          <w:tcPr>
            <w:shd w:fill="1d396b" w:val="clear"/>
          </w:tcPr>
          <w:p w:rsidR="00000000" w:rsidDel="00000000" w:rsidP="00000000" w:rsidRDefault="00000000" w:rsidRPr="00000000" w14:paraId="00002AF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B04">
      <w:pPr>
        <w:rPr/>
      </w:pPr>
      <w:r w:rsidDel="00000000" w:rsidR="00000000" w:rsidRPr="00000000">
        <w:rPr>
          <w:rtl w:val="0"/>
        </w:rPr>
      </w:r>
    </w:p>
    <w:tbl>
      <w:tblPr>
        <w:tblStyle w:val="Table52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B0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SA-2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B0D">
      <w:pPr>
        <w:rPr/>
      </w:pPr>
      <w:r w:rsidDel="00000000" w:rsidR="00000000" w:rsidRPr="00000000">
        <w:rPr>
          <w:rtl w:val="0"/>
        </w:rPr>
      </w:r>
    </w:p>
    <w:p w:rsidR="00000000" w:rsidDel="00000000" w:rsidP="00000000" w:rsidRDefault="00000000" w:rsidRPr="00000000" w14:paraId="00002B0E">
      <w:pPr>
        <w:pStyle w:val="Heading3"/>
        <w:rPr/>
      </w:pPr>
      <w:bookmarkStart w:colFirst="0" w:colLast="0" w:name="_2ye626w" w:id="346"/>
      <w:bookmarkEnd w:id="346"/>
      <w:r w:rsidDel="00000000" w:rsidR="00000000" w:rsidRPr="00000000">
        <w:rPr>
          <w:rtl w:val="0"/>
        </w:rPr>
        <w:t xml:space="preserve">SA-3 System Development Life Cycle (L) (M) (H)</w:t>
      </w:r>
    </w:p>
    <w:p w:rsidR="00000000" w:rsidDel="00000000" w:rsidP="00000000" w:rsidRDefault="00000000" w:rsidRPr="00000000" w14:paraId="00002B0F">
      <w:pPr>
        <w:keepNext w:val="1"/>
        <w:rPr/>
      </w:pPr>
      <w:r w:rsidDel="00000000" w:rsidR="00000000" w:rsidRPr="00000000">
        <w:rPr>
          <w:rtl w:val="0"/>
        </w:rPr>
        <w:t xml:space="preserve">The organization:</w:t>
      </w:r>
    </w:p>
    <w:p w:rsidR="00000000" w:rsidDel="00000000" w:rsidP="00000000" w:rsidRDefault="00000000" w:rsidRPr="00000000" w14:paraId="00002B1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Manages the information system using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system development life cycle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incorporates information security considerations;</w:t>
      </w:r>
    </w:p>
    <w:p w:rsidR="00000000" w:rsidDel="00000000" w:rsidP="00000000" w:rsidRDefault="00000000" w:rsidRPr="00000000" w14:paraId="00002B1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Defines and documents information security roles and responsibilities throughout the system development life cycle;</w:t>
      </w:r>
    </w:p>
    <w:p w:rsidR="00000000" w:rsidDel="00000000" w:rsidP="00000000" w:rsidRDefault="00000000" w:rsidRPr="00000000" w14:paraId="00002B1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Identifies individuals having information security roles and responsibilities; and</w:t>
      </w:r>
    </w:p>
    <w:p w:rsidR="00000000" w:rsidDel="00000000" w:rsidP="00000000" w:rsidRDefault="00000000" w:rsidRPr="00000000" w14:paraId="00002B1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Integrates the organizational information security risk management process into system development life cycle activities.</w:t>
      </w:r>
    </w:p>
    <w:p w:rsidR="00000000" w:rsidDel="00000000" w:rsidP="00000000" w:rsidRDefault="00000000" w:rsidRPr="00000000" w14:paraId="00002B14">
      <w:pPr>
        <w:rPr/>
      </w:pPr>
      <w:r w:rsidDel="00000000" w:rsidR="00000000" w:rsidRPr="00000000">
        <w:rPr>
          <w:rtl w:val="0"/>
        </w:rPr>
      </w:r>
    </w:p>
    <w:tbl>
      <w:tblPr>
        <w:tblStyle w:val="Table52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B1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SA-3</w:t>
            </w:r>
          </w:p>
        </w:tc>
        <w:tc>
          <w:tcPr>
            <w:shd w:fill="1d396b" w:val="clear"/>
          </w:tcPr>
          <w:p w:rsidR="00000000" w:rsidDel="00000000" w:rsidP="00000000" w:rsidRDefault="00000000" w:rsidRPr="00000000" w14:paraId="00002B1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Software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Engineering </w:t>
            </w:r>
            <w:r w:rsidDel="00000000" w:rsidR="00000000" w:rsidRPr="00000000">
              <w:rPr>
                <w:rtl w:val="0"/>
              </w:rPr>
              <w:t xml:space="preserve">Manager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2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SA-3(a): </w:t>
            </w:r>
            <w:r w:rsidDel="00000000" w:rsidR="00000000" w:rsidRPr="00000000">
              <w:rPr>
                <w:rtl w:val="0"/>
              </w:rPr>
              <w:t xml:space="preserve">Jira, GitHub and Jenkins CI/CD</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2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B1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2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B25">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Hybrid (Corporate and System Specific)</w:t>
            </w:r>
          </w:p>
          <w:p w:rsidR="00000000" w:rsidDel="00000000" w:rsidP="00000000" w:rsidRDefault="00000000" w:rsidRPr="00000000" w14:paraId="00002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B2B">
      <w:pPr>
        <w:rPr/>
      </w:pPr>
      <w:r w:rsidDel="00000000" w:rsidR="00000000" w:rsidRPr="00000000">
        <w:rPr>
          <w:rtl w:val="0"/>
        </w:rPr>
      </w:r>
    </w:p>
    <w:tbl>
      <w:tblPr>
        <w:tblStyle w:val="Table53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B2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SA-3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our Software Development Lifecycle (SDLC) we use a conjunction of systems to help us achieve a smooth development flow. These systems are:</w:t>
            </w:r>
          </w:p>
          <w:p w:rsidR="00000000" w:rsidDel="00000000" w:rsidP="00000000" w:rsidRDefault="00000000" w:rsidRPr="00000000" w14:paraId="00002B30">
            <w:pPr>
              <w:keepNext w:val="0"/>
              <w:keepLines w:val="0"/>
              <w:pageBreakBefore w:val="0"/>
              <w:widowControl w:val="0"/>
              <w:numPr>
                <w:ilvl w:val="0"/>
                <w:numId w:val="2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Jira (for ticket tracking/assignments) – Planning &amp; Project Design</w:t>
            </w:r>
          </w:p>
          <w:p w:rsidR="00000000" w:rsidDel="00000000" w:rsidP="00000000" w:rsidRDefault="00000000" w:rsidRPr="00000000" w14:paraId="00002B31">
            <w:pPr>
              <w:keepNext w:val="0"/>
              <w:keepLines w:val="0"/>
              <w:pageBreakBefore w:val="0"/>
              <w:widowControl w:val="0"/>
              <w:numPr>
                <w:ilvl w:val="0"/>
                <w:numId w:val="2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GitHub (for code history) – Implementation</w:t>
            </w:r>
          </w:p>
          <w:p w:rsidR="00000000" w:rsidDel="00000000" w:rsidP="00000000" w:rsidRDefault="00000000" w:rsidRPr="00000000" w14:paraId="00002B32">
            <w:pPr>
              <w:keepNext w:val="0"/>
              <w:keepLines w:val="0"/>
              <w:pageBreakBefore w:val="0"/>
              <w:widowControl w:val="0"/>
              <w:numPr>
                <w:ilvl w:val="0"/>
                <w:numId w:val="2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Jenkins CI/CD (for automating testing and deployment tasks) – Testing &amp; Deployment</w:t>
            </w:r>
          </w:p>
          <w:p w:rsidR="00000000" w:rsidDel="00000000" w:rsidP="00000000" w:rsidRDefault="00000000" w:rsidRPr="00000000" w14:paraId="00002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2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These are the high-level applications used for our SDLC. In between these systems there exist people like Quality Assurance (QA), software developers, development operations developers (DevOps),  and project managers that each contribute to these systems. For example, QA mainly reviews GitHub commits and sends it back to developers (as well as use other tools for testing on their own), project managers use Jira to assign tickets and tasks to certain developers and DevOps developers use GitHub along with Jenkins to be able to automate and deploy builds correctly (they might use platforms used by the QA people as well to test final builds). </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Software Engineering Manager (SEM) is in charge of assigning and keeping track of security roles, SDLC tools as well as team-dependent responsibilities. The Software Engineering Manager is in charge of meeting with team leads each week to be able to determine next steps, blockers and high-level tracking of tasks for each individual team-related project. The SEM is also in charge of enforcing security policies by separating teams and assigning the specific needed resources. These policies are placed by the CSO (Chief Security Officer) so that the SEM can then enforce them on all the different (software) teams and assign the correct policies to each team. The SEM keeps track of all the different team-related security policies and resources being given to them and are approved by the CSO. </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Software Engineering Manager (SEM) is in charge of assigning all the different security policies and roles written by the CSO (Chief Security Officer). The SEM then enforces these policies and assigns roles to their teams based on these policies (e.g</w:t>
            </w:r>
            <w:r w:rsidDel="00000000" w:rsidR="00000000" w:rsidRPr="00000000">
              <w:rPr>
                <w:rtl w:val="0"/>
              </w:rPr>
              <w:t xml:space="preserve">., there</w:t>
            </w:r>
            <w:r w:rsidDel="00000000" w:rsidR="00000000" w:rsidRPr="00000000">
              <w:rPr>
                <w:rtl w:val="0"/>
              </w:rPr>
              <w:t xml:space="preserve"> might be a team working on security-related research/tooling and needs more access to things while there’s a team working on just UI-related development for our main software). Before starting any project, the team lead for the team leading that project meets with the SEM to configure needed resources and security policies. This is done since our app deals with emergencies and critical PII (Personal Identifiable Information) data.</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Once the Software Engineering Manager (SEM) meets with all the team leads for their weekly meeting and/or for new project setup requirements, all of the security policies in place will be applied to each step of the Software Development Lifecycle (SDLC). For example, we have a team working on low-level security for our application software. That team needs resources like having access to other parts of the application (frontend and backend service access), while a team writing UI only needs access to the frontend code. There are other tool permissions like GitHub permissions (that are also assigned at a high level by the SEM along with the individual team lead) that allows different teams to have (push and pull) access to their own and other repositories. As for Jenkins, not every team in the software engineering department will have access to it or will have permission to test the CI/CD pipeline of our application. These rules are put in-place to mitigate security and development issues (e.g., if a developer from the frontend team accidentally pushes a commit to a ‘main’ branch of a backend service branch or if they force-push to main without approval). These rules are in-place to protect both the SDLC pipeline as well as the health and state of our software.</w:t>
            </w:r>
            <w:r w:rsidDel="00000000" w:rsidR="00000000" w:rsidRPr="00000000">
              <w:rPr>
                <w:rtl w:val="0"/>
              </w:rPr>
            </w:r>
          </w:p>
        </w:tc>
      </w:tr>
    </w:tbl>
    <w:p w:rsidR="00000000" w:rsidDel="00000000" w:rsidP="00000000" w:rsidRDefault="00000000" w:rsidRPr="00000000" w14:paraId="00002B3B">
      <w:pPr>
        <w:rPr/>
      </w:pPr>
      <w:r w:rsidDel="00000000" w:rsidR="00000000" w:rsidRPr="00000000">
        <w:rPr>
          <w:rtl w:val="0"/>
        </w:rPr>
      </w:r>
    </w:p>
    <w:p w:rsidR="00000000" w:rsidDel="00000000" w:rsidP="00000000" w:rsidRDefault="00000000" w:rsidRPr="00000000" w14:paraId="00002B3C">
      <w:pPr>
        <w:pStyle w:val="Heading3"/>
        <w:rPr/>
      </w:pPr>
      <w:bookmarkStart w:colFirst="0" w:colLast="0" w:name="_1djgcep" w:id="347"/>
      <w:bookmarkEnd w:id="347"/>
      <w:r w:rsidDel="00000000" w:rsidR="00000000" w:rsidRPr="00000000">
        <w:rPr>
          <w:rtl w:val="0"/>
        </w:rPr>
        <w:t xml:space="preserve">SA-4 Acquisitions Process (L) (M) (H)</w:t>
      </w:r>
    </w:p>
    <w:p w:rsidR="00000000" w:rsidDel="00000000" w:rsidP="00000000" w:rsidRDefault="00000000" w:rsidRPr="00000000" w14:paraId="00002B3D">
      <w:pPr>
        <w:rPr/>
      </w:pPr>
      <w:bookmarkStart w:colFirst="0" w:colLast="0" w:name="_3xj3v2i" w:id="348"/>
      <w:bookmarkEnd w:id="348"/>
      <w:r w:rsidDel="00000000" w:rsidR="00000000" w:rsidRPr="00000000">
        <w:rPr>
          <w:rtl w:val="0"/>
        </w:rPr>
        <w:t xml:space="preserve">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p>
    <w:p w:rsidR="00000000" w:rsidDel="00000000" w:rsidP="00000000" w:rsidRDefault="00000000" w:rsidRPr="00000000" w14:paraId="00002B3E">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functional requirements;</w:t>
      </w:r>
    </w:p>
    <w:p w:rsidR="00000000" w:rsidDel="00000000" w:rsidP="00000000" w:rsidRDefault="00000000" w:rsidRPr="00000000" w14:paraId="00002B3F">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strength requirements;</w:t>
      </w:r>
    </w:p>
    <w:p w:rsidR="00000000" w:rsidDel="00000000" w:rsidP="00000000" w:rsidRDefault="00000000" w:rsidRPr="00000000" w14:paraId="00002B40">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assurance requirements;</w:t>
      </w:r>
    </w:p>
    <w:p w:rsidR="00000000" w:rsidDel="00000000" w:rsidP="00000000" w:rsidRDefault="00000000" w:rsidRPr="00000000" w14:paraId="00002B41">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Security-related documentation requirements;</w:t>
      </w:r>
    </w:p>
    <w:p w:rsidR="00000000" w:rsidDel="00000000" w:rsidP="00000000" w:rsidRDefault="00000000" w:rsidRPr="00000000" w14:paraId="00002B42">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Requirements for protecting security-related documentation;</w:t>
      </w:r>
    </w:p>
    <w:p w:rsidR="00000000" w:rsidDel="00000000" w:rsidP="00000000" w:rsidRDefault="00000000" w:rsidRPr="00000000" w14:paraId="00002B43">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 of the information system development environment and environment in which the system is intended to operate; and</w:t>
      </w:r>
    </w:p>
    <w:p w:rsidR="00000000" w:rsidDel="00000000" w:rsidP="00000000" w:rsidRDefault="00000000" w:rsidRPr="00000000" w14:paraId="00002B44">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Acceptance criteria.</w:t>
      </w:r>
    </w:p>
    <w:p w:rsidR="00000000" w:rsidDel="00000000" w:rsidP="00000000" w:rsidRDefault="00000000" w:rsidRPr="00000000" w14:paraId="00002B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SA-4 Additional FedRAMP Requirements and Guidance: </w:t>
      </w:r>
    </w:p>
    <w:p w:rsidR="00000000" w:rsidDel="00000000" w:rsidP="00000000" w:rsidRDefault="00000000" w:rsidRPr="00000000" w14:paraId="00002B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must comply with Federal Acquisition Regulation (FAR) Subpart 7.103, and Section 889 of the John S. McCain National Defense Authorization Act (NDAA) for Fiscal Year 2019 (Pub. L. 115-232), and FAR Subpart 4.21, which implements Section 889 (as well as any added updates related to FISMA to address security concerns in the system acquisitions process).</w:t>
      </w:r>
    </w:p>
    <w:p w:rsidR="00000000" w:rsidDel="00000000" w:rsidP="00000000" w:rsidRDefault="00000000" w:rsidRPr="00000000" w14:paraId="00002B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use of Common Criteria (ISO/IEC 15408) evaluated products is strongly preferred.  </w:t>
        <w:br w:type="textWrapping"/>
        <w:t xml:space="preserve">See </w:t>
      </w:r>
      <w:hyperlink r:id="rId36">
        <w:r w:rsidDel="00000000" w:rsidR="00000000" w:rsidRPr="00000000">
          <w:rPr>
            <w:rFonts w:ascii="Calibri" w:cs="Calibri" w:eastAsia="Calibri" w:hAnsi="Calibri"/>
            <w:b w:val="0"/>
            <w:i w:val="0"/>
            <w:smallCaps w:val="0"/>
            <w:strike w:val="0"/>
            <w:color w:val="313231"/>
            <w:sz w:val="22"/>
            <w:szCs w:val="22"/>
            <w:u w:val="single"/>
            <w:shd w:fill="auto" w:val="clear"/>
            <w:vertAlign w:val="baseline"/>
            <w:rtl w:val="0"/>
          </w:rPr>
          <w:t xml:space="preserve">https://www.niap-ccevs.org/Product/</w:t>
        </w:r>
      </w:hyperlink>
      <w:r w:rsidDel="00000000" w:rsidR="00000000" w:rsidRPr="00000000">
        <w:rPr>
          <w:rFonts w:ascii="Calibri" w:cs="Calibri" w:eastAsia="Calibri" w:hAnsi="Calibri"/>
          <w:b w:val="0"/>
          <w:i w:val="0"/>
          <w:smallCaps w:val="0"/>
          <w:strike w:val="0"/>
          <w:color w:val="313231"/>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B48">
      <w:pPr>
        <w:rPr>
          <w:rFonts w:ascii="Calibri" w:cs="Calibri" w:eastAsia="Calibri" w:hAnsi="Calibri"/>
        </w:rPr>
      </w:pPr>
      <w:r w:rsidDel="00000000" w:rsidR="00000000" w:rsidRPr="00000000">
        <w:rPr>
          <w:rtl w:val="0"/>
        </w:rPr>
      </w:r>
    </w:p>
    <w:tbl>
      <w:tblPr>
        <w:tblStyle w:val="Table53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B4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SA-4</w:t>
            </w:r>
          </w:p>
        </w:tc>
        <w:tc>
          <w:tcPr>
            <w:shd w:fill="1d396b" w:val="clear"/>
          </w:tcPr>
          <w:p w:rsidR="00000000" w:rsidDel="00000000" w:rsidP="00000000" w:rsidRDefault="00000000" w:rsidRPr="00000000" w14:paraId="00002B4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B5D">
      <w:pPr>
        <w:rPr/>
      </w:pPr>
      <w:r w:rsidDel="00000000" w:rsidR="00000000" w:rsidRPr="00000000">
        <w:rPr>
          <w:rtl w:val="0"/>
        </w:rPr>
      </w:r>
    </w:p>
    <w:tbl>
      <w:tblPr>
        <w:tblStyle w:val="Table53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B5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SA-4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2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f</w:t>
            </w:r>
          </w:p>
        </w:tc>
        <w:tc>
          <w:tcPr>
            <w:tcMar>
              <w:top w:w="43.0" w:type="dxa"/>
              <w:bottom w:w="43.0" w:type="dxa"/>
            </w:tcMar>
          </w:tcPr>
          <w:p w:rsidR="00000000" w:rsidDel="00000000" w:rsidP="00000000" w:rsidRDefault="00000000" w:rsidRPr="00000000" w14:paraId="00002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g</w:t>
            </w:r>
          </w:p>
        </w:tc>
        <w:tc>
          <w:tcPr>
            <w:tcMar>
              <w:top w:w="43.0" w:type="dxa"/>
              <w:bottom w:w="43.0" w:type="dxa"/>
            </w:tcMar>
          </w:tcPr>
          <w:p w:rsidR="00000000" w:rsidDel="00000000" w:rsidP="00000000" w:rsidRDefault="00000000" w:rsidRPr="00000000" w14:paraId="00002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B6E">
      <w:pPr>
        <w:rPr/>
      </w:pPr>
      <w:r w:rsidDel="00000000" w:rsidR="00000000" w:rsidRPr="00000000">
        <w:rPr>
          <w:rtl w:val="0"/>
        </w:rPr>
      </w:r>
    </w:p>
    <w:p w:rsidR="00000000" w:rsidDel="00000000" w:rsidP="00000000" w:rsidRDefault="00000000" w:rsidRPr="00000000" w14:paraId="00002B6F">
      <w:pPr>
        <w:pStyle w:val="Heading4"/>
        <w:rPr/>
      </w:pPr>
      <w:bookmarkStart w:colFirst="0" w:colLast="0" w:name="_2coe5ab" w:id="349"/>
      <w:bookmarkEnd w:id="349"/>
      <w:r w:rsidDel="00000000" w:rsidR="00000000" w:rsidRPr="00000000">
        <w:rPr>
          <w:rtl w:val="0"/>
        </w:rPr>
        <w:t xml:space="preserve">SA-4 (1) Control Enhancement (M) (H)</w:t>
      </w:r>
    </w:p>
    <w:p w:rsidR="00000000" w:rsidDel="00000000" w:rsidP="00000000" w:rsidRDefault="00000000" w:rsidRPr="00000000" w14:paraId="00002B70">
      <w:pPr>
        <w:rPr/>
      </w:pPr>
      <w:r w:rsidDel="00000000" w:rsidR="00000000" w:rsidRPr="00000000">
        <w:rPr>
          <w:rtl w:val="0"/>
        </w:rPr>
        <w:t xml:space="preserve">The organization requires the developer of the information system, system component, or information system service to provide a description of the functional properties of the security controls to be employed.</w:t>
      </w:r>
    </w:p>
    <w:p w:rsidR="00000000" w:rsidDel="00000000" w:rsidP="00000000" w:rsidRDefault="00000000" w:rsidRPr="00000000" w14:paraId="00002B71">
      <w:pPr>
        <w:rPr/>
      </w:pPr>
      <w:r w:rsidDel="00000000" w:rsidR="00000000" w:rsidRPr="00000000">
        <w:rPr>
          <w:rtl w:val="0"/>
        </w:rPr>
      </w:r>
    </w:p>
    <w:tbl>
      <w:tblPr>
        <w:tblStyle w:val="Table53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B7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SA-4 (1)</w:t>
            </w:r>
          </w:p>
        </w:tc>
        <w:tc>
          <w:tcPr>
            <w:shd w:fill="1d396b" w:val="clear"/>
          </w:tcPr>
          <w:p w:rsidR="00000000" w:rsidDel="00000000" w:rsidP="00000000" w:rsidRDefault="00000000" w:rsidRPr="00000000" w14:paraId="00002B7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B86">
      <w:pPr>
        <w:rPr/>
      </w:pPr>
      <w:r w:rsidDel="00000000" w:rsidR="00000000" w:rsidRPr="00000000">
        <w:rPr>
          <w:rtl w:val="0"/>
        </w:rPr>
      </w:r>
    </w:p>
    <w:tbl>
      <w:tblPr>
        <w:tblStyle w:val="Table53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B8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SA-4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B89">
      <w:pPr>
        <w:rPr/>
      </w:pPr>
      <w:r w:rsidDel="00000000" w:rsidR="00000000" w:rsidRPr="00000000">
        <w:rPr>
          <w:rtl w:val="0"/>
        </w:rPr>
      </w:r>
    </w:p>
    <w:p w:rsidR="00000000" w:rsidDel="00000000" w:rsidP="00000000" w:rsidRDefault="00000000" w:rsidRPr="00000000" w14:paraId="00002B8A">
      <w:pPr>
        <w:pStyle w:val="Heading4"/>
        <w:rPr/>
      </w:pPr>
      <w:bookmarkStart w:colFirst="0" w:colLast="0" w:name="_rtofi4" w:id="350"/>
      <w:bookmarkEnd w:id="350"/>
      <w:r w:rsidDel="00000000" w:rsidR="00000000" w:rsidRPr="00000000">
        <w:rPr>
          <w:rtl w:val="0"/>
        </w:rPr>
        <w:t xml:space="preserve">SA-4 (2) Control Enhancement (L) (M)</w:t>
      </w:r>
    </w:p>
    <w:p w:rsidR="00000000" w:rsidDel="00000000" w:rsidP="00000000" w:rsidRDefault="00000000" w:rsidRPr="00000000" w14:paraId="00002B8B">
      <w:pPr>
        <w:rPr>
          <w:rFonts w:ascii="Calibri" w:cs="Calibri" w:eastAsia="Calibri" w:hAnsi="Calibri"/>
        </w:rPr>
      </w:pPr>
      <w:r w:rsidDel="00000000" w:rsidR="00000000" w:rsidRPr="00000000">
        <w:rPr>
          <w:rFonts w:ascii="Calibri" w:cs="Calibri" w:eastAsia="Calibri" w:hAnsi="Calibri"/>
          <w:rtl w:val="0"/>
        </w:rPr>
        <w:t xml:space="preserve">The organization requires the developer of the information system, system component, or information system service to provide design and implementation information for the security controls to be employed that includes: [</w:t>
      </w:r>
      <w:r w:rsidDel="00000000" w:rsidR="00000000" w:rsidRPr="00000000">
        <w:rPr>
          <w:rFonts w:ascii="Calibri" w:cs="Calibri" w:eastAsia="Calibri" w:hAnsi="Calibri"/>
          <w:i w:val="1"/>
          <w:color w:val="000000"/>
          <w:rtl w:val="0"/>
        </w:rPr>
        <w:t xml:space="preserve">FedRAMP Selection (one or more): to include security-relevant external system interfaces, and high-level design</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00"/>
          <w:rtl w:val="0"/>
        </w:rPr>
        <w:t xml:space="preserve">Assignment: organization-defined design/implementation information</w:t>
      </w:r>
      <w:r w:rsidDel="00000000" w:rsidR="00000000" w:rsidRPr="00000000">
        <w:rPr>
          <w:rFonts w:ascii="Calibri" w:cs="Calibri" w:eastAsia="Calibri" w:hAnsi="Calibri"/>
          <w:rtl w:val="0"/>
        </w:rPr>
        <w:t xml:space="preserve">] at [</w:t>
      </w:r>
      <w:r w:rsidDel="00000000" w:rsidR="00000000" w:rsidRPr="00000000">
        <w:rPr>
          <w:rFonts w:ascii="Calibri" w:cs="Calibri" w:eastAsia="Calibri" w:hAnsi="Calibri"/>
          <w:i w:val="1"/>
          <w:color w:val="000000"/>
          <w:rtl w:val="0"/>
        </w:rPr>
        <w:t xml:space="preserve">Assignment: organization-defined level of detail</w:t>
      </w:r>
      <w:r w:rsidDel="00000000" w:rsidR="00000000" w:rsidRPr="00000000">
        <w:rPr>
          <w:rFonts w:ascii="Calibri" w:cs="Calibri" w:eastAsia="Calibri" w:hAnsi="Calibri"/>
          <w:rtl w:val="0"/>
        </w:rPr>
        <w:t xml:space="preserve">].</w:t>
      </w:r>
    </w:p>
    <w:p w:rsidR="00000000" w:rsidDel="00000000" w:rsidP="00000000" w:rsidRDefault="00000000" w:rsidRPr="00000000" w14:paraId="00002B8C">
      <w:pPr>
        <w:rPr/>
      </w:pPr>
      <w:r w:rsidDel="00000000" w:rsidR="00000000" w:rsidRPr="00000000">
        <w:rPr>
          <w:rtl w:val="0"/>
        </w:rPr>
      </w:r>
    </w:p>
    <w:tbl>
      <w:tblPr>
        <w:tblStyle w:val="Table535"/>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2B8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SA-4 (2)</w:t>
            </w:r>
          </w:p>
        </w:tc>
        <w:tc>
          <w:tcPr>
            <w:shd w:fill="1d396b" w:val="clear"/>
          </w:tcPr>
          <w:p w:rsidR="00000000" w:rsidDel="00000000" w:rsidP="00000000" w:rsidRDefault="00000000" w:rsidRPr="00000000" w14:paraId="00002B8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SA-4-1: </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SA-4-2: </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SA-4-3: </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w:t>
            </w:r>
          </w:p>
          <w:p w:rsidR="00000000" w:rsidDel="00000000" w:rsidP="00000000" w:rsidRDefault="00000000" w:rsidRPr="00000000" w14:paraId="00002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w:t>
            </w:r>
          </w:p>
          <w:p w:rsidR="00000000" w:rsidDel="00000000" w:rsidP="00000000" w:rsidRDefault="00000000" w:rsidRPr="00000000" w14:paraId="00002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BA7">
      <w:pPr>
        <w:rPr/>
      </w:pPr>
      <w:r w:rsidDel="00000000" w:rsidR="00000000" w:rsidRPr="00000000">
        <w:rPr>
          <w:rtl w:val="0"/>
        </w:rPr>
      </w:r>
    </w:p>
    <w:tbl>
      <w:tblPr>
        <w:tblStyle w:val="Table53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BA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SA-4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BAA">
      <w:pPr>
        <w:rPr/>
      </w:pPr>
      <w:r w:rsidDel="00000000" w:rsidR="00000000" w:rsidRPr="00000000">
        <w:rPr>
          <w:rtl w:val="0"/>
        </w:rPr>
      </w:r>
    </w:p>
    <w:p w:rsidR="00000000" w:rsidDel="00000000" w:rsidP="00000000" w:rsidRDefault="00000000" w:rsidRPr="00000000" w14:paraId="00002BAB">
      <w:pPr>
        <w:pStyle w:val="Heading4"/>
        <w:rPr/>
      </w:pPr>
      <w:bookmarkStart w:colFirst="0" w:colLast="0" w:name="_3btby5x" w:id="351"/>
      <w:bookmarkEnd w:id="351"/>
      <w:r w:rsidDel="00000000" w:rsidR="00000000" w:rsidRPr="00000000">
        <w:rPr>
          <w:rtl w:val="0"/>
        </w:rPr>
        <w:t xml:space="preserve">SA-4 (8) Control Enhancement (M) (H)</w:t>
      </w:r>
    </w:p>
    <w:p w:rsidR="00000000" w:rsidDel="00000000" w:rsidP="00000000" w:rsidRDefault="00000000" w:rsidRPr="00000000" w14:paraId="00002BA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organization requires the developer of the information system, system component, or information system service to produce a plan for the continuous monitoring of security control effectiveness that contains [</w:t>
      </w:r>
      <w:r w:rsidDel="00000000" w:rsidR="00000000" w:rsidRPr="00000000">
        <w:rPr>
          <w:rFonts w:ascii="Calibri" w:cs="Calibri" w:eastAsia="Calibri" w:hAnsi="Calibri"/>
          <w:i w:val="1"/>
          <w:color w:val="000000"/>
          <w:sz w:val="20"/>
          <w:szCs w:val="20"/>
          <w:rtl w:val="0"/>
        </w:rPr>
        <w:t xml:space="preserve">FedRAMP Assignment: at least the minimum requirement as defined in control CA-7</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2BAD">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SA-4 (8) Additional FedRAMP Requirements and Guidance: </w:t>
      </w:r>
    </w:p>
    <w:p w:rsidR="00000000" w:rsidDel="00000000" w:rsidP="00000000" w:rsidRDefault="00000000" w:rsidRPr="00000000" w14:paraId="00002B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CSP must use the same security standards regardless of where the system component or information system service is acquired.</w:t>
      </w:r>
    </w:p>
    <w:p w:rsidR="00000000" w:rsidDel="00000000" w:rsidP="00000000" w:rsidRDefault="00000000" w:rsidRPr="00000000" w14:paraId="00002BAF">
      <w:pPr>
        <w:rPr/>
      </w:pPr>
      <w:r w:rsidDel="00000000" w:rsidR="00000000" w:rsidRPr="00000000">
        <w:rPr>
          <w:rtl w:val="0"/>
        </w:rPr>
      </w:r>
    </w:p>
    <w:tbl>
      <w:tblPr>
        <w:tblStyle w:val="Table53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BB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SA-4 (8)</w:t>
            </w:r>
          </w:p>
        </w:tc>
        <w:tc>
          <w:tcPr>
            <w:shd w:fill="1d396b" w:val="clear"/>
          </w:tcPr>
          <w:p w:rsidR="00000000" w:rsidDel="00000000" w:rsidP="00000000" w:rsidRDefault="00000000" w:rsidRPr="00000000" w14:paraId="00002BB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SA-4(8): </w:t>
            </w:r>
          </w:p>
        </w:tc>
      </w:tr>
      <w:tr>
        <w:trPr>
          <w:cantSplit w:val="0"/>
          <w:tblHeader w:val="0"/>
        </w:trPr>
        <w:tc>
          <w:tcPr>
            <w:gridSpan w:val="2"/>
            <w:tcMar>
              <w:top w:w="43.0" w:type="dxa"/>
              <w:bottom w:w="43.0" w:type="dxa"/>
            </w:tcMar>
            <w:vAlign w:val="bottom"/>
          </w:tcPr>
          <w:p w:rsidR="00000000" w:rsidDel="00000000" w:rsidP="00000000" w:rsidRDefault="00000000" w:rsidRPr="00000000" w14:paraId="00002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BC6">
      <w:pPr>
        <w:rPr/>
      </w:pPr>
      <w:r w:rsidDel="00000000" w:rsidR="00000000" w:rsidRPr="00000000">
        <w:rPr>
          <w:rtl w:val="0"/>
        </w:rPr>
      </w:r>
    </w:p>
    <w:tbl>
      <w:tblPr>
        <w:tblStyle w:val="Table53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BC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SA-4 (8)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BC9">
      <w:pPr>
        <w:rPr/>
      </w:pPr>
      <w:r w:rsidDel="00000000" w:rsidR="00000000" w:rsidRPr="00000000">
        <w:rPr>
          <w:rtl w:val="0"/>
        </w:rPr>
      </w:r>
    </w:p>
    <w:p w:rsidR="00000000" w:rsidDel="00000000" w:rsidP="00000000" w:rsidRDefault="00000000" w:rsidRPr="00000000" w14:paraId="00002BCA">
      <w:pPr>
        <w:pStyle w:val="Heading4"/>
        <w:rPr/>
      </w:pPr>
      <w:bookmarkStart w:colFirst="0" w:colLast="0" w:name="_1qym8dq" w:id="352"/>
      <w:bookmarkEnd w:id="352"/>
      <w:r w:rsidDel="00000000" w:rsidR="00000000" w:rsidRPr="00000000">
        <w:rPr>
          <w:rtl w:val="0"/>
        </w:rPr>
        <w:t xml:space="preserve">SA-4 (9) Control Enhancement (M) (H)</w:t>
      </w:r>
    </w:p>
    <w:p w:rsidR="00000000" w:rsidDel="00000000" w:rsidP="00000000" w:rsidRDefault="00000000" w:rsidRPr="00000000" w14:paraId="00002BCB">
      <w:pPr>
        <w:rPr/>
      </w:pPr>
      <w:r w:rsidDel="00000000" w:rsidR="00000000" w:rsidRPr="00000000">
        <w:rPr>
          <w:rtl w:val="0"/>
        </w:rPr>
        <w:t xml:space="preserve">The organization requires the developer of the information system, system component, or information system service to identify early in the system development life cycle, the functions, ports, protocols, and services intended for organizational use.</w:t>
      </w:r>
    </w:p>
    <w:p w:rsidR="00000000" w:rsidDel="00000000" w:rsidP="00000000" w:rsidRDefault="00000000" w:rsidRPr="00000000" w14:paraId="00002BCC">
      <w:pPr>
        <w:rPr/>
      </w:pPr>
      <w:r w:rsidDel="00000000" w:rsidR="00000000" w:rsidRPr="00000000">
        <w:rPr>
          <w:rtl w:val="0"/>
        </w:rPr>
      </w:r>
    </w:p>
    <w:tbl>
      <w:tblPr>
        <w:tblStyle w:val="Table539"/>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2BC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SA-4 (9)</w:t>
            </w:r>
          </w:p>
        </w:tc>
        <w:tc>
          <w:tcPr>
            <w:shd w:fill="1d396b" w:val="clear"/>
          </w:tcPr>
          <w:p w:rsidR="00000000" w:rsidDel="00000000" w:rsidP="00000000" w:rsidRDefault="00000000" w:rsidRPr="00000000" w14:paraId="00002BC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BE1">
      <w:pPr>
        <w:rPr/>
      </w:pPr>
      <w:r w:rsidDel="00000000" w:rsidR="00000000" w:rsidRPr="00000000">
        <w:rPr>
          <w:rtl w:val="0"/>
        </w:rPr>
      </w:r>
    </w:p>
    <w:tbl>
      <w:tblPr>
        <w:tblStyle w:val="Table54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BE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SA-4 (9)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BE4">
      <w:pPr>
        <w:rPr/>
      </w:pPr>
      <w:r w:rsidDel="00000000" w:rsidR="00000000" w:rsidRPr="00000000">
        <w:rPr>
          <w:rtl w:val="0"/>
        </w:rPr>
      </w:r>
    </w:p>
    <w:p w:rsidR="00000000" w:rsidDel="00000000" w:rsidP="00000000" w:rsidRDefault="00000000" w:rsidRPr="00000000" w14:paraId="00002BE5">
      <w:pPr>
        <w:pStyle w:val="Heading4"/>
        <w:rPr/>
      </w:pPr>
      <w:bookmarkStart w:colFirst="0" w:colLast="0" w:name="_4ay9r1j" w:id="353"/>
      <w:bookmarkEnd w:id="353"/>
      <w:r w:rsidDel="00000000" w:rsidR="00000000" w:rsidRPr="00000000">
        <w:rPr>
          <w:rtl w:val="0"/>
        </w:rPr>
        <w:t xml:space="preserve">SA-4 (10) Control Enhancement (M) (H)</w:t>
      </w:r>
    </w:p>
    <w:p w:rsidR="00000000" w:rsidDel="00000000" w:rsidP="00000000" w:rsidRDefault="00000000" w:rsidRPr="00000000" w14:paraId="00002BE6">
      <w:pPr>
        <w:rPr/>
      </w:pPr>
      <w:r w:rsidDel="00000000" w:rsidR="00000000" w:rsidRPr="00000000">
        <w:rPr>
          <w:rtl w:val="0"/>
        </w:rPr>
        <w:t xml:space="preserve">The organization employs only information technology products on the FIPS 201-approved products list for Personal Identity Verification (PIV) capability implemented within organizational information systems.</w:t>
      </w:r>
    </w:p>
    <w:p w:rsidR="00000000" w:rsidDel="00000000" w:rsidP="00000000" w:rsidRDefault="00000000" w:rsidRPr="00000000" w14:paraId="00002BE7">
      <w:pPr>
        <w:rPr/>
      </w:pPr>
      <w:r w:rsidDel="00000000" w:rsidR="00000000" w:rsidRPr="00000000">
        <w:rPr>
          <w:rtl w:val="0"/>
        </w:rPr>
      </w:r>
    </w:p>
    <w:tbl>
      <w:tblPr>
        <w:tblStyle w:val="Table54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BE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SA-4 (10)</w:t>
            </w:r>
          </w:p>
        </w:tc>
        <w:tc>
          <w:tcPr>
            <w:shd w:fill="1d396b" w:val="clear"/>
          </w:tcPr>
          <w:p w:rsidR="00000000" w:rsidDel="00000000" w:rsidP="00000000" w:rsidRDefault="00000000" w:rsidRPr="00000000" w14:paraId="00002BE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BFC">
      <w:pPr>
        <w:rPr/>
      </w:pPr>
      <w:r w:rsidDel="00000000" w:rsidR="00000000" w:rsidRPr="00000000">
        <w:rPr>
          <w:rtl w:val="0"/>
        </w:rPr>
      </w:r>
    </w:p>
    <w:tbl>
      <w:tblPr>
        <w:tblStyle w:val="Table54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BF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SA-4 (10)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BFF">
      <w:pPr>
        <w:rPr/>
      </w:pPr>
      <w:r w:rsidDel="00000000" w:rsidR="00000000" w:rsidRPr="00000000">
        <w:rPr>
          <w:rtl w:val="0"/>
        </w:rPr>
      </w:r>
    </w:p>
    <w:p w:rsidR="00000000" w:rsidDel="00000000" w:rsidP="00000000" w:rsidRDefault="00000000" w:rsidRPr="00000000" w14:paraId="00002C00">
      <w:pPr>
        <w:pStyle w:val="Heading3"/>
        <w:rPr/>
      </w:pPr>
      <w:bookmarkStart w:colFirst="0" w:colLast="0" w:name="_2q3k19c" w:id="354"/>
      <w:bookmarkEnd w:id="354"/>
      <w:r w:rsidDel="00000000" w:rsidR="00000000" w:rsidRPr="00000000">
        <w:rPr>
          <w:rtl w:val="0"/>
        </w:rPr>
        <w:t xml:space="preserve">SA-5 Information System Documentation (L) (M) </w:t>
      </w:r>
    </w:p>
    <w:p w:rsidR="00000000" w:rsidDel="00000000" w:rsidP="00000000" w:rsidRDefault="00000000" w:rsidRPr="00000000" w14:paraId="00002C01">
      <w:pPr>
        <w:keepNext w:val="1"/>
        <w:rPr/>
      </w:pPr>
      <w:r w:rsidDel="00000000" w:rsidR="00000000" w:rsidRPr="00000000">
        <w:rPr>
          <w:rtl w:val="0"/>
        </w:rPr>
        <w:t xml:space="preserve">The organization:</w:t>
      </w:r>
    </w:p>
    <w:p w:rsidR="00000000" w:rsidDel="00000000" w:rsidP="00000000" w:rsidRDefault="00000000" w:rsidRPr="00000000" w14:paraId="00002C02">
      <w:pPr>
        <w:keepNext w:val="0"/>
        <w:keepLines w:val="0"/>
        <w:pageBreakBefore w:val="0"/>
        <w:widowControl w:val="0"/>
        <w:numPr>
          <w:ilvl w:val="0"/>
          <w:numId w:val="28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Obtains administrator documentation for the information system, system component, or information system service that describes:</w:t>
      </w:r>
    </w:p>
    <w:p w:rsidR="00000000" w:rsidDel="00000000" w:rsidP="00000000" w:rsidRDefault="00000000" w:rsidRPr="00000000" w14:paraId="00002C03">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Secure configuration, installation, and operation of the system, component, or service;</w:t>
      </w:r>
    </w:p>
    <w:p w:rsidR="00000000" w:rsidDel="00000000" w:rsidP="00000000" w:rsidRDefault="00000000" w:rsidRPr="00000000" w14:paraId="00002C04">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Effective use and maintenance of security functions/mechanisms; and</w:t>
      </w:r>
    </w:p>
    <w:p w:rsidR="00000000" w:rsidDel="00000000" w:rsidP="00000000" w:rsidRDefault="00000000" w:rsidRPr="00000000" w14:paraId="00002C05">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vulnerabilities regarding configuration and use of administrative (i.e., privileged) functions;</w:t>
      </w:r>
    </w:p>
    <w:p w:rsidR="00000000" w:rsidDel="00000000" w:rsidP="00000000" w:rsidRDefault="00000000" w:rsidRPr="00000000" w14:paraId="00002C06">
      <w:pPr>
        <w:keepNext w:val="0"/>
        <w:keepLines w:val="0"/>
        <w:pageBreakBefore w:val="0"/>
        <w:widowControl w:val="0"/>
        <w:numPr>
          <w:ilvl w:val="0"/>
          <w:numId w:val="12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Obtains user documentation for the information system, system component, or information system service that describes:</w:t>
      </w:r>
    </w:p>
    <w:p w:rsidR="00000000" w:rsidDel="00000000" w:rsidP="00000000" w:rsidRDefault="00000000" w:rsidRPr="00000000" w14:paraId="00002C07">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User-accessible security functions/mechanisms and how to effectively use those security functions/mechanisms;</w:t>
      </w:r>
    </w:p>
    <w:p w:rsidR="00000000" w:rsidDel="00000000" w:rsidP="00000000" w:rsidRDefault="00000000" w:rsidRPr="00000000" w14:paraId="00002C08">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Methods for user interaction, which enables individuals to use the system, component, or service in a more secure manner; and</w:t>
      </w:r>
    </w:p>
    <w:p w:rsidR="00000000" w:rsidDel="00000000" w:rsidP="00000000" w:rsidRDefault="00000000" w:rsidRPr="00000000" w14:paraId="00002C09">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responsibilities in maintaining the security of the system, component, or service;</w:t>
      </w:r>
    </w:p>
    <w:p w:rsidR="00000000" w:rsidDel="00000000" w:rsidP="00000000" w:rsidRDefault="00000000" w:rsidRPr="00000000" w14:paraId="00002C0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Documents attempts to obtain information system, system component, or information system service documentation when such documentation is either unavailable or nonexistent 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actions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response;</w:t>
      </w:r>
    </w:p>
    <w:p w:rsidR="00000000" w:rsidDel="00000000" w:rsidP="00000000" w:rsidRDefault="00000000" w:rsidRPr="00000000" w14:paraId="00002C0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Protects documentation as required, in accordance with the risk management strategy; and</w:t>
      </w:r>
    </w:p>
    <w:p w:rsidR="00000000" w:rsidDel="00000000" w:rsidP="00000000" w:rsidRDefault="00000000" w:rsidRPr="00000000" w14:paraId="00002C0C">
      <w:pPr>
        <w:keepNext w:val="0"/>
        <w:keepLines w:val="1"/>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Distributes documentation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C0D">
      <w:pPr>
        <w:rPr>
          <w:rFonts w:ascii="Calibri" w:cs="Calibri" w:eastAsia="Calibri" w:hAnsi="Calibri"/>
          <w:sz w:val="20"/>
          <w:szCs w:val="20"/>
        </w:rPr>
      </w:pPr>
      <w:r w:rsidDel="00000000" w:rsidR="00000000" w:rsidRPr="00000000">
        <w:rPr>
          <w:rtl w:val="0"/>
        </w:rPr>
      </w:r>
    </w:p>
    <w:tbl>
      <w:tblPr>
        <w:tblStyle w:val="Table54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C0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SA-5</w:t>
            </w:r>
          </w:p>
        </w:tc>
        <w:tc>
          <w:tcPr>
            <w:shd w:fill="1d396b" w:val="clear"/>
          </w:tcPr>
          <w:p w:rsidR="00000000" w:rsidDel="00000000" w:rsidP="00000000" w:rsidRDefault="00000000" w:rsidRPr="00000000" w14:paraId="00002C0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SA-5(c): </w:t>
            </w:r>
          </w:p>
        </w:tc>
      </w:tr>
      <w:tr>
        <w:trPr>
          <w:cantSplit w:val="0"/>
          <w:tblHeader w:val="0"/>
        </w:trPr>
        <w:tc>
          <w:tcPr>
            <w:gridSpan w:val="2"/>
            <w:tcMar>
              <w:top w:w="43.0" w:type="dxa"/>
              <w:bottom w:w="43.0" w:type="dxa"/>
            </w:tcMar>
          </w:tcPr>
          <w:p w:rsidR="00000000" w:rsidDel="00000000" w:rsidP="00000000" w:rsidRDefault="00000000" w:rsidRPr="00000000" w14:paraId="00002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SA-5(e):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C26">
      <w:pPr>
        <w:rPr/>
      </w:pPr>
      <w:r w:rsidDel="00000000" w:rsidR="00000000" w:rsidRPr="00000000">
        <w:rPr>
          <w:rtl w:val="0"/>
        </w:rPr>
      </w:r>
    </w:p>
    <w:tbl>
      <w:tblPr>
        <w:tblStyle w:val="Table54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C2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SA-5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2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C33">
      <w:pPr>
        <w:rPr/>
      </w:pPr>
      <w:r w:rsidDel="00000000" w:rsidR="00000000" w:rsidRPr="00000000">
        <w:rPr>
          <w:rtl w:val="0"/>
        </w:rPr>
      </w:r>
    </w:p>
    <w:p w:rsidR="00000000" w:rsidDel="00000000" w:rsidP="00000000" w:rsidRDefault="00000000" w:rsidRPr="00000000" w14:paraId="00002C34">
      <w:pPr>
        <w:pStyle w:val="Heading3"/>
        <w:rPr/>
      </w:pPr>
      <w:bookmarkStart w:colFirst="0" w:colLast="0" w:name="_158ubh5" w:id="355"/>
      <w:bookmarkEnd w:id="355"/>
      <w:r w:rsidDel="00000000" w:rsidR="00000000" w:rsidRPr="00000000">
        <w:rPr>
          <w:rtl w:val="0"/>
        </w:rPr>
        <w:t xml:space="preserve">SA-8 Security Engineering Principles (M) (H)</w:t>
      </w:r>
    </w:p>
    <w:p w:rsidR="00000000" w:rsidDel="00000000" w:rsidP="00000000" w:rsidRDefault="00000000" w:rsidRPr="00000000" w14:paraId="00002C35">
      <w:pPr>
        <w:rPr/>
      </w:pPr>
      <w:r w:rsidDel="00000000" w:rsidR="00000000" w:rsidRPr="00000000">
        <w:rPr>
          <w:rtl w:val="0"/>
        </w:rPr>
        <w:t xml:space="preserve">The organization applies information system security engineering principles in the specification, design, development, implementation, and modification of the information system.</w:t>
      </w:r>
    </w:p>
    <w:p w:rsidR="00000000" w:rsidDel="00000000" w:rsidP="00000000" w:rsidRDefault="00000000" w:rsidRPr="00000000" w14:paraId="00002C36">
      <w:pPr>
        <w:rPr/>
      </w:pPr>
      <w:r w:rsidDel="00000000" w:rsidR="00000000" w:rsidRPr="00000000">
        <w:rPr>
          <w:rtl w:val="0"/>
        </w:rPr>
      </w:r>
    </w:p>
    <w:tbl>
      <w:tblPr>
        <w:tblStyle w:val="Table54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C3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SA-8</w:t>
            </w:r>
          </w:p>
        </w:tc>
        <w:tc>
          <w:tcPr>
            <w:shd w:fill="1d396b" w:val="clear"/>
          </w:tcPr>
          <w:p w:rsidR="00000000" w:rsidDel="00000000" w:rsidP="00000000" w:rsidRDefault="00000000" w:rsidRPr="00000000" w14:paraId="00002C3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C4B">
      <w:pPr>
        <w:rPr/>
      </w:pPr>
      <w:r w:rsidDel="00000000" w:rsidR="00000000" w:rsidRPr="00000000">
        <w:rPr>
          <w:rtl w:val="0"/>
        </w:rPr>
      </w:r>
    </w:p>
    <w:tbl>
      <w:tblPr>
        <w:tblStyle w:val="Table54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C4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SA-8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C4E">
      <w:pPr>
        <w:rPr/>
      </w:pPr>
      <w:r w:rsidDel="00000000" w:rsidR="00000000" w:rsidRPr="00000000">
        <w:rPr>
          <w:rtl w:val="0"/>
        </w:rPr>
      </w:r>
    </w:p>
    <w:p w:rsidR="00000000" w:rsidDel="00000000" w:rsidP="00000000" w:rsidRDefault="00000000" w:rsidRPr="00000000" w14:paraId="00002C4F">
      <w:pPr>
        <w:pStyle w:val="Heading3"/>
        <w:rPr/>
      </w:pPr>
      <w:bookmarkStart w:colFirst="0" w:colLast="0" w:name="_3p8hu4y" w:id="356"/>
      <w:bookmarkEnd w:id="356"/>
      <w:r w:rsidDel="00000000" w:rsidR="00000000" w:rsidRPr="00000000">
        <w:rPr>
          <w:rtl w:val="0"/>
        </w:rPr>
        <w:t xml:space="preserve">SA-9 External Information System Services (L) (M) (H)</w:t>
      </w:r>
    </w:p>
    <w:p w:rsidR="00000000" w:rsidDel="00000000" w:rsidP="00000000" w:rsidRDefault="00000000" w:rsidRPr="00000000" w14:paraId="00002C50">
      <w:pPr>
        <w:keepNext w:val="1"/>
        <w:rPr/>
      </w:pPr>
      <w:r w:rsidDel="00000000" w:rsidR="00000000" w:rsidRPr="00000000">
        <w:rPr>
          <w:rtl w:val="0"/>
        </w:rPr>
        <w:t xml:space="preserve">The organization:</w:t>
      </w:r>
    </w:p>
    <w:p w:rsidR="00000000" w:rsidDel="00000000" w:rsidP="00000000" w:rsidRDefault="00000000" w:rsidRPr="00000000" w14:paraId="00002C51">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Requires that providers of external information system services comply with organizational information security requirements and employ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FedRAMP Security Controls Baseline(s) if Federal information is processed or stored within the external system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accordance with applicable federal laws, Executive Orders, directives, policies, regulations, standards, and guidance;</w:t>
      </w:r>
    </w:p>
    <w:p w:rsidR="00000000" w:rsidDel="00000000" w:rsidP="00000000" w:rsidRDefault="00000000" w:rsidRPr="00000000" w14:paraId="00002C52">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Defines and documents government oversight and user roles and responsibilities with regard to external information system services; and</w:t>
      </w:r>
    </w:p>
    <w:p w:rsidR="00000000" w:rsidDel="00000000" w:rsidP="00000000" w:rsidRDefault="00000000" w:rsidRPr="00000000" w14:paraId="00002C53">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Federal/FedRAMP Continuous Monitoring requirements must be met for external systems where Federal information is processed or stored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monitor security control compliance by external service providers on an ongoing basis.</w:t>
      </w:r>
    </w:p>
    <w:p w:rsidR="00000000" w:rsidDel="00000000" w:rsidP="00000000" w:rsidRDefault="00000000" w:rsidRPr="00000000" w14:paraId="00002C54">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Additional FedRAMP Requirements and Guidance</w:t>
      </w:r>
    </w:p>
    <w:p w:rsidR="00000000" w:rsidDel="00000000" w:rsidP="00000000" w:rsidRDefault="00000000" w:rsidRPr="00000000" w14:paraId="00002C5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ff"/>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See the FedRAMP Documents page under Key Cloud Service Provider (CSP) Documents&gt; Continuous Monitoring Strategy Guide</w:t>
        <w:br w:type="textWrapping"/>
      </w:r>
      <w:hyperlink r:id="rId37">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https://www.FedRAMP.gov/documents</w:t>
        </w:r>
      </w:hyperlink>
      <w:r w:rsidDel="00000000" w:rsidR="00000000" w:rsidRPr="00000000">
        <w:rPr>
          <w:rtl w:val="0"/>
        </w:rPr>
      </w:r>
    </w:p>
    <w:p w:rsidR="00000000" w:rsidDel="00000000" w:rsidP="00000000" w:rsidRDefault="00000000" w:rsidRPr="00000000" w14:paraId="00002C5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444644"/>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Independent Assessors should assess the risk associated with the use of external services. See the FedRAMP page under Key Cloud Service Provider (CSP) Documents&gt;FedRAMP Authorization Boundary Guidance</w:t>
      </w:r>
      <w:r w:rsidDel="00000000" w:rsidR="00000000" w:rsidRPr="00000000">
        <w:rPr>
          <w:rtl w:val="0"/>
        </w:rPr>
      </w:r>
    </w:p>
    <w:p w:rsidR="00000000" w:rsidDel="00000000" w:rsidP="00000000" w:rsidRDefault="00000000" w:rsidRPr="00000000" w14:paraId="00002C57">
      <w:pPr>
        <w:rPr/>
      </w:pPr>
      <w:r w:rsidDel="00000000" w:rsidR="00000000" w:rsidRPr="00000000">
        <w:rPr>
          <w:rtl w:val="0"/>
        </w:rPr>
      </w:r>
    </w:p>
    <w:tbl>
      <w:tblPr>
        <w:tblStyle w:val="Table54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C5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SA-9</w:t>
            </w:r>
          </w:p>
        </w:tc>
        <w:tc>
          <w:tcPr>
            <w:shd w:fill="1d396b" w:val="clear"/>
          </w:tcPr>
          <w:p w:rsidR="00000000" w:rsidDel="00000000" w:rsidP="00000000" w:rsidRDefault="00000000" w:rsidRPr="00000000" w14:paraId="00002C5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SA-9(a): </w:t>
            </w:r>
          </w:p>
        </w:tc>
      </w:tr>
      <w:tr>
        <w:trPr>
          <w:cantSplit w:val="0"/>
          <w:tblHeader w:val="0"/>
        </w:trPr>
        <w:tc>
          <w:tcPr>
            <w:gridSpan w:val="2"/>
            <w:tcMar>
              <w:top w:w="43.0" w:type="dxa"/>
              <w:bottom w:w="43.0" w:type="dxa"/>
            </w:tcMar>
          </w:tcPr>
          <w:p w:rsidR="00000000" w:rsidDel="00000000" w:rsidP="00000000" w:rsidRDefault="00000000" w:rsidRPr="00000000" w14:paraId="00002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SA-9(c): </w:t>
            </w:r>
          </w:p>
        </w:tc>
      </w:tr>
      <w:tr>
        <w:trPr>
          <w:cantSplit w:val="0"/>
          <w:tblHeader w:val="0"/>
        </w:trPr>
        <w:tc>
          <w:tcPr>
            <w:gridSpan w:val="2"/>
            <w:tcMar>
              <w:top w:w="43.0" w:type="dxa"/>
              <w:bottom w:w="43.0" w:type="dxa"/>
            </w:tcMar>
            <w:vAlign w:val="bottom"/>
          </w:tcPr>
          <w:p w:rsidR="00000000" w:rsidDel="00000000" w:rsidP="00000000" w:rsidRDefault="00000000" w:rsidRPr="00000000" w14:paraId="00002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C70">
      <w:pPr>
        <w:rPr/>
      </w:pPr>
      <w:r w:rsidDel="00000000" w:rsidR="00000000" w:rsidRPr="00000000">
        <w:rPr>
          <w:rtl w:val="0"/>
        </w:rPr>
      </w:r>
    </w:p>
    <w:tbl>
      <w:tblPr>
        <w:tblStyle w:val="Table54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C7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SA-9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C79">
      <w:pPr>
        <w:rPr/>
      </w:pPr>
      <w:r w:rsidDel="00000000" w:rsidR="00000000" w:rsidRPr="00000000">
        <w:rPr>
          <w:rtl w:val="0"/>
        </w:rPr>
      </w:r>
    </w:p>
    <w:p w:rsidR="00000000" w:rsidDel="00000000" w:rsidP="00000000" w:rsidRDefault="00000000" w:rsidRPr="00000000" w14:paraId="00002C7A">
      <w:pPr>
        <w:pStyle w:val="Heading4"/>
        <w:rPr/>
      </w:pPr>
      <w:bookmarkStart w:colFirst="0" w:colLast="0" w:name="_24ds4cr" w:id="357"/>
      <w:bookmarkEnd w:id="357"/>
      <w:r w:rsidDel="00000000" w:rsidR="00000000" w:rsidRPr="00000000">
        <w:rPr>
          <w:rtl w:val="0"/>
        </w:rPr>
        <w:t xml:space="preserve">SA-9 (1) Control Enhancement (M) (H) </w:t>
      </w:r>
    </w:p>
    <w:p w:rsidR="00000000" w:rsidDel="00000000" w:rsidP="00000000" w:rsidRDefault="00000000" w:rsidRPr="00000000" w14:paraId="00002C7B">
      <w:pPr>
        <w:keepNext w:val="1"/>
        <w:rPr/>
      </w:pPr>
      <w:r w:rsidDel="00000000" w:rsidR="00000000" w:rsidRPr="00000000">
        <w:rPr>
          <w:rtl w:val="0"/>
        </w:rPr>
        <w:t xml:space="preserve">The organization:</w:t>
      </w:r>
    </w:p>
    <w:p w:rsidR="00000000" w:rsidDel="00000000" w:rsidP="00000000" w:rsidRDefault="00000000" w:rsidRPr="00000000" w14:paraId="00002C7C">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Conducts an organizational assessment of risk prior to the acquisition or outsourcing of dedicated information security services; and</w:t>
      </w:r>
    </w:p>
    <w:p w:rsidR="00000000" w:rsidDel="00000000" w:rsidP="00000000" w:rsidRDefault="00000000" w:rsidRPr="00000000" w14:paraId="00002C7D">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Ensures that the acquisition or outsourcing of dedicated information security services is approved by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C7E">
      <w:pPr>
        <w:rPr/>
      </w:pPr>
      <w:r w:rsidDel="00000000" w:rsidR="00000000" w:rsidRPr="00000000">
        <w:rPr>
          <w:rtl w:val="0"/>
        </w:rPr>
      </w:r>
    </w:p>
    <w:tbl>
      <w:tblPr>
        <w:tblStyle w:val="Table54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C7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SA-9 (1)</w:t>
            </w:r>
          </w:p>
        </w:tc>
        <w:tc>
          <w:tcPr>
            <w:shd w:fill="1d396b" w:val="clear"/>
          </w:tcPr>
          <w:p w:rsidR="00000000" w:rsidDel="00000000" w:rsidP="00000000" w:rsidRDefault="00000000" w:rsidRPr="00000000" w14:paraId="00002C8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SA-9(1)(b): </w:t>
            </w:r>
          </w:p>
        </w:tc>
      </w:tr>
      <w:tr>
        <w:trPr>
          <w:cantSplit w:val="0"/>
          <w:tblHeader w:val="0"/>
        </w:trPr>
        <w:tc>
          <w:tcPr>
            <w:gridSpan w:val="2"/>
            <w:tcMar>
              <w:top w:w="43.0" w:type="dxa"/>
              <w:bottom w:w="43.0" w:type="dxa"/>
            </w:tcMar>
            <w:vAlign w:val="bottom"/>
          </w:tcPr>
          <w:p w:rsidR="00000000" w:rsidDel="00000000" w:rsidP="00000000" w:rsidRDefault="00000000" w:rsidRPr="00000000" w14:paraId="00002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C95">
      <w:pPr>
        <w:rPr/>
      </w:pPr>
      <w:r w:rsidDel="00000000" w:rsidR="00000000" w:rsidRPr="00000000">
        <w:rPr>
          <w:rtl w:val="0"/>
        </w:rPr>
      </w:r>
    </w:p>
    <w:tbl>
      <w:tblPr>
        <w:tblStyle w:val="Table55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C9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SA-9 (1)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C9C">
      <w:pPr>
        <w:rPr/>
      </w:pPr>
      <w:r w:rsidDel="00000000" w:rsidR="00000000" w:rsidRPr="00000000">
        <w:rPr>
          <w:rtl w:val="0"/>
        </w:rPr>
      </w:r>
    </w:p>
    <w:p w:rsidR="00000000" w:rsidDel="00000000" w:rsidP="00000000" w:rsidRDefault="00000000" w:rsidRPr="00000000" w14:paraId="00002C9D">
      <w:pPr>
        <w:pStyle w:val="Heading4"/>
        <w:rPr/>
      </w:pPr>
      <w:bookmarkStart w:colFirst="0" w:colLast="0" w:name="_jj2ekk" w:id="358"/>
      <w:bookmarkEnd w:id="358"/>
      <w:r w:rsidDel="00000000" w:rsidR="00000000" w:rsidRPr="00000000">
        <w:rPr>
          <w:rtl w:val="0"/>
        </w:rPr>
        <w:t xml:space="preserve">SA-9 (2) Control Enhancement (M) (H)</w:t>
      </w:r>
    </w:p>
    <w:p w:rsidR="00000000" w:rsidDel="00000000" w:rsidP="00000000" w:rsidRDefault="00000000" w:rsidRPr="00000000" w14:paraId="00002C9E">
      <w:pPr>
        <w:rPr>
          <w:rFonts w:ascii="Calibri" w:cs="Calibri" w:eastAsia="Calibri" w:hAnsi="Calibri"/>
        </w:rPr>
      </w:pPr>
      <w:r w:rsidDel="00000000" w:rsidR="00000000" w:rsidRPr="00000000">
        <w:rPr>
          <w:rFonts w:ascii="Calibri" w:cs="Calibri" w:eastAsia="Calibri" w:hAnsi="Calibri"/>
          <w:rtl w:val="0"/>
        </w:rPr>
        <w:t xml:space="preserve">The organization requires providers of [</w:t>
      </w:r>
      <w:r w:rsidDel="00000000" w:rsidR="00000000" w:rsidRPr="00000000">
        <w:rPr>
          <w:rFonts w:ascii="Calibri" w:cs="Calibri" w:eastAsia="Calibri" w:hAnsi="Calibri"/>
          <w:i w:val="1"/>
          <w:color w:val="000000"/>
          <w:rtl w:val="0"/>
        </w:rPr>
        <w:t xml:space="preserve">FedRAMP Assignment: All external systems where Federal information is processed or stored</w:t>
      </w:r>
      <w:r w:rsidDel="00000000" w:rsidR="00000000" w:rsidRPr="00000000">
        <w:rPr>
          <w:rFonts w:ascii="Calibri" w:cs="Calibri" w:eastAsia="Calibri" w:hAnsi="Calibri"/>
          <w:rtl w:val="0"/>
        </w:rPr>
        <w:t xml:space="preserve">] to identify the functions, ports, protocols, and other services required for the use of such services.</w:t>
      </w:r>
    </w:p>
    <w:p w:rsidR="00000000" w:rsidDel="00000000" w:rsidP="00000000" w:rsidRDefault="00000000" w:rsidRPr="00000000" w14:paraId="00002C9F">
      <w:pPr>
        <w:rPr/>
      </w:pPr>
      <w:r w:rsidDel="00000000" w:rsidR="00000000" w:rsidRPr="00000000">
        <w:rPr>
          <w:rtl w:val="0"/>
        </w:rPr>
      </w:r>
    </w:p>
    <w:tbl>
      <w:tblPr>
        <w:tblStyle w:val="Table55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CA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SA-9 (2)</w:t>
            </w:r>
          </w:p>
        </w:tc>
        <w:tc>
          <w:tcPr>
            <w:shd w:fill="1d396b" w:val="clear"/>
          </w:tcPr>
          <w:p w:rsidR="00000000" w:rsidDel="00000000" w:rsidP="00000000" w:rsidRDefault="00000000" w:rsidRPr="00000000" w14:paraId="00002CA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SA-9(2):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CB6">
      <w:pPr>
        <w:rPr/>
      </w:pPr>
      <w:r w:rsidDel="00000000" w:rsidR="00000000" w:rsidRPr="00000000">
        <w:rPr>
          <w:rtl w:val="0"/>
        </w:rPr>
      </w:r>
    </w:p>
    <w:tbl>
      <w:tblPr>
        <w:tblStyle w:val="Table55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CB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SA-9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CB9">
      <w:pPr>
        <w:rPr/>
      </w:pPr>
      <w:r w:rsidDel="00000000" w:rsidR="00000000" w:rsidRPr="00000000">
        <w:rPr>
          <w:rtl w:val="0"/>
        </w:rPr>
      </w:r>
    </w:p>
    <w:p w:rsidR="00000000" w:rsidDel="00000000" w:rsidP="00000000" w:rsidRDefault="00000000" w:rsidRPr="00000000" w14:paraId="00002CBA">
      <w:pPr>
        <w:pStyle w:val="Heading4"/>
        <w:rPr/>
      </w:pPr>
      <w:bookmarkStart w:colFirst="0" w:colLast="0" w:name="_33ipx8d" w:id="359"/>
      <w:bookmarkEnd w:id="359"/>
      <w:r w:rsidDel="00000000" w:rsidR="00000000" w:rsidRPr="00000000">
        <w:rPr>
          <w:rtl w:val="0"/>
        </w:rPr>
        <w:t xml:space="preserve">SA-9 (4) Control Enhancement (M) (H)</w:t>
      </w:r>
    </w:p>
    <w:p w:rsidR="00000000" w:rsidDel="00000000" w:rsidP="00000000" w:rsidRDefault="00000000" w:rsidRPr="00000000" w14:paraId="00002CBB">
      <w:pPr>
        <w:rPr>
          <w:rFonts w:ascii="Calibri" w:cs="Calibri" w:eastAsia="Calibri" w:hAnsi="Calibri"/>
        </w:rPr>
      </w:pPr>
      <w:r w:rsidDel="00000000" w:rsidR="00000000" w:rsidRPr="00000000">
        <w:rPr>
          <w:rFonts w:ascii="Calibri" w:cs="Calibri" w:eastAsia="Calibri" w:hAnsi="Calibri"/>
          <w:rtl w:val="0"/>
        </w:rPr>
        <w:t xml:space="preserve">The organization employs [</w:t>
      </w:r>
      <w:r w:rsidDel="00000000" w:rsidR="00000000" w:rsidRPr="00000000">
        <w:rPr>
          <w:rFonts w:ascii="Calibri" w:cs="Calibri" w:eastAsia="Calibri" w:hAnsi="Calibri"/>
          <w:i w:val="1"/>
          <w:color w:val="000000"/>
          <w:rtl w:val="0"/>
        </w:rPr>
        <w:t xml:space="preserve">Assignment: organization-defined security safeguards</w:t>
      </w:r>
      <w:r w:rsidDel="00000000" w:rsidR="00000000" w:rsidRPr="00000000">
        <w:rPr>
          <w:rFonts w:ascii="Calibri" w:cs="Calibri" w:eastAsia="Calibri" w:hAnsi="Calibri"/>
          <w:rtl w:val="0"/>
        </w:rPr>
        <w:t xml:space="preserve">] to ensure that the interests of [</w:t>
      </w:r>
      <w:r w:rsidDel="00000000" w:rsidR="00000000" w:rsidRPr="00000000">
        <w:rPr>
          <w:rFonts w:ascii="Calibri" w:cs="Calibri" w:eastAsia="Calibri" w:hAnsi="Calibri"/>
          <w:i w:val="1"/>
          <w:color w:val="000000"/>
          <w:rtl w:val="0"/>
        </w:rPr>
        <w:t xml:space="preserve">FedRAMP Assignment: All external systems where Federal information is processed or stored</w:t>
      </w:r>
      <w:r w:rsidDel="00000000" w:rsidR="00000000" w:rsidRPr="00000000">
        <w:rPr>
          <w:rFonts w:ascii="Calibri" w:cs="Calibri" w:eastAsia="Calibri" w:hAnsi="Calibri"/>
          <w:rtl w:val="0"/>
        </w:rPr>
        <w:t xml:space="preserve">] are consistent with and reflect organizational interests.</w:t>
      </w:r>
    </w:p>
    <w:p w:rsidR="00000000" w:rsidDel="00000000" w:rsidP="00000000" w:rsidRDefault="00000000" w:rsidRPr="00000000" w14:paraId="00002CBC">
      <w:pPr>
        <w:rPr/>
      </w:pPr>
      <w:r w:rsidDel="00000000" w:rsidR="00000000" w:rsidRPr="00000000">
        <w:rPr>
          <w:rtl w:val="0"/>
        </w:rPr>
      </w:r>
    </w:p>
    <w:tbl>
      <w:tblPr>
        <w:tblStyle w:val="Table55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CB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SA-9 (4)</w:t>
            </w:r>
          </w:p>
        </w:tc>
        <w:tc>
          <w:tcPr>
            <w:shd w:fill="1d396b" w:val="clear"/>
          </w:tcPr>
          <w:p w:rsidR="00000000" w:rsidDel="00000000" w:rsidP="00000000" w:rsidRDefault="00000000" w:rsidRPr="00000000" w14:paraId="00002CB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SA-9(4)-1: </w:t>
            </w:r>
          </w:p>
        </w:tc>
      </w:tr>
      <w:tr>
        <w:trPr>
          <w:cantSplit w:val="0"/>
          <w:tblHeader w:val="0"/>
        </w:trPr>
        <w:tc>
          <w:tcPr>
            <w:gridSpan w:val="2"/>
            <w:tcMar>
              <w:top w:w="43.0" w:type="dxa"/>
              <w:bottom w:w="43.0" w:type="dxa"/>
            </w:tcMar>
          </w:tcPr>
          <w:p w:rsidR="00000000" w:rsidDel="00000000" w:rsidP="00000000" w:rsidRDefault="00000000" w:rsidRPr="00000000" w14:paraId="00002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SA-9(4)-2: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CD5">
      <w:pPr>
        <w:rPr/>
      </w:pPr>
      <w:r w:rsidDel="00000000" w:rsidR="00000000" w:rsidRPr="00000000">
        <w:rPr>
          <w:rtl w:val="0"/>
        </w:rPr>
      </w:r>
    </w:p>
    <w:tbl>
      <w:tblPr>
        <w:tblStyle w:val="Table55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0"/>
          <w:tblHeader w:val="1"/>
        </w:trPr>
        <w:tc>
          <w:tcPr>
            <w:shd w:fill="1d396b" w:val="clear"/>
            <w:vAlign w:val="center"/>
          </w:tcPr>
          <w:p w:rsidR="00000000" w:rsidDel="00000000" w:rsidP="00000000" w:rsidRDefault="00000000" w:rsidRPr="00000000" w14:paraId="00002CD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SA-9 (4) What is the solution and how is it implemented?</w:t>
            </w:r>
          </w:p>
        </w:tc>
      </w:tr>
      <w:tr>
        <w:trPr>
          <w:cantSplit w:val="0"/>
          <w:tblHeader w:val="0"/>
        </w:trPr>
        <w:tc>
          <w:tcPr>
            <w:shd w:fill="ffffff" w:val="clear"/>
          </w:tcPr>
          <w:p w:rsidR="00000000" w:rsidDel="00000000" w:rsidP="00000000" w:rsidRDefault="00000000" w:rsidRPr="00000000" w14:paraId="00002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CD8">
      <w:pPr>
        <w:rPr/>
      </w:pPr>
      <w:r w:rsidDel="00000000" w:rsidR="00000000" w:rsidRPr="00000000">
        <w:rPr>
          <w:rtl w:val="0"/>
        </w:rPr>
      </w:r>
    </w:p>
    <w:p w:rsidR="00000000" w:rsidDel="00000000" w:rsidP="00000000" w:rsidRDefault="00000000" w:rsidRPr="00000000" w14:paraId="00002CD9">
      <w:pPr>
        <w:pStyle w:val="Heading4"/>
        <w:rPr/>
      </w:pPr>
      <w:bookmarkStart w:colFirst="0" w:colLast="0" w:name="_1io07g6" w:id="360"/>
      <w:bookmarkEnd w:id="360"/>
      <w:r w:rsidDel="00000000" w:rsidR="00000000" w:rsidRPr="00000000">
        <w:rPr>
          <w:rtl w:val="0"/>
        </w:rPr>
        <w:t xml:space="preserve">SA-9 (5) Control Enhancement (M) (H)</w:t>
      </w:r>
    </w:p>
    <w:p w:rsidR="00000000" w:rsidDel="00000000" w:rsidP="00000000" w:rsidRDefault="00000000" w:rsidRPr="00000000" w14:paraId="00002CDA">
      <w:pPr>
        <w:rPr>
          <w:rFonts w:ascii="Calibri" w:cs="Calibri" w:eastAsia="Calibri" w:hAnsi="Calibri"/>
        </w:rPr>
      </w:pPr>
      <w:r w:rsidDel="00000000" w:rsidR="00000000" w:rsidRPr="00000000">
        <w:rPr>
          <w:rFonts w:ascii="Calibri" w:cs="Calibri" w:eastAsia="Calibri" w:hAnsi="Calibri"/>
          <w:rtl w:val="0"/>
        </w:rPr>
        <w:t xml:space="preserve">The organization restricts the location of [</w:t>
      </w:r>
      <w:r w:rsidDel="00000000" w:rsidR="00000000" w:rsidRPr="00000000">
        <w:rPr>
          <w:rFonts w:ascii="Calibri" w:cs="Calibri" w:eastAsia="Calibri" w:hAnsi="Calibri"/>
          <w:i w:val="1"/>
          <w:color w:val="000000"/>
          <w:rtl w:val="0"/>
        </w:rPr>
        <w:t xml:space="preserve">FedRAMP Selection: information processing, information data, AND information services</w:t>
      </w:r>
      <w:r w:rsidDel="00000000" w:rsidR="00000000" w:rsidRPr="00000000">
        <w:rPr>
          <w:rFonts w:ascii="Calibri" w:cs="Calibri" w:eastAsia="Calibri" w:hAnsi="Calibri"/>
          <w:rtl w:val="0"/>
        </w:rPr>
        <w:t xml:space="preserve">] to [</w:t>
      </w:r>
      <w:r w:rsidDel="00000000" w:rsidR="00000000" w:rsidRPr="00000000">
        <w:rPr>
          <w:rFonts w:ascii="Calibri" w:cs="Calibri" w:eastAsia="Calibri" w:hAnsi="Calibri"/>
          <w:i w:val="1"/>
          <w:color w:val="000000"/>
          <w:rtl w:val="0"/>
        </w:rPr>
        <w:t xml:space="preserve">Assignment: organization-defined locations</w:t>
      </w:r>
      <w:r w:rsidDel="00000000" w:rsidR="00000000" w:rsidRPr="00000000">
        <w:rPr>
          <w:rFonts w:ascii="Calibri" w:cs="Calibri" w:eastAsia="Calibri" w:hAnsi="Calibri"/>
          <w:rtl w:val="0"/>
        </w:rPr>
        <w:t xml:space="preserve">] based on [</w:t>
      </w:r>
      <w:r w:rsidDel="00000000" w:rsidR="00000000" w:rsidRPr="00000000">
        <w:rPr>
          <w:rFonts w:ascii="Calibri" w:cs="Calibri" w:eastAsia="Calibri" w:hAnsi="Calibri"/>
          <w:i w:val="1"/>
          <w:color w:val="000000"/>
          <w:rtl w:val="0"/>
        </w:rPr>
        <w:t xml:space="preserve">Assignment: organization-defined requirements or conditions</w:t>
      </w:r>
      <w:r w:rsidDel="00000000" w:rsidR="00000000" w:rsidRPr="00000000">
        <w:rPr>
          <w:rFonts w:ascii="Calibri" w:cs="Calibri" w:eastAsia="Calibri" w:hAnsi="Calibri"/>
          <w:rtl w:val="0"/>
        </w:rPr>
        <w:t xml:space="preserve">].</w:t>
      </w:r>
    </w:p>
    <w:p w:rsidR="00000000" w:rsidDel="00000000" w:rsidP="00000000" w:rsidRDefault="00000000" w:rsidRPr="00000000" w14:paraId="00002C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Additional FedRAMP Requirements and Guidance</w:t>
      </w:r>
    </w:p>
    <w:p w:rsidR="00000000" w:rsidDel="00000000" w:rsidP="00000000" w:rsidRDefault="00000000" w:rsidRPr="00000000" w14:paraId="00002C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System services refer to FTP, Telnet, and TFTP, etc.</w:t>
      </w:r>
    </w:p>
    <w:p w:rsidR="00000000" w:rsidDel="00000000" w:rsidP="00000000" w:rsidRDefault="00000000" w:rsidRPr="00000000" w14:paraId="00002CDD">
      <w:pPr>
        <w:rPr/>
      </w:pPr>
      <w:r w:rsidDel="00000000" w:rsidR="00000000" w:rsidRPr="00000000">
        <w:rPr>
          <w:rtl w:val="0"/>
        </w:rPr>
      </w:r>
    </w:p>
    <w:tbl>
      <w:tblPr>
        <w:tblStyle w:val="Table55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CD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SA-9 (5)</w:t>
            </w:r>
          </w:p>
        </w:tc>
        <w:tc>
          <w:tcPr>
            <w:shd w:fill="1d396b" w:val="clear"/>
          </w:tcPr>
          <w:p w:rsidR="00000000" w:rsidDel="00000000" w:rsidP="00000000" w:rsidRDefault="00000000" w:rsidRPr="00000000" w14:paraId="00002CD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SA-9(5)-1: </w:t>
            </w:r>
          </w:p>
        </w:tc>
      </w:tr>
      <w:tr>
        <w:trPr>
          <w:cantSplit w:val="0"/>
          <w:tblHeader w:val="0"/>
        </w:trPr>
        <w:tc>
          <w:tcPr>
            <w:gridSpan w:val="2"/>
            <w:tcMar>
              <w:top w:w="43.0" w:type="dxa"/>
              <w:bottom w:w="43.0" w:type="dxa"/>
            </w:tcMar>
          </w:tcPr>
          <w:p w:rsidR="00000000" w:rsidDel="00000000" w:rsidP="00000000" w:rsidRDefault="00000000" w:rsidRPr="00000000" w14:paraId="00002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SA-9(5)-2: </w:t>
            </w:r>
          </w:p>
        </w:tc>
      </w:tr>
      <w:tr>
        <w:trPr>
          <w:cantSplit w:val="0"/>
          <w:tblHeader w:val="0"/>
        </w:trPr>
        <w:tc>
          <w:tcPr>
            <w:gridSpan w:val="2"/>
            <w:tcMar>
              <w:top w:w="43.0" w:type="dxa"/>
              <w:bottom w:w="43.0" w:type="dxa"/>
            </w:tcMar>
          </w:tcPr>
          <w:p w:rsidR="00000000" w:rsidDel="00000000" w:rsidP="00000000" w:rsidRDefault="00000000" w:rsidRPr="00000000" w14:paraId="00002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SA-9(5)-3: </w:t>
            </w:r>
          </w:p>
        </w:tc>
      </w:tr>
      <w:tr>
        <w:trPr>
          <w:cantSplit w:val="0"/>
          <w:tblHeader w:val="0"/>
        </w:trPr>
        <w:tc>
          <w:tcPr>
            <w:gridSpan w:val="2"/>
            <w:tcMar>
              <w:top w:w="43.0" w:type="dxa"/>
              <w:bottom w:w="43.0" w:type="dxa"/>
            </w:tcMar>
            <w:vAlign w:val="bottom"/>
          </w:tcPr>
          <w:p w:rsidR="00000000" w:rsidDel="00000000" w:rsidP="00000000" w:rsidRDefault="00000000" w:rsidRPr="00000000" w14:paraId="00002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CF8">
      <w:pPr>
        <w:rPr/>
      </w:pPr>
      <w:r w:rsidDel="00000000" w:rsidR="00000000" w:rsidRPr="00000000">
        <w:rPr>
          <w:rtl w:val="0"/>
        </w:rPr>
      </w:r>
    </w:p>
    <w:tbl>
      <w:tblPr>
        <w:tblStyle w:val="Table55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CF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SA-9 (5)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CFB">
      <w:pPr>
        <w:rPr/>
      </w:pPr>
      <w:r w:rsidDel="00000000" w:rsidR="00000000" w:rsidRPr="00000000">
        <w:rPr>
          <w:rtl w:val="0"/>
        </w:rPr>
      </w:r>
    </w:p>
    <w:p w:rsidR="00000000" w:rsidDel="00000000" w:rsidP="00000000" w:rsidRDefault="00000000" w:rsidRPr="00000000" w14:paraId="00002CFC">
      <w:pPr>
        <w:pStyle w:val="Heading3"/>
        <w:rPr/>
      </w:pPr>
      <w:bookmarkStart w:colFirst="0" w:colLast="0" w:name="_42nnq3z" w:id="361"/>
      <w:bookmarkEnd w:id="361"/>
      <w:r w:rsidDel="00000000" w:rsidR="00000000" w:rsidRPr="00000000">
        <w:rPr>
          <w:rtl w:val="0"/>
        </w:rPr>
        <w:t xml:space="preserve">SA-10 Developer Configuration Management (M) (H)</w:t>
      </w:r>
    </w:p>
    <w:p w:rsidR="00000000" w:rsidDel="00000000" w:rsidP="00000000" w:rsidRDefault="00000000" w:rsidRPr="00000000" w14:paraId="00002CFD">
      <w:pPr>
        <w:rPr/>
      </w:pPr>
      <w:r w:rsidDel="00000000" w:rsidR="00000000" w:rsidRPr="00000000">
        <w:rPr>
          <w:rtl w:val="0"/>
        </w:rPr>
        <w:t xml:space="preserve">The organization requires the developer of the information system, system component, or information system service to:</w:t>
      </w:r>
    </w:p>
    <w:p w:rsidR="00000000" w:rsidDel="00000000" w:rsidP="00000000" w:rsidRDefault="00000000" w:rsidRPr="00000000" w14:paraId="00002CFE">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 configuration management during system, component, or service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Selection: development, implementation, AND operation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CFF">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manage, and control the integrity of changes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configuration items under configuration management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D00">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 only organization-approved changes to the system, component, or service;</w:t>
      </w:r>
    </w:p>
    <w:p w:rsidR="00000000" w:rsidDel="00000000" w:rsidP="00000000" w:rsidRDefault="00000000" w:rsidRPr="00000000" w14:paraId="00002D01">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approved changes to the system, component, or service and the potential security impacts of such changes; and</w:t>
      </w:r>
    </w:p>
    <w:p w:rsidR="00000000" w:rsidDel="00000000" w:rsidP="00000000" w:rsidRDefault="00000000" w:rsidRPr="00000000" w14:paraId="00002D02">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Track security flaws and flaw resolution within the system, component, or service and report findings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D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SA-10 (e) Additional FedRAMP Requirements and Guidance: </w:t>
      </w:r>
    </w:p>
    <w:p w:rsidR="00000000" w:rsidDel="00000000" w:rsidP="00000000" w:rsidRDefault="00000000" w:rsidRPr="00000000" w14:paraId="00002D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JAB authorizations, track security flaws and flaw resolution within the system, component, or service and report findings to organization-defined personnel, to include FedRAMP.</w:t>
      </w:r>
    </w:p>
    <w:p w:rsidR="00000000" w:rsidDel="00000000" w:rsidP="00000000" w:rsidRDefault="00000000" w:rsidRPr="00000000" w14:paraId="00002D05">
      <w:pPr>
        <w:rPr/>
      </w:pPr>
      <w:r w:rsidDel="00000000" w:rsidR="00000000" w:rsidRPr="00000000">
        <w:rPr>
          <w:rtl w:val="0"/>
        </w:rPr>
      </w:r>
    </w:p>
    <w:tbl>
      <w:tblPr>
        <w:tblStyle w:val="Table55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D0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SA-10</w:t>
            </w:r>
          </w:p>
        </w:tc>
        <w:tc>
          <w:tcPr>
            <w:shd w:fill="1d396b" w:val="clear"/>
          </w:tcPr>
          <w:p w:rsidR="00000000" w:rsidDel="00000000" w:rsidP="00000000" w:rsidRDefault="00000000" w:rsidRPr="00000000" w14:paraId="00002D0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DevOps Team Lead</w:t>
            </w:r>
          </w:p>
        </w:tc>
      </w:tr>
      <w:tr>
        <w:trPr>
          <w:cantSplit w:val="0"/>
          <w:tblHeader w:val="0"/>
        </w:trPr>
        <w:tc>
          <w:tcPr>
            <w:gridSpan w:val="2"/>
            <w:tcMar>
              <w:top w:w="43.0" w:type="dxa"/>
              <w:bottom w:w="43.0" w:type="dxa"/>
            </w:tcMar>
          </w:tcPr>
          <w:p w:rsidR="00000000" w:rsidDel="00000000" w:rsidP="00000000" w:rsidRDefault="00000000" w:rsidRPr="00000000" w14:paraId="00002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SA-10(a):  Development, implementation</w:t>
            </w:r>
            <w:r w:rsidDel="00000000" w:rsidR="00000000" w:rsidRPr="00000000">
              <w:rPr>
                <w:rtl w:val="0"/>
              </w:rPr>
              <w:t xml:space="preserve"> and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operation</w:t>
            </w:r>
          </w:p>
        </w:tc>
      </w:tr>
      <w:tr>
        <w:trPr>
          <w:cantSplit w:val="0"/>
          <w:tblHeader w:val="0"/>
        </w:trPr>
        <w:tc>
          <w:tcPr>
            <w:gridSpan w:val="2"/>
            <w:tcMar>
              <w:top w:w="43.0" w:type="dxa"/>
              <w:bottom w:w="43.0" w:type="dxa"/>
            </w:tcMar>
          </w:tcPr>
          <w:p w:rsidR="00000000" w:rsidDel="00000000" w:rsidP="00000000" w:rsidRDefault="00000000" w:rsidRPr="00000000" w14:paraId="00002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SA-10(b): Configuration Items</w:t>
            </w:r>
            <w:r w:rsidDel="00000000" w:rsidR="00000000" w:rsidRPr="00000000">
              <w:rPr>
                <w:rtl w:val="0"/>
              </w:rPr>
              <w:t xml:space="preserve"> like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Software code repositories, build and deployment scripts, infrastructure as code files, configuration files</w:t>
            </w:r>
          </w:p>
        </w:tc>
      </w:tr>
      <w:tr>
        <w:trPr>
          <w:cantSplit w:val="0"/>
          <w:tblHeader w:val="0"/>
        </w:trPr>
        <w:tc>
          <w:tcPr>
            <w:gridSpan w:val="2"/>
            <w:tcMar>
              <w:top w:w="43.0" w:type="dxa"/>
              <w:bottom w:w="43.0" w:type="dxa"/>
            </w:tcMar>
          </w:tcPr>
          <w:p w:rsidR="00000000" w:rsidDel="00000000" w:rsidP="00000000" w:rsidRDefault="00000000" w:rsidRPr="00000000" w14:paraId="00002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SA-10(e): Security flaws tracking and reporting </w:t>
            </w:r>
            <w:r w:rsidDel="00000000" w:rsidR="00000000" w:rsidRPr="00000000">
              <w:rPr>
                <w:rtl w:val="0"/>
              </w:rPr>
              <w:t xml:space="preserve">to team lead</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2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D11">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2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D19">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System Specific</w:t>
            </w:r>
          </w:p>
          <w:p w:rsidR="00000000" w:rsidDel="00000000" w:rsidP="00000000" w:rsidRDefault="00000000" w:rsidRPr="00000000" w14:paraId="00002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D20">
      <w:pPr>
        <w:rPr/>
      </w:pPr>
      <w:r w:rsidDel="00000000" w:rsidR="00000000" w:rsidRPr="00000000">
        <w:rPr>
          <w:rtl w:val="0"/>
        </w:rPr>
      </w:r>
    </w:p>
    <w:tbl>
      <w:tblPr>
        <w:tblStyle w:val="Table55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D2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SA-10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D24">
            <w:pPr>
              <w:widowControl w:val="0"/>
              <w:pBdr>
                <w:top w:color="auto" w:space="0" w:sz="0" w:val="none"/>
                <w:left w:color="auto" w:space="0" w:sz="0" w:val="none"/>
                <w:bottom w:color="auto" w:space="0" w:sz="0" w:val="none"/>
                <w:right w:color="auto" w:space="0" w:sz="0" w:val="none"/>
                <w:between w:color="auto" w:space="0" w:sz="0" w:val="none"/>
              </w:pBdr>
              <w:shd w:fill="auto" w:val="clear"/>
              <w:rPr>
                <w:b w:val="1"/>
              </w:rPr>
            </w:pPr>
            <w:r w:rsidDel="00000000" w:rsidR="00000000" w:rsidRPr="00000000">
              <w:rPr>
                <w:b w:val="1"/>
                <w:rtl w:val="0"/>
              </w:rPr>
              <w:t xml:space="preserve">Configuration Management during Lifecycle</w:t>
            </w:r>
          </w:p>
          <w:p w:rsidR="00000000" w:rsidDel="00000000" w:rsidP="00000000" w:rsidRDefault="00000000" w:rsidRPr="00000000" w14:paraId="00002D25">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r>
          </w:p>
          <w:p w:rsidR="00000000" w:rsidDel="00000000" w:rsidP="00000000" w:rsidRDefault="00000000" w:rsidRPr="00000000" w14:paraId="00002D26">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t xml:space="preserve">1. Personnel:</w:t>
            </w:r>
          </w:p>
          <w:p w:rsidR="00000000" w:rsidDel="00000000" w:rsidP="00000000" w:rsidRDefault="00000000" w:rsidRPr="00000000" w14:paraId="00002D27">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r>
          </w:p>
          <w:p w:rsidR="00000000" w:rsidDel="00000000" w:rsidP="00000000" w:rsidRDefault="00000000" w:rsidRPr="00000000" w14:paraId="00002D28">
            <w:pPr>
              <w:widowControl w:val="0"/>
              <w:numPr>
                <w:ilvl w:val="0"/>
                <w:numId w:val="234"/>
              </w:numPr>
              <w:pBdr>
                <w:top w:color="auto" w:space="0" w:sz="0" w:val="none"/>
                <w:left w:color="auto" w:space="0" w:sz="0" w:val="none"/>
                <w:bottom w:color="auto" w:space="0" w:sz="0" w:val="none"/>
                <w:right w:color="auto" w:space="0" w:sz="0" w:val="none"/>
                <w:between w:color="auto" w:space="0" w:sz="0" w:val="none"/>
              </w:pBdr>
              <w:shd w:fill="auto" w:val="clear"/>
              <w:ind w:left="720" w:hanging="360"/>
              <w:rPr>
                <w:u w:val="none"/>
              </w:rPr>
            </w:pPr>
            <w:r w:rsidDel="00000000" w:rsidR="00000000" w:rsidRPr="00000000">
              <w:rPr>
                <w:rtl w:val="0"/>
              </w:rPr>
              <w:t xml:space="preserve">The Configuration Manager oversees the entire configuration process across the lifecycle.</w:t>
            </w:r>
          </w:p>
          <w:p w:rsidR="00000000" w:rsidDel="00000000" w:rsidP="00000000" w:rsidRDefault="00000000" w:rsidRPr="00000000" w14:paraId="00002D29">
            <w:pPr>
              <w:widowControl w:val="0"/>
              <w:numPr>
                <w:ilvl w:val="0"/>
                <w:numId w:val="234"/>
              </w:numPr>
              <w:pBdr>
                <w:top w:color="auto" w:space="0" w:sz="0" w:val="none"/>
                <w:left w:color="auto" w:space="0" w:sz="0" w:val="none"/>
                <w:bottom w:color="auto" w:space="0" w:sz="0" w:val="none"/>
                <w:right w:color="auto" w:space="0" w:sz="0" w:val="none"/>
                <w:between w:color="auto" w:space="0" w:sz="0" w:val="none"/>
              </w:pBdr>
              <w:shd w:fill="auto" w:val="clear"/>
              <w:ind w:left="720" w:hanging="360"/>
              <w:rPr>
                <w:u w:val="none"/>
              </w:rPr>
            </w:pPr>
            <w:r w:rsidDel="00000000" w:rsidR="00000000" w:rsidRPr="00000000">
              <w:rPr>
                <w:rtl w:val="0"/>
              </w:rPr>
              <w:t xml:space="preserve">The DevOps Team ensures that configuration management practices are integrated into daily operations.</w:t>
            </w:r>
          </w:p>
          <w:p w:rsidR="00000000" w:rsidDel="00000000" w:rsidP="00000000" w:rsidRDefault="00000000" w:rsidRPr="00000000" w14:paraId="00002D2A">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r>
          </w:p>
          <w:p w:rsidR="00000000" w:rsidDel="00000000" w:rsidP="00000000" w:rsidRDefault="00000000" w:rsidRPr="00000000" w14:paraId="00002D2B">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t xml:space="preserve">2. Technology:</w:t>
            </w:r>
          </w:p>
          <w:p w:rsidR="00000000" w:rsidDel="00000000" w:rsidP="00000000" w:rsidRDefault="00000000" w:rsidRPr="00000000" w14:paraId="00002D2C">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r>
          </w:p>
          <w:p w:rsidR="00000000" w:rsidDel="00000000" w:rsidP="00000000" w:rsidRDefault="00000000" w:rsidRPr="00000000" w14:paraId="00002D2D">
            <w:pPr>
              <w:widowControl w:val="0"/>
              <w:numPr>
                <w:ilvl w:val="0"/>
                <w:numId w:val="187"/>
              </w:numPr>
              <w:pBdr>
                <w:top w:color="auto" w:space="0" w:sz="0" w:val="none"/>
                <w:left w:color="auto" w:space="0" w:sz="0" w:val="none"/>
                <w:bottom w:color="auto" w:space="0" w:sz="0" w:val="none"/>
                <w:right w:color="auto" w:space="0" w:sz="0" w:val="none"/>
                <w:between w:color="auto" w:space="0" w:sz="0" w:val="none"/>
              </w:pBdr>
              <w:shd w:fill="auto" w:val="clear"/>
              <w:ind w:left="720" w:hanging="360"/>
              <w:rPr>
                <w:u w:val="none"/>
              </w:rPr>
            </w:pPr>
            <w:r w:rsidDel="00000000" w:rsidR="00000000" w:rsidRPr="00000000">
              <w:rPr>
                <w:rtl w:val="0"/>
              </w:rPr>
              <w:t xml:space="preserve">In-House Technologies:</w:t>
            </w:r>
          </w:p>
          <w:p w:rsidR="00000000" w:rsidDel="00000000" w:rsidP="00000000" w:rsidRDefault="00000000" w:rsidRPr="00000000" w14:paraId="00002D2E">
            <w:pPr>
              <w:widowControl w:val="0"/>
              <w:numPr>
                <w:ilvl w:val="1"/>
                <w:numId w:val="187"/>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Version control systems like Git are used for managing changes.</w:t>
            </w:r>
          </w:p>
          <w:p w:rsidR="00000000" w:rsidDel="00000000" w:rsidP="00000000" w:rsidRDefault="00000000" w:rsidRPr="00000000" w14:paraId="00002D2F">
            <w:pPr>
              <w:widowControl w:val="0"/>
              <w:numPr>
                <w:ilvl w:val="1"/>
                <w:numId w:val="187"/>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CI/CD pipelines automate build and deployment.</w:t>
            </w:r>
          </w:p>
          <w:p w:rsidR="00000000" w:rsidDel="00000000" w:rsidP="00000000" w:rsidRDefault="00000000" w:rsidRPr="00000000" w14:paraId="00002D30">
            <w:pPr>
              <w:widowControl w:val="0"/>
              <w:numPr>
                <w:ilvl w:val="1"/>
                <w:numId w:val="187"/>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i. Configuration management tools like Ansible are integrated for managing infrastructure and application configurations.</w:t>
            </w:r>
          </w:p>
          <w:p w:rsidR="00000000" w:rsidDel="00000000" w:rsidP="00000000" w:rsidRDefault="00000000" w:rsidRPr="00000000" w14:paraId="00002D31">
            <w:pPr>
              <w:widowControl w:val="0"/>
              <w:pBdr>
                <w:top w:color="auto" w:space="0" w:sz="0" w:val="none"/>
                <w:left w:color="auto" w:space="0" w:sz="0" w:val="none"/>
                <w:bottom w:color="auto" w:space="0" w:sz="0" w:val="none"/>
                <w:right w:color="auto" w:space="0" w:sz="0" w:val="none"/>
                <w:between w:color="auto" w:space="0" w:sz="0" w:val="none"/>
              </w:pBdr>
              <w:shd w:fill="auto" w:val="clear"/>
              <w:ind w:left="0" w:firstLine="0"/>
              <w:rPr/>
            </w:pPr>
            <w:r w:rsidDel="00000000" w:rsidR="00000000" w:rsidRPr="00000000">
              <w:rPr>
                <w:rtl w:val="0"/>
              </w:rPr>
            </w:r>
          </w:p>
          <w:p w:rsidR="00000000" w:rsidDel="00000000" w:rsidP="00000000" w:rsidRDefault="00000000" w:rsidRPr="00000000" w14:paraId="00002D32">
            <w:pPr>
              <w:widowControl w:val="0"/>
              <w:pBdr>
                <w:top w:color="auto" w:space="0" w:sz="0" w:val="none"/>
                <w:left w:color="auto" w:space="0" w:sz="0" w:val="none"/>
                <w:bottom w:color="auto" w:space="0" w:sz="0" w:val="none"/>
                <w:right w:color="auto" w:space="0" w:sz="0" w:val="none"/>
                <w:between w:color="auto" w:space="0" w:sz="0" w:val="none"/>
              </w:pBdr>
              <w:shd w:fill="auto" w:val="clear"/>
              <w:ind w:left="0" w:firstLine="0"/>
              <w:jc w:val="both"/>
              <w:rPr/>
            </w:pPr>
            <w:r w:rsidDel="00000000" w:rsidR="00000000" w:rsidRPr="00000000">
              <w:rPr>
                <w:rtl w:val="0"/>
              </w:rPr>
              <w:t xml:space="preserve">The development team uses Git for version control, ensuring that all changes are tracked. Automated CI/CD pipelines, managed by tools like Jenkins or GitHub Actions, enable consistent deployment practices across environments.</w:t>
            </w:r>
          </w:p>
          <w:p w:rsidR="00000000" w:rsidDel="00000000" w:rsidP="00000000" w:rsidRDefault="00000000" w:rsidRPr="00000000" w14:paraId="00002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D35">
            <w:pPr>
              <w:widowControl w:val="0"/>
              <w:pBdr>
                <w:top w:color="auto" w:space="0" w:sz="0" w:val="none"/>
                <w:left w:color="auto" w:space="0" w:sz="0" w:val="none"/>
                <w:bottom w:color="auto" w:space="0" w:sz="0" w:val="none"/>
                <w:right w:color="auto" w:space="0" w:sz="0" w:val="none"/>
                <w:between w:color="auto" w:space="0" w:sz="0" w:val="none"/>
              </w:pBdr>
              <w:shd w:fill="auto" w:val="clear"/>
              <w:rPr>
                <w:b w:val="1"/>
              </w:rPr>
            </w:pPr>
            <w:r w:rsidDel="00000000" w:rsidR="00000000" w:rsidRPr="00000000">
              <w:rPr>
                <w:rtl w:val="0"/>
              </w:rPr>
              <w:t xml:space="preserve"> </w:t>
            </w:r>
            <w:r w:rsidDel="00000000" w:rsidR="00000000" w:rsidRPr="00000000">
              <w:rPr>
                <w:b w:val="1"/>
                <w:rtl w:val="0"/>
              </w:rPr>
              <w:t xml:space="preserve">Documenting and Controlling Changes</w:t>
            </w:r>
          </w:p>
          <w:p w:rsidR="00000000" w:rsidDel="00000000" w:rsidP="00000000" w:rsidRDefault="00000000" w:rsidRPr="00000000" w14:paraId="00002D36">
            <w:pPr>
              <w:widowControl w:val="0"/>
              <w:numPr>
                <w:ilvl w:val="0"/>
                <w:numId w:val="194"/>
              </w:numPr>
              <w:pBdr>
                <w:top w:color="auto" w:space="0" w:sz="0" w:val="none"/>
                <w:left w:color="auto" w:space="0" w:sz="0" w:val="none"/>
                <w:bottom w:color="auto" w:space="0" w:sz="0" w:val="none"/>
                <w:right w:color="auto" w:space="0" w:sz="0" w:val="none"/>
                <w:between w:color="auto" w:space="0" w:sz="0" w:val="none"/>
              </w:pBdr>
              <w:shd w:fill="auto" w:val="clear"/>
              <w:ind w:left="720" w:hanging="360"/>
              <w:rPr>
                <w:u w:val="none"/>
              </w:rPr>
            </w:pPr>
            <w:r w:rsidDel="00000000" w:rsidR="00000000" w:rsidRPr="00000000">
              <w:rPr>
                <w:rtl w:val="0"/>
              </w:rPr>
              <w:t xml:space="preserve">Personnel:</w:t>
            </w:r>
          </w:p>
          <w:p w:rsidR="00000000" w:rsidDel="00000000" w:rsidP="00000000" w:rsidRDefault="00000000" w:rsidRPr="00000000" w14:paraId="00002D37">
            <w:pPr>
              <w:widowControl w:val="0"/>
              <w:numPr>
                <w:ilvl w:val="1"/>
                <w:numId w:val="194"/>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Developers:</w:t>
            </w:r>
          </w:p>
          <w:p w:rsidR="00000000" w:rsidDel="00000000" w:rsidP="00000000" w:rsidRDefault="00000000" w:rsidRPr="00000000" w14:paraId="00002D38">
            <w:pPr>
              <w:widowControl w:val="0"/>
              <w:numPr>
                <w:ilvl w:val="2"/>
                <w:numId w:val="194"/>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Document change rationales in version control commits.</w:t>
            </w:r>
          </w:p>
          <w:p w:rsidR="00000000" w:rsidDel="00000000" w:rsidP="00000000" w:rsidRDefault="00000000" w:rsidRPr="00000000" w14:paraId="00002D39">
            <w:pPr>
              <w:widowControl w:val="0"/>
              <w:numPr>
                <w:ilvl w:val="2"/>
                <w:numId w:val="194"/>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Engage in peer reviews for each change.</w:t>
            </w:r>
          </w:p>
          <w:p w:rsidR="00000000" w:rsidDel="00000000" w:rsidP="00000000" w:rsidRDefault="00000000" w:rsidRPr="00000000" w14:paraId="00002D3A">
            <w:pPr>
              <w:widowControl w:val="0"/>
              <w:numPr>
                <w:ilvl w:val="1"/>
                <w:numId w:val="194"/>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Change Management Board:</w:t>
            </w:r>
          </w:p>
          <w:p w:rsidR="00000000" w:rsidDel="00000000" w:rsidP="00000000" w:rsidRDefault="00000000" w:rsidRPr="00000000" w14:paraId="00002D3B">
            <w:pPr>
              <w:widowControl w:val="0"/>
              <w:numPr>
                <w:ilvl w:val="2"/>
                <w:numId w:val="194"/>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Evaluates and approves significant changes.</w:t>
            </w:r>
          </w:p>
          <w:p w:rsidR="00000000" w:rsidDel="00000000" w:rsidP="00000000" w:rsidRDefault="00000000" w:rsidRPr="00000000" w14:paraId="00002D3C">
            <w:pPr>
              <w:widowControl w:val="0"/>
              <w:numPr>
                <w:ilvl w:val="2"/>
                <w:numId w:val="194"/>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Assesses changes for security impact.</w:t>
            </w:r>
          </w:p>
          <w:p w:rsidR="00000000" w:rsidDel="00000000" w:rsidP="00000000" w:rsidRDefault="00000000" w:rsidRPr="00000000" w14:paraId="00002D3D">
            <w:pPr>
              <w:widowControl w:val="0"/>
              <w:numPr>
                <w:ilvl w:val="0"/>
                <w:numId w:val="194"/>
              </w:numPr>
              <w:pBdr>
                <w:top w:color="auto" w:space="0" w:sz="0" w:val="none"/>
                <w:left w:color="auto" w:space="0" w:sz="0" w:val="none"/>
                <w:bottom w:color="auto" w:space="0" w:sz="0" w:val="none"/>
                <w:right w:color="auto" w:space="0" w:sz="0" w:val="none"/>
                <w:between w:color="auto" w:space="0" w:sz="0" w:val="none"/>
              </w:pBdr>
              <w:shd w:fill="auto" w:val="clear"/>
              <w:ind w:left="720" w:hanging="360"/>
              <w:rPr>
                <w:u w:val="none"/>
              </w:rPr>
            </w:pPr>
            <w:r w:rsidDel="00000000" w:rsidR="00000000" w:rsidRPr="00000000">
              <w:rPr>
                <w:rtl w:val="0"/>
              </w:rPr>
              <w:t xml:space="preserve">Technology:</w:t>
            </w:r>
          </w:p>
          <w:p w:rsidR="00000000" w:rsidDel="00000000" w:rsidP="00000000" w:rsidRDefault="00000000" w:rsidRPr="00000000" w14:paraId="00002D3E">
            <w:pPr>
              <w:widowControl w:val="0"/>
              <w:numPr>
                <w:ilvl w:val="0"/>
                <w:numId w:val="210"/>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In-House Technologies:</w:t>
            </w:r>
          </w:p>
          <w:p w:rsidR="00000000" w:rsidDel="00000000" w:rsidP="00000000" w:rsidRDefault="00000000" w:rsidRPr="00000000" w14:paraId="00002D3F">
            <w:pPr>
              <w:widowControl w:val="0"/>
              <w:numPr>
                <w:ilvl w:val="2"/>
                <w:numId w:val="194"/>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Git:</w:t>
            </w:r>
          </w:p>
          <w:p w:rsidR="00000000" w:rsidDel="00000000" w:rsidP="00000000" w:rsidRDefault="00000000" w:rsidRPr="00000000" w14:paraId="00002D40">
            <w:pPr>
              <w:widowControl w:val="0"/>
              <w:numPr>
                <w:ilvl w:val="0"/>
                <w:numId w:val="37"/>
              </w:numPr>
              <w:pBdr>
                <w:top w:color="auto" w:space="0" w:sz="0" w:val="none"/>
                <w:left w:color="auto" w:space="0" w:sz="0" w:val="none"/>
                <w:bottom w:color="auto" w:space="0" w:sz="0" w:val="none"/>
                <w:right w:color="auto" w:space="0" w:sz="0" w:val="none"/>
                <w:between w:color="auto" w:space="0" w:sz="0" w:val="none"/>
              </w:pBdr>
              <w:shd w:fill="auto" w:val="clear"/>
              <w:ind w:left="2880" w:hanging="360"/>
              <w:rPr>
                <w:u w:val="none"/>
              </w:rPr>
            </w:pPr>
            <w:r w:rsidDel="00000000" w:rsidR="00000000" w:rsidRPr="00000000">
              <w:rPr>
                <w:rtl w:val="0"/>
              </w:rPr>
              <w:t xml:space="preserve">Manages code versions and changes.</w:t>
            </w:r>
          </w:p>
          <w:p w:rsidR="00000000" w:rsidDel="00000000" w:rsidP="00000000" w:rsidRDefault="00000000" w:rsidRPr="00000000" w14:paraId="00002D41">
            <w:pPr>
              <w:widowControl w:val="0"/>
              <w:numPr>
                <w:ilvl w:val="0"/>
                <w:numId w:val="37"/>
              </w:numPr>
              <w:pBdr>
                <w:top w:color="auto" w:space="0" w:sz="0" w:val="none"/>
                <w:left w:color="auto" w:space="0" w:sz="0" w:val="none"/>
                <w:bottom w:color="auto" w:space="0" w:sz="0" w:val="none"/>
                <w:right w:color="auto" w:space="0" w:sz="0" w:val="none"/>
                <w:between w:color="auto" w:space="0" w:sz="0" w:val="none"/>
              </w:pBdr>
              <w:shd w:fill="auto" w:val="clear"/>
              <w:ind w:left="2880" w:hanging="360"/>
              <w:rPr>
                <w:u w:val="none"/>
              </w:rPr>
            </w:pPr>
            <w:r w:rsidDel="00000000" w:rsidR="00000000" w:rsidRPr="00000000">
              <w:rPr>
                <w:rtl w:val="0"/>
              </w:rPr>
              <w:t xml:space="preserve">Supports merge/pull request workflows.</w:t>
            </w:r>
          </w:p>
          <w:p w:rsidR="00000000" w:rsidDel="00000000" w:rsidP="00000000" w:rsidRDefault="00000000" w:rsidRPr="00000000" w14:paraId="00002D42">
            <w:pPr>
              <w:widowControl w:val="0"/>
              <w:numPr>
                <w:ilvl w:val="2"/>
                <w:numId w:val="194"/>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Automated Testing:</w:t>
            </w:r>
          </w:p>
          <w:p w:rsidR="00000000" w:rsidDel="00000000" w:rsidP="00000000" w:rsidRDefault="00000000" w:rsidRPr="00000000" w14:paraId="00002D43">
            <w:pPr>
              <w:widowControl w:val="0"/>
              <w:numPr>
                <w:ilvl w:val="3"/>
                <w:numId w:val="92"/>
              </w:numPr>
              <w:pBdr>
                <w:top w:color="auto" w:space="0" w:sz="0" w:val="none"/>
                <w:left w:color="auto" w:space="0" w:sz="0" w:val="none"/>
                <w:bottom w:color="auto" w:space="0" w:sz="0" w:val="none"/>
                <w:right w:color="auto" w:space="0" w:sz="0" w:val="none"/>
                <w:between w:color="auto" w:space="0" w:sz="0" w:val="none"/>
              </w:pBdr>
              <w:shd w:fill="auto" w:val="clear"/>
              <w:ind w:left="2880" w:hanging="360"/>
              <w:rPr>
                <w:u w:val="none"/>
              </w:rPr>
            </w:pPr>
            <w:r w:rsidDel="00000000" w:rsidR="00000000" w:rsidRPr="00000000">
              <w:rPr>
                <w:rtl w:val="0"/>
              </w:rPr>
              <w:t xml:space="preserve">  Validates changes via automated unit and integration tests.</w:t>
            </w:r>
          </w:p>
          <w:p w:rsidR="00000000" w:rsidDel="00000000" w:rsidP="00000000" w:rsidRDefault="00000000" w:rsidRPr="00000000" w14:paraId="00002D44">
            <w:pPr>
              <w:widowControl w:val="0"/>
              <w:numPr>
                <w:ilvl w:val="3"/>
                <w:numId w:val="92"/>
              </w:numPr>
              <w:pBdr>
                <w:top w:color="auto" w:space="0" w:sz="0" w:val="none"/>
                <w:left w:color="auto" w:space="0" w:sz="0" w:val="none"/>
                <w:bottom w:color="auto" w:space="0" w:sz="0" w:val="none"/>
                <w:right w:color="auto" w:space="0" w:sz="0" w:val="none"/>
                <w:between w:color="auto" w:space="0" w:sz="0" w:val="none"/>
              </w:pBdr>
              <w:shd w:fill="auto" w:val="clear"/>
              <w:ind w:left="2880" w:hanging="360"/>
              <w:rPr>
                <w:u w:val="none"/>
              </w:rPr>
            </w:pPr>
            <w:r w:rsidDel="00000000" w:rsidR="00000000" w:rsidRPr="00000000">
              <w:rPr>
                <w:rtl w:val="0"/>
              </w:rPr>
              <w:t xml:space="preserve">   Ensures change does not impact existing functionality.</w:t>
            </w:r>
          </w:p>
          <w:p w:rsidR="00000000" w:rsidDel="00000000" w:rsidP="00000000" w:rsidRDefault="00000000" w:rsidRPr="00000000" w14:paraId="00002D45">
            <w:pPr>
              <w:widowControl w:val="0"/>
              <w:pBdr>
                <w:top w:color="auto" w:space="0" w:sz="0" w:val="none"/>
                <w:left w:color="auto" w:space="0" w:sz="0" w:val="none"/>
                <w:bottom w:color="auto" w:space="0" w:sz="0" w:val="none"/>
                <w:right w:color="auto" w:space="0" w:sz="0" w:val="none"/>
                <w:between w:color="auto" w:space="0" w:sz="0" w:val="none"/>
              </w:pBdr>
              <w:shd w:fill="auto" w:val="clear"/>
              <w:ind w:left="2880" w:firstLine="0"/>
              <w:rPr/>
            </w:pPr>
            <w:r w:rsidDel="00000000" w:rsidR="00000000" w:rsidRPr="00000000">
              <w:rPr>
                <w:rtl w:val="0"/>
              </w:rPr>
            </w:r>
          </w:p>
          <w:p w:rsidR="00000000" w:rsidDel="00000000" w:rsidP="00000000" w:rsidRDefault="00000000" w:rsidRPr="00000000" w14:paraId="00002D46">
            <w:pPr>
              <w:widowControl w:val="0"/>
              <w:pBdr>
                <w:top w:color="auto" w:space="0" w:sz="0" w:val="none"/>
                <w:left w:color="auto" w:space="0" w:sz="0" w:val="none"/>
                <w:bottom w:color="auto" w:space="0" w:sz="0" w:val="none"/>
                <w:right w:color="auto" w:space="0" w:sz="0" w:val="none"/>
                <w:between w:color="auto" w:space="0" w:sz="0" w:val="none"/>
              </w:pBdr>
              <w:shd w:fill="auto" w:val="clear"/>
              <w:ind w:left="0" w:firstLine="0"/>
              <w:rPr/>
            </w:pPr>
            <w:r w:rsidDel="00000000" w:rsidR="00000000" w:rsidRPr="00000000">
              <w:rPr>
                <w:rtl w:val="0"/>
              </w:rPr>
              <w:t xml:space="preserve">                         b.   Vendor Technologies:</w:t>
            </w:r>
          </w:p>
          <w:p w:rsidR="00000000" w:rsidDel="00000000" w:rsidP="00000000" w:rsidRDefault="00000000" w:rsidRPr="00000000" w14:paraId="00002D47">
            <w:pPr>
              <w:widowControl w:val="0"/>
              <w:numPr>
                <w:ilvl w:val="2"/>
                <w:numId w:val="194"/>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Ticketing Systems (JIRA):</w:t>
            </w:r>
          </w:p>
          <w:p w:rsidR="00000000" w:rsidDel="00000000" w:rsidP="00000000" w:rsidRDefault="00000000" w:rsidRPr="00000000" w14:paraId="00002D48">
            <w:pPr>
              <w:widowControl w:val="0"/>
              <w:numPr>
                <w:ilvl w:val="0"/>
                <w:numId w:val="11"/>
              </w:numPr>
              <w:pBdr>
                <w:top w:color="auto" w:space="0" w:sz="0" w:val="none"/>
                <w:left w:color="auto" w:space="0" w:sz="0" w:val="none"/>
                <w:bottom w:color="auto" w:space="0" w:sz="0" w:val="none"/>
                <w:right w:color="auto" w:space="0" w:sz="0" w:val="none"/>
                <w:between w:color="auto" w:space="0" w:sz="0" w:val="none"/>
              </w:pBdr>
              <w:shd w:fill="auto" w:val="clear"/>
              <w:ind w:left="2880" w:hanging="360"/>
              <w:rPr>
                <w:u w:val="none"/>
              </w:rPr>
            </w:pPr>
            <w:r w:rsidDel="00000000" w:rsidR="00000000" w:rsidRPr="00000000">
              <w:rPr>
                <w:rtl w:val="0"/>
              </w:rPr>
              <w:t xml:space="preserve"> Manages change requests and approval workflow.</w:t>
            </w:r>
          </w:p>
          <w:p w:rsidR="00000000" w:rsidDel="00000000" w:rsidP="00000000" w:rsidRDefault="00000000" w:rsidRPr="00000000" w14:paraId="00002D49">
            <w:pPr>
              <w:widowControl w:val="0"/>
              <w:numPr>
                <w:ilvl w:val="2"/>
                <w:numId w:val="194"/>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Compliance Scanning Tools:</w:t>
            </w:r>
          </w:p>
          <w:p w:rsidR="00000000" w:rsidDel="00000000" w:rsidP="00000000" w:rsidRDefault="00000000" w:rsidRPr="00000000" w14:paraId="00002D4A">
            <w:pPr>
              <w:widowControl w:val="0"/>
              <w:numPr>
                <w:ilvl w:val="0"/>
                <w:numId w:val="204"/>
              </w:numPr>
              <w:pBdr>
                <w:top w:color="auto" w:space="0" w:sz="0" w:val="none"/>
                <w:left w:color="auto" w:space="0" w:sz="0" w:val="none"/>
                <w:bottom w:color="auto" w:space="0" w:sz="0" w:val="none"/>
                <w:right w:color="auto" w:space="0" w:sz="0" w:val="none"/>
                <w:between w:color="auto" w:space="0" w:sz="0" w:val="none"/>
              </w:pBdr>
              <w:shd w:fill="auto" w:val="clear"/>
              <w:ind w:left="2880" w:hanging="360"/>
              <w:rPr>
                <w:u w:val="none"/>
              </w:rPr>
            </w:pPr>
            <w:r w:rsidDel="00000000" w:rsidR="00000000" w:rsidRPr="00000000">
              <w:rPr>
                <w:rtl w:val="0"/>
              </w:rPr>
              <w:t xml:space="preserve">Ensures changes meet compliance standards.</w:t>
            </w:r>
          </w:p>
          <w:p w:rsidR="00000000" w:rsidDel="00000000" w:rsidP="00000000" w:rsidRDefault="00000000" w:rsidRPr="00000000" w14:paraId="00002D4B">
            <w:pPr>
              <w:widowControl w:val="0"/>
              <w:numPr>
                <w:ilvl w:val="0"/>
                <w:numId w:val="204"/>
              </w:numPr>
              <w:pBdr>
                <w:top w:color="auto" w:space="0" w:sz="0" w:val="none"/>
                <w:left w:color="auto" w:space="0" w:sz="0" w:val="none"/>
                <w:bottom w:color="auto" w:space="0" w:sz="0" w:val="none"/>
                <w:right w:color="auto" w:space="0" w:sz="0" w:val="none"/>
                <w:between w:color="auto" w:space="0" w:sz="0" w:val="none"/>
              </w:pBdr>
              <w:shd w:fill="auto" w:val="clear"/>
              <w:ind w:left="2880" w:hanging="360"/>
              <w:rPr>
                <w:u w:val="none"/>
              </w:rPr>
            </w:pPr>
            <w:r w:rsidDel="00000000" w:rsidR="00000000" w:rsidRPr="00000000">
              <w:rPr>
                <w:rtl w:val="0"/>
              </w:rPr>
              <w:t xml:space="preserve">Automates compliance checks against each change.</w:t>
            </w:r>
          </w:p>
          <w:p w:rsidR="00000000" w:rsidDel="00000000" w:rsidP="00000000" w:rsidRDefault="00000000" w:rsidRPr="00000000" w14:paraId="00002D4C">
            <w:pPr>
              <w:widowControl w:val="0"/>
              <w:pBdr>
                <w:top w:color="auto" w:space="0" w:sz="0" w:val="none"/>
                <w:left w:color="auto" w:space="0" w:sz="0" w:val="none"/>
                <w:bottom w:color="auto" w:space="0" w:sz="0" w:val="none"/>
                <w:right w:color="auto" w:space="0" w:sz="0" w:val="none"/>
                <w:between w:color="auto" w:space="0" w:sz="0" w:val="none"/>
              </w:pBdr>
              <w:shd w:fill="auto" w:val="clear"/>
              <w:ind w:left="0" w:firstLine="0"/>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D4E">
            <w:pPr>
              <w:widowControl w:val="0"/>
              <w:pBdr>
                <w:top w:color="auto" w:space="0" w:sz="0" w:val="none"/>
                <w:left w:color="auto" w:space="0" w:sz="0" w:val="none"/>
                <w:bottom w:color="auto" w:space="0" w:sz="0" w:val="none"/>
                <w:right w:color="auto" w:space="0" w:sz="0" w:val="none"/>
                <w:between w:color="auto" w:space="0" w:sz="0" w:val="none"/>
              </w:pBdr>
              <w:shd w:fill="auto" w:val="clear"/>
              <w:ind w:left="0" w:firstLine="0"/>
              <w:rPr>
                <w:b w:val="1"/>
              </w:rPr>
            </w:pPr>
            <w:r w:rsidDel="00000000" w:rsidR="00000000" w:rsidRPr="00000000">
              <w:rPr>
                <w:b w:val="1"/>
                <w:rtl w:val="0"/>
              </w:rPr>
              <w:t xml:space="preserve">Implementation of Approved Changes</w:t>
            </w:r>
          </w:p>
          <w:p w:rsidR="00000000" w:rsidDel="00000000" w:rsidP="00000000" w:rsidRDefault="00000000" w:rsidRPr="00000000" w14:paraId="00002D4F">
            <w:pPr>
              <w:widowControl w:val="0"/>
              <w:numPr>
                <w:ilvl w:val="0"/>
                <w:numId w:val="160"/>
              </w:numPr>
              <w:pBdr>
                <w:top w:color="auto" w:space="0" w:sz="0" w:val="none"/>
                <w:left w:color="auto" w:space="0" w:sz="0" w:val="none"/>
                <w:bottom w:color="auto" w:space="0" w:sz="0" w:val="none"/>
                <w:right w:color="auto" w:space="0" w:sz="0" w:val="none"/>
                <w:between w:color="auto" w:space="0" w:sz="0" w:val="none"/>
              </w:pBdr>
              <w:shd w:fill="auto" w:val="clear"/>
              <w:ind w:left="720" w:hanging="360"/>
              <w:rPr>
                <w:u w:val="none"/>
              </w:rPr>
            </w:pPr>
            <w:r w:rsidDel="00000000" w:rsidR="00000000" w:rsidRPr="00000000">
              <w:rPr>
                <w:rtl w:val="0"/>
              </w:rPr>
              <w:t xml:space="preserve">Personnel:</w:t>
            </w:r>
          </w:p>
          <w:p w:rsidR="00000000" w:rsidDel="00000000" w:rsidP="00000000" w:rsidRDefault="00000000" w:rsidRPr="00000000" w14:paraId="00002D50">
            <w:pPr>
              <w:widowControl w:val="0"/>
              <w:numPr>
                <w:ilvl w:val="1"/>
                <w:numId w:val="160"/>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DevOps Engineers:</w:t>
            </w:r>
          </w:p>
          <w:p w:rsidR="00000000" w:rsidDel="00000000" w:rsidP="00000000" w:rsidRDefault="00000000" w:rsidRPr="00000000" w14:paraId="00002D51">
            <w:pPr>
              <w:widowControl w:val="0"/>
              <w:numPr>
                <w:ilvl w:val="2"/>
                <w:numId w:val="160"/>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Apply approved changes via automated pipelines.</w:t>
            </w:r>
          </w:p>
          <w:p w:rsidR="00000000" w:rsidDel="00000000" w:rsidP="00000000" w:rsidRDefault="00000000" w:rsidRPr="00000000" w14:paraId="00002D52">
            <w:pPr>
              <w:widowControl w:val="0"/>
              <w:numPr>
                <w:ilvl w:val="2"/>
                <w:numId w:val="160"/>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Monitor the deployment process and handle any deployment issues.</w:t>
            </w:r>
          </w:p>
          <w:p w:rsidR="00000000" w:rsidDel="00000000" w:rsidP="00000000" w:rsidRDefault="00000000" w:rsidRPr="00000000" w14:paraId="00002D53">
            <w:pPr>
              <w:widowControl w:val="0"/>
              <w:numPr>
                <w:ilvl w:val="1"/>
                <w:numId w:val="160"/>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Quality Assurance (QA) Team:</w:t>
            </w:r>
          </w:p>
          <w:p w:rsidR="00000000" w:rsidDel="00000000" w:rsidP="00000000" w:rsidRDefault="00000000" w:rsidRPr="00000000" w14:paraId="00002D54">
            <w:pPr>
              <w:widowControl w:val="0"/>
              <w:numPr>
                <w:ilvl w:val="2"/>
                <w:numId w:val="160"/>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Conducts thorough testing of changes in pre-production environments.</w:t>
            </w:r>
          </w:p>
          <w:p w:rsidR="00000000" w:rsidDel="00000000" w:rsidP="00000000" w:rsidRDefault="00000000" w:rsidRPr="00000000" w14:paraId="00002D55">
            <w:pPr>
              <w:widowControl w:val="0"/>
              <w:numPr>
                <w:ilvl w:val="2"/>
                <w:numId w:val="160"/>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Verifies that changes meet the specified requirements.</w:t>
            </w:r>
          </w:p>
          <w:p w:rsidR="00000000" w:rsidDel="00000000" w:rsidP="00000000" w:rsidRDefault="00000000" w:rsidRPr="00000000" w14:paraId="00002D56">
            <w:pPr>
              <w:widowControl w:val="0"/>
              <w:numPr>
                <w:ilvl w:val="0"/>
                <w:numId w:val="160"/>
              </w:numPr>
              <w:pBdr>
                <w:top w:color="auto" w:space="0" w:sz="0" w:val="none"/>
                <w:left w:color="auto" w:space="0" w:sz="0" w:val="none"/>
                <w:bottom w:color="auto" w:space="0" w:sz="0" w:val="none"/>
                <w:right w:color="auto" w:space="0" w:sz="0" w:val="none"/>
                <w:between w:color="auto" w:space="0" w:sz="0" w:val="none"/>
              </w:pBdr>
              <w:shd w:fill="auto" w:val="clear"/>
              <w:ind w:left="720" w:hanging="360"/>
              <w:rPr>
                <w:u w:val="none"/>
              </w:rPr>
            </w:pPr>
            <w:r w:rsidDel="00000000" w:rsidR="00000000" w:rsidRPr="00000000">
              <w:rPr>
                <w:rtl w:val="0"/>
              </w:rPr>
              <w:t xml:space="preserve">Technology:</w:t>
            </w:r>
          </w:p>
          <w:p w:rsidR="00000000" w:rsidDel="00000000" w:rsidP="00000000" w:rsidRDefault="00000000" w:rsidRPr="00000000" w14:paraId="00002D57">
            <w:pPr>
              <w:widowControl w:val="0"/>
              <w:numPr>
                <w:ilvl w:val="1"/>
                <w:numId w:val="160"/>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In-House Technologies:</w:t>
            </w:r>
          </w:p>
          <w:p w:rsidR="00000000" w:rsidDel="00000000" w:rsidP="00000000" w:rsidRDefault="00000000" w:rsidRPr="00000000" w14:paraId="00002D58">
            <w:pPr>
              <w:widowControl w:val="0"/>
              <w:numPr>
                <w:ilvl w:val="2"/>
                <w:numId w:val="160"/>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Continuous Integration/Continuous Deployment (CI/CD) Tools:</w:t>
            </w:r>
          </w:p>
          <w:p w:rsidR="00000000" w:rsidDel="00000000" w:rsidP="00000000" w:rsidRDefault="00000000" w:rsidRPr="00000000" w14:paraId="00002D59">
            <w:pPr>
              <w:widowControl w:val="0"/>
              <w:numPr>
                <w:ilvl w:val="2"/>
                <w:numId w:val="160"/>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 Jenkins or GitHub Actions to automate the deployment process.</w:t>
            </w:r>
          </w:p>
          <w:p w:rsidR="00000000" w:rsidDel="00000000" w:rsidP="00000000" w:rsidRDefault="00000000" w:rsidRPr="00000000" w14:paraId="00002D5A">
            <w:pPr>
              <w:widowControl w:val="0"/>
              <w:numPr>
                <w:ilvl w:val="1"/>
                <w:numId w:val="160"/>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Vendor Technologies:</w:t>
            </w:r>
          </w:p>
          <w:p w:rsidR="00000000" w:rsidDel="00000000" w:rsidP="00000000" w:rsidRDefault="00000000" w:rsidRPr="00000000" w14:paraId="00002D5B">
            <w:pPr>
              <w:widowControl w:val="0"/>
              <w:numPr>
                <w:ilvl w:val="2"/>
                <w:numId w:val="160"/>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Cloud Services ( AWS CloudFormation ):</w:t>
            </w:r>
          </w:p>
          <w:p w:rsidR="00000000" w:rsidDel="00000000" w:rsidP="00000000" w:rsidRDefault="00000000" w:rsidRPr="00000000" w14:paraId="00002D5C">
            <w:pPr>
              <w:widowControl w:val="0"/>
              <w:numPr>
                <w:ilvl w:val="2"/>
                <w:numId w:val="160"/>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Automate infrastructure setup and changes.</w:t>
            </w:r>
          </w:p>
          <w:p w:rsidR="00000000" w:rsidDel="00000000" w:rsidP="00000000" w:rsidRDefault="00000000" w:rsidRPr="00000000" w14:paraId="00002D5D">
            <w:pPr>
              <w:widowControl w:val="0"/>
              <w:numPr>
                <w:ilvl w:val="2"/>
                <w:numId w:val="160"/>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Roll back changes automatically if deployment fails</w:t>
            </w:r>
          </w:p>
          <w:p w:rsidR="00000000" w:rsidDel="00000000" w:rsidP="00000000" w:rsidRDefault="00000000" w:rsidRPr="00000000" w14:paraId="00002D5E">
            <w:pPr>
              <w:widowControl w:val="0"/>
              <w:pBdr>
                <w:top w:color="auto" w:space="0" w:sz="0" w:val="none"/>
                <w:left w:color="auto" w:space="0" w:sz="0" w:val="none"/>
                <w:bottom w:color="auto" w:space="0" w:sz="0" w:val="none"/>
                <w:right w:color="auto" w:space="0" w:sz="0" w:val="none"/>
                <w:between w:color="auto" w:space="0" w:sz="0" w:val="none"/>
              </w:pBdr>
              <w:shd w:fill="auto" w:val="clear"/>
              <w:ind w:left="0" w:firstLine="0"/>
              <w:rPr/>
            </w:pPr>
            <w:r w:rsidDel="00000000" w:rsidR="00000000" w:rsidRPr="00000000">
              <w:rPr>
                <w:rtl w:val="0"/>
              </w:rPr>
            </w:r>
          </w:p>
          <w:p w:rsidR="00000000" w:rsidDel="00000000" w:rsidP="00000000" w:rsidRDefault="00000000" w:rsidRPr="00000000" w14:paraId="00002D5F">
            <w:pPr>
              <w:widowControl w:val="0"/>
              <w:pBdr>
                <w:top w:color="auto" w:space="0" w:sz="0" w:val="none"/>
                <w:left w:color="auto" w:space="0" w:sz="0" w:val="none"/>
                <w:bottom w:color="auto" w:space="0" w:sz="0" w:val="none"/>
                <w:right w:color="auto" w:space="0" w:sz="0" w:val="none"/>
                <w:between w:color="auto" w:space="0" w:sz="0" w:val="none"/>
              </w:pBdr>
              <w:shd w:fill="auto" w:val="clear"/>
              <w:ind w:left="0" w:firstLine="0"/>
              <w:jc w:val="both"/>
              <w:rPr/>
            </w:pPr>
            <w:r w:rsidDel="00000000" w:rsidR="00000000" w:rsidRPr="00000000">
              <w:rPr>
                <w:rtl w:val="0"/>
              </w:rPr>
              <w:t xml:space="preserve">Developers document change justifications in version control systems like Git and collaborate on peer reviews. The Change Management Board oversees these changes, ensuring they are significant and secure. Concurrently, in-house automated testing validates the functionality, and integrated vendor tools like JIRA orchestrate change workflows and compliance checks to maintain standards adherence.</w:t>
            </w:r>
          </w:p>
          <w:p w:rsidR="00000000" w:rsidDel="00000000" w:rsidP="00000000" w:rsidRDefault="00000000" w:rsidRPr="00000000" w14:paraId="00002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D62">
            <w:pPr>
              <w:widowControl w:val="0"/>
              <w:pBdr>
                <w:top w:color="auto" w:space="0" w:sz="0" w:val="none"/>
                <w:left w:color="auto" w:space="0" w:sz="0" w:val="none"/>
                <w:bottom w:color="auto" w:space="0" w:sz="0" w:val="none"/>
                <w:right w:color="auto" w:space="0" w:sz="0" w:val="none"/>
                <w:between w:color="auto" w:space="0" w:sz="0" w:val="none"/>
              </w:pBdr>
              <w:shd w:fill="auto" w:val="clear"/>
              <w:ind w:left="0" w:firstLine="0"/>
              <w:rPr>
                <w:b w:val="1"/>
              </w:rPr>
            </w:pPr>
            <w:r w:rsidDel="00000000" w:rsidR="00000000" w:rsidRPr="00000000">
              <w:rPr>
                <w:b w:val="1"/>
                <w:rtl w:val="0"/>
              </w:rPr>
              <w:t xml:space="preserve">Documentation of Changes and Security Impacts</w:t>
            </w:r>
          </w:p>
          <w:p w:rsidR="00000000" w:rsidDel="00000000" w:rsidP="00000000" w:rsidRDefault="00000000" w:rsidRPr="00000000" w14:paraId="00002D63">
            <w:pPr>
              <w:widowControl w:val="0"/>
              <w:numPr>
                <w:ilvl w:val="0"/>
                <w:numId w:val="104"/>
              </w:numPr>
              <w:pBdr>
                <w:top w:color="auto" w:space="0" w:sz="0" w:val="none"/>
                <w:left w:color="auto" w:space="0" w:sz="0" w:val="none"/>
                <w:bottom w:color="auto" w:space="0" w:sz="0" w:val="none"/>
                <w:right w:color="auto" w:space="0" w:sz="0" w:val="none"/>
                <w:between w:color="auto" w:space="0" w:sz="0" w:val="none"/>
              </w:pBdr>
              <w:shd w:fill="auto" w:val="clear"/>
              <w:ind w:left="720" w:hanging="360"/>
              <w:rPr>
                <w:u w:val="none"/>
              </w:rPr>
            </w:pPr>
            <w:r w:rsidDel="00000000" w:rsidR="00000000" w:rsidRPr="00000000">
              <w:rPr>
                <w:rtl w:val="0"/>
              </w:rPr>
              <w:t xml:space="preserve">Personnel:</w:t>
            </w:r>
          </w:p>
          <w:p w:rsidR="00000000" w:rsidDel="00000000" w:rsidP="00000000" w:rsidRDefault="00000000" w:rsidRPr="00000000" w14:paraId="00002D64">
            <w:pPr>
              <w:widowControl w:val="0"/>
              <w:numPr>
                <w:ilvl w:val="1"/>
                <w:numId w:val="104"/>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Security Analysts:</w:t>
            </w:r>
          </w:p>
          <w:p w:rsidR="00000000" w:rsidDel="00000000" w:rsidP="00000000" w:rsidRDefault="00000000" w:rsidRPr="00000000" w14:paraId="00002D65">
            <w:pPr>
              <w:widowControl w:val="0"/>
              <w:numPr>
                <w:ilvl w:val="2"/>
                <w:numId w:val="104"/>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 Assess the security impact of each change.</w:t>
            </w:r>
          </w:p>
          <w:p w:rsidR="00000000" w:rsidDel="00000000" w:rsidP="00000000" w:rsidRDefault="00000000" w:rsidRPr="00000000" w14:paraId="00002D66">
            <w:pPr>
              <w:widowControl w:val="0"/>
              <w:numPr>
                <w:ilvl w:val="2"/>
                <w:numId w:val="104"/>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 Document the risk analysis and mitigation steps.</w:t>
            </w:r>
          </w:p>
          <w:p w:rsidR="00000000" w:rsidDel="00000000" w:rsidP="00000000" w:rsidRDefault="00000000" w:rsidRPr="00000000" w14:paraId="00002D67">
            <w:pPr>
              <w:widowControl w:val="0"/>
              <w:numPr>
                <w:ilvl w:val="1"/>
                <w:numId w:val="104"/>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Compliance Officers:</w:t>
            </w:r>
          </w:p>
          <w:p w:rsidR="00000000" w:rsidDel="00000000" w:rsidP="00000000" w:rsidRDefault="00000000" w:rsidRPr="00000000" w14:paraId="00002D68">
            <w:pPr>
              <w:widowControl w:val="0"/>
              <w:numPr>
                <w:ilvl w:val="2"/>
                <w:numId w:val="104"/>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 Ensure changes are documented in line with regulatory requirements.</w:t>
            </w:r>
          </w:p>
          <w:p w:rsidR="00000000" w:rsidDel="00000000" w:rsidP="00000000" w:rsidRDefault="00000000" w:rsidRPr="00000000" w14:paraId="00002D69">
            <w:pPr>
              <w:widowControl w:val="0"/>
              <w:numPr>
                <w:ilvl w:val="2"/>
                <w:numId w:val="104"/>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 Archive all approval records and related communications.</w:t>
            </w:r>
          </w:p>
          <w:p w:rsidR="00000000" w:rsidDel="00000000" w:rsidP="00000000" w:rsidRDefault="00000000" w:rsidRPr="00000000" w14:paraId="00002D6A">
            <w:pPr>
              <w:widowControl w:val="0"/>
              <w:numPr>
                <w:ilvl w:val="0"/>
                <w:numId w:val="104"/>
              </w:numPr>
              <w:pBdr>
                <w:top w:color="auto" w:space="0" w:sz="0" w:val="none"/>
                <w:left w:color="auto" w:space="0" w:sz="0" w:val="none"/>
                <w:bottom w:color="auto" w:space="0" w:sz="0" w:val="none"/>
                <w:right w:color="auto" w:space="0" w:sz="0" w:val="none"/>
                <w:between w:color="auto" w:space="0" w:sz="0" w:val="none"/>
              </w:pBdr>
              <w:shd w:fill="auto" w:val="clear"/>
              <w:ind w:left="720" w:hanging="360"/>
              <w:rPr>
                <w:u w:val="none"/>
              </w:rPr>
            </w:pPr>
            <w:r w:rsidDel="00000000" w:rsidR="00000000" w:rsidRPr="00000000">
              <w:rPr>
                <w:rtl w:val="0"/>
              </w:rPr>
              <w:t xml:space="preserve">Technology:</w:t>
            </w:r>
          </w:p>
          <w:p w:rsidR="00000000" w:rsidDel="00000000" w:rsidP="00000000" w:rsidRDefault="00000000" w:rsidRPr="00000000" w14:paraId="00002D6B">
            <w:pPr>
              <w:widowControl w:val="0"/>
              <w:numPr>
                <w:ilvl w:val="1"/>
                <w:numId w:val="104"/>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In-House Technologies:</w:t>
            </w:r>
          </w:p>
          <w:p w:rsidR="00000000" w:rsidDel="00000000" w:rsidP="00000000" w:rsidRDefault="00000000" w:rsidRPr="00000000" w14:paraId="00002D6C">
            <w:pPr>
              <w:widowControl w:val="0"/>
              <w:numPr>
                <w:ilvl w:val="2"/>
                <w:numId w:val="104"/>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Documentation Platforms:</w:t>
            </w:r>
          </w:p>
          <w:p w:rsidR="00000000" w:rsidDel="00000000" w:rsidP="00000000" w:rsidRDefault="00000000" w:rsidRPr="00000000" w14:paraId="00002D6D">
            <w:pPr>
              <w:widowControl w:val="0"/>
              <w:numPr>
                <w:ilvl w:val="2"/>
                <w:numId w:val="104"/>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Wiki tools like Confluence for maintaining comprehensive change logs.</w:t>
            </w:r>
          </w:p>
          <w:p w:rsidR="00000000" w:rsidDel="00000000" w:rsidP="00000000" w:rsidRDefault="00000000" w:rsidRPr="00000000" w14:paraId="00002D6E">
            <w:pPr>
              <w:widowControl w:val="0"/>
              <w:numPr>
                <w:ilvl w:val="2"/>
                <w:numId w:val="104"/>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Integration with change management systems to link risk assessments with change documentation.</w:t>
            </w:r>
          </w:p>
          <w:p w:rsidR="00000000" w:rsidDel="00000000" w:rsidP="00000000" w:rsidRDefault="00000000" w:rsidRPr="00000000" w14:paraId="00002D6F">
            <w:pPr>
              <w:widowControl w:val="0"/>
              <w:pBdr>
                <w:top w:color="auto" w:space="0" w:sz="0" w:val="none"/>
                <w:left w:color="auto" w:space="0" w:sz="0" w:val="none"/>
                <w:bottom w:color="auto" w:space="0" w:sz="0" w:val="none"/>
                <w:right w:color="auto" w:space="0" w:sz="0" w:val="none"/>
                <w:between w:color="auto" w:space="0" w:sz="0" w:val="none"/>
              </w:pBdr>
              <w:shd w:fill="auto" w:val="clear"/>
              <w:ind w:left="0" w:firstLine="0"/>
              <w:rPr/>
            </w:pPr>
            <w:r w:rsidDel="00000000" w:rsidR="00000000" w:rsidRPr="00000000">
              <w:rPr>
                <w:rtl w:val="0"/>
              </w:rPr>
              <w:t xml:space="preserve">Security Analysts evaluate and document the security impacts of changes, using tools like Confluence for maintaining logs. Compliance Officers oversee regulatory documentation and archive records.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2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Tracking Security Flaws and Resolution Reporting</w:t>
            </w:r>
          </w:p>
          <w:p w:rsidR="00000000" w:rsidDel="00000000" w:rsidP="00000000" w:rsidRDefault="00000000" w:rsidRPr="00000000" w14:paraId="00002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2D73">
            <w:pPr>
              <w:widowControl w:val="0"/>
              <w:numPr>
                <w:ilvl w:val="0"/>
                <w:numId w:val="192"/>
              </w:numPr>
              <w:pBdr>
                <w:top w:color="auto" w:space="0" w:sz="0" w:val="none"/>
                <w:left w:color="auto" w:space="0" w:sz="0" w:val="none"/>
                <w:bottom w:color="auto" w:space="0" w:sz="0" w:val="none"/>
                <w:right w:color="auto" w:space="0" w:sz="0" w:val="none"/>
                <w:between w:color="auto" w:space="0" w:sz="0" w:val="none"/>
              </w:pBdr>
              <w:shd w:fill="auto" w:val="clear"/>
              <w:ind w:left="720" w:hanging="360"/>
              <w:rPr>
                <w:u w:val="none"/>
              </w:rPr>
            </w:pPr>
            <w:r w:rsidDel="00000000" w:rsidR="00000000" w:rsidRPr="00000000">
              <w:rPr>
                <w:rtl w:val="0"/>
              </w:rPr>
              <w:t xml:space="preserve">Personnal:</w:t>
            </w:r>
          </w:p>
          <w:p w:rsidR="00000000" w:rsidDel="00000000" w:rsidP="00000000" w:rsidRDefault="00000000" w:rsidRPr="00000000" w14:paraId="00002D74">
            <w:pPr>
              <w:widowControl w:val="0"/>
              <w:numPr>
                <w:ilvl w:val="1"/>
                <w:numId w:val="192"/>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Security Operations Team:</w:t>
            </w:r>
          </w:p>
          <w:p w:rsidR="00000000" w:rsidDel="00000000" w:rsidP="00000000" w:rsidRDefault="00000000" w:rsidRPr="00000000" w14:paraId="00002D75">
            <w:pPr>
              <w:widowControl w:val="0"/>
              <w:numPr>
                <w:ilvl w:val="2"/>
                <w:numId w:val="192"/>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 Monitors and identifies security flaws using tracking systems.</w:t>
            </w:r>
          </w:p>
          <w:p w:rsidR="00000000" w:rsidDel="00000000" w:rsidP="00000000" w:rsidRDefault="00000000" w:rsidRPr="00000000" w14:paraId="00002D76">
            <w:pPr>
              <w:widowControl w:val="0"/>
              <w:numPr>
                <w:ilvl w:val="2"/>
                <w:numId w:val="192"/>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 Coordinates with IT to ensure timely resolution of identified flaws.</w:t>
            </w:r>
          </w:p>
          <w:p w:rsidR="00000000" w:rsidDel="00000000" w:rsidP="00000000" w:rsidRDefault="00000000" w:rsidRPr="00000000" w14:paraId="00002D77">
            <w:pPr>
              <w:widowControl w:val="0"/>
              <w:numPr>
                <w:ilvl w:val="1"/>
                <w:numId w:val="192"/>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Compliance and Reporting Staff:</w:t>
            </w:r>
          </w:p>
          <w:p w:rsidR="00000000" w:rsidDel="00000000" w:rsidP="00000000" w:rsidRDefault="00000000" w:rsidRPr="00000000" w14:paraId="00002D78">
            <w:pPr>
              <w:widowControl w:val="0"/>
              <w:numPr>
                <w:ilvl w:val="2"/>
                <w:numId w:val="192"/>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Prepares and delivers reports on flaw resolution status to designated personnel, including FedRAMP officials as required.</w:t>
            </w:r>
          </w:p>
          <w:p w:rsidR="00000000" w:rsidDel="00000000" w:rsidP="00000000" w:rsidRDefault="00000000" w:rsidRPr="00000000" w14:paraId="00002D79">
            <w:pPr>
              <w:widowControl w:val="0"/>
              <w:numPr>
                <w:ilvl w:val="0"/>
                <w:numId w:val="192"/>
              </w:numPr>
              <w:pBdr>
                <w:top w:color="auto" w:space="0" w:sz="0" w:val="none"/>
                <w:left w:color="auto" w:space="0" w:sz="0" w:val="none"/>
                <w:bottom w:color="auto" w:space="0" w:sz="0" w:val="none"/>
                <w:right w:color="auto" w:space="0" w:sz="0" w:val="none"/>
                <w:between w:color="auto" w:space="0" w:sz="0" w:val="none"/>
              </w:pBdr>
              <w:shd w:fill="auto" w:val="clear"/>
              <w:ind w:left="720" w:hanging="360"/>
              <w:rPr>
                <w:u w:val="none"/>
              </w:rPr>
            </w:pPr>
            <w:r w:rsidDel="00000000" w:rsidR="00000000" w:rsidRPr="00000000">
              <w:rPr>
                <w:rtl w:val="0"/>
              </w:rPr>
              <w:t xml:space="preserve">Technology:</w:t>
            </w:r>
          </w:p>
          <w:p w:rsidR="00000000" w:rsidDel="00000000" w:rsidP="00000000" w:rsidRDefault="00000000" w:rsidRPr="00000000" w14:paraId="00002D7A">
            <w:pPr>
              <w:widowControl w:val="0"/>
              <w:numPr>
                <w:ilvl w:val="1"/>
                <w:numId w:val="192"/>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In-House Technologies:</w:t>
            </w:r>
          </w:p>
          <w:p w:rsidR="00000000" w:rsidDel="00000000" w:rsidP="00000000" w:rsidRDefault="00000000" w:rsidRPr="00000000" w14:paraId="00002D7B">
            <w:pPr>
              <w:widowControl w:val="0"/>
              <w:numPr>
                <w:ilvl w:val="2"/>
                <w:numId w:val="192"/>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Systems like JIRA for recording and monitoring security flaws.</w:t>
            </w:r>
          </w:p>
          <w:p w:rsidR="00000000" w:rsidDel="00000000" w:rsidP="00000000" w:rsidRDefault="00000000" w:rsidRPr="00000000" w14:paraId="00002D7C">
            <w:pPr>
              <w:widowControl w:val="0"/>
              <w:numPr>
                <w:ilvl w:val="2"/>
                <w:numId w:val="192"/>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Automated alerting mechanisms to notify relevant personnel of new and outstanding security issues.</w:t>
            </w:r>
          </w:p>
          <w:p w:rsidR="00000000" w:rsidDel="00000000" w:rsidP="00000000" w:rsidRDefault="00000000" w:rsidRPr="00000000" w14:paraId="00002D7D">
            <w:pPr>
              <w:widowControl w:val="0"/>
              <w:numPr>
                <w:ilvl w:val="2"/>
                <w:numId w:val="192"/>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 Integration with issue tracking systems to ensure all detected flaws are logged and tracked until resolution.</w:t>
            </w:r>
          </w:p>
          <w:p w:rsidR="00000000" w:rsidDel="00000000" w:rsidP="00000000" w:rsidRDefault="00000000" w:rsidRPr="00000000" w14:paraId="00002D7E">
            <w:pPr>
              <w:widowControl w:val="0"/>
              <w:pBdr>
                <w:top w:color="auto" w:space="0" w:sz="0" w:val="none"/>
                <w:left w:color="auto" w:space="0" w:sz="0" w:val="none"/>
                <w:bottom w:color="auto" w:space="0" w:sz="0" w:val="none"/>
                <w:right w:color="auto" w:space="0" w:sz="0" w:val="none"/>
                <w:between w:color="auto" w:space="0" w:sz="0" w:val="none"/>
              </w:pBdr>
              <w:shd w:fill="auto" w:val="clear"/>
              <w:ind w:left="0" w:firstLine="0"/>
              <w:rPr/>
            </w:pPr>
            <w:r w:rsidDel="00000000" w:rsidR="00000000" w:rsidRPr="00000000">
              <w:rPr>
                <w:rtl w:val="0"/>
              </w:rPr>
            </w:r>
          </w:p>
          <w:p w:rsidR="00000000" w:rsidDel="00000000" w:rsidP="00000000" w:rsidRDefault="00000000" w:rsidRPr="00000000" w14:paraId="00002D7F">
            <w:pPr>
              <w:widowControl w:val="0"/>
              <w:pBdr>
                <w:top w:color="auto" w:space="0" w:sz="0" w:val="none"/>
                <w:left w:color="auto" w:space="0" w:sz="0" w:val="none"/>
                <w:bottom w:color="auto" w:space="0" w:sz="0" w:val="none"/>
                <w:right w:color="auto" w:space="0" w:sz="0" w:val="none"/>
                <w:between w:color="auto" w:space="0" w:sz="0" w:val="none"/>
              </w:pBdr>
              <w:shd w:fill="auto" w:val="clear"/>
              <w:ind w:left="0" w:firstLine="0"/>
              <w:rPr/>
            </w:pPr>
            <w:r w:rsidDel="00000000" w:rsidR="00000000" w:rsidRPr="00000000">
              <w:rPr>
                <w:rtl w:val="0"/>
              </w:rPr>
              <w:t xml:space="preserve">The Security Operations Team utilizes systems like JIRA to monitor and remediate security flaws, with automated alerts for incident tracking. Compliance staff report flaw resolutions to FedRAMP officials. All activities are logged and monitored until resolution.</w:t>
            </w:r>
          </w:p>
          <w:p w:rsidR="00000000" w:rsidDel="00000000" w:rsidP="00000000" w:rsidRDefault="00000000" w:rsidRPr="00000000" w14:paraId="00002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tcMar>
              <w:top w:w="43.0" w:type="dxa"/>
              <w:bottom w:w="43.0" w:type="dxa"/>
            </w:tcMar>
          </w:tcPr>
          <w:p w:rsidR="00000000" w:rsidDel="00000000" w:rsidP="00000000" w:rsidRDefault="00000000" w:rsidRPr="00000000" w14:paraId="00002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2D83">
      <w:pPr>
        <w:rPr/>
      </w:pPr>
      <w:r w:rsidDel="00000000" w:rsidR="00000000" w:rsidRPr="00000000">
        <w:rPr>
          <w:rtl w:val="0"/>
        </w:rPr>
      </w:r>
    </w:p>
    <w:p w:rsidR="00000000" w:rsidDel="00000000" w:rsidP="00000000" w:rsidRDefault="00000000" w:rsidRPr="00000000" w14:paraId="00002D84">
      <w:pPr>
        <w:pStyle w:val="Heading4"/>
        <w:rPr/>
      </w:pPr>
      <w:bookmarkStart w:colFirst="0" w:colLast="0" w:name="_2hsy0bs" w:id="362"/>
      <w:bookmarkEnd w:id="362"/>
      <w:r w:rsidDel="00000000" w:rsidR="00000000" w:rsidRPr="00000000">
        <w:rPr>
          <w:rtl w:val="0"/>
        </w:rPr>
        <w:t xml:space="preserve">SA-10 (1) Control Enhancement (M) (H)</w:t>
      </w:r>
    </w:p>
    <w:p w:rsidR="00000000" w:rsidDel="00000000" w:rsidP="00000000" w:rsidRDefault="00000000" w:rsidRPr="00000000" w14:paraId="00002D85">
      <w:pPr>
        <w:rPr/>
      </w:pPr>
      <w:r w:rsidDel="00000000" w:rsidR="00000000" w:rsidRPr="00000000">
        <w:rPr>
          <w:rtl w:val="0"/>
        </w:rPr>
        <w:t xml:space="preserve">The organization requires the developer of the information system, system component, or information system service to enable integrity verification of software and firmware components.</w:t>
      </w:r>
    </w:p>
    <w:p w:rsidR="00000000" w:rsidDel="00000000" w:rsidP="00000000" w:rsidRDefault="00000000" w:rsidRPr="00000000" w14:paraId="00002D86">
      <w:pPr>
        <w:rPr/>
      </w:pPr>
      <w:r w:rsidDel="00000000" w:rsidR="00000000" w:rsidRPr="00000000">
        <w:rPr>
          <w:rtl w:val="0"/>
        </w:rPr>
      </w:r>
    </w:p>
    <w:tbl>
      <w:tblPr>
        <w:tblStyle w:val="Table55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D8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SA-10 (1)</w:t>
            </w:r>
          </w:p>
        </w:tc>
        <w:tc>
          <w:tcPr>
            <w:shd w:fill="1d396b" w:val="clear"/>
          </w:tcPr>
          <w:p w:rsidR="00000000" w:rsidDel="00000000" w:rsidP="00000000" w:rsidRDefault="00000000" w:rsidRPr="00000000" w14:paraId="00002D8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Chief Technology Officer (CTO) / Lead Software Developer</w:t>
            </w:r>
          </w:p>
        </w:tc>
      </w:tr>
      <w:tr>
        <w:trPr>
          <w:cantSplit w:val="0"/>
          <w:tblHeader w:val="0"/>
        </w:trPr>
        <w:tc>
          <w:tcPr>
            <w:gridSpan w:val="2"/>
            <w:tcMar>
              <w:top w:w="43.0" w:type="dxa"/>
              <w:bottom w:w="43.0" w:type="dxa"/>
            </w:tcMar>
            <w:vAlign w:val="bottom"/>
          </w:tcPr>
          <w:p w:rsidR="00000000" w:rsidDel="00000000" w:rsidP="00000000" w:rsidRDefault="00000000" w:rsidRPr="00000000" w14:paraId="00002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D8C">
            <w:pPr>
              <w:keepNext w:val="0"/>
              <w:keepLines w:val="0"/>
              <w:pageBreakBefore w:val="0"/>
              <w:widowControl w:val="0"/>
              <w:numPr>
                <w:ilvl w:val="0"/>
                <w:numId w:val="3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D94">
            <w:pPr>
              <w:keepNext w:val="0"/>
              <w:keepLines w:val="0"/>
              <w:pageBreakBefore w:val="0"/>
              <w:widowControl w:val="0"/>
              <w:numPr>
                <w:ilvl w:val="0"/>
                <w:numId w:val="1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System Specific</w:t>
            </w:r>
          </w:p>
          <w:p w:rsidR="00000000" w:rsidDel="00000000" w:rsidP="00000000" w:rsidRDefault="00000000" w:rsidRPr="00000000" w14:paraId="00002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D9B">
      <w:pPr>
        <w:rPr/>
      </w:pPr>
      <w:r w:rsidDel="00000000" w:rsidR="00000000" w:rsidRPr="00000000">
        <w:rPr>
          <w:rtl w:val="0"/>
        </w:rPr>
      </w:r>
    </w:p>
    <w:tbl>
      <w:tblPr>
        <w:tblStyle w:val="Table56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D9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SA-10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D9D">
            <w:pPr>
              <w:widowControl w:val="0"/>
              <w:numPr>
                <w:ilvl w:val="0"/>
                <w:numId w:val="188"/>
              </w:numPr>
              <w:pBdr>
                <w:top w:color="auto" w:space="0" w:sz="0" w:val="none"/>
                <w:left w:color="auto" w:space="0" w:sz="0" w:val="none"/>
                <w:bottom w:color="auto" w:space="0" w:sz="0" w:val="none"/>
                <w:right w:color="auto" w:space="0" w:sz="0" w:val="none"/>
                <w:between w:color="auto" w:space="0" w:sz="0" w:val="none"/>
              </w:pBdr>
              <w:shd w:fill="auto" w:val="clear"/>
              <w:ind w:left="720" w:hanging="360"/>
              <w:rPr>
                <w:u w:val="none"/>
              </w:rPr>
            </w:pPr>
            <w:r w:rsidDel="00000000" w:rsidR="00000000" w:rsidRPr="00000000">
              <w:rPr>
                <w:rtl w:val="0"/>
              </w:rPr>
              <w:t xml:space="preserve">Personnel:</w:t>
            </w:r>
          </w:p>
          <w:p w:rsidR="00000000" w:rsidDel="00000000" w:rsidP="00000000" w:rsidRDefault="00000000" w:rsidRPr="00000000" w14:paraId="00002D9E">
            <w:pPr>
              <w:widowControl w:val="0"/>
              <w:numPr>
                <w:ilvl w:val="1"/>
                <w:numId w:val="188"/>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Software Developers are responsible for incorporating integrity checks.</w:t>
            </w:r>
          </w:p>
          <w:p w:rsidR="00000000" w:rsidDel="00000000" w:rsidP="00000000" w:rsidRDefault="00000000" w:rsidRPr="00000000" w14:paraId="00002D9F">
            <w:pPr>
              <w:widowControl w:val="0"/>
              <w:numPr>
                <w:ilvl w:val="2"/>
                <w:numId w:val="188"/>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Quality Assurance (QA) team ensures the implementation of integrity checks in the CI/CD pipeline.</w:t>
            </w:r>
          </w:p>
          <w:p w:rsidR="00000000" w:rsidDel="00000000" w:rsidP="00000000" w:rsidRDefault="00000000" w:rsidRPr="00000000" w14:paraId="00002DA0">
            <w:pPr>
              <w:widowControl w:val="0"/>
              <w:numPr>
                <w:ilvl w:val="0"/>
                <w:numId w:val="188"/>
              </w:numPr>
              <w:pBdr>
                <w:top w:color="auto" w:space="0" w:sz="0" w:val="none"/>
                <w:left w:color="auto" w:space="0" w:sz="0" w:val="none"/>
                <w:bottom w:color="auto" w:space="0" w:sz="0" w:val="none"/>
                <w:right w:color="auto" w:space="0" w:sz="0" w:val="none"/>
                <w:between w:color="auto" w:space="0" w:sz="0" w:val="none"/>
              </w:pBdr>
              <w:shd w:fill="auto" w:val="clear"/>
              <w:ind w:left="720" w:hanging="360"/>
              <w:rPr>
                <w:u w:val="none"/>
              </w:rPr>
            </w:pPr>
            <w:r w:rsidDel="00000000" w:rsidR="00000000" w:rsidRPr="00000000">
              <w:rPr>
                <w:rtl w:val="0"/>
              </w:rPr>
              <w:t xml:space="preserve">Technology:</w:t>
            </w:r>
          </w:p>
          <w:p w:rsidR="00000000" w:rsidDel="00000000" w:rsidP="00000000" w:rsidRDefault="00000000" w:rsidRPr="00000000" w14:paraId="00002DA1">
            <w:pPr>
              <w:widowControl w:val="0"/>
              <w:numPr>
                <w:ilvl w:val="1"/>
                <w:numId w:val="188"/>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In-House Technologies:</w:t>
            </w:r>
          </w:p>
          <w:p w:rsidR="00000000" w:rsidDel="00000000" w:rsidP="00000000" w:rsidRDefault="00000000" w:rsidRPr="00000000" w14:paraId="00002DA2">
            <w:pPr>
              <w:widowControl w:val="0"/>
              <w:numPr>
                <w:ilvl w:val="2"/>
                <w:numId w:val="188"/>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Use of Git commit signing for change integrity.</w:t>
            </w:r>
          </w:p>
          <w:p w:rsidR="00000000" w:rsidDel="00000000" w:rsidP="00000000" w:rsidRDefault="00000000" w:rsidRPr="00000000" w14:paraId="00002DA3">
            <w:pPr>
              <w:widowControl w:val="0"/>
              <w:numPr>
                <w:ilvl w:val="2"/>
                <w:numId w:val="188"/>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Incorporation of checksums and cryptographic hashes in the build process.</w:t>
            </w:r>
          </w:p>
          <w:p w:rsidR="00000000" w:rsidDel="00000000" w:rsidP="00000000" w:rsidRDefault="00000000" w:rsidRPr="00000000" w14:paraId="00002DA4">
            <w:pPr>
              <w:widowControl w:val="0"/>
              <w:numPr>
                <w:ilvl w:val="2"/>
                <w:numId w:val="188"/>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Implementation of automated testing to verify integrity during the CI/CD pipeline.</w:t>
            </w:r>
          </w:p>
          <w:p w:rsidR="00000000" w:rsidDel="00000000" w:rsidP="00000000" w:rsidRDefault="00000000" w:rsidRPr="00000000" w14:paraId="00002DA5">
            <w:pPr>
              <w:widowControl w:val="0"/>
              <w:numPr>
                <w:ilvl w:val="1"/>
                <w:numId w:val="188"/>
              </w:numPr>
              <w:pBdr>
                <w:top w:color="auto" w:space="0" w:sz="0" w:val="none"/>
                <w:left w:color="auto" w:space="0" w:sz="0" w:val="none"/>
                <w:bottom w:color="auto" w:space="0" w:sz="0" w:val="none"/>
                <w:right w:color="auto" w:space="0" w:sz="0" w:val="none"/>
                <w:between w:color="auto" w:space="0" w:sz="0" w:val="none"/>
              </w:pBdr>
              <w:shd w:fill="auto" w:val="clear"/>
              <w:ind w:left="1440" w:hanging="360"/>
              <w:rPr>
                <w:u w:val="none"/>
              </w:rPr>
            </w:pPr>
            <w:r w:rsidDel="00000000" w:rsidR="00000000" w:rsidRPr="00000000">
              <w:rPr>
                <w:rtl w:val="0"/>
              </w:rPr>
              <w:t xml:space="preserve">Vendor Technologies:</w:t>
            </w:r>
          </w:p>
          <w:p w:rsidR="00000000" w:rsidDel="00000000" w:rsidP="00000000" w:rsidRDefault="00000000" w:rsidRPr="00000000" w14:paraId="00002DA6">
            <w:pPr>
              <w:widowControl w:val="0"/>
              <w:numPr>
                <w:ilvl w:val="2"/>
                <w:numId w:val="188"/>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Deployment of third-party code signing certificates to ensure software authenticity.</w:t>
            </w:r>
          </w:p>
          <w:p w:rsidR="00000000" w:rsidDel="00000000" w:rsidP="00000000" w:rsidRDefault="00000000" w:rsidRPr="00000000" w14:paraId="00002DA7">
            <w:pPr>
              <w:widowControl w:val="0"/>
              <w:numPr>
                <w:ilvl w:val="2"/>
                <w:numId w:val="188"/>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Utilizing external integrity verification services (like code signing services).</w:t>
            </w:r>
          </w:p>
          <w:p w:rsidR="00000000" w:rsidDel="00000000" w:rsidP="00000000" w:rsidRDefault="00000000" w:rsidRPr="00000000" w14:paraId="00002DA8">
            <w:pPr>
              <w:widowControl w:val="0"/>
              <w:numPr>
                <w:ilvl w:val="2"/>
                <w:numId w:val="188"/>
              </w:numPr>
              <w:pBdr>
                <w:top w:color="auto" w:space="0" w:sz="0" w:val="none"/>
                <w:left w:color="auto" w:space="0" w:sz="0" w:val="none"/>
                <w:bottom w:color="auto" w:space="0" w:sz="0" w:val="none"/>
                <w:right w:color="auto" w:space="0" w:sz="0" w:val="none"/>
                <w:between w:color="auto" w:space="0" w:sz="0" w:val="none"/>
              </w:pBdr>
              <w:shd w:fill="auto" w:val="clear"/>
              <w:ind w:left="2160" w:hanging="360"/>
              <w:rPr>
                <w:u w:val="none"/>
              </w:rPr>
            </w:pPr>
            <w:r w:rsidDel="00000000" w:rsidR="00000000" w:rsidRPr="00000000">
              <w:rPr>
                <w:rtl w:val="0"/>
              </w:rPr>
              <w:t xml:space="preserve">Integration of vendor-provided security scanners to detect and prevent integrity violations.</w:t>
            </w:r>
            <w:r w:rsidDel="00000000" w:rsidR="00000000" w:rsidRPr="00000000">
              <w:rPr>
                <w:rtl w:val="0"/>
              </w:rPr>
            </w:r>
          </w:p>
        </w:tc>
      </w:tr>
    </w:tbl>
    <w:p w:rsidR="00000000" w:rsidDel="00000000" w:rsidP="00000000" w:rsidRDefault="00000000" w:rsidRPr="00000000" w14:paraId="00002DA9">
      <w:pPr>
        <w:rPr/>
      </w:pPr>
      <w:r w:rsidDel="00000000" w:rsidR="00000000" w:rsidRPr="00000000">
        <w:rPr>
          <w:rtl w:val="0"/>
        </w:rPr>
      </w:r>
    </w:p>
    <w:p w:rsidR="00000000" w:rsidDel="00000000" w:rsidP="00000000" w:rsidRDefault="00000000" w:rsidRPr="00000000" w14:paraId="00002DAA">
      <w:pPr>
        <w:pStyle w:val="Heading3"/>
        <w:rPr/>
      </w:pPr>
      <w:bookmarkStart w:colFirst="0" w:colLast="0" w:name="_wy8ajl" w:id="363"/>
      <w:bookmarkEnd w:id="363"/>
      <w:r w:rsidDel="00000000" w:rsidR="00000000" w:rsidRPr="00000000">
        <w:rPr>
          <w:rtl w:val="0"/>
        </w:rPr>
        <w:t xml:space="preserve">SA-11 Developer Security Testing and Evaluation (M) (H)</w:t>
      </w:r>
    </w:p>
    <w:p w:rsidR="00000000" w:rsidDel="00000000" w:rsidP="00000000" w:rsidRDefault="00000000" w:rsidRPr="00000000" w14:paraId="00002DAB">
      <w:pPr>
        <w:rPr/>
      </w:pPr>
      <w:r w:rsidDel="00000000" w:rsidR="00000000" w:rsidRPr="00000000">
        <w:rPr>
          <w:rtl w:val="0"/>
        </w:rPr>
        <w:t xml:space="preserve">The organization requires the developer of the information system, system component, or information system service to:</w:t>
      </w:r>
    </w:p>
    <w:p w:rsidR="00000000" w:rsidDel="00000000" w:rsidP="00000000" w:rsidRDefault="00000000" w:rsidRPr="00000000" w14:paraId="00002DAC">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and implement a security assessment plan;</w:t>
      </w:r>
    </w:p>
    <w:p w:rsidR="00000000" w:rsidDel="00000000" w:rsidP="00000000" w:rsidRDefault="00000000" w:rsidRPr="00000000" w14:paraId="00002DAD">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Selection (one or more): unit; integration; system; regression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testing/evaluation at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depth and coverage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2DAE">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Produce evidence of the execution of the security assessment plan and the results of the security testing/evaluation;</w:t>
      </w:r>
    </w:p>
    <w:p w:rsidR="00000000" w:rsidDel="00000000" w:rsidP="00000000" w:rsidRDefault="00000000" w:rsidRPr="00000000" w14:paraId="00002DAF">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 a verifiable flaw remediation process; and</w:t>
      </w:r>
    </w:p>
    <w:p w:rsidR="00000000" w:rsidDel="00000000" w:rsidP="00000000" w:rsidRDefault="00000000" w:rsidRPr="00000000" w14:paraId="00002DB0">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flaws identified during security testing/evaluation.</w:t>
      </w:r>
    </w:p>
    <w:p w:rsidR="00000000" w:rsidDel="00000000" w:rsidP="00000000" w:rsidRDefault="00000000" w:rsidRPr="00000000" w14:paraId="00002DB1">
      <w:pPr>
        <w:rPr/>
      </w:pPr>
      <w:r w:rsidDel="00000000" w:rsidR="00000000" w:rsidRPr="00000000">
        <w:rPr>
          <w:rtl w:val="0"/>
        </w:rPr>
      </w:r>
    </w:p>
    <w:tbl>
      <w:tblPr>
        <w:tblStyle w:val="Table56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DB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SA-11</w:t>
            </w:r>
          </w:p>
        </w:tc>
        <w:tc>
          <w:tcPr>
            <w:shd w:fill="1d396b" w:val="clear"/>
          </w:tcPr>
          <w:p w:rsidR="00000000" w:rsidDel="00000000" w:rsidP="00000000" w:rsidRDefault="00000000" w:rsidRPr="00000000" w14:paraId="00002DB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SA-11(b)-1: </w:t>
            </w:r>
          </w:p>
        </w:tc>
      </w:tr>
      <w:tr>
        <w:trPr>
          <w:cantSplit w:val="0"/>
          <w:tblHeader w:val="0"/>
        </w:trPr>
        <w:tc>
          <w:tcPr>
            <w:gridSpan w:val="2"/>
            <w:tcMar>
              <w:top w:w="43.0" w:type="dxa"/>
              <w:bottom w:w="43.0" w:type="dxa"/>
            </w:tcMar>
          </w:tcPr>
          <w:p w:rsidR="00000000" w:rsidDel="00000000" w:rsidP="00000000" w:rsidRDefault="00000000" w:rsidRPr="00000000" w14:paraId="00002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SA-11(b)-2: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DCA">
      <w:pPr>
        <w:rPr/>
      </w:pPr>
      <w:r w:rsidDel="00000000" w:rsidR="00000000" w:rsidRPr="00000000">
        <w:rPr>
          <w:rtl w:val="0"/>
        </w:rPr>
      </w:r>
    </w:p>
    <w:tbl>
      <w:tblPr>
        <w:tblStyle w:val="Table56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DC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SA-11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2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DD7">
      <w:pPr>
        <w:rPr/>
      </w:pPr>
      <w:r w:rsidDel="00000000" w:rsidR="00000000" w:rsidRPr="00000000">
        <w:rPr>
          <w:rtl w:val="0"/>
        </w:rPr>
      </w:r>
    </w:p>
    <w:p w:rsidR="00000000" w:rsidDel="00000000" w:rsidP="00000000" w:rsidRDefault="00000000" w:rsidRPr="00000000" w14:paraId="00002DD8">
      <w:pPr>
        <w:pStyle w:val="Heading4"/>
        <w:rPr/>
      </w:pPr>
      <w:bookmarkStart w:colFirst="0" w:colLast="0" w:name="_3gxvt7e" w:id="364"/>
      <w:bookmarkEnd w:id="364"/>
      <w:r w:rsidDel="00000000" w:rsidR="00000000" w:rsidRPr="00000000">
        <w:rPr>
          <w:rtl w:val="0"/>
        </w:rPr>
        <w:t xml:space="preserve">SA-11 (1) Control Enhancement (M) (H)</w:t>
      </w:r>
    </w:p>
    <w:p w:rsidR="00000000" w:rsidDel="00000000" w:rsidP="00000000" w:rsidRDefault="00000000" w:rsidRPr="00000000" w14:paraId="00002DD9">
      <w:pPr>
        <w:rPr/>
      </w:pPr>
      <w:r w:rsidDel="00000000" w:rsidR="00000000" w:rsidRPr="00000000">
        <w:rPr>
          <w:rtl w:val="0"/>
        </w:rPr>
        <w:t xml:space="preserve">The organization requires the developer of the information system, system component, or information system service to employ static code analysis tools to identify common flaws and document the results of the analysis.</w:t>
      </w:r>
    </w:p>
    <w:p w:rsidR="00000000" w:rsidDel="00000000" w:rsidP="00000000" w:rsidRDefault="00000000" w:rsidRPr="00000000" w14:paraId="00002DD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SA-11 (1) Additional FedRAMP Requirements and Guidance: </w:t>
      </w:r>
    </w:p>
    <w:p w:rsidR="00000000" w:rsidDel="00000000" w:rsidP="00000000" w:rsidRDefault="00000000" w:rsidRPr="00000000" w14:paraId="00002D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documents in the Continuous Monitoring Plan, how newly developed code for the information system is reviewed.</w:t>
      </w:r>
    </w:p>
    <w:p w:rsidR="00000000" w:rsidDel="00000000" w:rsidP="00000000" w:rsidRDefault="00000000" w:rsidRPr="00000000" w14:paraId="00002DDC">
      <w:pPr>
        <w:rPr>
          <w:rFonts w:ascii="Calibri" w:cs="Calibri" w:eastAsia="Calibri" w:hAnsi="Calibri"/>
          <w:sz w:val="20"/>
          <w:szCs w:val="20"/>
        </w:rPr>
      </w:pPr>
      <w:r w:rsidDel="00000000" w:rsidR="00000000" w:rsidRPr="00000000">
        <w:rPr>
          <w:rtl w:val="0"/>
        </w:rPr>
      </w:r>
    </w:p>
    <w:tbl>
      <w:tblPr>
        <w:tblStyle w:val="Table56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2DD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SA-11 (1)</w:t>
            </w:r>
          </w:p>
        </w:tc>
        <w:tc>
          <w:tcPr>
            <w:shd w:fill="1d396b" w:val="clear"/>
          </w:tcPr>
          <w:p w:rsidR="00000000" w:rsidDel="00000000" w:rsidP="00000000" w:rsidRDefault="00000000" w:rsidRPr="00000000" w14:paraId="00002DD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DF1">
      <w:pPr>
        <w:rPr/>
      </w:pPr>
      <w:r w:rsidDel="00000000" w:rsidR="00000000" w:rsidRPr="00000000">
        <w:rPr>
          <w:rtl w:val="0"/>
        </w:rPr>
      </w:r>
    </w:p>
    <w:tbl>
      <w:tblPr>
        <w:tblStyle w:val="Table56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DF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SA-11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DF4">
      <w:pPr>
        <w:rPr/>
      </w:pPr>
      <w:r w:rsidDel="00000000" w:rsidR="00000000" w:rsidRPr="00000000">
        <w:rPr>
          <w:rtl w:val="0"/>
        </w:rPr>
      </w:r>
    </w:p>
    <w:p w:rsidR="00000000" w:rsidDel="00000000" w:rsidP="00000000" w:rsidRDefault="00000000" w:rsidRPr="00000000" w14:paraId="00002DF5">
      <w:pPr>
        <w:pStyle w:val="Heading4"/>
        <w:rPr/>
      </w:pPr>
      <w:bookmarkStart w:colFirst="0" w:colLast="0" w:name="_1w363f7" w:id="365"/>
      <w:bookmarkEnd w:id="365"/>
      <w:r w:rsidDel="00000000" w:rsidR="00000000" w:rsidRPr="00000000">
        <w:rPr>
          <w:rtl w:val="0"/>
        </w:rPr>
        <w:t xml:space="preserve">SA-11 (2) Control Enhancement (M) (H)</w:t>
      </w:r>
    </w:p>
    <w:p w:rsidR="00000000" w:rsidDel="00000000" w:rsidP="00000000" w:rsidRDefault="00000000" w:rsidRPr="00000000" w14:paraId="00002DF6">
      <w:pPr>
        <w:rPr/>
      </w:pPr>
      <w:r w:rsidDel="00000000" w:rsidR="00000000" w:rsidRPr="00000000">
        <w:rPr>
          <w:rtl w:val="0"/>
        </w:rPr>
        <w:t xml:space="preserve">The organization requires the developer of the information system, system component, or information system service to perform threat and vulnerability analyses and subsequent testing/evaluation of the as-built system, component, or service.</w:t>
      </w:r>
    </w:p>
    <w:p w:rsidR="00000000" w:rsidDel="00000000" w:rsidP="00000000" w:rsidRDefault="00000000" w:rsidRPr="00000000" w14:paraId="00002DF7">
      <w:pPr>
        <w:rPr/>
      </w:pPr>
      <w:r w:rsidDel="00000000" w:rsidR="00000000" w:rsidRPr="00000000">
        <w:rPr>
          <w:rtl w:val="0"/>
        </w:rPr>
      </w:r>
    </w:p>
    <w:tbl>
      <w:tblPr>
        <w:tblStyle w:val="Table56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DF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SA-11 (2)</w:t>
            </w:r>
          </w:p>
        </w:tc>
        <w:tc>
          <w:tcPr>
            <w:shd w:fill="1d396b" w:val="clear"/>
          </w:tcPr>
          <w:p w:rsidR="00000000" w:rsidDel="00000000" w:rsidP="00000000" w:rsidRDefault="00000000" w:rsidRPr="00000000" w14:paraId="00002DF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E0C">
      <w:pPr>
        <w:rPr/>
      </w:pPr>
      <w:r w:rsidDel="00000000" w:rsidR="00000000" w:rsidRPr="00000000">
        <w:rPr>
          <w:rtl w:val="0"/>
        </w:rPr>
      </w:r>
    </w:p>
    <w:tbl>
      <w:tblPr>
        <w:tblStyle w:val="Table56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E0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SA-11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E0F">
      <w:pPr>
        <w:rPr/>
      </w:pPr>
      <w:r w:rsidDel="00000000" w:rsidR="00000000" w:rsidRPr="00000000">
        <w:rPr>
          <w:rtl w:val="0"/>
        </w:rPr>
      </w:r>
    </w:p>
    <w:p w:rsidR="00000000" w:rsidDel="00000000" w:rsidP="00000000" w:rsidRDefault="00000000" w:rsidRPr="00000000" w14:paraId="00002E10">
      <w:pPr>
        <w:pStyle w:val="Heading4"/>
        <w:rPr/>
      </w:pPr>
      <w:bookmarkStart w:colFirst="0" w:colLast="0" w:name="_4g2tm30" w:id="366"/>
      <w:bookmarkEnd w:id="366"/>
      <w:r w:rsidDel="00000000" w:rsidR="00000000" w:rsidRPr="00000000">
        <w:rPr>
          <w:rtl w:val="0"/>
        </w:rPr>
        <w:t xml:space="preserve">SA-11 (8) Control Enhancement (M) (H)</w:t>
      </w:r>
    </w:p>
    <w:p w:rsidR="00000000" w:rsidDel="00000000" w:rsidP="00000000" w:rsidRDefault="00000000" w:rsidRPr="00000000" w14:paraId="00002E11">
      <w:pPr>
        <w:rPr/>
      </w:pPr>
      <w:r w:rsidDel="00000000" w:rsidR="00000000" w:rsidRPr="00000000">
        <w:rPr>
          <w:rtl w:val="0"/>
        </w:rPr>
        <w:t xml:space="preserve">The organization requires the developer of the information system, system component, or information system service to employ dynamic code analysis tools to identify common flaws and document the results of the analysis.</w:t>
      </w:r>
    </w:p>
    <w:p w:rsidR="00000000" w:rsidDel="00000000" w:rsidP="00000000" w:rsidRDefault="00000000" w:rsidRPr="00000000" w14:paraId="00002E12">
      <w:pPr>
        <w:rPr/>
      </w:pPr>
      <w:r w:rsidDel="00000000" w:rsidR="00000000" w:rsidRPr="00000000">
        <w:rPr>
          <w:rtl w:val="0"/>
        </w:rPr>
      </w:r>
    </w:p>
    <w:tbl>
      <w:tblPr>
        <w:tblStyle w:val="Table56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E1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SA-11 (8)</w:t>
            </w:r>
          </w:p>
        </w:tc>
        <w:tc>
          <w:tcPr>
            <w:shd w:fill="1d396b" w:val="clear"/>
          </w:tcPr>
          <w:p w:rsidR="00000000" w:rsidDel="00000000" w:rsidP="00000000" w:rsidRDefault="00000000" w:rsidRPr="00000000" w14:paraId="00002E1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E27">
      <w:pPr>
        <w:rPr/>
      </w:pPr>
      <w:r w:rsidDel="00000000" w:rsidR="00000000" w:rsidRPr="00000000">
        <w:rPr>
          <w:rtl w:val="0"/>
        </w:rPr>
      </w:r>
    </w:p>
    <w:tbl>
      <w:tblPr>
        <w:tblStyle w:val="Table56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E2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SA-11 (8)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E2A">
      <w:pPr>
        <w:rPr/>
      </w:pPr>
      <w:r w:rsidDel="00000000" w:rsidR="00000000" w:rsidRPr="00000000">
        <w:rPr>
          <w:rtl w:val="0"/>
        </w:rPr>
      </w:r>
    </w:p>
    <w:p w:rsidR="00000000" w:rsidDel="00000000" w:rsidP="00000000" w:rsidRDefault="00000000" w:rsidRPr="00000000" w14:paraId="00002E2B">
      <w:pPr>
        <w:pStyle w:val="Heading2"/>
        <w:numPr>
          <w:ilvl w:val="1"/>
          <w:numId w:val="245"/>
        </w:numPr>
        <w:ind w:left="576" w:hanging="576"/>
        <w:rPr/>
      </w:pPr>
      <w:bookmarkStart w:colFirst="0" w:colLast="0" w:name="_2v83wat" w:id="367"/>
      <w:bookmarkEnd w:id="367"/>
      <w:r w:rsidDel="00000000" w:rsidR="00000000" w:rsidRPr="00000000">
        <w:rPr>
          <w:rtl w:val="0"/>
        </w:rPr>
        <w:t xml:space="preserve">System and Communications Protection (SC) </w:t>
      </w:r>
    </w:p>
    <w:p w:rsidR="00000000" w:rsidDel="00000000" w:rsidP="00000000" w:rsidRDefault="00000000" w:rsidRPr="00000000" w14:paraId="00002E2C">
      <w:pPr>
        <w:pStyle w:val="Heading3"/>
        <w:rPr/>
      </w:pPr>
      <w:bookmarkStart w:colFirst="0" w:colLast="0" w:name="_1ade6im" w:id="368"/>
      <w:bookmarkEnd w:id="368"/>
      <w:r w:rsidDel="00000000" w:rsidR="00000000" w:rsidRPr="00000000">
        <w:rPr>
          <w:rtl w:val="0"/>
        </w:rPr>
        <w:t xml:space="preserve">SC-1 System and Communications Protection Policy and Procedures (L) (M)</w:t>
      </w:r>
    </w:p>
    <w:p w:rsidR="00000000" w:rsidDel="00000000" w:rsidP="00000000" w:rsidRDefault="00000000" w:rsidRPr="00000000" w14:paraId="00002E2D">
      <w:pPr>
        <w:keepNext w:val="1"/>
        <w:rPr/>
      </w:pPr>
      <w:r w:rsidDel="00000000" w:rsidR="00000000" w:rsidRPr="00000000">
        <w:rPr>
          <w:rtl w:val="0"/>
        </w:rPr>
        <w:t xml:space="preserve">The organization: </w:t>
      </w:r>
    </w:p>
    <w:p w:rsidR="00000000" w:rsidDel="00000000" w:rsidP="00000000" w:rsidRDefault="00000000" w:rsidRPr="00000000" w14:paraId="00002E2E">
      <w:pPr>
        <w:keepNext w:val="0"/>
        <w:keepLines w:val="0"/>
        <w:pageBreakBefore w:val="0"/>
        <w:widowControl w:val="0"/>
        <w:numPr>
          <w:ilvl w:val="0"/>
          <w:numId w:val="30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E2F">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system and communications protection policy that addresses purpose, scope, roles, responsibilities, management commitment, coordination among organizational entities, and compliance; and </w:t>
      </w:r>
    </w:p>
    <w:p w:rsidR="00000000" w:rsidDel="00000000" w:rsidP="00000000" w:rsidRDefault="00000000" w:rsidRPr="00000000" w14:paraId="00002E30">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system and communications protection policy and associated system and communications protection controls; and </w:t>
      </w:r>
    </w:p>
    <w:p w:rsidR="00000000" w:rsidDel="00000000" w:rsidP="00000000" w:rsidRDefault="00000000" w:rsidRPr="00000000" w14:paraId="00002E3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 </w:t>
      </w:r>
    </w:p>
    <w:p w:rsidR="00000000" w:rsidDel="00000000" w:rsidP="00000000" w:rsidRDefault="00000000" w:rsidRPr="00000000" w14:paraId="00002E32">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and communications protection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at least every three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p>
    <w:p w:rsidR="00000000" w:rsidDel="00000000" w:rsidP="00000000" w:rsidRDefault="00000000" w:rsidRPr="00000000" w14:paraId="00002E33">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and communications protection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E34">
      <w:pPr>
        <w:rPr/>
      </w:pPr>
      <w:r w:rsidDel="00000000" w:rsidR="00000000" w:rsidRPr="00000000">
        <w:rPr>
          <w:rtl w:val="0"/>
        </w:rPr>
      </w:r>
    </w:p>
    <w:tbl>
      <w:tblPr>
        <w:tblStyle w:val="Table56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E3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w:t>
            </w:r>
          </w:p>
        </w:tc>
        <w:tc>
          <w:tcPr>
            <w:shd w:fill="1d396b" w:val="clear"/>
          </w:tcPr>
          <w:p w:rsidR="00000000" w:rsidDel="00000000" w:rsidP="00000000" w:rsidRDefault="00000000" w:rsidRPr="00000000" w14:paraId="00002E3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SC-1(a): </w:t>
            </w:r>
          </w:p>
        </w:tc>
      </w:tr>
      <w:tr>
        <w:trPr>
          <w:cantSplit w:val="0"/>
          <w:tblHeader w:val="0"/>
        </w:trPr>
        <w:tc>
          <w:tcPr>
            <w:gridSpan w:val="2"/>
            <w:tcMar>
              <w:top w:w="43.0" w:type="dxa"/>
              <w:bottom w:w="43.0" w:type="dxa"/>
            </w:tcMar>
          </w:tcPr>
          <w:p w:rsidR="00000000" w:rsidDel="00000000" w:rsidP="00000000" w:rsidRDefault="00000000" w:rsidRPr="00000000" w14:paraId="00002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SC-1(b)(1): </w:t>
            </w:r>
          </w:p>
        </w:tc>
      </w:tr>
      <w:tr>
        <w:trPr>
          <w:cantSplit w:val="0"/>
          <w:tblHeader w:val="0"/>
        </w:trPr>
        <w:tc>
          <w:tcPr>
            <w:gridSpan w:val="2"/>
            <w:tcMar>
              <w:top w:w="43.0" w:type="dxa"/>
              <w:bottom w:w="43.0" w:type="dxa"/>
            </w:tcMar>
          </w:tcPr>
          <w:p w:rsidR="00000000" w:rsidDel="00000000" w:rsidP="00000000" w:rsidRDefault="00000000" w:rsidRPr="00000000" w14:paraId="00002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SC-1(b)(2):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 </w:t>
            </w:r>
          </w:p>
        </w:tc>
      </w:tr>
    </w:tbl>
    <w:p w:rsidR="00000000" w:rsidDel="00000000" w:rsidP="00000000" w:rsidRDefault="00000000" w:rsidRPr="00000000" w14:paraId="00002E4B">
      <w:pPr>
        <w:rPr/>
      </w:pPr>
      <w:r w:rsidDel="00000000" w:rsidR="00000000" w:rsidRPr="00000000">
        <w:rPr>
          <w:rtl w:val="0"/>
        </w:rPr>
      </w:r>
    </w:p>
    <w:tbl>
      <w:tblPr>
        <w:tblStyle w:val="Table57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E4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E52">
      <w:pPr>
        <w:rPr/>
      </w:pPr>
      <w:r w:rsidDel="00000000" w:rsidR="00000000" w:rsidRPr="00000000">
        <w:rPr>
          <w:rtl w:val="0"/>
        </w:rPr>
      </w:r>
    </w:p>
    <w:p w:rsidR="00000000" w:rsidDel="00000000" w:rsidP="00000000" w:rsidRDefault="00000000" w:rsidRPr="00000000" w14:paraId="00002E53">
      <w:pPr>
        <w:pStyle w:val="Heading3"/>
        <w:rPr/>
      </w:pPr>
      <w:bookmarkStart w:colFirst="0" w:colLast="0" w:name="_3ud1p6f" w:id="369"/>
      <w:bookmarkEnd w:id="369"/>
      <w:r w:rsidDel="00000000" w:rsidR="00000000" w:rsidRPr="00000000">
        <w:rPr>
          <w:rtl w:val="0"/>
        </w:rPr>
        <w:t xml:space="preserve">SC-2 Application Partitioning (M) (H)</w:t>
      </w:r>
    </w:p>
    <w:p w:rsidR="00000000" w:rsidDel="00000000" w:rsidP="00000000" w:rsidRDefault="00000000" w:rsidRPr="00000000" w14:paraId="00002E54">
      <w:pPr>
        <w:rPr/>
      </w:pPr>
      <w:r w:rsidDel="00000000" w:rsidR="00000000" w:rsidRPr="00000000">
        <w:rPr>
          <w:rtl w:val="0"/>
        </w:rPr>
        <w:t xml:space="preserve">The information system separates user functionality (including user interface services) from information system management functionality.</w:t>
      </w:r>
    </w:p>
    <w:p w:rsidR="00000000" w:rsidDel="00000000" w:rsidP="00000000" w:rsidRDefault="00000000" w:rsidRPr="00000000" w14:paraId="00002E55">
      <w:pPr>
        <w:rPr/>
      </w:pPr>
      <w:r w:rsidDel="00000000" w:rsidR="00000000" w:rsidRPr="00000000">
        <w:rPr>
          <w:rtl w:val="0"/>
        </w:rPr>
      </w:r>
    </w:p>
    <w:tbl>
      <w:tblPr>
        <w:tblStyle w:val="Table571"/>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2E5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SC-2</w:t>
            </w:r>
          </w:p>
        </w:tc>
        <w:tc>
          <w:tcPr>
            <w:shd w:fill="1d396b" w:val="clear"/>
          </w:tcPr>
          <w:p w:rsidR="00000000" w:rsidDel="00000000" w:rsidP="00000000" w:rsidRDefault="00000000" w:rsidRPr="00000000" w14:paraId="00002E5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E6A">
      <w:pPr>
        <w:rPr/>
      </w:pPr>
      <w:r w:rsidDel="00000000" w:rsidR="00000000" w:rsidRPr="00000000">
        <w:rPr>
          <w:rtl w:val="0"/>
        </w:rPr>
      </w:r>
    </w:p>
    <w:tbl>
      <w:tblPr>
        <w:tblStyle w:val="Table57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E6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E6D">
      <w:pPr>
        <w:rPr/>
      </w:pPr>
      <w:r w:rsidDel="00000000" w:rsidR="00000000" w:rsidRPr="00000000">
        <w:rPr>
          <w:rtl w:val="0"/>
        </w:rPr>
      </w:r>
    </w:p>
    <w:p w:rsidR="00000000" w:rsidDel="00000000" w:rsidP="00000000" w:rsidRDefault="00000000" w:rsidRPr="00000000" w14:paraId="00002E6E">
      <w:pPr>
        <w:pStyle w:val="Heading3"/>
        <w:rPr/>
      </w:pPr>
      <w:bookmarkStart w:colFirst="0" w:colLast="0" w:name="_29ibze8" w:id="370"/>
      <w:bookmarkEnd w:id="370"/>
      <w:r w:rsidDel="00000000" w:rsidR="00000000" w:rsidRPr="00000000">
        <w:rPr>
          <w:rtl w:val="0"/>
        </w:rPr>
        <w:t xml:space="preserve">SC-4 Information in Shared Resources (M) (H)</w:t>
      </w:r>
    </w:p>
    <w:p w:rsidR="00000000" w:rsidDel="00000000" w:rsidP="00000000" w:rsidRDefault="00000000" w:rsidRPr="00000000" w14:paraId="00002E6F">
      <w:pPr>
        <w:rPr/>
      </w:pPr>
      <w:r w:rsidDel="00000000" w:rsidR="00000000" w:rsidRPr="00000000">
        <w:rPr>
          <w:rtl w:val="0"/>
        </w:rPr>
        <w:t xml:space="preserve">The information system prevents unauthorized and unintended information transfer via shared system resources.</w:t>
      </w:r>
    </w:p>
    <w:p w:rsidR="00000000" w:rsidDel="00000000" w:rsidP="00000000" w:rsidRDefault="00000000" w:rsidRPr="00000000" w14:paraId="00002E70">
      <w:pPr>
        <w:rPr/>
      </w:pPr>
      <w:r w:rsidDel="00000000" w:rsidR="00000000" w:rsidRPr="00000000">
        <w:rPr>
          <w:rtl w:val="0"/>
        </w:rPr>
      </w:r>
    </w:p>
    <w:tbl>
      <w:tblPr>
        <w:tblStyle w:val="Table57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E7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SC-4</w:t>
            </w:r>
          </w:p>
        </w:tc>
        <w:tc>
          <w:tcPr>
            <w:shd w:fill="1d396b" w:val="clear"/>
          </w:tcPr>
          <w:p w:rsidR="00000000" w:rsidDel="00000000" w:rsidP="00000000" w:rsidRDefault="00000000" w:rsidRPr="00000000" w14:paraId="00002E7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E85">
      <w:pPr>
        <w:rPr/>
      </w:pPr>
      <w:r w:rsidDel="00000000" w:rsidR="00000000" w:rsidRPr="00000000">
        <w:rPr>
          <w:rtl w:val="0"/>
        </w:rPr>
      </w:r>
    </w:p>
    <w:tbl>
      <w:tblPr>
        <w:tblStyle w:val="Table57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E8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SC-4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E88">
      <w:pPr>
        <w:rPr/>
      </w:pPr>
      <w:r w:rsidDel="00000000" w:rsidR="00000000" w:rsidRPr="00000000">
        <w:rPr>
          <w:rtl w:val="0"/>
        </w:rPr>
      </w:r>
    </w:p>
    <w:p w:rsidR="00000000" w:rsidDel="00000000" w:rsidP="00000000" w:rsidRDefault="00000000" w:rsidRPr="00000000" w14:paraId="00002E89">
      <w:pPr>
        <w:pStyle w:val="Heading3"/>
        <w:rPr/>
      </w:pPr>
      <w:bookmarkStart w:colFirst="0" w:colLast="0" w:name="_onm9m1" w:id="371"/>
      <w:bookmarkEnd w:id="371"/>
      <w:r w:rsidDel="00000000" w:rsidR="00000000" w:rsidRPr="00000000">
        <w:rPr>
          <w:rtl w:val="0"/>
        </w:rPr>
        <w:t xml:space="preserve">SC-5 Denial of Service Protection (L) (M) (H)</w:t>
      </w:r>
    </w:p>
    <w:p w:rsidR="00000000" w:rsidDel="00000000" w:rsidP="00000000" w:rsidRDefault="00000000" w:rsidRPr="00000000" w14:paraId="00002E8A">
      <w:pPr>
        <w:keepLines w:val="1"/>
        <w:rPr>
          <w:rFonts w:ascii="Calibri" w:cs="Calibri" w:eastAsia="Calibri" w:hAnsi="Calibri"/>
        </w:rPr>
      </w:pPr>
      <w:r w:rsidDel="00000000" w:rsidR="00000000" w:rsidRPr="00000000">
        <w:rPr>
          <w:rFonts w:ascii="Calibri" w:cs="Calibri" w:eastAsia="Calibri" w:hAnsi="Calibri"/>
          <w:rtl w:val="0"/>
        </w:rPr>
        <w:t xml:space="preserve">The information system protects against or limits the effects of the following types of denial of service attacks: [</w:t>
      </w:r>
      <w:r w:rsidDel="00000000" w:rsidR="00000000" w:rsidRPr="00000000">
        <w:rPr>
          <w:rFonts w:ascii="Calibri" w:cs="Calibri" w:eastAsia="Calibri" w:hAnsi="Calibri"/>
          <w:i w:val="1"/>
          <w:color w:val="000000"/>
          <w:rtl w:val="0"/>
        </w:rPr>
        <w:t xml:space="preserve">Assignment: organization-defined types of denial of service attacks or reference to source for such information</w:t>
      </w:r>
      <w:r w:rsidDel="00000000" w:rsidR="00000000" w:rsidRPr="00000000">
        <w:rPr>
          <w:rFonts w:ascii="Calibri" w:cs="Calibri" w:eastAsia="Calibri" w:hAnsi="Calibri"/>
          <w:rtl w:val="0"/>
        </w:rPr>
        <w:t xml:space="preserve">] by employing [</w:t>
      </w:r>
      <w:r w:rsidDel="00000000" w:rsidR="00000000" w:rsidRPr="00000000">
        <w:rPr>
          <w:rFonts w:ascii="Calibri" w:cs="Calibri" w:eastAsia="Calibri" w:hAnsi="Calibri"/>
          <w:i w:val="1"/>
          <w:color w:val="000000"/>
          <w:rtl w:val="0"/>
        </w:rPr>
        <w:t xml:space="preserve">Assignment: organization-defined security safeguards</w:t>
      </w:r>
      <w:r w:rsidDel="00000000" w:rsidR="00000000" w:rsidRPr="00000000">
        <w:rPr>
          <w:rFonts w:ascii="Calibri" w:cs="Calibri" w:eastAsia="Calibri" w:hAnsi="Calibri"/>
          <w:rtl w:val="0"/>
        </w:rPr>
        <w:t xml:space="preserve">].</w:t>
      </w:r>
    </w:p>
    <w:p w:rsidR="00000000" w:rsidDel="00000000" w:rsidP="00000000" w:rsidRDefault="00000000" w:rsidRPr="00000000" w14:paraId="00002E8B">
      <w:pPr>
        <w:rPr/>
      </w:pPr>
      <w:r w:rsidDel="00000000" w:rsidR="00000000" w:rsidRPr="00000000">
        <w:rPr>
          <w:rtl w:val="0"/>
        </w:rPr>
      </w:r>
    </w:p>
    <w:tbl>
      <w:tblPr>
        <w:tblStyle w:val="Table57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E8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SC-5</w:t>
            </w:r>
          </w:p>
        </w:tc>
        <w:tc>
          <w:tcPr>
            <w:shd w:fill="1d396b" w:val="clear"/>
          </w:tcPr>
          <w:p w:rsidR="00000000" w:rsidDel="00000000" w:rsidP="00000000" w:rsidRDefault="00000000" w:rsidRPr="00000000" w14:paraId="00002E8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SC-5-1: </w:t>
            </w:r>
          </w:p>
        </w:tc>
      </w:tr>
      <w:tr>
        <w:trPr>
          <w:cantSplit w:val="0"/>
          <w:tblHeader w:val="0"/>
        </w:trPr>
        <w:tc>
          <w:tcPr>
            <w:gridSpan w:val="2"/>
            <w:tcMar>
              <w:top w:w="43.0" w:type="dxa"/>
              <w:bottom w:w="43.0" w:type="dxa"/>
            </w:tcMar>
          </w:tcPr>
          <w:p w:rsidR="00000000" w:rsidDel="00000000" w:rsidP="00000000" w:rsidRDefault="00000000" w:rsidRPr="00000000" w14:paraId="00002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SC-5-2: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EA4">
      <w:pPr>
        <w:rPr/>
      </w:pPr>
      <w:r w:rsidDel="00000000" w:rsidR="00000000" w:rsidRPr="00000000">
        <w:rPr>
          <w:rtl w:val="0"/>
        </w:rPr>
      </w:r>
    </w:p>
    <w:tbl>
      <w:tblPr>
        <w:tblStyle w:val="Table57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dbe4f5" w:val="clear"/>
            <w:vAlign w:val="center"/>
          </w:tcPr>
          <w:p w:rsidR="00000000" w:rsidDel="00000000" w:rsidP="00000000" w:rsidRDefault="00000000" w:rsidRPr="00000000" w14:paraId="00002EA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SC-5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EA7">
      <w:pPr>
        <w:rPr/>
      </w:pPr>
      <w:r w:rsidDel="00000000" w:rsidR="00000000" w:rsidRPr="00000000">
        <w:rPr>
          <w:rtl w:val="0"/>
        </w:rPr>
      </w:r>
    </w:p>
    <w:p w:rsidR="00000000" w:rsidDel="00000000" w:rsidP="00000000" w:rsidRDefault="00000000" w:rsidRPr="00000000" w14:paraId="00002EA8">
      <w:pPr>
        <w:pStyle w:val="Heading3"/>
        <w:rPr/>
      </w:pPr>
      <w:bookmarkStart w:colFirst="0" w:colLast="0" w:name="_38n9s9u" w:id="372"/>
      <w:bookmarkEnd w:id="372"/>
      <w:r w:rsidDel="00000000" w:rsidR="00000000" w:rsidRPr="00000000">
        <w:rPr>
          <w:rtl w:val="0"/>
        </w:rPr>
        <w:t xml:space="preserve">SC-6 Resource Availability (M) (H)</w:t>
      </w:r>
    </w:p>
    <w:p w:rsidR="00000000" w:rsidDel="00000000" w:rsidP="00000000" w:rsidRDefault="00000000" w:rsidRPr="00000000" w14:paraId="00002EA9">
      <w:pPr>
        <w:rPr>
          <w:rFonts w:ascii="Calibri" w:cs="Calibri" w:eastAsia="Calibri" w:hAnsi="Calibri"/>
        </w:rPr>
      </w:pPr>
      <w:r w:rsidDel="00000000" w:rsidR="00000000" w:rsidRPr="00000000">
        <w:rPr>
          <w:rFonts w:ascii="Calibri" w:cs="Calibri" w:eastAsia="Calibri" w:hAnsi="Calibri"/>
          <w:rtl w:val="0"/>
        </w:rPr>
        <w:t xml:space="preserve">The information system protects the availability of resources by allocating [</w:t>
      </w:r>
      <w:r w:rsidDel="00000000" w:rsidR="00000000" w:rsidRPr="00000000">
        <w:rPr>
          <w:rFonts w:ascii="Calibri" w:cs="Calibri" w:eastAsia="Calibri" w:hAnsi="Calibri"/>
          <w:i w:val="1"/>
          <w:color w:val="000000"/>
          <w:rtl w:val="0"/>
        </w:rPr>
        <w:t xml:space="preserve">Assignment: organization-defined resources</w:t>
      </w:r>
      <w:r w:rsidDel="00000000" w:rsidR="00000000" w:rsidRPr="00000000">
        <w:rPr>
          <w:rFonts w:ascii="Calibri" w:cs="Calibri" w:eastAsia="Calibri" w:hAnsi="Calibri"/>
          <w:rtl w:val="0"/>
        </w:rPr>
        <w:t xml:space="preserve">] by [</w:t>
      </w:r>
      <w:r w:rsidDel="00000000" w:rsidR="00000000" w:rsidRPr="00000000">
        <w:rPr>
          <w:rFonts w:ascii="Calibri" w:cs="Calibri" w:eastAsia="Calibri" w:hAnsi="Calibri"/>
          <w:i w:val="1"/>
          <w:color w:val="000000"/>
          <w:rtl w:val="0"/>
        </w:rPr>
        <w:t xml:space="preserve">Selection (one or more); priority; quota;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00"/>
          <w:rtl w:val="0"/>
        </w:rPr>
        <w:t xml:space="preserve">Assignment: organization-defined security safeguards</w:t>
      </w:r>
      <w:r w:rsidDel="00000000" w:rsidR="00000000" w:rsidRPr="00000000">
        <w:rPr>
          <w:rFonts w:ascii="Calibri" w:cs="Calibri" w:eastAsia="Calibri" w:hAnsi="Calibri"/>
          <w:rtl w:val="0"/>
        </w:rPr>
        <w:t xml:space="preserve">]].</w:t>
      </w:r>
    </w:p>
    <w:p w:rsidR="00000000" w:rsidDel="00000000" w:rsidP="00000000" w:rsidRDefault="00000000" w:rsidRPr="00000000" w14:paraId="00002EAA">
      <w:pPr>
        <w:rPr/>
      </w:pPr>
      <w:r w:rsidDel="00000000" w:rsidR="00000000" w:rsidRPr="00000000">
        <w:rPr>
          <w:rtl w:val="0"/>
        </w:rPr>
      </w:r>
    </w:p>
    <w:tbl>
      <w:tblPr>
        <w:tblStyle w:val="Table57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EA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SC-6</w:t>
            </w:r>
          </w:p>
        </w:tc>
        <w:tc>
          <w:tcPr>
            <w:shd w:fill="1d396b" w:val="clear"/>
          </w:tcPr>
          <w:p w:rsidR="00000000" w:rsidDel="00000000" w:rsidP="00000000" w:rsidRDefault="00000000" w:rsidRPr="00000000" w14:paraId="00002EA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EA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SC-6-1: </w:t>
            </w:r>
          </w:p>
        </w:tc>
      </w:tr>
      <w:tr>
        <w:trPr>
          <w:cantSplit w:val="0"/>
          <w:tblHeader w:val="0"/>
        </w:trPr>
        <w:tc>
          <w:tcPr>
            <w:gridSpan w:val="2"/>
            <w:tcMar>
              <w:top w:w="43.0" w:type="dxa"/>
              <w:bottom w:w="43.0" w:type="dxa"/>
            </w:tcMar>
          </w:tcPr>
          <w:p w:rsidR="00000000" w:rsidDel="00000000" w:rsidP="00000000" w:rsidRDefault="00000000" w:rsidRPr="00000000" w14:paraId="00002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SC-6-2: </w:t>
            </w:r>
          </w:p>
        </w:tc>
      </w:tr>
      <w:tr>
        <w:trPr>
          <w:cantSplit w:val="0"/>
          <w:tblHeader w:val="0"/>
        </w:trPr>
        <w:tc>
          <w:tcPr>
            <w:gridSpan w:val="2"/>
            <w:tcMar>
              <w:top w:w="43.0" w:type="dxa"/>
              <w:bottom w:w="43.0" w:type="dxa"/>
            </w:tcMar>
          </w:tcPr>
          <w:p w:rsidR="00000000" w:rsidDel="00000000" w:rsidP="00000000" w:rsidRDefault="00000000" w:rsidRPr="00000000" w14:paraId="00002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SC-6-3: </w:t>
            </w:r>
          </w:p>
        </w:tc>
      </w:tr>
      <w:tr>
        <w:trPr>
          <w:cantSplit w:val="0"/>
          <w:tblHeader w:val="0"/>
        </w:trPr>
        <w:tc>
          <w:tcPr>
            <w:gridSpan w:val="2"/>
            <w:tcMar>
              <w:top w:w="43.0" w:type="dxa"/>
              <w:bottom w:w="43.0" w:type="dxa"/>
            </w:tcMar>
            <w:vAlign w:val="bottom"/>
          </w:tcPr>
          <w:p w:rsidR="00000000" w:rsidDel="00000000" w:rsidP="00000000" w:rsidRDefault="00000000" w:rsidRPr="00000000" w14:paraId="00002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EC5">
      <w:pPr>
        <w:rPr/>
      </w:pPr>
      <w:r w:rsidDel="00000000" w:rsidR="00000000" w:rsidRPr="00000000">
        <w:rPr>
          <w:rtl w:val="0"/>
        </w:rPr>
      </w:r>
    </w:p>
    <w:tbl>
      <w:tblPr>
        <w:tblStyle w:val="Table57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EC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SC-6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EC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EC8">
      <w:pPr>
        <w:rPr/>
      </w:pPr>
      <w:r w:rsidDel="00000000" w:rsidR="00000000" w:rsidRPr="00000000">
        <w:rPr>
          <w:rtl w:val="0"/>
        </w:rPr>
      </w:r>
    </w:p>
    <w:p w:rsidR="00000000" w:rsidDel="00000000" w:rsidP="00000000" w:rsidRDefault="00000000" w:rsidRPr="00000000" w14:paraId="00002EC9">
      <w:pPr>
        <w:pStyle w:val="Heading3"/>
        <w:rPr/>
      </w:pPr>
      <w:bookmarkStart w:colFirst="0" w:colLast="0" w:name="_1nsk2hn" w:id="373"/>
      <w:bookmarkEnd w:id="373"/>
      <w:r w:rsidDel="00000000" w:rsidR="00000000" w:rsidRPr="00000000">
        <w:rPr>
          <w:rtl w:val="0"/>
        </w:rPr>
        <w:t xml:space="preserve">SC-7 Boundary Protection (L) (M) (H)</w:t>
      </w:r>
    </w:p>
    <w:p w:rsidR="00000000" w:rsidDel="00000000" w:rsidP="00000000" w:rsidRDefault="00000000" w:rsidRPr="00000000" w14:paraId="00002ECA">
      <w:pPr>
        <w:rPr/>
      </w:pPr>
      <w:r w:rsidDel="00000000" w:rsidR="00000000" w:rsidRPr="00000000">
        <w:rPr>
          <w:rtl w:val="0"/>
        </w:rPr>
        <w:t xml:space="preserve">The information system:</w:t>
      </w:r>
    </w:p>
    <w:p w:rsidR="00000000" w:rsidDel="00000000" w:rsidP="00000000" w:rsidRDefault="00000000" w:rsidRPr="00000000" w14:paraId="00002ECB">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Monitors and controls communications at the external boundary of the system and at key internal boundaries within the system; and</w:t>
      </w:r>
    </w:p>
    <w:p w:rsidR="00000000" w:rsidDel="00000000" w:rsidP="00000000" w:rsidRDefault="00000000" w:rsidRPr="00000000" w14:paraId="00002ECC">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Implements subnetworks for publicly accessible system components that are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Selection: physically; logically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separated from internal organizational networks; and</w:t>
      </w:r>
    </w:p>
    <w:p w:rsidR="00000000" w:rsidDel="00000000" w:rsidP="00000000" w:rsidRDefault="00000000" w:rsidRPr="00000000" w14:paraId="00002EC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Connects to external networks or information systems only through managed interfaces consisting of boundary protection devices arranged in accordance with organizational security architecture.</w:t>
      </w:r>
    </w:p>
    <w:p w:rsidR="00000000" w:rsidDel="00000000" w:rsidP="00000000" w:rsidRDefault="00000000" w:rsidRPr="00000000" w14:paraId="00002ECE">
      <w:pPr>
        <w:rPr/>
      </w:pPr>
      <w:r w:rsidDel="00000000" w:rsidR="00000000" w:rsidRPr="00000000">
        <w:rPr>
          <w:rtl w:val="0"/>
        </w:rPr>
      </w:r>
    </w:p>
    <w:tbl>
      <w:tblPr>
        <w:tblStyle w:val="Table57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EC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w:t>
            </w:r>
          </w:p>
        </w:tc>
        <w:tc>
          <w:tcPr>
            <w:shd w:fill="1d396b" w:val="clear"/>
          </w:tcPr>
          <w:p w:rsidR="00000000" w:rsidDel="00000000" w:rsidP="00000000" w:rsidRDefault="00000000" w:rsidRPr="00000000" w14:paraId="00002ED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SC-7(b): </w:t>
            </w:r>
          </w:p>
        </w:tc>
      </w:tr>
      <w:tr>
        <w:trPr>
          <w:cantSplit w:val="0"/>
          <w:tblHeader w:val="0"/>
        </w:trPr>
        <w:tc>
          <w:tcPr>
            <w:gridSpan w:val="2"/>
            <w:tcMar>
              <w:top w:w="43.0" w:type="dxa"/>
              <w:bottom w:w="43.0" w:type="dxa"/>
            </w:tcMar>
            <w:vAlign w:val="bottom"/>
          </w:tcPr>
          <w:p w:rsidR="00000000" w:rsidDel="00000000" w:rsidP="00000000" w:rsidRDefault="00000000" w:rsidRPr="00000000" w14:paraId="00002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EE5">
      <w:pPr>
        <w:rPr/>
      </w:pPr>
      <w:r w:rsidDel="00000000" w:rsidR="00000000" w:rsidRPr="00000000">
        <w:rPr>
          <w:rtl w:val="0"/>
        </w:rPr>
      </w:r>
    </w:p>
    <w:tbl>
      <w:tblPr>
        <w:tblStyle w:val="Table58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EE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EEE">
      <w:pPr>
        <w:rPr/>
      </w:pPr>
      <w:r w:rsidDel="00000000" w:rsidR="00000000" w:rsidRPr="00000000">
        <w:rPr>
          <w:rtl w:val="0"/>
        </w:rPr>
      </w:r>
    </w:p>
    <w:p w:rsidR="00000000" w:rsidDel="00000000" w:rsidP="00000000" w:rsidRDefault="00000000" w:rsidRPr="00000000" w14:paraId="00002EEF">
      <w:pPr>
        <w:pStyle w:val="Heading4"/>
        <w:rPr/>
      </w:pPr>
      <w:bookmarkStart w:colFirst="0" w:colLast="0" w:name="_47s7l5g" w:id="374"/>
      <w:bookmarkEnd w:id="374"/>
      <w:r w:rsidDel="00000000" w:rsidR="00000000" w:rsidRPr="00000000">
        <w:rPr>
          <w:rtl w:val="0"/>
        </w:rPr>
        <w:t xml:space="preserve">SC-7 (3) Control Enhancement (M) (H)</w:t>
      </w:r>
    </w:p>
    <w:p w:rsidR="00000000" w:rsidDel="00000000" w:rsidP="00000000" w:rsidRDefault="00000000" w:rsidRPr="00000000" w14:paraId="00002EF0">
      <w:pPr>
        <w:rPr/>
      </w:pPr>
      <w:r w:rsidDel="00000000" w:rsidR="00000000" w:rsidRPr="00000000">
        <w:rPr>
          <w:rtl w:val="0"/>
        </w:rPr>
        <w:t xml:space="preserve">The organization limits the number external network connections to the information system.</w:t>
      </w:r>
    </w:p>
    <w:p w:rsidR="00000000" w:rsidDel="00000000" w:rsidP="00000000" w:rsidRDefault="00000000" w:rsidRPr="00000000" w14:paraId="00002EF1">
      <w:pPr>
        <w:rPr/>
      </w:pPr>
      <w:r w:rsidDel="00000000" w:rsidR="00000000" w:rsidRPr="00000000">
        <w:rPr>
          <w:rtl w:val="0"/>
        </w:rPr>
      </w:r>
    </w:p>
    <w:tbl>
      <w:tblPr>
        <w:tblStyle w:val="Table58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EF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(3)</w:t>
            </w:r>
          </w:p>
        </w:tc>
        <w:tc>
          <w:tcPr>
            <w:shd w:fill="1d396b" w:val="clear"/>
          </w:tcPr>
          <w:p w:rsidR="00000000" w:rsidDel="00000000" w:rsidP="00000000" w:rsidRDefault="00000000" w:rsidRPr="00000000" w14:paraId="00002EF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0" w:hRule="atLeast"/>
          <w:tblHeader w:val="0"/>
        </w:trPr>
        <w:tc>
          <w:tcPr>
            <w:gridSpan w:val="2"/>
            <w:tcMar>
              <w:top w:w="43.0" w:type="dxa"/>
              <w:bottom w:w="43.0" w:type="dxa"/>
            </w:tcMar>
          </w:tcPr>
          <w:p w:rsidR="00000000" w:rsidDel="00000000" w:rsidP="00000000" w:rsidRDefault="00000000" w:rsidRPr="00000000" w14:paraId="00002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F06">
      <w:pPr>
        <w:rPr/>
      </w:pPr>
      <w:r w:rsidDel="00000000" w:rsidR="00000000" w:rsidRPr="00000000">
        <w:rPr>
          <w:rtl w:val="0"/>
        </w:rPr>
      </w:r>
    </w:p>
    <w:tbl>
      <w:tblPr>
        <w:tblStyle w:val="Table58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F0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F09">
      <w:pPr>
        <w:rPr/>
      </w:pPr>
      <w:r w:rsidDel="00000000" w:rsidR="00000000" w:rsidRPr="00000000">
        <w:rPr>
          <w:rtl w:val="0"/>
        </w:rPr>
      </w:r>
    </w:p>
    <w:p w:rsidR="00000000" w:rsidDel="00000000" w:rsidP="00000000" w:rsidRDefault="00000000" w:rsidRPr="00000000" w14:paraId="00002F0A">
      <w:pPr>
        <w:pStyle w:val="Heading4"/>
        <w:rPr/>
      </w:pPr>
      <w:bookmarkStart w:colFirst="0" w:colLast="0" w:name="_2mxhvd9" w:id="375"/>
      <w:bookmarkEnd w:id="375"/>
      <w:r w:rsidDel="00000000" w:rsidR="00000000" w:rsidRPr="00000000">
        <w:rPr>
          <w:rtl w:val="0"/>
        </w:rPr>
        <w:t xml:space="preserve">SC-7 (4) Control Enhancement (M)</w:t>
      </w:r>
    </w:p>
    <w:p w:rsidR="00000000" w:rsidDel="00000000" w:rsidP="00000000" w:rsidRDefault="00000000" w:rsidRPr="00000000" w14:paraId="00002F0B">
      <w:pPr>
        <w:keepNext w:val="1"/>
        <w:rPr/>
      </w:pPr>
      <w:r w:rsidDel="00000000" w:rsidR="00000000" w:rsidRPr="00000000">
        <w:rPr>
          <w:rtl w:val="0"/>
        </w:rPr>
        <w:t xml:space="preserve">The organization:</w:t>
      </w:r>
    </w:p>
    <w:p w:rsidR="00000000" w:rsidDel="00000000" w:rsidP="00000000" w:rsidRDefault="00000000" w:rsidRPr="00000000" w14:paraId="00002F0C">
      <w:pPr>
        <w:keepNext w:val="0"/>
        <w:keepLines w:val="0"/>
        <w:pageBreakBefore w:val="0"/>
        <w:widowControl w:val="0"/>
        <w:numPr>
          <w:ilvl w:val="0"/>
          <w:numId w:val="31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Implements a managed interface for each external telecommunication service; </w:t>
      </w:r>
    </w:p>
    <w:p w:rsidR="00000000" w:rsidDel="00000000" w:rsidP="00000000" w:rsidRDefault="00000000" w:rsidRPr="00000000" w14:paraId="00002F0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a traffic flow policy for each managed interface; </w:t>
      </w:r>
    </w:p>
    <w:p w:rsidR="00000000" w:rsidDel="00000000" w:rsidP="00000000" w:rsidRDefault="00000000" w:rsidRPr="00000000" w14:paraId="00002F0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Protects the confidentiality and integrity of the information being transmitted across each interface; </w:t>
      </w:r>
    </w:p>
    <w:p w:rsidR="00000000" w:rsidDel="00000000" w:rsidP="00000000" w:rsidRDefault="00000000" w:rsidRPr="00000000" w14:paraId="00002F0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Documents each exception to the traffic flow policy with a supporting mission/business need and duration of that need; and </w:t>
      </w:r>
    </w:p>
    <w:p w:rsidR="00000000" w:rsidDel="00000000" w:rsidP="00000000" w:rsidRDefault="00000000" w:rsidRPr="00000000" w14:paraId="00002F1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exceptions to the traffic flow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removes exceptions that are no longer supported by an explicit mission/business need.</w:t>
      </w:r>
    </w:p>
    <w:p w:rsidR="00000000" w:rsidDel="00000000" w:rsidP="00000000" w:rsidRDefault="00000000" w:rsidRPr="00000000" w14:paraId="00002F11">
      <w:pPr>
        <w:rPr/>
      </w:pPr>
      <w:r w:rsidDel="00000000" w:rsidR="00000000" w:rsidRPr="00000000">
        <w:rPr>
          <w:rtl w:val="0"/>
        </w:rPr>
      </w:r>
    </w:p>
    <w:tbl>
      <w:tblPr>
        <w:tblStyle w:val="Table58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F1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(4)</w:t>
            </w:r>
          </w:p>
        </w:tc>
        <w:tc>
          <w:tcPr>
            <w:shd w:fill="1d396b" w:val="clear"/>
          </w:tcPr>
          <w:p w:rsidR="00000000" w:rsidDel="00000000" w:rsidP="00000000" w:rsidRDefault="00000000" w:rsidRPr="00000000" w14:paraId="00002F1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SC-7(4)(e):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F28">
      <w:pPr>
        <w:rPr/>
      </w:pPr>
      <w:r w:rsidDel="00000000" w:rsidR="00000000" w:rsidRPr="00000000">
        <w:rPr>
          <w:rtl w:val="0"/>
        </w:rPr>
      </w:r>
    </w:p>
    <w:tbl>
      <w:tblPr>
        <w:tblStyle w:val="Table58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2F2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(4)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2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2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2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2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bottom w:w="43.0" w:type="dxa"/>
            </w:tcMar>
          </w:tcPr>
          <w:p w:rsidR="00000000" w:rsidDel="00000000" w:rsidP="00000000" w:rsidRDefault="00000000" w:rsidRPr="00000000" w14:paraId="00002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2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bottom w:w="43.0" w:type="dxa"/>
            </w:tcMar>
          </w:tcPr>
          <w:p w:rsidR="00000000" w:rsidDel="00000000" w:rsidP="00000000" w:rsidRDefault="00000000" w:rsidRPr="00000000" w14:paraId="00002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F35">
      <w:pPr>
        <w:rPr/>
      </w:pPr>
      <w:r w:rsidDel="00000000" w:rsidR="00000000" w:rsidRPr="00000000">
        <w:rPr>
          <w:rtl w:val="0"/>
        </w:rPr>
      </w:r>
    </w:p>
    <w:p w:rsidR="00000000" w:rsidDel="00000000" w:rsidP="00000000" w:rsidRDefault="00000000" w:rsidRPr="00000000" w14:paraId="00002F36">
      <w:pPr>
        <w:pStyle w:val="Heading4"/>
        <w:rPr/>
      </w:pPr>
      <w:bookmarkStart w:colFirst="0" w:colLast="0" w:name="_122s5l2" w:id="376"/>
      <w:bookmarkEnd w:id="376"/>
      <w:r w:rsidDel="00000000" w:rsidR="00000000" w:rsidRPr="00000000">
        <w:rPr>
          <w:rtl w:val="0"/>
        </w:rPr>
        <w:t xml:space="preserve">SC-7 (5) Control Enhancement (M) (H)</w:t>
      </w:r>
    </w:p>
    <w:p w:rsidR="00000000" w:rsidDel="00000000" w:rsidP="00000000" w:rsidRDefault="00000000" w:rsidRPr="00000000" w14:paraId="00002F37">
      <w:pPr>
        <w:rPr/>
      </w:pPr>
      <w:r w:rsidDel="00000000" w:rsidR="00000000" w:rsidRPr="00000000">
        <w:rPr>
          <w:rtl w:val="0"/>
        </w:rPr>
        <w:t xml:space="preserve">The information system at managed interfaces denies network traffic by default and allows network communications traffic by exception (i.e., deny all, permit by exception).</w:t>
      </w:r>
    </w:p>
    <w:p w:rsidR="00000000" w:rsidDel="00000000" w:rsidP="00000000" w:rsidRDefault="00000000" w:rsidRPr="00000000" w14:paraId="00002F38">
      <w:pPr>
        <w:rPr/>
      </w:pPr>
      <w:r w:rsidDel="00000000" w:rsidR="00000000" w:rsidRPr="00000000">
        <w:rPr>
          <w:rtl w:val="0"/>
        </w:rPr>
      </w:r>
    </w:p>
    <w:tbl>
      <w:tblPr>
        <w:tblStyle w:val="Table58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F3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(5)</w:t>
            </w:r>
          </w:p>
        </w:tc>
        <w:tc>
          <w:tcPr>
            <w:shd w:fill="1d396b" w:val="clear"/>
          </w:tcPr>
          <w:p w:rsidR="00000000" w:rsidDel="00000000" w:rsidP="00000000" w:rsidRDefault="00000000" w:rsidRPr="00000000" w14:paraId="00002F3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F4D">
      <w:pPr>
        <w:rPr/>
      </w:pPr>
      <w:r w:rsidDel="00000000" w:rsidR="00000000" w:rsidRPr="00000000">
        <w:rPr>
          <w:rtl w:val="0"/>
        </w:rPr>
      </w:r>
    </w:p>
    <w:tbl>
      <w:tblPr>
        <w:tblStyle w:val="Table58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F4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(5)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F50">
      <w:pPr>
        <w:rPr/>
      </w:pPr>
      <w:r w:rsidDel="00000000" w:rsidR="00000000" w:rsidRPr="00000000">
        <w:rPr>
          <w:rtl w:val="0"/>
        </w:rPr>
      </w:r>
    </w:p>
    <w:p w:rsidR="00000000" w:rsidDel="00000000" w:rsidP="00000000" w:rsidRDefault="00000000" w:rsidRPr="00000000" w14:paraId="00002F51">
      <w:pPr>
        <w:pStyle w:val="Heading4"/>
        <w:rPr/>
      </w:pPr>
      <w:bookmarkStart w:colFirst="0" w:colLast="0" w:name="_3m2fo8v" w:id="377"/>
      <w:bookmarkEnd w:id="377"/>
      <w:r w:rsidDel="00000000" w:rsidR="00000000" w:rsidRPr="00000000">
        <w:rPr>
          <w:rtl w:val="0"/>
        </w:rPr>
        <w:t xml:space="preserve">SC-7 (7) Control Enhancement (M) (H)</w:t>
      </w:r>
    </w:p>
    <w:p w:rsidR="00000000" w:rsidDel="00000000" w:rsidP="00000000" w:rsidRDefault="00000000" w:rsidRPr="00000000" w14:paraId="00002F52">
      <w:pPr>
        <w:rPr/>
      </w:pPr>
      <w:r w:rsidDel="00000000" w:rsidR="00000000" w:rsidRPr="00000000">
        <w:rPr>
          <w:rtl w:val="0"/>
        </w:rPr>
        <w:t xml:space="preserve">The information system, in conjunction with a remote device, prevents the device from simultaneously establishing non-remote connections with the system and communicating via some other connection to resources in external networks. </w:t>
      </w:r>
    </w:p>
    <w:p w:rsidR="00000000" w:rsidDel="00000000" w:rsidP="00000000" w:rsidRDefault="00000000" w:rsidRPr="00000000" w14:paraId="00002F53">
      <w:pPr>
        <w:rPr/>
      </w:pPr>
      <w:r w:rsidDel="00000000" w:rsidR="00000000" w:rsidRPr="00000000">
        <w:rPr>
          <w:rtl w:val="0"/>
        </w:rPr>
      </w:r>
    </w:p>
    <w:tbl>
      <w:tblPr>
        <w:tblStyle w:val="Table58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F5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(7)</w:t>
            </w:r>
          </w:p>
        </w:tc>
        <w:tc>
          <w:tcPr>
            <w:shd w:fill="1d396b" w:val="clear"/>
          </w:tcPr>
          <w:p w:rsidR="00000000" w:rsidDel="00000000" w:rsidP="00000000" w:rsidRDefault="00000000" w:rsidRPr="00000000" w14:paraId="00002F5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F68">
      <w:pPr>
        <w:rPr/>
      </w:pPr>
      <w:r w:rsidDel="00000000" w:rsidR="00000000" w:rsidRPr="00000000">
        <w:rPr>
          <w:rtl w:val="0"/>
        </w:rPr>
      </w:r>
    </w:p>
    <w:tbl>
      <w:tblPr>
        <w:tblStyle w:val="Table58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F6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(7)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F6B">
      <w:pPr>
        <w:rPr/>
      </w:pPr>
      <w:r w:rsidDel="00000000" w:rsidR="00000000" w:rsidRPr="00000000">
        <w:rPr>
          <w:rtl w:val="0"/>
        </w:rPr>
      </w:r>
    </w:p>
    <w:p w:rsidR="00000000" w:rsidDel="00000000" w:rsidP="00000000" w:rsidRDefault="00000000" w:rsidRPr="00000000" w14:paraId="00002F6C">
      <w:pPr>
        <w:pStyle w:val="Heading4"/>
        <w:rPr/>
      </w:pPr>
      <w:bookmarkStart w:colFirst="0" w:colLast="0" w:name="_217pygo" w:id="378"/>
      <w:bookmarkEnd w:id="378"/>
      <w:r w:rsidDel="00000000" w:rsidR="00000000" w:rsidRPr="00000000">
        <w:rPr>
          <w:rtl w:val="0"/>
        </w:rPr>
        <w:t xml:space="preserve">SC-7 (8) Control Enhancement (M) (H)</w:t>
      </w:r>
    </w:p>
    <w:p w:rsidR="00000000" w:rsidDel="00000000" w:rsidP="00000000" w:rsidRDefault="00000000" w:rsidRPr="00000000" w14:paraId="00002F6D">
      <w:pPr>
        <w:rPr>
          <w:rFonts w:ascii="Calibri" w:cs="Calibri" w:eastAsia="Calibri" w:hAnsi="Calibri"/>
        </w:rPr>
      </w:pPr>
      <w:r w:rsidDel="00000000" w:rsidR="00000000" w:rsidRPr="00000000">
        <w:rPr>
          <w:rFonts w:ascii="Calibri" w:cs="Calibri" w:eastAsia="Calibri" w:hAnsi="Calibri"/>
          <w:rtl w:val="0"/>
        </w:rPr>
        <w:t xml:space="preserve">The information system routes [</w:t>
      </w:r>
      <w:r w:rsidDel="00000000" w:rsidR="00000000" w:rsidRPr="00000000">
        <w:rPr>
          <w:rFonts w:ascii="Calibri" w:cs="Calibri" w:eastAsia="Calibri" w:hAnsi="Calibri"/>
          <w:i w:val="1"/>
          <w:color w:val="000000"/>
          <w:rtl w:val="0"/>
        </w:rPr>
        <w:t xml:space="preserve">Assignment: organization-defined internal communications traffic</w:t>
      </w:r>
      <w:r w:rsidDel="00000000" w:rsidR="00000000" w:rsidRPr="00000000">
        <w:rPr>
          <w:rFonts w:ascii="Calibri" w:cs="Calibri" w:eastAsia="Calibri" w:hAnsi="Calibri"/>
          <w:rtl w:val="0"/>
        </w:rPr>
        <w:t xml:space="preserve">] to [</w:t>
      </w:r>
      <w:r w:rsidDel="00000000" w:rsidR="00000000" w:rsidRPr="00000000">
        <w:rPr>
          <w:rFonts w:ascii="Calibri" w:cs="Calibri" w:eastAsia="Calibri" w:hAnsi="Calibri"/>
          <w:i w:val="1"/>
          <w:color w:val="000000"/>
          <w:rtl w:val="0"/>
        </w:rPr>
        <w:t xml:space="preserve">Assignment: organization-defined external networks</w:t>
      </w:r>
      <w:r w:rsidDel="00000000" w:rsidR="00000000" w:rsidRPr="00000000">
        <w:rPr>
          <w:rFonts w:ascii="Calibri" w:cs="Calibri" w:eastAsia="Calibri" w:hAnsi="Calibri"/>
          <w:rtl w:val="0"/>
        </w:rPr>
        <w:t xml:space="preserve">] through authenticated proxy servers at managed interfaces.</w:t>
      </w:r>
    </w:p>
    <w:p w:rsidR="00000000" w:rsidDel="00000000" w:rsidP="00000000" w:rsidRDefault="00000000" w:rsidRPr="00000000" w14:paraId="00002F6E">
      <w:pPr>
        <w:rPr/>
      </w:pPr>
      <w:r w:rsidDel="00000000" w:rsidR="00000000" w:rsidRPr="00000000">
        <w:rPr>
          <w:rtl w:val="0"/>
        </w:rPr>
      </w:r>
    </w:p>
    <w:tbl>
      <w:tblPr>
        <w:tblStyle w:val="Table58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F6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(8)</w:t>
            </w:r>
          </w:p>
        </w:tc>
        <w:tc>
          <w:tcPr>
            <w:shd w:fill="1d396b" w:val="clear"/>
          </w:tcPr>
          <w:p w:rsidR="00000000" w:rsidDel="00000000" w:rsidP="00000000" w:rsidRDefault="00000000" w:rsidRPr="00000000" w14:paraId="00002F7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SC-7(8)-1: </w:t>
            </w:r>
          </w:p>
        </w:tc>
      </w:tr>
      <w:tr>
        <w:trPr>
          <w:cantSplit w:val="0"/>
          <w:tblHeader w:val="0"/>
        </w:trPr>
        <w:tc>
          <w:tcPr>
            <w:gridSpan w:val="2"/>
            <w:tcMar>
              <w:top w:w="43.0" w:type="dxa"/>
              <w:bottom w:w="43.0" w:type="dxa"/>
            </w:tcMar>
          </w:tcPr>
          <w:p w:rsidR="00000000" w:rsidDel="00000000" w:rsidP="00000000" w:rsidRDefault="00000000" w:rsidRPr="00000000" w14:paraId="00002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SC-7(8)-2: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F87">
      <w:pPr>
        <w:rPr/>
      </w:pPr>
      <w:r w:rsidDel="00000000" w:rsidR="00000000" w:rsidRPr="00000000">
        <w:rPr>
          <w:rtl w:val="0"/>
        </w:rPr>
      </w:r>
    </w:p>
    <w:tbl>
      <w:tblPr>
        <w:tblStyle w:val="Table59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F8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(8)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F8A">
      <w:pPr>
        <w:rPr/>
      </w:pPr>
      <w:r w:rsidDel="00000000" w:rsidR="00000000" w:rsidRPr="00000000">
        <w:rPr>
          <w:rtl w:val="0"/>
        </w:rPr>
      </w:r>
    </w:p>
    <w:p w:rsidR="00000000" w:rsidDel="00000000" w:rsidP="00000000" w:rsidRDefault="00000000" w:rsidRPr="00000000" w14:paraId="00002F8B">
      <w:pPr>
        <w:pStyle w:val="Heading4"/>
        <w:rPr/>
      </w:pPr>
      <w:bookmarkStart w:colFirst="0" w:colLast="0" w:name="_4l7dh4h" w:id="379"/>
      <w:bookmarkEnd w:id="379"/>
      <w:r w:rsidDel="00000000" w:rsidR="00000000" w:rsidRPr="00000000">
        <w:rPr>
          <w:rtl w:val="0"/>
        </w:rPr>
        <w:t xml:space="preserve">SC-7 (12) Control Enhancement (M) </w:t>
      </w:r>
    </w:p>
    <w:p w:rsidR="00000000" w:rsidDel="00000000" w:rsidP="00000000" w:rsidRDefault="00000000" w:rsidRPr="00000000" w14:paraId="00002F8C">
      <w:pPr>
        <w:rPr>
          <w:rFonts w:ascii="Calibri" w:cs="Calibri" w:eastAsia="Calibri" w:hAnsi="Calibri"/>
        </w:rPr>
      </w:pPr>
      <w:r w:rsidDel="00000000" w:rsidR="00000000" w:rsidRPr="00000000">
        <w:rPr>
          <w:rFonts w:ascii="Calibri" w:cs="Calibri" w:eastAsia="Calibri" w:hAnsi="Calibri"/>
          <w:rtl w:val="0"/>
        </w:rPr>
        <w:t xml:space="preserve">The organization implements [</w:t>
      </w:r>
      <w:r w:rsidDel="00000000" w:rsidR="00000000" w:rsidRPr="00000000">
        <w:rPr>
          <w:rFonts w:ascii="Calibri" w:cs="Calibri" w:eastAsia="Calibri" w:hAnsi="Calibri"/>
          <w:i w:val="1"/>
          <w:rtl w:val="0"/>
        </w:rPr>
        <w:t xml:space="preserve">Assignment: organization-defined host-based boundary protection mechanisms</w:t>
      </w:r>
      <w:r w:rsidDel="00000000" w:rsidR="00000000" w:rsidRPr="00000000">
        <w:rPr>
          <w:rFonts w:ascii="Calibri" w:cs="Calibri" w:eastAsia="Calibri" w:hAnsi="Calibri"/>
          <w:rtl w:val="0"/>
        </w:rPr>
        <w:t xml:space="preserve">] at [</w:t>
      </w:r>
      <w:r w:rsidDel="00000000" w:rsidR="00000000" w:rsidRPr="00000000">
        <w:rPr>
          <w:rFonts w:ascii="Calibri" w:cs="Calibri" w:eastAsia="Calibri" w:hAnsi="Calibri"/>
          <w:i w:val="1"/>
          <w:color w:val="000000"/>
          <w:rtl w:val="0"/>
        </w:rPr>
        <w:t xml:space="preserve">Assignment: organization-defined information system components</w:t>
      </w:r>
      <w:r w:rsidDel="00000000" w:rsidR="00000000" w:rsidRPr="00000000">
        <w:rPr>
          <w:rFonts w:ascii="Calibri" w:cs="Calibri" w:eastAsia="Calibri" w:hAnsi="Calibri"/>
          <w:rtl w:val="0"/>
        </w:rPr>
        <w:t xml:space="preserve">]. </w:t>
      </w:r>
    </w:p>
    <w:p w:rsidR="00000000" w:rsidDel="00000000" w:rsidP="00000000" w:rsidRDefault="00000000" w:rsidRPr="00000000" w14:paraId="00002F8D">
      <w:pPr>
        <w:rPr>
          <w:rFonts w:ascii="Calibri" w:cs="Calibri" w:eastAsia="Calibri" w:hAnsi="Calibri"/>
        </w:rPr>
      </w:pPr>
      <w:r w:rsidDel="00000000" w:rsidR="00000000" w:rsidRPr="00000000">
        <w:rPr>
          <w:rtl w:val="0"/>
        </w:rPr>
      </w:r>
    </w:p>
    <w:tbl>
      <w:tblPr>
        <w:tblStyle w:val="Table59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F8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(12)</w:t>
            </w:r>
          </w:p>
        </w:tc>
        <w:tc>
          <w:tcPr>
            <w:shd w:fill="1d396b" w:val="clear"/>
          </w:tcPr>
          <w:p w:rsidR="00000000" w:rsidDel="00000000" w:rsidP="00000000" w:rsidRDefault="00000000" w:rsidRPr="00000000" w14:paraId="00002F8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SC-7(12)-1: </w:t>
            </w:r>
          </w:p>
        </w:tc>
      </w:tr>
      <w:tr>
        <w:trPr>
          <w:cantSplit w:val="0"/>
          <w:tblHeader w:val="0"/>
        </w:trPr>
        <w:tc>
          <w:tcPr>
            <w:gridSpan w:val="2"/>
            <w:tcMar>
              <w:top w:w="43.0" w:type="dxa"/>
              <w:bottom w:w="43.0" w:type="dxa"/>
            </w:tcMar>
          </w:tcPr>
          <w:p w:rsidR="00000000" w:rsidDel="00000000" w:rsidP="00000000" w:rsidRDefault="00000000" w:rsidRPr="00000000" w14:paraId="00002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SC-7(12)-2: </w:t>
            </w:r>
          </w:p>
        </w:tc>
      </w:tr>
      <w:tr>
        <w:trPr>
          <w:cantSplit w:val="0"/>
          <w:tblHeader w:val="0"/>
        </w:trPr>
        <w:tc>
          <w:tcPr>
            <w:gridSpan w:val="2"/>
            <w:tcMar>
              <w:top w:w="43.0" w:type="dxa"/>
              <w:bottom w:w="43.0" w:type="dxa"/>
            </w:tcMar>
            <w:vAlign w:val="bottom"/>
          </w:tcPr>
          <w:p w:rsidR="00000000" w:rsidDel="00000000" w:rsidP="00000000" w:rsidRDefault="00000000" w:rsidRPr="00000000" w14:paraId="00002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FA6">
      <w:pPr>
        <w:rPr/>
      </w:pPr>
      <w:r w:rsidDel="00000000" w:rsidR="00000000" w:rsidRPr="00000000">
        <w:rPr>
          <w:rtl w:val="0"/>
        </w:rPr>
      </w:r>
    </w:p>
    <w:tbl>
      <w:tblPr>
        <w:tblStyle w:val="Table59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FA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(12)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FA9">
      <w:pPr>
        <w:rPr/>
      </w:pPr>
      <w:r w:rsidDel="00000000" w:rsidR="00000000" w:rsidRPr="00000000">
        <w:rPr>
          <w:rtl w:val="0"/>
        </w:rPr>
      </w:r>
    </w:p>
    <w:p w:rsidR="00000000" w:rsidDel="00000000" w:rsidP="00000000" w:rsidRDefault="00000000" w:rsidRPr="00000000" w14:paraId="00002FAA">
      <w:pPr>
        <w:pStyle w:val="Heading4"/>
        <w:rPr/>
      </w:pPr>
      <w:bookmarkStart w:colFirst="0" w:colLast="0" w:name="_30cnrca" w:id="380"/>
      <w:bookmarkEnd w:id="380"/>
      <w:r w:rsidDel="00000000" w:rsidR="00000000" w:rsidRPr="00000000">
        <w:rPr>
          <w:rtl w:val="0"/>
        </w:rPr>
        <w:t xml:space="preserve">SC-7 (13) Control Enhancement (M) </w:t>
      </w:r>
    </w:p>
    <w:p w:rsidR="00000000" w:rsidDel="00000000" w:rsidP="00000000" w:rsidRDefault="00000000" w:rsidRPr="00000000" w14:paraId="00002FAB">
      <w:pPr>
        <w:rPr>
          <w:rFonts w:ascii="Calibri" w:cs="Calibri" w:eastAsia="Calibri" w:hAnsi="Calibri"/>
        </w:rPr>
      </w:pPr>
      <w:r w:rsidDel="00000000" w:rsidR="00000000" w:rsidRPr="00000000">
        <w:rPr>
          <w:rFonts w:ascii="Calibri" w:cs="Calibri" w:eastAsia="Calibri" w:hAnsi="Calibri"/>
          <w:rtl w:val="0"/>
        </w:rPr>
        <w:t xml:space="preserve">The organization isolates [</w:t>
      </w:r>
      <w:r w:rsidDel="00000000" w:rsidR="00000000" w:rsidRPr="00000000">
        <w:rPr>
          <w:rFonts w:ascii="Calibri" w:cs="Calibri" w:eastAsia="Calibri" w:hAnsi="Calibri"/>
          <w:i w:val="1"/>
          <w:color w:val="000000"/>
          <w:rtl w:val="0"/>
        </w:rPr>
        <w:t xml:space="preserve">FedRAMP</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00"/>
          <w:rtl w:val="0"/>
        </w:rPr>
        <w:t xml:space="preserve">Assignment: See SC-7 (13) additional FedRAMP Requirements and Guidance</w:t>
      </w:r>
      <w:r w:rsidDel="00000000" w:rsidR="00000000" w:rsidRPr="00000000">
        <w:rPr>
          <w:rFonts w:ascii="Calibri" w:cs="Calibri" w:eastAsia="Calibri" w:hAnsi="Calibri"/>
          <w:rtl w:val="0"/>
        </w:rPr>
        <w:t xml:space="preserve">] from other internal information system components by implementing physically separate subnetworks with managed interfaces to other components of the system.</w:t>
      </w:r>
    </w:p>
    <w:p w:rsidR="00000000" w:rsidDel="00000000" w:rsidP="00000000" w:rsidRDefault="00000000" w:rsidRPr="00000000" w14:paraId="00002F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SC-7 (13)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2F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provider defines key information security tools, mechanisms, and support components associated with system and security administration and isolates those tools, mechanisms, and support components from other internal information system components via physically or logically separate subnets.  </w:t>
      </w:r>
    </w:p>
    <w:p w:rsidR="00000000" w:rsidDel="00000000" w:rsidP="00000000" w:rsidRDefault="00000000" w:rsidRPr="00000000" w14:paraId="00002FAE">
      <w:pPr>
        <w:rPr/>
      </w:pPr>
      <w:r w:rsidDel="00000000" w:rsidR="00000000" w:rsidRPr="00000000">
        <w:rPr>
          <w:rtl w:val="0"/>
        </w:rPr>
        <w:t xml:space="preserve"> </w:t>
      </w:r>
    </w:p>
    <w:tbl>
      <w:tblPr>
        <w:tblStyle w:val="Table593"/>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1"/>
          <w:trHeight w:val="288" w:hRule="atLeast"/>
          <w:tblHeader w:val="1"/>
        </w:trPr>
        <w:tc>
          <w:tcPr>
            <w:shd w:fill="1d396b" w:val="clear"/>
            <w:tcMar>
              <w:top w:w="43.0" w:type="dxa"/>
              <w:bottom w:w="43.0" w:type="dxa"/>
            </w:tcMar>
          </w:tcPr>
          <w:p w:rsidR="00000000" w:rsidDel="00000000" w:rsidP="00000000" w:rsidRDefault="00000000" w:rsidRPr="00000000" w14:paraId="00002FA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(13)</w:t>
            </w:r>
          </w:p>
        </w:tc>
        <w:tc>
          <w:tcPr>
            <w:shd w:fill="1d396b" w:val="clear"/>
          </w:tcPr>
          <w:p w:rsidR="00000000" w:rsidDel="00000000" w:rsidP="00000000" w:rsidRDefault="00000000" w:rsidRPr="00000000" w14:paraId="00002FB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rHeight w:val="288" w:hRule="atLeast"/>
          <w:tblHeader w:val="0"/>
        </w:trPr>
        <w:tc>
          <w:tcPr>
            <w:gridSpan w:val="2"/>
            <w:tcMar>
              <w:top w:w="43.0" w:type="dxa"/>
              <w:bottom w:w="43.0" w:type="dxa"/>
            </w:tcMar>
          </w:tcPr>
          <w:p w:rsidR="00000000" w:rsidDel="00000000" w:rsidP="00000000" w:rsidRDefault="00000000" w:rsidRPr="00000000" w14:paraId="00002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SC-7(13): </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rHeight w:val="288" w:hRule="atLeast"/>
          <w:tblHeader w:val="0"/>
        </w:trPr>
        <w:tc>
          <w:tcPr>
            <w:gridSpan w:val="2"/>
            <w:tcMar>
              <w:top w:w="43.0" w:type="dxa"/>
              <w:bottom w:w="43.0" w:type="dxa"/>
            </w:tcMar>
            <w:vAlign w:val="bottom"/>
          </w:tcPr>
          <w:p w:rsidR="00000000" w:rsidDel="00000000" w:rsidP="00000000" w:rsidRDefault="00000000" w:rsidRPr="00000000" w14:paraId="00002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FC5">
      <w:pPr>
        <w:rPr/>
      </w:pPr>
      <w:r w:rsidDel="00000000" w:rsidR="00000000" w:rsidRPr="00000000">
        <w:rPr>
          <w:rtl w:val="0"/>
        </w:rPr>
      </w:r>
    </w:p>
    <w:tbl>
      <w:tblPr>
        <w:tblStyle w:val="Table59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0"/>
          <w:tblHeader w:val="1"/>
        </w:trPr>
        <w:tc>
          <w:tcPr>
            <w:shd w:fill="1d396b" w:val="clear"/>
            <w:vAlign w:val="center"/>
          </w:tcPr>
          <w:p w:rsidR="00000000" w:rsidDel="00000000" w:rsidP="00000000" w:rsidRDefault="00000000" w:rsidRPr="00000000" w14:paraId="00002FC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(13) What is the solution and how is it implemented?</w:t>
            </w:r>
          </w:p>
        </w:tc>
      </w:tr>
      <w:tr>
        <w:trPr>
          <w:cantSplit w:val="0"/>
          <w:tblHeader w:val="0"/>
        </w:trPr>
        <w:tc>
          <w:tcPr>
            <w:shd w:fill="ffffff" w:val="clear"/>
          </w:tcPr>
          <w:p w:rsidR="00000000" w:rsidDel="00000000" w:rsidP="00000000" w:rsidRDefault="00000000" w:rsidRPr="00000000" w14:paraId="00002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FC8">
      <w:pPr>
        <w:rPr>
          <w:highlight w:val="yellow"/>
        </w:rPr>
      </w:pPr>
      <w:r w:rsidDel="00000000" w:rsidR="00000000" w:rsidRPr="00000000">
        <w:rPr>
          <w:rtl w:val="0"/>
        </w:rPr>
      </w:r>
    </w:p>
    <w:p w:rsidR="00000000" w:rsidDel="00000000" w:rsidP="00000000" w:rsidRDefault="00000000" w:rsidRPr="00000000" w14:paraId="00002FC9">
      <w:pPr>
        <w:pStyle w:val="Heading4"/>
        <w:rPr/>
      </w:pPr>
      <w:bookmarkStart w:colFirst="0" w:colLast="0" w:name="_1fhy1k3" w:id="381"/>
      <w:bookmarkEnd w:id="381"/>
      <w:r w:rsidDel="00000000" w:rsidR="00000000" w:rsidRPr="00000000">
        <w:rPr>
          <w:rtl w:val="0"/>
        </w:rPr>
        <w:t xml:space="preserve">SC-7 (18) Control Enhancement (M) (H)</w:t>
      </w:r>
    </w:p>
    <w:p w:rsidR="00000000" w:rsidDel="00000000" w:rsidP="00000000" w:rsidRDefault="00000000" w:rsidRPr="00000000" w14:paraId="00002FCA">
      <w:pPr>
        <w:keepNext w:val="1"/>
        <w:rPr/>
      </w:pPr>
      <w:r w:rsidDel="00000000" w:rsidR="00000000" w:rsidRPr="00000000">
        <w:rPr>
          <w:rtl w:val="0"/>
        </w:rPr>
        <w:t xml:space="preserve">The information system fails securely in the event of an operational failure of a boundary protection device.</w:t>
      </w:r>
    </w:p>
    <w:p w:rsidR="00000000" w:rsidDel="00000000" w:rsidP="00000000" w:rsidRDefault="00000000" w:rsidRPr="00000000" w14:paraId="00002FCB">
      <w:pPr>
        <w:rPr/>
      </w:pPr>
      <w:r w:rsidDel="00000000" w:rsidR="00000000" w:rsidRPr="00000000">
        <w:rPr>
          <w:rtl w:val="0"/>
        </w:rPr>
      </w:r>
    </w:p>
    <w:tbl>
      <w:tblPr>
        <w:tblStyle w:val="Table59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FC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(18)</w:t>
            </w:r>
          </w:p>
        </w:tc>
        <w:tc>
          <w:tcPr>
            <w:shd w:fill="1d396b" w:val="clear"/>
          </w:tcPr>
          <w:p w:rsidR="00000000" w:rsidDel="00000000" w:rsidP="00000000" w:rsidRDefault="00000000" w:rsidRPr="00000000" w14:paraId="00002FC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2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FE0">
      <w:pPr>
        <w:rPr/>
      </w:pPr>
      <w:r w:rsidDel="00000000" w:rsidR="00000000" w:rsidRPr="00000000">
        <w:rPr>
          <w:rtl w:val="0"/>
        </w:rPr>
      </w:r>
    </w:p>
    <w:tbl>
      <w:tblPr>
        <w:tblStyle w:val="Table59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FE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SC-7 (18)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2FE3">
      <w:pPr>
        <w:rPr/>
      </w:pPr>
      <w:r w:rsidDel="00000000" w:rsidR="00000000" w:rsidRPr="00000000">
        <w:rPr>
          <w:rtl w:val="0"/>
        </w:rPr>
      </w:r>
    </w:p>
    <w:p w:rsidR="00000000" w:rsidDel="00000000" w:rsidP="00000000" w:rsidRDefault="00000000" w:rsidRPr="00000000" w14:paraId="00002FE4">
      <w:pPr>
        <w:pStyle w:val="Heading3"/>
        <w:rPr/>
      </w:pPr>
      <w:bookmarkStart w:colFirst="0" w:colLast="0" w:name="_3zhlk7w" w:id="382"/>
      <w:bookmarkEnd w:id="382"/>
      <w:r w:rsidDel="00000000" w:rsidR="00000000" w:rsidRPr="00000000">
        <w:rPr>
          <w:rtl w:val="0"/>
        </w:rPr>
        <w:t xml:space="preserve">SC-8 Transmission confidentiality and Integrity (M) (H)</w:t>
      </w:r>
    </w:p>
    <w:p w:rsidR="00000000" w:rsidDel="00000000" w:rsidP="00000000" w:rsidRDefault="00000000" w:rsidRPr="00000000" w14:paraId="00002FE5">
      <w:pPr>
        <w:rPr/>
      </w:pPr>
      <w:r w:rsidDel="00000000" w:rsidR="00000000" w:rsidRPr="00000000">
        <w:rPr>
          <w:rtl w:val="0"/>
        </w:rPr>
        <w:t xml:space="preserve">The information system protects the [</w:t>
      </w:r>
      <w:r w:rsidDel="00000000" w:rsidR="00000000" w:rsidRPr="00000000">
        <w:rPr>
          <w:rFonts w:ascii="Times New Roman" w:cs="Times New Roman" w:eastAsia="Times New Roman" w:hAnsi="Times New Roman"/>
          <w:i w:val="1"/>
          <w:color w:val="000000"/>
          <w:rtl w:val="0"/>
        </w:rPr>
        <w:t xml:space="preserve">FedRAMP Assignment: confidentiality AND integrity</w:t>
      </w:r>
      <w:r w:rsidDel="00000000" w:rsidR="00000000" w:rsidRPr="00000000">
        <w:rPr>
          <w:rtl w:val="0"/>
        </w:rPr>
        <w:t xml:space="preserve">] of transmitted information.</w:t>
      </w:r>
    </w:p>
    <w:p w:rsidR="00000000" w:rsidDel="00000000" w:rsidP="00000000" w:rsidRDefault="00000000" w:rsidRPr="00000000" w14:paraId="00002FE6">
      <w:pPr>
        <w:rPr/>
      </w:pPr>
      <w:r w:rsidDel="00000000" w:rsidR="00000000" w:rsidRPr="00000000">
        <w:rPr>
          <w:rtl w:val="0"/>
        </w:rPr>
      </w:r>
    </w:p>
    <w:tbl>
      <w:tblPr>
        <w:tblStyle w:val="Table59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2FE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SC-8</w:t>
            </w:r>
          </w:p>
        </w:tc>
        <w:tc>
          <w:tcPr>
            <w:shd w:fill="1d396b" w:val="clear"/>
          </w:tcPr>
          <w:p w:rsidR="00000000" w:rsidDel="00000000" w:rsidP="00000000" w:rsidRDefault="00000000" w:rsidRPr="00000000" w14:paraId="00002FE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2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2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SC-8: </w:t>
            </w:r>
          </w:p>
        </w:tc>
      </w:tr>
      <w:tr>
        <w:trPr>
          <w:cantSplit w:val="0"/>
          <w:tblHeader w:val="0"/>
        </w:trPr>
        <w:tc>
          <w:tcPr>
            <w:gridSpan w:val="2"/>
            <w:tcMar>
              <w:top w:w="43.0" w:type="dxa"/>
              <w:bottom w:w="43.0" w:type="dxa"/>
            </w:tcMar>
            <w:vAlign w:val="bottom"/>
          </w:tcPr>
          <w:p w:rsidR="00000000" w:rsidDel="00000000" w:rsidP="00000000" w:rsidRDefault="00000000" w:rsidRPr="00000000" w14:paraId="00002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2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2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2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2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2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2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2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2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2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2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2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2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2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2FFD">
      <w:pPr>
        <w:rPr/>
      </w:pPr>
      <w:r w:rsidDel="00000000" w:rsidR="00000000" w:rsidRPr="00000000">
        <w:rPr>
          <w:rtl w:val="0"/>
        </w:rPr>
      </w:r>
    </w:p>
    <w:tbl>
      <w:tblPr>
        <w:tblStyle w:val="Table59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2FF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SC-8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2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000">
      <w:pPr>
        <w:rPr/>
      </w:pPr>
      <w:r w:rsidDel="00000000" w:rsidR="00000000" w:rsidRPr="00000000">
        <w:rPr>
          <w:rtl w:val="0"/>
        </w:rPr>
      </w:r>
    </w:p>
    <w:p w:rsidR="00000000" w:rsidDel="00000000" w:rsidP="00000000" w:rsidRDefault="00000000" w:rsidRPr="00000000" w14:paraId="00003001">
      <w:pPr>
        <w:pStyle w:val="Heading4"/>
        <w:rPr/>
      </w:pPr>
      <w:bookmarkStart w:colFirst="0" w:colLast="0" w:name="_2emvufp" w:id="383"/>
      <w:bookmarkEnd w:id="383"/>
      <w:r w:rsidDel="00000000" w:rsidR="00000000" w:rsidRPr="00000000">
        <w:rPr>
          <w:rtl w:val="0"/>
        </w:rPr>
        <w:t xml:space="preserve">SC-8 (1) Control Enhancement (M) (H)</w:t>
      </w:r>
    </w:p>
    <w:p w:rsidR="00000000" w:rsidDel="00000000" w:rsidP="00000000" w:rsidRDefault="00000000" w:rsidRPr="00000000" w14:paraId="00003002">
      <w:pPr>
        <w:rPr/>
      </w:pPr>
      <w:r w:rsidDel="00000000" w:rsidR="00000000" w:rsidRPr="00000000">
        <w:rPr>
          <w:rtl w:val="0"/>
        </w:rPr>
        <w:t xml:space="preserve">The information system implements cryptographic mechanisms to [</w:t>
      </w:r>
      <w:r w:rsidDel="00000000" w:rsidR="00000000" w:rsidRPr="00000000">
        <w:rPr>
          <w:rFonts w:ascii="Calibri" w:cs="Calibri" w:eastAsia="Calibri" w:hAnsi="Calibri"/>
          <w:i w:val="1"/>
          <w:color w:val="000000"/>
          <w:rtl w:val="0"/>
        </w:rPr>
        <w:t xml:space="preserve">FedRAMP Assignment: prevent unauthorized disclosure of information AND detect changes to information</w:t>
      </w:r>
      <w:r w:rsidDel="00000000" w:rsidR="00000000" w:rsidRPr="00000000">
        <w:rPr>
          <w:rtl w:val="0"/>
        </w:rPr>
        <w:t xml:space="preserve">] during transmission unless otherwise protected by [</w:t>
      </w:r>
      <w:r w:rsidDel="00000000" w:rsidR="00000000" w:rsidRPr="00000000">
        <w:rPr>
          <w:rFonts w:ascii="Calibri" w:cs="Calibri" w:eastAsia="Calibri" w:hAnsi="Calibri"/>
          <w:i w:val="1"/>
          <w:color w:val="000000"/>
          <w:rtl w:val="0"/>
        </w:rPr>
        <w:t xml:space="preserve">FedRAMP Assignment: a hardened or alarmed carrier Protective Distribution System (PDS)</w:t>
      </w:r>
      <w:r w:rsidDel="00000000" w:rsidR="00000000" w:rsidRPr="00000000">
        <w:rPr>
          <w:rtl w:val="0"/>
        </w:rPr>
        <w:t xml:space="preserve">]. </w:t>
      </w:r>
    </w:p>
    <w:p w:rsidR="00000000" w:rsidDel="00000000" w:rsidP="00000000" w:rsidRDefault="00000000" w:rsidRPr="00000000" w14:paraId="00003003">
      <w:pPr>
        <w:rPr/>
      </w:pPr>
      <w:r w:rsidDel="00000000" w:rsidR="00000000" w:rsidRPr="00000000">
        <w:rPr>
          <w:rtl w:val="0"/>
        </w:rPr>
      </w:r>
    </w:p>
    <w:tbl>
      <w:tblPr>
        <w:tblStyle w:val="Table59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00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SC-8 (1)</w:t>
            </w:r>
          </w:p>
        </w:tc>
        <w:tc>
          <w:tcPr>
            <w:shd w:fill="1d396b" w:val="clear"/>
          </w:tcPr>
          <w:p w:rsidR="00000000" w:rsidDel="00000000" w:rsidP="00000000" w:rsidRDefault="00000000" w:rsidRPr="00000000" w14:paraId="0000300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SC-8 (1)-1: </w:t>
            </w:r>
          </w:p>
        </w:tc>
      </w:tr>
      <w:tr>
        <w:trPr>
          <w:cantSplit w:val="0"/>
          <w:tblHeader w:val="0"/>
        </w:trPr>
        <w:tc>
          <w:tcPr>
            <w:gridSpan w:val="2"/>
            <w:tcMar>
              <w:top w:w="43.0" w:type="dxa"/>
              <w:bottom w:w="43.0" w:type="dxa"/>
            </w:tcMar>
          </w:tcPr>
          <w:p w:rsidR="00000000" w:rsidDel="00000000" w:rsidP="00000000" w:rsidRDefault="00000000" w:rsidRPr="00000000" w14:paraId="00003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SC-8 (1)-2: </w:t>
            </w:r>
          </w:p>
        </w:tc>
      </w:tr>
      <w:tr>
        <w:trPr>
          <w:cantSplit w:val="0"/>
          <w:tblHeader w:val="0"/>
        </w:trPr>
        <w:tc>
          <w:tcPr>
            <w:gridSpan w:val="2"/>
            <w:tcMar>
              <w:top w:w="43.0" w:type="dxa"/>
              <w:bottom w:w="43.0" w:type="dxa"/>
            </w:tcMar>
            <w:vAlign w:val="bottom"/>
          </w:tcPr>
          <w:p w:rsidR="00000000" w:rsidDel="00000000" w:rsidP="00000000" w:rsidRDefault="00000000" w:rsidRPr="00000000" w14:paraId="00003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01C">
      <w:pPr>
        <w:rPr/>
      </w:pPr>
      <w:r w:rsidDel="00000000" w:rsidR="00000000" w:rsidRPr="00000000">
        <w:rPr>
          <w:rtl w:val="0"/>
        </w:rPr>
      </w:r>
    </w:p>
    <w:tbl>
      <w:tblPr>
        <w:tblStyle w:val="Table60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01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SC-8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01F">
      <w:pPr>
        <w:rPr/>
      </w:pPr>
      <w:r w:rsidDel="00000000" w:rsidR="00000000" w:rsidRPr="00000000">
        <w:rPr>
          <w:rtl w:val="0"/>
        </w:rPr>
      </w:r>
    </w:p>
    <w:p w:rsidR="00000000" w:rsidDel="00000000" w:rsidP="00000000" w:rsidRDefault="00000000" w:rsidRPr="00000000" w14:paraId="00003020">
      <w:pPr>
        <w:pStyle w:val="Heading3"/>
        <w:rPr/>
      </w:pPr>
      <w:bookmarkStart w:colFirst="0" w:colLast="0" w:name="_ts64ni" w:id="384"/>
      <w:bookmarkEnd w:id="384"/>
      <w:r w:rsidDel="00000000" w:rsidR="00000000" w:rsidRPr="00000000">
        <w:rPr>
          <w:rtl w:val="0"/>
        </w:rPr>
        <w:t xml:space="preserve">SC-10 Network Disconnect (M)</w:t>
      </w:r>
    </w:p>
    <w:p w:rsidR="00000000" w:rsidDel="00000000" w:rsidP="00000000" w:rsidRDefault="00000000" w:rsidRPr="00000000" w14:paraId="00003021">
      <w:pPr>
        <w:rPr>
          <w:rFonts w:ascii="Calibri" w:cs="Calibri" w:eastAsia="Calibri" w:hAnsi="Calibri"/>
        </w:rPr>
      </w:pPr>
      <w:r w:rsidDel="00000000" w:rsidR="00000000" w:rsidRPr="00000000">
        <w:rPr>
          <w:rFonts w:ascii="Calibri" w:cs="Calibri" w:eastAsia="Calibri" w:hAnsi="Calibri"/>
          <w:rtl w:val="0"/>
        </w:rPr>
        <w:t xml:space="preserve">The information system terminates the network connection associated with a communications session at the end of the session or after [</w:t>
      </w:r>
      <w:r w:rsidDel="00000000" w:rsidR="00000000" w:rsidRPr="00000000">
        <w:rPr>
          <w:rFonts w:ascii="Calibri" w:cs="Calibri" w:eastAsia="Calibri" w:hAnsi="Calibri"/>
          <w:i w:val="1"/>
          <w:color w:val="000000"/>
          <w:rtl w:val="0"/>
        </w:rPr>
        <w:t xml:space="preserve">FedRAMP Assignment: no longer than thirty (30) minutes for RAS-based sessions and no longer than sixty (60) minutes for non-interactive user sessions</w:t>
      </w:r>
      <w:r w:rsidDel="00000000" w:rsidR="00000000" w:rsidRPr="00000000">
        <w:rPr>
          <w:rFonts w:ascii="Calibri" w:cs="Calibri" w:eastAsia="Calibri" w:hAnsi="Calibri"/>
          <w:rtl w:val="0"/>
        </w:rPr>
        <w:t xml:space="preserve">] of inactivity.</w:t>
      </w:r>
    </w:p>
    <w:p w:rsidR="00000000" w:rsidDel="00000000" w:rsidP="00000000" w:rsidRDefault="00000000" w:rsidRPr="00000000" w14:paraId="00003022">
      <w:pPr>
        <w:rPr/>
      </w:pPr>
      <w:r w:rsidDel="00000000" w:rsidR="00000000" w:rsidRPr="00000000">
        <w:rPr>
          <w:rtl w:val="0"/>
        </w:rPr>
      </w:r>
    </w:p>
    <w:tbl>
      <w:tblPr>
        <w:tblStyle w:val="Table60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02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SC-10</w:t>
            </w:r>
          </w:p>
        </w:tc>
        <w:tc>
          <w:tcPr>
            <w:shd w:fill="1d396b" w:val="clear"/>
          </w:tcPr>
          <w:p w:rsidR="00000000" w:rsidDel="00000000" w:rsidP="00000000" w:rsidRDefault="00000000" w:rsidRPr="00000000" w14:paraId="0000302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SC-10: </w:t>
            </w:r>
          </w:p>
        </w:tc>
      </w:tr>
      <w:tr>
        <w:trPr>
          <w:cantSplit w:val="0"/>
          <w:tblHeader w:val="0"/>
        </w:trPr>
        <w:tc>
          <w:tcPr>
            <w:gridSpan w:val="2"/>
            <w:tcMar>
              <w:top w:w="43.0" w:type="dxa"/>
              <w:bottom w:w="43.0" w:type="dxa"/>
            </w:tcMar>
            <w:vAlign w:val="bottom"/>
          </w:tcPr>
          <w:p w:rsidR="00000000" w:rsidDel="00000000" w:rsidP="00000000" w:rsidRDefault="00000000" w:rsidRPr="00000000" w14:paraId="00003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039">
      <w:pPr>
        <w:rPr/>
      </w:pPr>
      <w:r w:rsidDel="00000000" w:rsidR="00000000" w:rsidRPr="00000000">
        <w:rPr>
          <w:rtl w:val="0"/>
        </w:rPr>
      </w:r>
    </w:p>
    <w:tbl>
      <w:tblPr>
        <w:tblStyle w:val="Table60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03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SC-10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03C">
      <w:pPr>
        <w:rPr/>
      </w:pPr>
      <w:r w:rsidDel="00000000" w:rsidR="00000000" w:rsidRPr="00000000">
        <w:rPr>
          <w:rtl w:val="0"/>
        </w:rPr>
      </w:r>
    </w:p>
    <w:p w:rsidR="00000000" w:rsidDel="00000000" w:rsidP="00000000" w:rsidRDefault="00000000" w:rsidRPr="00000000" w14:paraId="0000303D">
      <w:pPr>
        <w:pStyle w:val="Heading3"/>
        <w:rPr/>
      </w:pPr>
      <w:bookmarkStart w:colFirst="0" w:colLast="0" w:name="_3drtnbb" w:id="385"/>
      <w:bookmarkEnd w:id="385"/>
      <w:r w:rsidDel="00000000" w:rsidR="00000000" w:rsidRPr="00000000">
        <w:rPr>
          <w:rtl w:val="0"/>
        </w:rPr>
        <w:t xml:space="preserve">SC-12 Cryptographic Key Establishment &amp; Management (L) (M) (H)</w:t>
      </w:r>
    </w:p>
    <w:p w:rsidR="00000000" w:rsidDel="00000000" w:rsidP="00000000" w:rsidRDefault="00000000" w:rsidRPr="00000000" w14:paraId="0000303E">
      <w:pPr>
        <w:rPr>
          <w:rFonts w:ascii="Calibri" w:cs="Calibri" w:eastAsia="Calibri" w:hAnsi="Calibri"/>
        </w:rPr>
      </w:pPr>
      <w:r w:rsidDel="00000000" w:rsidR="00000000" w:rsidRPr="00000000">
        <w:rPr>
          <w:rFonts w:ascii="Calibri" w:cs="Calibri" w:eastAsia="Calibri" w:hAnsi="Calibri"/>
          <w:rtl w:val="0"/>
        </w:rPr>
        <w:t xml:space="preserve">The organization establishes and manages cryptographic keys for required cryptography employed within the information system in accordance with [</w:t>
      </w:r>
      <w:r w:rsidDel="00000000" w:rsidR="00000000" w:rsidRPr="00000000">
        <w:rPr>
          <w:rFonts w:ascii="Calibri" w:cs="Calibri" w:eastAsia="Calibri" w:hAnsi="Calibri"/>
          <w:i w:val="1"/>
          <w:color w:val="000000"/>
          <w:rtl w:val="0"/>
        </w:rPr>
        <w:t xml:space="preserve">Assignment: organization-defined requirements for key generation, distribution, storage, access, and destruction</w:t>
      </w:r>
      <w:r w:rsidDel="00000000" w:rsidR="00000000" w:rsidRPr="00000000">
        <w:rPr>
          <w:rFonts w:ascii="Calibri" w:cs="Calibri" w:eastAsia="Calibri" w:hAnsi="Calibri"/>
          <w:rtl w:val="0"/>
        </w:rPr>
        <w:t xml:space="preserve">].</w:t>
      </w:r>
    </w:p>
    <w:p w:rsidR="00000000" w:rsidDel="00000000" w:rsidP="00000000" w:rsidRDefault="00000000" w:rsidRPr="00000000" w14:paraId="00003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SC-12 Additional FedRAMP Requirements and Guidance: </w:t>
      </w:r>
    </w:p>
    <w:p w:rsidR="00000000" w:rsidDel="00000000" w:rsidP="00000000" w:rsidRDefault="00000000" w:rsidRPr="00000000" w14:paraId="000030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Federally approved and validated cryptography.</w:t>
      </w:r>
    </w:p>
    <w:p w:rsidR="00000000" w:rsidDel="00000000" w:rsidP="00000000" w:rsidRDefault="00000000" w:rsidRPr="00000000" w14:paraId="00003041">
      <w:pPr>
        <w:rPr>
          <w:rFonts w:ascii="Calibri" w:cs="Calibri" w:eastAsia="Calibri" w:hAnsi="Calibri"/>
        </w:rPr>
      </w:pPr>
      <w:r w:rsidDel="00000000" w:rsidR="00000000" w:rsidRPr="00000000">
        <w:rPr>
          <w:rtl w:val="0"/>
        </w:rPr>
      </w:r>
    </w:p>
    <w:tbl>
      <w:tblPr>
        <w:tblStyle w:val="Table60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04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SC-12</w:t>
            </w:r>
          </w:p>
        </w:tc>
        <w:tc>
          <w:tcPr>
            <w:shd w:fill="1d396b" w:val="clear"/>
          </w:tcPr>
          <w:p w:rsidR="00000000" w:rsidDel="00000000" w:rsidP="00000000" w:rsidRDefault="00000000" w:rsidRPr="00000000" w14:paraId="0000304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Cryptographic Key Management Team </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3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SC-12: Key Management</w:t>
            </w:r>
          </w:p>
        </w:tc>
      </w:tr>
      <w:tr>
        <w:trPr>
          <w:cantSplit w:val="0"/>
          <w:tblHeader w:val="0"/>
        </w:trPr>
        <w:tc>
          <w:tcPr>
            <w:gridSpan w:val="2"/>
            <w:tcMar>
              <w:top w:w="43.0" w:type="dxa"/>
              <w:bottom w:w="43.0" w:type="dxa"/>
            </w:tcMar>
            <w:vAlign w:val="bottom"/>
          </w:tcPr>
          <w:p w:rsidR="00000000" w:rsidDel="00000000" w:rsidP="00000000" w:rsidRDefault="00000000" w:rsidRPr="00000000" w14:paraId="00003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3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058">
      <w:pPr>
        <w:rPr/>
      </w:pPr>
      <w:r w:rsidDel="00000000" w:rsidR="00000000" w:rsidRPr="00000000">
        <w:rPr>
          <w:rtl w:val="0"/>
        </w:rPr>
      </w:r>
    </w:p>
    <w:tbl>
      <w:tblPr>
        <w:tblStyle w:val="Table60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05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Personnel </w:t>
            </w:r>
          </w:p>
          <w:p w:rsidR="00000000" w:rsidDel="00000000" w:rsidP="00000000" w:rsidRDefault="00000000" w:rsidRPr="00000000" w14:paraId="0000305B">
            <w:pPr>
              <w:keepNext w:val="0"/>
              <w:keepLines w:val="0"/>
              <w:pageBreakBefore w:val="0"/>
              <w:widowControl w:val="0"/>
              <w:numPr>
                <w:ilvl w:val="0"/>
                <w:numId w:val="2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Cryptographic Key Mangement team is responsible for establishing and managing for cryptographic keys</w:t>
            </w:r>
          </w:p>
          <w:p w:rsidR="00000000" w:rsidDel="00000000" w:rsidP="00000000" w:rsidRDefault="00000000" w:rsidRPr="00000000" w14:paraId="00003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3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Technology </w:t>
            </w:r>
          </w:p>
          <w:p w:rsidR="00000000" w:rsidDel="00000000" w:rsidP="00000000" w:rsidRDefault="00000000" w:rsidRPr="00000000" w14:paraId="00003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305F">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Utilizing AWS key management service for key distribution within AWS environment </w:t>
            </w:r>
          </w:p>
          <w:p w:rsidR="00000000" w:rsidDel="00000000" w:rsidP="00000000" w:rsidRDefault="00000000" w:rsidRPr="00000000" w14:paraId="00003060">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Using AWS Identify and Access Management for role-based access control to regulate key access.</w:t>
            </w:r>
          </w:p>
          <w:p w:rsidR="00000000" w:rsidDel="00000000" w:rsidP="00000000" w:rsidRDefault="00000000" w:rsidRPr="00000000" w14:paraId="00003061">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Generating  cryptographic keys with approved algorithms.</w:t>
            </w:r>
          </w:p>
          <w:p w:rsidR="00000000" w:rsidDel="00000000" w:rsidP="00000000" w:rsidRDefault="00000000" w:rsidRPr="00000000" w14:paraId="00003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3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Detailed Implementation -</w:t>
            </w:r>
          </w:p>
          <w:p w:rsidR="00000000" w:rsidDel="00000000" w:rsidP="00000000" w:rsidRDefault="00000000" w:rsidRPr="00000000" w14:paraId="00003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3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ensured that keys are federally approved and validated cryptographic standard</w:t>
            </w:r>
            <w:r w:rsidDel="00000000" w:rsidR="00000000" w:rsidRPr="00000000">
              <w:rPr>
                <w:rtl w:val="0"/>
              </w:rPr>
              <w:t xml:space="preserve">s. This involved establishing clear procedures for key generation, distribution, storage , access and destruction. In our organization we used approved cryptographic algorithms and AWS key management service to assist in distribution during the keys generation process. Access to these keys was provided to employees based on their roles, and this is managed by AWS identity and access management . When the keys are no longer required then we destruct the keys and we followed the standard process for doing destruction. Moreover, a detailed documentation maintained to provide a reference for future use by the team .</w:t>
            </w:r>
            <w:r w:rsidDel="00000000" w:rsidR="00000000" w:rsidRPr="00000000">
              <w:rPr>
                <w:rtl w:val="0"/>
              </w:rPr>
            </w:r>
          </w:p>
        </w:tc>
      </w:tr>
    </w:tbl>
    <w:p w:rsidR="00000000" w:rsidDel="00000000" w:rsidP="00000000" w:rsidRDefault="00000000" w:rsidRPr="00000000" w14:paraId="00003066">
      <w:pPr>
        <w:rPr/>
      </w:pPr>
      <w:r w:rsidDel="00000000" w:rsidR="00000000" w:rsidRPr="00000000">
        <w:rPr>
          <w:rtl w:val="0"/>
        </w:rPr>
      </w:r>
    </w:p>
    <w:p w:rsidR="00000000" w:rsidDel="00000000" w:rsidP="00000000" w:rsidRDefault="00000000" w:rsidRPr="00000000" w14:paraId="00003067">
      <w:pPr>
        <w:pStyle w:val="Heading4"/>
        <w:rPr/>
      </w:pPr>
      <w:bookmarkStart w:colFirst="0" w:colLast="0" w:name="_1sx3xj4" w:id="386"/>
      <w:bookmarkEnd w:id="386"/>
      <w:r w:rsidDel="00000000" w:rsidR="00000000" w:rsidRPr="00000000">
        <w:rPr>
          <w:rtl w:val="0"/>
        </w:rPr>
        <w:t xml:space="preserve">SC-12 (2) Control Enhancement (M) (H)</w:t>
      </w:r>
    </w:p>
    <w:p w:rsidR="00000000" w:rsidDel="00000000" w:rsidP="00000000" w:rsidRDefault="00000000" w:rsidRPr="00000000" w14:paraId="00003068">
      <w:pPr>
        <w:rPr/>
      </w:pPr>
      <w:r w:rsidDel="00000000" w:rsidR="00000000" w:rsidRPr="00000000">
        <w:rPr>
          <w:rtl w:val="0"/>
        </w:rPr>
        <w:t xml:space="preserve">The organization produces, controls, and distributes symmetric cryptographic keys using [</w:t>
      </w:r>
      <w:r w:rsidDel="00000000" w:rsidR="00000000" w:rsidRPr="00000000">
        <w:rPr>
          <w:rFonts w:ascii="Calibri" w:cs="Calibri" w:eastAsia="Calibri" w:hAnsi="Calibri"/>
          <w:i w:val="1"/>
          <w:color w:val="000000"/>
          <w:rtl w:val="0"/>
        </w:rPr>
        <w:t xml:space="preserve">FedRAMP</w:t>
      </w:r>
      <w:r w:rsidDel="00000000" w:rsidR="00000000" w:rsidRPr="00000000">
        <w:rPr>
          <w:rtl w:val="0"/>
        </w:rPr>
        <w:t xml:space="preserve"> </w:t>
      </w:r>
      <w:r w:rsidDel="00000000" w:rsidR="00000000" w:rsidRPr="00000000">
        <w:rPr>
          <w:rFonts w:ascii="Calibri" w:cs="Calibri" w:eastAsia="Calibri" w:hAnsi="Calibri"/>
          <w:i w:val="1"/>
          <w:color w:val="000000"/>
          <w:rtl w:val="0"/>
        </w:rPr>
        <w:t xml:space="preserve">Selection: NIST FIPS-compliant</w:t>
      </w:r>
      <w:r w:rsidDel="00000000" w:rsidR="00000000" w:rsidRPr="00000000">
        <w:rPr>
          <w:rtl w:val="0"/>
        </w:rPr>
        <w:t xml:space="preserve">] key management technology and processes. </w:t>
      </w:r>
    </w:p>
    <w:p w:rsidR="00000000" w:rsidDel="00000000" w:rsidP="00000000" w:rsidRDefault="00000000" w:rsidRPr="00000000" w14:paraId="00003069">
      <w:pPr>
        <w:rPr/>
      </w:pPr>
      <w:r w:rsidDel="00000000" w:rsidR="00000000" w:rsidRPr="00000000">
        <w:rPr>
          <w:rtl w:val="0"/>
        </w:rPr>
      </w:r>
    </w:p>
    <w:tbl>
      <w:tblPr>
        <w:tblStyle w:val="Table60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06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SC-12 (2)</w:t>
            </w:r>
          </w:p>
        </w:tc>
        <w:tc>
          <w:tcPr>
            <w:shd w:fill="1d396b" w:val="clear"/>
          </w:tcPr>
          <w:p w:rsidR="00000000" w:rsidDel="00000000" w:rsidP="00000000" w:rsidRDefault="00000000" w:rsidRPr="00000000" w14:paraId="0000306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Cryptographic Key Management Team </w:t>
            </w:r>
          </w:p>
        </w:tc>
      </w:tr>
      <w:tr>
        <w:trPr>
          <w:cantSplit w:val="0"/>
          <w:tblHeader w:val="0"/>
        </w:trPr>
        <w:tc>
          <w:tcPr>
            <w:gridSpan w:val="2"/>
            <w:tcMar>
              <w:top w:w="43.0" w:type="dxa"/>
              <w:bottom w:w="43.0" w:type="dxa"/>
            </w:tcMar>
          </w:tcPr>
          <w:p w:rsidR="00000000" w:rsidDel="00000000" w:rsidP="00000000" w:rsidRDefault="00000000" w:rsidRPr="00000000" w14:paraId="00003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SC-12 (2): Key </w:t>
            </w:r>
            <w:r w:rsidDel="00000000" w:rsidR="00000000" w:rsidRPr="00000000">
              <w:rPr>
                <w:rtl w:val="0"/>
              </w:rPr>
              <w:t xml:space="preserve">Management Security</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3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080">
      <w:pPr>
        <w:rPr/>
      </w:pPr>
      <w:r w:rsidDel="00000000" w:rsidR="00000000" w:rsidRPr="00000000">
        <w:rPr>
          <w:rtl w:val="0"/>
        </w:rPr>
      </w:r>
    </w:p>
    <w:tbl>
      <w:tblPr>
        <w:tblStyle w:val="Table60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08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SC-12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Personnel - </w:t>
            </w:r>
          </w:p>
          <w:p w:rsidR="00000000" w:rsidDel="00000000" w:rsidP="00000000" w:rsidRDefault="00000000" w:rsidRPr="00000000" w14:paraId="00003083">
            <w:pPr>
              <w:keepNext w:val="1"/>
              <w:keepLines w:val="1"/>
              <w:widowControl w:val="0"/>
              <w:numPr>
                <w:ilvl w:val="0"/>
                <w:numId w:val="143"/>
              </w:numPr>
              <w:pBdr>
                <w:top w:color="auto" w:space="0" w:sz="0" w:val="none"/>
                <w:left w:color="auto" w:space="0" w:sz="0" w:val="none"/>
                <w:bottom w:color="auto" w:space="0" w:sz="0" w:val="none"/>
                <w:right w:color="auto" w:space="0" w:sz="0" w:val="none"/>
                <w:between w:color="auto" w:space="0" w:sz="0" w:val="none"/>
              </w:pBdr>
              <w:shd w:fill="auto" w:val="clear"/>
              <w:ind w:left="720" w:hanging="360"/>
            </w:pPr>
            <w:r w:rsidDel="00000000" w:rsidR="00000000" w:rsidRPr="00000000">
              <w:rPr>
                <w:rtl w:val="0"/>
              </w:rPr>
              <w:t xml:space="preserve">Cryptographic Key Management Team is responsible for key related activities in our orgamization.</w:t>
            </w:r>
          </w:p>
          <w:p w:rsidR="00000000" w:rsidDel="00000000" w:rsidP="00000000" w:rsidRDefault="00000000" w:rsidRPr="00000000" w14:paraId="00003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3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Technology -</w:t>
            </w:r>
          </w:p>
          <w:p w:rsidR="00000000" w:rsidDel="00000000" w:rsidP="00000000" w:rsidRDefault="00000000" w:rsidRPr="00000000" w14:paraId="00003086">
            <w:pPr>
              <w:keepNext w:val="0"/>
              <w:keepLines w:val="0"/>
              <w:pageBreakBefore w:val="0"/>
              <w:widowControl w:val="0"/>
              <w:numPr>
                <w:ilvl w:val="0"/>
                <w:numId w:val="3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Utilizing NIST-FIPS-compliant key management aligning with AWS </w:t>
            </w:r>
          </w:p>
          <w:p w:rsidR="00000000" w:rsidDel="00000000" w:rsidP="00000000" w:rsidRDefault="00000000" w:rsidRPr="00000000" w14:paraId="00003087">
            <w:pPr>
              <w:widowControl w:val="0"/>
              <w:numPr>
                <w:ilvl w:val="0"/>
                <w:numId w:val="338"/>
              </w:numPr>
              <w:pBdr>
                <w:top w:color="auto" w:space="0" w:sz="0" w:val="none"/>
                <w:left w:color="auto" w:space="0" w:sz="0" w:val="none"/>
                <w:bottom w:color="auto" w:space="0" w:sz="0" w:val="none"/>
                <w:right w:color="auto" w:space="0" w:sz="0" w:val="none"/>
                <w:between w:color="auto" w:space="0" w:sz="0" w:val="none"/>
              </w:pBdr>
              <w:shd w:fill="auto" w:val="clear"/>
              <w:ind w:left="720" w:hanging="360"/>
            </w:pPr>
            <w:r w:rsidDel="00000000" w:rsidR="00000000" w:rsidRPr="00000000">
              <w:rPr>
                <w:rtl w:val="0"/>
              </w:rPr>
              <w:t xml:space="preserve">Utilizing AWS key management service for secure key stotage </w:t>
            </w:r>
          </w:p>
          <w:p w:rsidR="00000000" w:rsidDel="00000000" w:rsidP="00000000" w:rsidRDefault="00000000" w:rsidRPr="00000000" w14:paraId="00003088">
            <w:pPr>
              <w:widowControl w:val="0"/>
              <w:numPr>
                <w:ilvl w:val="0"/>
                <w:numId w:val="338"/>
              </w:numPr>
              <w:pBdr>
                <w:top w:color="auto" w:space="0" w:sz="0" w:val="none"/>
                <w:left w:color="auto" w:space="0" w:sz="0" w:val="none"/>
                <w:bottom w:color="auto" w:space="0" w:sz="0" w:val="none"/>
                <w:right w:color="auto" w:space="0" w:sz="0" w:val="none"/>
                <w:between w:color="auto" w:space="0" w:sz="0" w:val="none"/>
              </w:pBdr>
              <w:shd w:fill="auto" w:val="clear"/>
              <w:ind w:left="720" w:hanging="360"/>
            </w:pPr>
            <w:r w:rsidDel="00000000" w:rsidR="00000000" w:rsidRPr="00000000">
              <w:rPr>
                <w:rtl w:val="0"/>
              </w:rPr>
              <w:t xml:space="preserve">Using AWS Identify and Access Management for role-based access control to regulate key access.</w:t>
            </w:r>
          </w:p>
          <w:p w:rsidR="00000000" w:rsidDel="00000000" w:rsidP="00000000" w:rsidRDefault="00000000" w:rsidRPr="00000000" w14:paraId="00003089">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r>
          </w:p>
          <w:p w:rsidR="00000000" w:rsidDel="00000000" w:rsidP="00000000" w:rsidRDefault="00000000" w:rsidRPr="00000000" w14:paraId="0000308A">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t xml:space="preserve">Detailed Implementation -</w:t>
            </w:r>
          </w:p>
          <w:p w:rsidR="00000000" w:rsidDel="00000000" w:rsidP="00000000" w:rsidRDefault="00000000" w:rsidRPr="00000000" w14:paraId="0000308B">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t xml:space="preserve">In our organization we follow the NIST FIPS standards to create cryptographic keys . Within our AWS system, we have established clear procedures for managing and sharing these keys. We carefully monitored who can use the keys by closely managing access rights and permissions using AWS Identity and Access Management . We </w:t>
            </w:r>
          </w:p>
          <w:p w:rsidR="00000000" w:rsidDel="00000000" w:rsidP="00000000" w:rsidRDefault="00000000" w:rsidRPr="00000000" w14:paraId="0000308C">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t xml:space="preserve">also use AWS Key Management Service to keep these keys safely stored and making sure they are not accessible to unauthorized individuals . Whenever we use tools outside organization we make sure that they also meet the NISP FIPS standards and integrate smoothly into our AWS setup.      </w:t>
            </w:r>
            <w:r w:rsidDel="00000000" w:rsidR="00000000" w:rsidRPr="00000000">
              <w:rPr>
                <w:rtl w:val="0"/>
              </w:rPr>
            </w:r>
          </w:p>
        </w:tc>
      </w:tr>
    </w:tbl>
    <w:p w:rsidR="00000000" w:rsidDel="00000000" w:rsidP="00000000" w:rsidRDefault="00000000" w:rsidRPr="00000000" w14:paraId="0000308D">
      <w:pPr>
        <w:rPr/>
      </w:pPr>
      <w:r w:rsidDel="00000000" w:rsidR="00000000" w:rsidRPr="00000000">
        <w:rPr>
          <w:rtl w:val="0"/>
        </w:rPr>
      </w:r>
    </w:p>
    <w:p w:rsidR="00000000" w:rsidDel="00000000" w:rsidP="00000000" w:rsidRDefault="00000000" w:rsidRPr="00000000" w14:paraId="0000308E">
      <w:pPr>
        <w:pStyle w:val="Heading4"/>
        <w:rPr/>
      </w:pPr>
      <w:bookmarkStart w:colFirst="0" w:colLast="0" w:name="_4cwrg6x" w:id="387"/>
      <w:bookmarkEnd w:id="387"/>
      <w:r w:rsidDel="00000000" w:rsidR="00000000" w:rsidRPr="00000000">
        <w:rPr>
          <w:rtl w:val="0"/>
        </w:rPr>
        <w:t xml:space="preserve">SC-12 (3) Control Enhancement (M) (H)</w:t>
      </w:r>
    </w:p>
    <w:p w:rsidR="00000000" w:rsidDel="00000000" w:rsidP="00000000" w:rsidRDefault="00000000" w:rsidRPr="00000000" w14:paraId="0000308F">
      <w:pPr>
        <w:rPr/>
      </w:pPr>
      <w:r w:rsidDel="00000000" w:rsidR="00000000" w:rsidRPr="00000000">
        <w:rPr>
          <w:rtl w:val="0"/>
        </w:rPr>
        <w:t xml:space="preserve">The organization produces, controls, and distributes asymmetric cryptographic keys using [</w:t>
      </w:r>
      <w:r w:rsidDel="00000000" w:rsidR="00000000" w:rsidRPr="00000000">
        <w:rPr>
          <w:rFonts w:ascii="Calibri" w:cs="Calibri" w:eastAsia="Calibri" w:hAnsi="Calibri"/>
          <w:i w:val="1"/>
          <w:color w:val="000000"/>
          <w:rtl w:val="0"/>
        </w:rPr>
        <w:t xml:space="preserve">Selection: NSA-approved key management technology and processes; approved PKI Class 3  certificates or prepositioned keying material; approved PKI Class 3 or Class 4 certificates and  hardware security tokens that protect the user’s private key</w:t>
      </w:r>
      <w:r w:rsidDel="00000000" w:rsidR="00000000" w:rsidRPr="00000000">
        <w:rPr>
          <w:rtl w:val="0"/>
        </w:rPr>
        <w:t xml:space="preserve">]. </w:t>
      </w:r>
    </w:p>
    <w:p w:rsidR="00000000" w:rsidDel="00000000" w:rsidP="00000000" w:rsidRDefault="00000000" w:rsidRPr="00000000" w14:paraId="00003090">
      <w:pPr>
        <w:rPr/>
      </w:pPr>
      <w:r w:rsidDel="00000000" w:rsidR="00000000" w:rsidRPr="00000000">
        <w:rPr>
          <w:rtl w:val="0"/>
        </w:rPr>
      </w:r>
    </w:p>
    <w:tbl>
      <w:tblPr>
        <w:tblStyle w:val="Table60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09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SC-12 (3)</w:t>
            </w:r>
          </w:p>
        </w:tc>
        <w:tc>
          <w:tcPr>
            <w:shd w:fill="1d396b" w:val="clear"/>
          </w:tcPr>
          <w:p w:rsidR="00000000" w:rsidDel="00000000" w:rsidP="00000000" w:rsidRDefault="00000000" w:rsidRPr="00000000" w14:paraId="0000309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09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Cryptographic Key Management Team </w:t>
            </w:r>
          </w:p>
        </w:tc>
      </w:tr>
      <w:tr>
        <w:trPr>
          <w:cantSplit w:val="0"/>
          <w:tblHeader w:val="0"/>
        </w:trPr>
        <w:tc>
          <w:tcPr>
            <w:gridSpan w:val="2"/>
            <w:tcMar>
              <w:top w:w="43.0" w:type="dxa"/>
              <w:bottom w:w="43.0" w:type="dxa"/>
            </w:tcMar>
          </w:tcPr>
          <w:p w:rsidR="00000000" w:rsidDel="00000000" w:rsidP="00000000" w:rsidRDefault="00000000" w:rsidRPr="00000000" w14:paraId="00003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SC-12 (3): Key Management Security </w:t>
            </w:r>
          </w:p>
        </w:tc>
      </w:tr>
      <w:tr>
        <w:trPr>
          <w:cantSplit w:val="0"/>
          <w:tblHeader w:val="0"/>
        </w:trPr>
        <w:tc>
          <w:tcPr>
            <w:gridSpan w:val="2"/>
            <w:tcMar>
              <w:top w:w="43.0" w:type="dxa"/>
              <w:bottom w:w="43.0" w:type="dxa"/>
            </w:tcMar>
            <w:vAlign w:val="bottom"/>
          </w:tcPr>
          <w:p w:rsidR="00000000" w:rsidDel="00000000" w:rsidP="00000000" w:rsidRDefault="00000000" w:rsidRPr="00000000" w14:paraId="00003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0A7">
      <w:pPr>
        <w:rPr/>
      </w:pPr>
      <w:r w:rsidDel="00000000" w:rsidR="00000000" w:rsidRPr="00000000">
        <w:rPr>
          <w:rtl w:val="0"/>
        </w:rPr>
      </w:r>
    </w:p>
    <w:tbl>
      <w:tblPr>
        <w:tblStyle w:val="Table60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0A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SC-12 (3)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0A9">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t xml:space="preserve">Personnel </w:t>
            </w:r>
          </w:p>
          <w:p w:rsidR="00000000" w:rsidDel="00000000" w:rsidP="00000000" w:rsidRDefault="00000000" w:rsidRPr="00000000" w14:paraId="000030AA">
            <w:pPr>
              <w:widowControl w:val="0"/>
              <w:numPr>
                <w:ilvl w:val="0"/>
                <w:numId w:val="283"/>
              </w:numPr>
              <w:pBdr>
                <w:top w:color="auto" w:space="0" w:sz="0" w:val="none"/>
                <w:left w:color="auto" w:space="0" w:sz="0" w:val="none"/>
                <w:bottom w:color="auto" w:space="0" w:sz="0" w:val="none"/>
                <w:right w:color="auto" w:space="0" w:sz="0" w:val="none"/>
                <w:between w:color="auto" w:space="0" w:sz="0" w:val="none"/>
              </w:pBdr>
              <w:shd w:fill="auto" w:val="clear"/>
              <w:ind w:left="720" w:hanging="360"/>
              <w:rPr>
                <w:u w:val="none"/>
              </w:rPr>
            </w:pPr>
            <w:r w:rsidDel="00000000" w:rsidR="00000000" w:rsidRPr="00000000">
              <w:rPr>
                <w:rtl w:val="0"/>
              </w:rPr>
              <w:t xml:space="preserve">Cryptographic Key Mangement team is responsible for establishing and managing for cryptographic keys</w:t>
            </w:r>
          </w:p>
          <w:p w:rsidR="00000000" w:rsidDel="00000000" w:rsidP="00000000" w:rsidRDefault="00000000" w:rsidRPr="00000000" w14:paraId="000030AB">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r>
          </w:p>
          <w:p w:rsidR="00000000" w:rsidDel="00000000" w:rsidP="00000000" w:rsidRDefault="00000000" w:rsidRPr="00000000" w14:paraId="000030AC">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t xml:space="preserve">Technology </w:t>
            </w:r>
          </w:p>
          <w:p w:rsidR="00000000" w:rsidDel="00000000" w:rsidP="00000000" w:rsidRDefault="00000000" w:rsidRPr="00000000" w14:paraId="000030AD">
            <w:pPr>
              <w:widowControl w:val="0"/>
              <w:numPr>
                <w:ilvl w:val="0"/>
                <w:numId w:val="339"/>
              </w:numPr>
              <w:pBdr>
                <w:top w:color="auto" w:space="0" w:sz="0" w:val="none"/>
                <w:left w:color="auto" w:space="0" w:sz="0" w:val="none"/>
                <w:bottom w:color="auto" w:space="0" w:sz="0" w:val="none"/>
                <w:right w:color="auto" w:space="0" w:sz="0" w:val="none"/>
                <w:between w:color="auto" w:space="0" w:sz="0" w:val="none"/>
              </w:pBdr>
              <w:shd w:fill="auto" w:val="clear"/>
              <w:ind w:left="720" w:hanging="360"/>
            </w:pPr>
            <w:r w:rsidDel="00000000" w:rsidR="00000000" w:rsidRPr="00000000">
              <w:rPr>
                <w:rtl w:val="0"/>
              </w:rPr>
              <w:t xml:space="preserve">Utilizing NSA -approved key management technology and process</w:t>
            </w:r>
          </w:p>
          <w:p w:rsidR="00000000" w:rsidDel="00000000" w:rsidP="00000000" w:rsidRDefault="00000000" w:rsidRPr="00000000" w14:paraId="000030AE">
            <w:pPr>
              <w:widowControl w:val="0"/>
              <w:numPr>
                <w:ilvl w:val="0"/>
                <w:numId w:val="339"/>
              </w:numPr>
              <w:pBdr>
                <w:top w:color="auto" w:space="0" w:sz="0" w:val="none"/>
                <w:left w:color="auto" w:space="0" w:sz="0" w:val="none"/>
                <w:bottom w:color="auto" w:space="0" w:sz="0" w:val="none"/>
                <w:right w:color="auto" w:space="0" w:sz="0" w:val="none"/>
                <w:between w:color="auto" w:space="0" w:sz="0" w:val="none"/>
              </w:pBdr>
              <w:shd w:fill="auto" w:val="clear"/>
              <w:ind w:left="720" w:hanging="360"/>
            </w:pPr>
            <w:r w:rsidDel="00000000" w:rsidR="00000000" w:rsidRPr="00000000">
              <w:rPr>
                <w:rtl w:val="0"/>
              </w:rPr>
              <w:t xml:space="preserve">Utilizing AWS key management service for key distribution </w:t>
            </w:r>
          </w:p>
          <w:p w:rsidR="00000000" w:rsidDel="00000000" w:rsidP="00000000" w:rsidRDefault="00000000" w:rsidRPr="00000000" w14:paraId="000030AF">
            <w:pPr>
              <w:widowControl w:val="0"/>
              <w:numPr>
                <w:ilvl w:val="0"/>
                <w:numId w:val="339"/>
              </w:numPr>
              <w:pBdr>
                <w:top w:color="auto" w:space="0" w:sz="0" w:val="none"/>
                <w:left w:color="auto" w:space="0" w:sz="0" w:val="none"/>
                <w:bottom w:color="auto" w:space="0" w:sz="0" w:val="none"/>
                <w:right w:color="auto" w:space="0" w:sz="0" w:val="none"/>
                <w:between w:color="auto" w:space="0" w:sz="0" w:val="none"/>
              </w:pBdr>
              <w:shd w:fill="auto" w:val="clear"/>
              <w:ind w:left="720" w:hanging="360"/>
            </w:pPr>
            <w:r w:rsidDel="00000000" w:rsidR="00000000" w:rsidRPr="00000000">
              <w:rPr>
                <w:rtl w:val="0"/>
              </w:rPr>
              <w:t xml:space="preserve">Using AWS Identify and Access Management for access control </w:t>
            </w:r>
          </w:p>
          <w:p w:rsidR="00000000" w:rsidDel="00000000" w:rsidP="00000000" w:rsidRDefault="00000000" w:rsidRPr="00000000" w14:paraId="000030B0">
            <w:pPr>
              <w:widowControl w:val="0"/>
              <w:numPr>
                <w:ilvl w:val="0"/>
                <w:numId w:val="339"/>
              </w:numPr>
              <w:pBdr>
                <w:top w:color="auto" w:space="0" w:sz="0" w:val="none"/>
                <w:left w:color="auto" w:space="0" w:sz="0" w:val="none"/>
                <w:bottom w:color="auto" w:space="0" w:sz="0" w:val="none"/>
                <w:right w:color="auto" w:space="0" w:sz="0" w:val="none"/>
                <w:between w:color="auto" w:space="0" w:sz="0" w:val="none"/>
              </w:pBdr>
              <w:shd w:fill="auto" w:val="clear"/>
              <w:ind w:left="720" w:hanging="360"/>
              <w:rPr>
                <w:u w:val="none"/>
              </w:rPr>
            </w:pPr>
            <w:r w:rsidDel="00000000" w:rsidR="00000000" w:rsidRPr="00000000">
              <w:rPr>
                <w:rtl w:val="0"/>
              </w:rPr>
              <w:t xml:space="preserve">Implement hardware security tokens for private key protection</w:t>
            </w:r>
          </w:p>
          <w:p w:rsidR="00000000" w:rsidDel="00000000" w:rsidP="00000000" w:rsidRDefault="00000000" w:rsidRPr="00000000" w14:paraId="000030B1">
            <w:pPr>
              <w:widowControl w:val="0"/>
              <w:numPr>
                <w:ilvl w:val="0"/>
                <w:numId w:val="339"/>
              </w:numPr>
              <w:pBdr>
                <w:top w:color="auto" w:space="0" w:sz="0" w:val="none"/>
                <w:left w:color="auto" w:space="0" w:sz="0" w:val="none"/>
                <w:bottom w:color="auto" w:space="0" w:sz="0" w:val="none"/>
                <w:right w:color="auto" w:space="0" w:sz="0" w:val="none"/>
                <w:between w:color="auto" w:space="0" w:sz="0" w:val="none"/>
              </w:pBdr>
              <w:shd w:fill="auto" w:val="clear"/>
              <w:ind w:left="720" w:hanging="360"/>
              <w:rPr>
                <w:u w:val="none"/>
              </w:rPr>
            </w:pPr>
            <w:r w:rsidDel="00000000" w:rsidR="00000000" w:rsidRPr="00000000">
              <w:rPr>
                <w:rtl w:val="0"/>
              </w:rPr>
              <w:t xml:space="preserve">Maintain a compliant PKI for approved certificates</w:t>
            </w:r>
          </w:p>
          <w:p w:rsidR="00000000" w:rsidDel="00000000" w:rsidP="00000000" w:rsidRDefault="00000000" w:rsidRPr="00000000" w14:paraId="000030B2">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r>
          </w:p>
          <w:p w:rsidR="00000000" w:rsidDel="00000000" w:rsidP="00000000" w:rsidRDefault="00000000" w:rsidRPr="00000000" w14:paraId="000030B3">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t xml:space="preserve">Detailed Implementation -</w:t>
            </w:r>
          </w:p>
          <w:p w:rsidR="00000000" w:rsidDel="00000000" w:rsidP="00000000" w:rsidRDefault="00000000" w:rsidRPr="00000000" w14:paraId="000030B4">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r>
          </w:p>
          <w:p w:rsidR="00000000" w:rsidDel="00000000" w:rsidP="00000000" w:rsidRDefault="00000000" w:rsidRPr="00000000" w14:paraId="000030B5">
            <w:pPr>
              <w:widowControl w:val="0"/>
              <w:pBdr>
                <w:top w:color="auto" w:space="0" w:sz="0" w:val="none"/>
                <w:left w:color="auto" w:space="0" w:sz="0" w:val="none"/>
                <w:bottom w:color="auto" w:space="0" w:sz="0" w:val="none"/>
                <w:right w:color="auto" w:space="0" w:sz="0" w:val="none"/>
                <w:between w:color="auto" w:space="0" w:sz="0" w:val="none"/>
              </w:pBdr>
              <w:shd w:fill="auto" w:val="clear"/>
              <w:rPr/>
            </w:pPr>
            <w:r w:rsidDel="00000000" w:rsidR="00000000" w:rsidRPr="00000000">
              <w:rPr>
                <w:rtl w:val="0"/>
              </w:rPr>
              <w:t xml:space="preserve">In our organization we have a system for producing , controlling and distributing asymmetric cryptographic keys . We have a team dedicating to manage these keys and they are well trained in the use of NSA-approved key management technology and processes. We followed detailed procedure for key control and distribution which ensure security within our AWS backend . We also use a tool called AWS Identity and Access Management to monitore who can have access to the keys . We have also implemented hardware security tokens to protect user’s private keys in accordance with authorized PKI Class 3 or Class 4 certifications.  Also we have maintained a fully compliant Public Key infrastructure to issue authorized certificates .</w:t>
            </w:r>
            <w:r w:rsidDel="00000000" w:rsidR="00000000" w:rsidRPr="00000000">
              <w:rPr>
                <w:rtl w:val="0"/>
              </w:rPr>
            </w:r>
          </w:p>
        </w:tc>
      </w:tr>
    </w:tbl>
    <w:p w:rsidR="00000000" w:rsidDel="00000000" w:rsidP="00000000" w:rsidRDefault="00000000" w:rsidRPr="00000000" w14:paraId="000030B6">
      <w:pPr>
        <w:rPr/>
      </w:pPr>
      <w:r w:rsidDel="00000000" w:rsidR="00000000" w:rsidRPr="00000000">
        <w:rPr>
          <w:rtl w:val="0"/>
        </w:rPr>
      </w:r>
    </w:p>
    <w:p w:rsidR="00000000" w:rsidDel="00000000" w:rsidP="00000000" w:rsidRDefault="00000000" w:rsidRPr="00000000" w14:paraId="000030B7">
      <w:pPr>
        <w:pStyle w:val="Heading3"/>
        <w:rPr/>
      </w:pPr>
      <w:bookmarkStart w:colFirst="0" w:colLast="0" w:name="_2s21qeq" w:id="388"/>
      <w:bookmarkEnd w:id="388"/>
      <w:r w:rsidDel="00000000" w:rsidR="00000000" w:rsidRPr="00000000">
        <w:rPr>
          <w:rtl w:val="0"/>
        </w:rPr>
        <w:t xml:space="preserve">SC-13 Use of Cryptography (L) (M) (H)</w:t>
      </w:r>
    </w:p>
    <w:p w:rsidR="00000000" w:rsidDel="00000000" w:rsidP="00000000" w:rsidRDefault="00000000" w:rsidRPr="00000000" w14:paraId="000030B8">
      <w:pPr>
        <w:rPr/>
      </w:pPr>
      <w:r w:rsidDel="00000000" w:rsidR="00000000" w:rsidRPr="00000000">
        <w:rPr>
          <w:rtl w:val="0"/>
        </w:rPr>
        <w:t xml:space="preserve">The information system implements [</w:t>
      </w:r>
      <w:r w:rsidDel="00000000" w:rsidR="00000000" w:rsidRPr="00000000">
        <w:rPr>
          <w:rFonts w:ascii="Calibri" w:cs="Calibri" w:eastAsia="Calibri" w:hAnsi="Calibri"/>
          <w:i w:val="1"/>
          <w:color w:val="000000"/>
          <w:rtl w:val="0"/>
        </w:rPr>
        <w:t xml:space="preserve">FedRAMP Assignment:</w:t>
      </w:r>
      <w:r w:rsidDel="00000000" w:rsidR="00000000" w:rsidRPr="00000000">
        <w:rPr>
          <w:rtl w:val="0"/>
        </w:rPr>
        <w:t xml:space="preserve"> </w:t>
      </w:r>
      <w:r w:rsidDel="00000000" w:rsidR="00000000" w:rsidRPr="00000000">
        <w:rPr>
          <w:rFonts w:ascii="Calibri" w:cs="Calibri" w:eastAsia="Calibri" w:hAnsi="Calibri"/>
          <w:i w:val="1"/>
          <w:color w:val="000000"/>
          <w:rtl w:val="0"/>
        </w:rPr>
        <w:t xml:space="preserve">FIPS-validated or NSA-approved cryptography]</w:t>
      </w:r>
      <w:r w:rsidDel="00000000" w:rsidR="00000000" w:rsidRPr="00000000">
        <w:rPr>
          <w:rtl w:val="0"/>
        </w:rPr>
        <w:t xml:space="preserve"> in accordance with applicable federal laws, Executive Orders, directives, policies, regulations, and standards.</w:t>
      </w:r>
    </w:p>
    <w:p w:rsidR="00000000" w:rsidDel="00000000" w:rsidP="00000000" w:rsidRDefault="00000000" w:rsidRPr="00000000" w14:paraId="000030B9">
      <w:pPr>
        <w:rPr/>
      </w:pPr>
      <w:r w:rsidDel="00000000" w:rsidR="00000000" w:rsidRPr="00000000">
        <w:rPr>
          <w:rtl w:val="0"/>
        </w:rPr>
      </w:r>
    </w:p>
    <w:tbl>
      <w:tblPr>
        <w:tblStyle w:val="Table60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0B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SC-13</w:t>
            </w:r>
          </w:p>
        </w:tc>
        <w:tc>
          <w:tcPr>
            <w:shd w:fill="1d396b" w:val="clear"/>
          </w:tcPr>
          <w:p w:rsidR="00000000" w:rsidDel="00000000" w:rsidP="00000000" w:rsidRDefault="00000000" w:rsidRPr="00000000" w14:paraId="000030B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SC-13: </w:t>
            </w:r>
          </w:p>
        </w:tc>
      </w:tr>
      <w:tr>
        <w:trPr>
          <w:cantSplit w:val="0"/>
          <w:tblHeader w:val="0"/>
        </w:trPr>
        <w:tc>
          <w:tcPr>
            <w:gridSpan w:val="2"/>
            <w:tcMar>
              <w:top w:w="43.0" w:type="dxa"/>
              <w:bottom w:w="43.0" w:type="dxa"/>
            </w:tcMar>
            <w:vAlign w:val="bottom"/>
          </w:tcPr>
          <w:p w:rsidR="00000000" w:rsidDel="00000000" w:rsidP="00000000" w:rsidRDefault="00000000" w:rsidRPr="00000000" w14:paraId="00003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0D0">
      <w:pPr>
        <w:rPr/>
      </w:pPr>
      <w:r w:rsidDel="00000000" w:rsidR="00000000" w:rsidRPr="00000000">
        <w:rPr>
          <w:rtl w:val="0"/>
        </w:rPr>
      </w:r>
    </w:p>
    <w:tbl>
      <w:tblPr>
        <w:tblStyle w:val="Table61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0D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0D3">
      <w:pPr>
        <w:rPr/>
      </w:pPr>
      <w:r w:rsidDel="00000000" w:rsidR="00000000" w:rsidRPr="00000000">
        <w:rPr>
          <w:rtl w:val="0"/>
        </w:rPr>
      </w:r>
    </w:p>
    <w:p w:rsidR="00000000" w:rsidDel="00000000" w:rsidP="00000000" w:rsidRDefault="00000000" w:rsidRPr="00000000" w14:paraId="000030D4">
      <w:pPr>
        <w:pStyle w:val="Heading3"/>
        <w:rPr/>
      </w:pPr>
      <w:bookmarkStart w:colFirst="0" w:colLast="0" w:name="_177c0mj" w:id="389"/>
      <w:bookmarkEnd w:id="389"/>
      <w:r w:rsidDel="00000000" w:rsidR="00000000" w:rsidRPr="00000000">
        <w:rPr>
          <w:rtl w:val="0"/>
        </w:rPr>
        <w:t xml:space="preserve">SC-15 Collaborative Computing Devices (M) (H)</w:t>
      </w:r>
    </w:p>
    <w:p w:rsidR="00000000" w:rsidDel="00000000" w:rsidP="00000000" w:rsidRDefault="00000000" w:rsidRPr="00000000" w14:paraId="000030D5">
      <w:pPr>
        <w:rPr/>
      </w:pPr>
      <w:r w:rsidDel="00000000" w:rsidR="00000000" w:rsidRPr="00000000">
        <w:rPr>
          <w:rtl w:val="0"/>
        </w:rPr>
        <w:t xml:space="preserve">The information system:</w:t>
      </w:r>
    </w:p>
    <w:p w:rsidR="00000000" w:rsidDel="00000000" w:rsidP="00000000" w:rsidRDefault="00000000" w:rsidRPr="00000000" w14:paraId="000030D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Prohibits remote activation of collaborative computing devices with the following exceptions:[</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no exceptions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30D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an explicit indication of use to users physically present at the devices.</w:t>
      </w:r>
    </w:p>
    <w:p w:rsidR="00000000" w:rsidDel="00000000" w:rsidP="00000000" w:rsidRDefault="00000000" w:rsidRPr="00000000" w14:paraId="000030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SC-15 Additional FedRAMP Requirements and Guidance: </w:t>
      </w:r>
    </w:p>
    <w:p w:rsidR="00000000" w:rsidDel="00000000" w:rsidP="00000000" w:rsidRDefault="00000000" w:rsidRPr="00000000" w14:paraId="000030D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information system provides disablement (instead of physical disconnect) of collaborative computing devices in a manner that supports ease of use.</w:t>
      </w:r>
    </w:p>
    <w:p w:rsidR="00000000" w:rsidDel="00000000" w:rsidP="00000000" w:rsidRDefault="00000000" w:rsidRPr="00000000" w14:paraId="000030DA">
      <w:pPr>
        <w:rPr/>
      </w:pPr>
      <w:r w:rsidDel="00000000" w:rsidR="00000000" w:rsidRPr="00000000">
        <w:rPr>
          <w:rtl w:val="0"/>
        </w:rPr>
      </w:r>
    </w:p>
    <w:tbl>
      <w:tblPr>
        <w:tblStyle w:val="Table61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0D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SC-15</w:t>
            </w:r>
          </w:p>
        </w:tc>
        <w:tc>
          <w:tcPr>
            <w:shd w:fill="1d396b" w:val="clear"/>
          </w:tcPr>
          <w:p w:rsidR="00000000" w:rsidDel="00000000" w:rsidP="00000000" w:rsidRDefault="00000000" w:rsidRPr="00000000" w14:paraId="000030D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SC-15(a): </w:t>
            </w:r>
          </w:p>
        </w:tc>
      </w:tr>
      <w:tr>
        <w:trPr>
          <w:cantSplit w:val="0"/>
          <w:tblHeader w:val="0"/>
        </w:trPr>
        <w:tc>
          <w:tcPr>
            <w:gridSpan w:val="2"/>
            <w:tcMar>
              <w:top w:w="43.0" w:type="dxa"/>
              <w:bottom w:w="43.0" w:type="dxa"/>
            </w:tcMar>
            <w:vAlign w:val="bottom"/>
          </w:tcPr>
          <w:p w:rsidR="00000000" w:rsidDel="00000000" w:rsidP="00000000" w:rsidRDefault="00000000" w:rsidRPr="00000000" w14:paraId="00003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0F1">
      <w:pPr>
        <w:rPr/>
      </w:pPr>
      <w:r w:rsidDel="00000000" w:rsidR="00000000" w:rsidRPr="00000000">
        <w:rPr>
          <w:rtl w:val="0"/>
        </w:rPr>
      </w:r>
    </w:p>
    <w:tbl>
      <w:tblPr>
        <w:tblStyle w:val="Table61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30F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SC-15 What is the solution and how is it implemented?</w:t>
            </w:r>
          </w:p>
        </w:tc>
      </w:tr>
      <w:tr>
        <w:trPr>
          <w:cantSplit w:val="0"/>
          <w:tblHeader w:val="0"/>
        </w:trPr>
        <w:tc>
          <w:tcPr>
            <w:shd w:fill="dbe4f5" w:val="clear"/>
          </w:tcPr>
          <w:p w:rsidR="00000000" w:rsidDel="00000000" w:rsidP="00000000" w:rsidRDefault="00000000" w:rsidRPr="00000000" w14:paraId="000030F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3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0F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3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0F8">
      <w:pPr>
        <w:rPr/>
      </w:pPr>
      <w:r w:rsidDel="00000000" w:rsidR="00000000" w:rsidRPr="00000000">
        <w:rPr>
          <w:rtl w:val="0"/>
        </w:rPr>
      </w:r>
    </w:p>
    <w:p w:rsidR="00000000" w:rsidDel="00000000" w:rsidP="00000000" w:rsidRDefault="00000000" w:rsidRPr="00000000" w14:paraId="000030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SC-15 Additional FedRAMP Requirements and Guidance: </w:t>
      </w:r>
    </w:p>
    <w:p w:rsidR="00000000" w:rsidDel="00000000" w:rsidP="00000000" w:rsidRDefault="00000000" w:rsidRPr="00000000" w14:paraId="000030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information system provides disablement (instead of physical disconnect) of collaborative computing devices in a manner that supports ease of use.</w:t>
      </w:r>
    </w:p>
    <w:p w:rsidR="00000000" w:rsidDel="00000000" w:rsidP="00000000" w:rsidRDefault="00000000" w:rsidRPr="00000000" w14:paraId="000030FB">
      <w:pPr>
        <w:rPr/>
      </w:pPr>
      <w:r w:rsidDel="00000000" w:rsidR="00000000" w:rsidRPr="00000000">
        <w:rPr>
          <w:rtl w:val="0"/>
        </w:rPr>
      </w:r>
    </w:p>
    <w:tbl>
      <w:tblPr>
        <w:tblStyle w:val="Table61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0F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SC-15 Req.</w:t>
            </w:r>
          </w:p>
        </w:tc>
        <w:tc>
          <w:tcPr>
            <w:shd w:fill="1d396b" w:val="clear"/>
          </w:tcPr>
          <w:p w:rsidR="00000000" w:rsidDel="00000000" w:rsidP="00000000" w:rsidRDefault="00000000" w:rsidRPr="00000000" w14:paraId="000030F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3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110">
      <w:pPr>
        <w:rPr/>
      </w:pPr>
      <w:r w:rsidDel="00000000" w:rsidR="00000000" w:rsidRPr="00000000">
        <w:rPr>
          <w:rtl w:val="0"/>
        </w:rPr>
      </w:r>
    </w:p>
    <w:tbl>
      <w:tblPr>
        <w:tblStyle w:val="Table61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0"/>
          <w:tblHeader w:val="1"/>
        </w:trPr>
        <w:tc>
          <w:tcPr>
            <w:gridSpan w:val="2"/>
            <w:shd w:fill="1d396b" w:val="clear"/>
            <w:vAlign w:val="center"/>
          </w:tcPr>
          <w:p w:rsidR="00000000" w:rsidDel="00000000" w:rsidP="00000000" w:rsidRDefault="00000000" w:rsidRPr="00000000" w14:paraId="0000311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SC-15 What is the solution and how is it implemented?</w:t>
            </w:r>
          </w:p>
        </w:tc>
      </w:tr>
      <w:tr>
        <w:trPr>
          <w:cantSplit w:val="0"/>
          <w:tblHeader w:val="0"/>
        </w:trPr>
        <w:tc>
          <w:tcPr>
            <w:shd w:fill="dbe4f5" w:val="clear"/>
          </w:tcPr>
          <w:p w:rsidR="00000000" w:rsidDel="00000000" w:rsidP="00000000" w:rsidRDefault="00000000" w:rsidRPr="00000000" w14:paraId="0000311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Req. 1</w:t>
            </w:r>
          </w:p>
        </w:tc>
        <w:tc>
          <w:tcPr>
            <w:tcMar>
              <w:top w:w="43.0" w:type="dxa"/>
              <w:bottom w:w="43.0" w:type="dxa"/>
            </w:tcMar>
          </w:tcPr>
          <w:p w:rsidR="00000000" w:rsidDel="00000000" w:rsidP="00000000" w:rsidRDefault="00000000" w:rsidRPr="00000000" w14:paraId="00003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115">
      <w:pPr>
        <w:rPr/>
      </w:pPr>
      <w:r w:rsidDel="00000000" w:rsidR="00000000" w:rsidRPr="00000000">
        <w:rPr>
          <w:rtl w:val="0"/>
        </w:rPr>
      </w:r>
    </w:p>
    <w:p w:rsidR="00000000" w:rsidDel="00000000" w:rsidP="00000000" w:rsidRDefault="00000000" w:rsidRPr="00000000" w14:paraId="00003116">
      <w:pPr>
        <w:pStyle w:val="Heading3"/>
        <w:rPr/>
      </w:pPr>
      <w:bookmarkStart w:colFirst="0" w:colLast="0" w:name="_3r6zjac" w:id="390"/>
      <w:bookmarkEnd w:id="390"/>
      <w:r w:rsidDel="00000000" w:rsidR="00000000" w:rsidRPr="00000000">
        <w:rPr>
          <w:rtl w:val="0"/>
        </w:rPr>
        <w:t xml:space="preserve">SC-17 Public Key Infrastructure Certificates (M) (H)</w:t>
      </w:r>
    </w:p>
    <w:p w:rsidR="00000000" w:rsidDel="00000000" w:rsidP="00000000" w:rsidRDefault="00000000" w:rsidRPr="00000000" w14:paraId="00003117">
      <w:pPr>
        <w:rPr>
          <w:rFonts w:ascii="Calibri" w:cs="Calibri" w:eastAsia="Calibri" w:hAnsi="Calibri"/>
          <w:i w:val="1"/>
          <w:color w:val="000000"/>
        </w:rPr>
      </w:pPr>
      <w:r w:rsidDel="00000000" w:rsidR="00000000" w:rsidRPr="00000000">
        <w:rPr>
          <w:rtl w:val="0"/>
        </w:rPr>
        <w:t xml:space="preserve">The organization issues public key certificates under an [</w:t>
      </w:r>
      <w:r w:rsidDel="00000000" w:rsidR="00000000" w:rsidRPr="00000000">
        <w:rPr>
          <w:rFonts w:ascii="Calibri" w:cs="Calibri" w:eastAsia="Calibri" w:hAnsi="Calibri"/>
          <w:i w:val="1"/>
          <w:color w:val="000000"/>
          <w:rtl w:val="0"/>
        </w:rPr>
        <w:t xml:space="preserve">Assignment: organization-defined certificate policy</w:t>
      </w:r>
      <w:r w:rsidDel="00000000" w:rsidR="00000000" w:rsidRPr="00000000">
        <w:rPr>
          <w:rtl w:val="0"/>
        </w:rPr>
        <w:t xml:space="preserve">]</w:t>
      </w:r>
      <w:r w:rsidDel="00000000" w:rsidR="00000000" w:rsidRPr="00000000">
        <w:rPr>
          <w:rFonts w:ascii="Calibri" w:cs="Calibri" w:eastAsia="Calibri" w:hAnsi="Calibri"/>
          <w:i w:val="1"/>
          <w:color w:val="000000"/>
          <w:rtl w:val="0"/>
        </w:rPr>
        <w:t xml:space="preserve"> </w:t>
      </w:r>
      <w:r w:rsidDel="00000000" w:rsidR="00000000" w:rsidRPr="00000000">
        <w:rPr>
          <w:rtl w:val="0"/>
        </w:rPr>
        <w:t xml:space="preserve">or obtains public key certificates from an approved service provider.</w:t>
      </w:r>
      <w:r w:rsidDel="00000000" w:rsidR="00000000" w:rsidRPr="00000000">
        <w:rPr>
          <w:rtl w:val="0"/>
        </w:rPr>
      </w:r>
    </w:p>
    <w:p w:rsidR="00000000" w:rsidDel="00000000" w:rsidP="00000000" w:rsidRDefault="00000000" w:rsidRPr="00000000" w14:paraId="00003118">
      <w:pPr>
        <w:rPr/>
      </w:pPr>
      <w:r w:rsidDel="00000000" w:rsidR="00000000" w:rsidRPr="00000000">
        <w:rPr>
          <w:rtl w:val="0"/>
        </w:rPr>
      </w:r>
    </w:p>
    <w:tbl>
      <w:tblPr>
        <w:tblStyle w:val="Table61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11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SC-17</w:t>
            </w:r>
          </w:p>
        </w:tc>
        <w:tc>
          <w:tcPr>
            <w:shd w:fill="1d396b" w:val="clear"/>
          </w:tcPr>
          <w:p w:rsidR="00000000" w:rsidDel="00000000" w:rsidP="00000000" w:rsidRDefault="00000000" w:rsidRPr="00000000" w14:paraId="0000311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SC-17: </w:t>
            </w:r>
          </w:p>
        </w:tc>
      </w:tr>
      <w:tr>
        <w:trPr>
          <w:cantSplit w:val="0"/>
          <w:tblHeader w:val="0"/>
        </w:trPr>
        <w:tc>
          <w:tcPr>
            <w:gridSpan w:val="2"/>
            <w:tcMar>
              <w:top w:w="43.0" w:type="dxa"/>
              <w:bottom w:w="43.0" w:type="dxa"/>
            </w:tcMar>
            <w:vAlign w:val="bottom"/>
          </w:tcPr>
          <w:p w:rsidR="00000000" w:rsidDel="00000000" w:rsidP="00000000" w:rsidRDefault="00000000" w:rsidRPr="00000000" w14:paraId="00003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12F">
      <w:pPr>
        <w:rPr/>
      </w:pPr>
      <w:r w:rsidDel="00000000" w:rsidR="00000000" w:rsidRPr="00000000">
        <w:rPr>
          <w:rtl w:val="0"/>
        </w:rPr>
      </w:r>
    </w:p>
    <w:tbl>
      <w:tblPr>
        <w:tblStyle w:val="Table61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13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SC-17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132">
      <w:pPr>
        <w:rPr/>
      </w:pPr>
      <w:r w:rsidDel="00000000" w:rsidR="00000000" w:rsidRPr="00000000">
        <w:rPr>
          <w:rtl w:val="0"/>
        </w:rPr>
      </w:r>
    </w:p>
    <w:p w:rsidR="00000000" w:rsidDel="00000000" w:rsidP="00000000" w:rsidRDefault="00000000" w:rsidRPr="00000000" w14:paraId="00003133">
      <w:pPr>
        <w:pStyle w:val="Heading3"/>
        <w:rPr/>
      </w:pPr>
      <w:bookmarkStart w:colFirst="0" w:colLast="0" w:name="_26c9ti5" w:id="391"/>
      <w:bookmarkEnd w:id="391"/>
      <w:r w:rsidDel="00000000" w:rsidR="00000000" w:rsidRPr="00000000">
        <w:rPr>
          <w:rtl w:val="0"/>
        </w:rPr>
        <w:t xml:space="preserve">SC-18 Mobile Code (M) (H)</w:t>
      </w:r>
    </w:p>
    <w:p w:rsidR="00000000" w:rsidDel="00000000" w:rsidP="00000000" w:rsidRDefault="00000000" w:rsidRPr="00000000" w14:paraId="00003134">
      <w:pPr>
        <w:keepNext w:val="1"/>
        <w:rPr/>
      </w:pPr>
      <w:r w:rsidDel="00000000" w:rsidR="00000000" w:rsidRPr="00000000">
        <w:rPr>
          <w:rtl w:val="0"/>
        </w:rPr>
        <w:t xml:space="preserve">The organization:</w:t>
      </w:r>
    </w:p>
    <w:p w:rsidR="00000000" w:rsidDel="00000000" w:rsidP="00000000" w:rsidRDefault="00000000" w:rsidRPr="00000000" w14:paraId="0000313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Defines acceptable and unacceptable mobile code and mobile code technologies;</w:t>
      </w:r>
    </w:p>
    <w:p w:rsidR="00000000" w:rsidDel="00000000" w:rsidP="00000000" w:rsidRDefault="00000000" w:rsidRPr="00000000" w14:paraId="0000313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usage restrictions and implementation guidance for acceptable mobile code and mobile code technologies; and</w:t>
      </w:r>
    </w:p>
    <w:p w:rsidR="00000000" w:rsidDel="00000000" w:rsidP="00000000" w:rsidRDefault="00000000" w:rsidRPr="00000000" w14:paraId="0000313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Authorizes, monitors, and controls the use of mobile code within the information system.</w:t>
      </w:r>
    </w:p>
    <w:p w:rsidR="00000000" w:rsidDel="00000000" w:rsidP="00000000" w:rsidRDefault="00000000" w:rsidRPr="00000000" w14:paraId="00003138">
      <w:pPr>
        <w:rPr/>
      </w:pPr>
      <w:r w:rsidDel="00000000" w:rsidR="00000000" w:rsidRPr="00000000">
        <w:rPr>
          <w:rtl w:val="0"/>
        </w:rPr>
      </w:r>
    </w:p>
    <w:tbl>
      <w:tblPr>
        <w:tblStyle w:val="Table61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13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SC-18</w:t>
            </w:r>
          </w:p>
        </w:tc>
        <w:tc>
          <w:tcPr>
            <w:shd w:fill="1d396b" w:val="clear"/>
          </w:tcPr>
          <w:p w:rsidR="00000000" w:rsidDel="00000000" w:rsidP="00000000" w:rsidRDefault="00000000" w:rsidRPr="00000000" w14:paraId="0000313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3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14D">
      <w:pPr>
        <w:rPr/>
      </w:pPr>
      <w:r w:rsidDel="00000000" w:rsidR="00000000" w:rsidRPr="00000000">
        <w:rPr>
          <w:rtl w:val="0"/>
        </w:rPr>
      </w:r>
    </w:p>
    <w:tbl>
      <w:tblPr>
        <w:tblStyle w:val="Table61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314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SC-18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3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3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3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3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3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bottom w:w="43.0" w:type="dxa"/>
            </w:tcMar>
          </w:tcPr>
          <w:p w:rsidR="00000000" w:rsidDel="00000000" w:rsidP="00000000" w:rsidRDefault="00000000" w:rsidRPr="00000000" w14:paraId="00003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156">
      <w:pPr>
        <w:rPr/>
      </w:pPr>
      <w:r w:rsidDel="00000000" w:rsidR="00000000" w:rsidRPr="00000000">
        <w:rPr>
          <w:rtl w:val="0"/>
        </w:rPr>
      </w:r>
    </w:p>
    <w:p w:rsidR="00000000" w:rsidDel="00000000" w:rsidP="00000000" w:rsidRDefault="00000000" w:rsidRPr="00000000" w14:paraId="00003157">
      <w:pPr>
        <w:pStyle w:val="Heading3"/>
        <w:rPr/>
      </w:pPr>
      <w:bookmarkStart w:colFirst="0" w:colLast="0" w:name="_lhk3py" w:id="392"/>
      <w:bookmarkEnd w:id="392"/>
      <w:r w:rsidDel="00000000" w:rsidR="00000000" w:rsidRPr="00000000">
        <w:rPr>
          <w:rtl w:val="0"/>
        </w:rPr>
        <w:t xml:space="preserve">SC-19 Voice Over Internet Protocol (M) (H)</w:t>
      </w:r>
    </w:p>
    <w:p w:rsidR="00000000" w:rsidDel="00000000" w:rsidP="00000000" w:rsidRDefault="00000000" w:rsidRPr="00000000" w14:paraId="00003158">
      <w:pPr>
        <w:keepNext w:val="1"/>
        <w:rPr/>
      </w:pPr>
      <w:r w:rsidDel="00000000" w:rsidR="00000000" w:rsidRPr="00000000">
        <w:rPr>
          <w:rtl w:val="0"/>
        </w:rPr>
        <w:t xml:space="preserve">The organization:</w:t>
      </w:r>
    </w:p>
    <w:p w:rsidR="00000000" w:rsidDel="00000000" w:rsidP="00000000" w:rsidRDefault="00000000" w:rsidRPr="00000000" w14:paraId="0000315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usage restrictions and implementation guidance for Voice over Internet Protocol (VoIP) technologies based on the potential to cause damage to the information system if used maliciously; and</w:t>
      </w:r>
    </w:p>
    <w:p w:rsidR="00000000" w:rsidDel="00000000" w:rsidP="00000000" w:rsidRDefault="00000000" w:rsidRPr="00000000" w14:paraId="0000315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Authorizes, monitors, and controls the use of VoIP within the information system.</w:t>
      </w:r>
    </w:p>
    <w:p w:rsidR="00000000" w:rsidDel="00000000" w:rsidP="00000000" w:rsidRDefault="00000000" w:rsidRPr="00000000" w14:paraId="0000315B">
      <w:pPr>
        <w:rPr/>
      </w:pPr>
      <w:r w:rsidDel="00000000" w:rsidR="00000000" w:rsidRPr="00000000">
        <w:rPr>
          <w:rtl w:val="0"/>
        </w:rPr>
      </w:r>
    </w:p>
    <w:tbl>
      <w:tblPr>
        <w:tblStyle w:val="Table61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15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SC-19</w:t>
            </w:r>
          </w:p>
        </w:tc>
        <w:tc>
          <w:tcPr>
            <w:shd w:fill="1d396b" w:val="clear"/>
          </w:tcPr>
          <w:p w:rsidR="00000000" w:rsidDel="00000000" w:rsidP="00000000" w:rsidRDefault="00000000" w:rsidRPr="00000000" w14:paraId="0000315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3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170">
      <w:pPr>
        <w:rPr/>
      </w:pPr>
      <w:r w:rsidDel="00000000" w:rsidR="00000000" w:rsidRPr="00000000">
        <w:rPr>
          <w:rtl w:val="0"/>
        </w:rPr>
      </w:r>
    </w:p>
    <w:tbl>
      <w:tblPr>
        <w:tblStyle w:val="Table62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317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SC-19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3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3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3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3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3177">
      <w:pPr>
        <w:rPr/>
      </w:pPr>
      <w:r w:rsidDel="00000000" w:rsidR="00000000" w:rsidRPr="00000000">
        <w:rPr>
          <w:rtl w:val="0"/>
        </w:rPr>
      </w:r>
    </w:p>
    <w:p w:rsidR="00000000" w:rsidDel="00000000" w:rsidP="00000000" w:rsidRDefault="00000000" w:rsidRPr="00000000" w14:paraId="00003178">
      <w:pPr>
        <w:pStyle w:val="Heading3"/>
        <w:rPr/>
      </w:pPr>
      <w:bookmarkStart w:colFirst="0" w:colLast="0" w:name="_35h7mdr" w:id="393"/>
      <w:bookmarkEnd w:id="393"/>
      <w:r w:rsidDel="00000000" w:rsidR="00000000" w:rsidRPr="00000000">
        <w:rPr>
          <w:rtl w:val="0"/>
        </w:rPr>
        <w:t xml:space="preserve">SC-20 Secure Name / Address Resolution Service (Authoritative Source) (L) (M) (H)</w:t>
      </w:r>
    </w:p>
    <w:p w:rsidR="00000000" w:rsidDel="00000000" w:rsidP="00000000" w:rsidRDefault="00000000" w:rsidRPr="00000000" w14:paraId="00003179">
      <w:pPr>
        <w:rPr/>
      </w:pPr>
      <w:r w:rsidDel="00000000" w:rsidR="00000000" w:rsidRPr="00000000">
        <w:rPr>
          <w:rtl w:val="0"/>
        </w:rPr>
        <w:t xml:space="preserve">The information system: </w:t>
      </w:r>
    </w:p>
    <w:p w:rsidR="00000000" w:rsidDel="00000000" w:rsidP="00000000" w:rsidRDefault="00000000" w:rsidRPr="00000000" w14:paraId="0000317A">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additional data origin authentication and integrity verification artifacts along with the authoritative name resolution data the system returns in response to external name/address resolution queries; and </w:t>
      </w:r>
    </w:p>
    <w:p w:rsidR="00000000" w:rsidDel="00000000" w:rsidP="00000000" w:rsidRDefault="00000000" w:rsidRPr="00000000" w14:paraId="0000317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rsidR="00000000" w:rsidDel="00000000" w:rsidP="00000000" w:rsidRDefault="00000000" w:rsidRPr="00000000" w14:paraId="0000317C">
      <w:pPr>
        <w:rPr>
          <w:rFonts w:ascii="Calibri" w:cs="Calibri" w:eastAsia="Calibri" w:hAnsi="Calibri"/>
          <w:sz w:val="20"/>
          <w:szCs w:val="20"/>
        </w:rPr>
      </w:pPr>
      <w:r w:rsidDel="00000000" w:rsidR="00000000" w:rsidRPr="00000000">
        <w:rPr>
          <w:rtl w:val="0"/>
        </w:rPr>
      </w:r>
    </w:p>
    <w:tbl>
      <w:tblPr>
        <w:tblStyle w:val="Table62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17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SC-20</w:t>
            </w:r>
          </w:p>
        </w:tc>
        <w:tc>
          <w:tcPr>
            <w:shd w:fill="1d396b" w:val="clear"/>
          </w:tcPr>
          <w:p w:rsidR="00000000" w:rsidDel="00000000" w:rsidP="00000000" w:rsidRDefault="00000000" w:rsidRPr="00000000" w14:paraId="0000317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3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191">
      <w:pPr>
        <w:rPr/>
      </w:pPr>
      <w:r w:rsidDel="00000000" w:rsidR="00000000" w:rsidRPr="00000000">
        <w:rPr>
          <w:rtl w:val="0"/>
        </w:rPr>
      </w:r>
    </w:p>
    <w:tbl>
      <w:tblPr>
        <w:tblStyle w:val="Table62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319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SC-20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3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bottom w:w="43.0" w:type="dxa"/>
            </w:tcMar>
          </w:tcPr>
          <w:p w:rsidR="00000000" w:rsidDel="00000000" w:rsidP="00000000" w:rsidRDefault="00000000" w:rsidRPr="00000000" w14:paraId="00003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3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bottom w:w="43.0" w:type="dxa"/>
            </w:tcMar>
          </w:tcPr>
          <w:p w:rsidR="00000000" w:rsidDel="00000000" w:rsidP="00000000" w:rsidRDefault="00000000" w:rsidRPr="00000000" w14:paraId="00003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198">
      <w:pPr>
        <w:rPr/>
      </w:pPr>
      <w:r w:rsidDel="00000000" w:rsidR="00000000" w:rsidRPr="00000000">
        <w:rPr>
          <w:rtl w:val="0"/>
        </w:rPr>
      </w:r>
    </w:p>
    <w:p w:rsidR="00000000" w:rsidDel="00000000" w:rsidP="00000000" w:rsidRDefault="00000000" w:rsidRPr="00000000" w14:paraId="00003199">
      <w:pPr>
        <w:pStyle w:val="Heading3"/>
        <w:rPr/>
      </w:pPr>
      <w:bookmarkStart w:colFirst="0" w:colLast="0" w:name="_1kmhwlk" w:id="394"/>
      <w:bookmarkEnd w:id="394"/>
      <w:r w:rsidDel="00000000" w:rsidR="00000000" w:rsidRPr="00000000">
        <w:rPr>
          <w:rtl w:val="0"/>
        </w:rPr>
        <w:t xml:space="preserve">SC-21 Secure Name / Address Resolution Service (Recursive or Caching Resolver) (L) (M) (H)</w:t>
      </w:r>
    </w:p>
    <w:p w:rsidR="00000000" w:rsidDel="00000000" w:rsidP="00000000" w:rsidRDefault="00000000" w:rsidRPr="00000000" w14:paraId="0000319A">
      <w:pPr>
        <w:rPr/>
      </w:pPr>
      <w:r w:rsidDel="00000000" w:rsidR="00000000" w:rsidRPr="00000000">
        <w:rPr>
          <w:rtl w:val="0"/>
        </w:rPr>
        <w:t xml:space="preserve">The information system requests and performs data origin authentication and data integrity verification on the name/address resolution responses the system receives from authoritative sources.</w:t>
      </w:r>
    </w:p>
    <w:p w:rsidR="00000000" w:rsidDel="00000000" w:rsidP="00000000" w:rsidRDefault="00000000" w:rsidRPr="00000000" w14:paraId="0000319B">
      <w:pPr>
        <w:rPr/>
      </w:pPr>
      <w:r w:rsidDel="00000000" w:rsidR="00000000" w:rsidRPr="00000000">
        <w:rPr>
          <w:rtl w:val="0"/>
        </w:rPr>
      </w:r>
    </w:p>
    <w:tbl>
      <w:tblPr>
        <w:tblStyle w:val="Table62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19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SC-21</w:t>
            </w:r>
          </w:p>
        </w:tc>
        <w:tc>
          <w:tcPr>
            <w:shd w:fill="1d396b" w:val="clear"/>
          </w:tcPr>
          <w:p w:rsidR="00000000" w:rsidDel="00000000" w:rsidP="00000000" w:rsidRDefault="00000000" w:rsidRPr="00000000" w14:paraId="0000319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3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1B0">
      <w:pPr>
        <w:rPr/>
      </w:pPr>
      <w:r w:rsidDel="00000000" w:rsidR="00000000" w:rsidRPr="00000000">
        <w:rPr>
          <w:rtl w:val="0"/>
        </w:rPr>
      </w:r>
    </w:p>
    <w:tbl>
      <w:tblPr>
        <w:tblStyle w:val="Table62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1B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SC-21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1B3">
      <w:pPr>
        <w:rPr/>
      </w:pPr>
      <w:r w:rsidDel="00000000" w:rsidR="00000000" w:rsidRPr="00000000">
        <w:rPr>
          <w:rtl w:val="0"/>
        </w:rPr>
      </w:r>
    </w:p>
    <w:p w:rsidR="00000000" w:rsidDel="00000000" w:rsidP="00000000" w:rsidRDefault="00000000" w:rsidRPr="00000000" w14:paraId="000031B4">
      <w:pPr>
        <w:pStyle w:val="Heading3"/>
        <w:rPr/>
      </w:pPr>
      <w:bookmarkStart w:colFirst="0" w:colLast="0" w:name="_44m5f9d" w:id="395"/>
      <w:bookmarkEnd w:id="395"/>
      <w:r w:rsidDel="00000000" w:rsidR="00000000" w:rsidRPr="00000000">
        <w:rPr>
          <w:rtl w:val="0"/>
        </w:rPr>
        <w:t xml:space="preserve">SC-22 Architecture and Provisioning for Name / Address Resolution Service (L) (M) (H)</w:t>
      </w:r>
    </w:p>
    <w:p w:rsidR="00000000" w:rsidDel="00000000" w:rsidP="00000000" w:rsidRDefault="00000000" w:rsidRPr="00000000" w14:paraId="000031B5">
      <w:pPr>
        <w:rPr/>
      </w:pPr>
      <w:r w:rsidDel="00000000" w:rsidR="00000000" w:rsidRPr="00000000">
        <w:rPr>
          <w:rtl w:val="0"/>
        </w:rPr>
        <w:t xml:space="preserve">The information systems that collectively provide name/address resolution service for an organization are fault-tolerant and implement internal/external role separation.</w:t>
      </w:r>
    </w:p>
    <w:p w:rsidR="00000000" w:rsidDel="00000000" w:rsidP="00000000" w:rsidRDefault="00000000" w:rsidRPr="00000000" w14:paraId="000031B6">
      <w:pPr>
        <w:rPr/>
      </w:pPr>
      <w:r w:rsidDel="00000000" w:rsidR="00000000" w:rsidRPr="00000000">
        <w:rPr>
          <w:rtl w:val="0"/>
        </w:rPr>
      </w:r>
    </w:p>
    <w:tbl>
      <w:tblPr>
        <w:tblStyle w:val="Table62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1B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SC-22</w:t>
            </w:r>
          </w:p>
        </w:tc>
        <w:tc>
          <w:tcPr>
            <w:shd w:fill="1d396b" w:val="clear"/>
          </w:tcPr>
          <w:p w:rsidR="00000000" w:rsidDel="00000000" w:rsidP="00000000" w:rsidRDefault="00000000" w:rsidRPr="00000000" w14:paraId="000031B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3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1CB">
      <w:pPr>
        <w:rPr/>
      </w:pPr>
      <w:r w:rsidDel="00000000" w:rsidR="00000000" w:rsidRPr="00000000">
        <w:rPr>
          <w:rtl w:val="0"/>
        </w:rPr>
      </w:r>
    </w:p>
    <w:tbl>
      <w:tblPr>
        <w:tblStyle w:val="Table62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1C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SC-22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1CE">
      <w:pPr>
        <w:rPr/>
      </w:pPr>
      <w:r w:rsidDel="00000000" w:rsidR="00000000" w:rsidRPr="00000000">
        <w:rPr>
          <w:rtl w:val="0"/>
        </w:rPr>
      </w:r>
    </w:p>
    <w:p w:rsidR="00000000" w:rsidDel="00000000" w:rsidP="00000000" w:rsidRDefault="00000000" w:rsidRPr="00000000" w14:paraId="000031CF">
      <w:pPr>
        <w:pStyle w:val="Heading3"/>
        <w:rPr/>
      </w:pPr>
      <w:bookmarkStart w:colFirst="0" w:colLast="0" w:name="_2jrfph6" w:id="396"/>
      <w:bookmarkEnd w:id="396"/>
      <w:r w:rsidDel="00000000" w:rsidR="00000000" w:rsidRPr="00000000">
        <w:rPr>
          <w:rtl w:val="0"/>
        </w:rPr>
        <w:t xml:space="preserve">SC-23 Session Authenticity (M) (H)</w:t>
      </w:r>
    </w:p>
    <w:p w:rsidR="00000000" w:rsidDel="00000000" w:rsidP="00000000" w:rsidRDefault="00000000" w:rsidRPr="00000000" w14:paraId="000031D0">
      <w:pPr>
        <w:rPr/>
      </w:pPr>
      <w:r w:rsidDel="00000000" w:rsidR="00000000" w:rsidRPr="00000000">
        <w:rPr>
          <w:rtl w:val="0"/>
        </w:rPr>
        <w:t xml:space="preserve">The information system protects the authenticity of communications sessions.</w:t>
      </w:r>
    </w:p>
    <w:p w:rsidR="00000000" w:rsidDel="00000000" w:rsidP="00000000" w:rsidRDefault="00000000" w:rsidRPr="00000000" w14:paraId="000031D1">
      <w:pPr>
        <w:rPr/>
      </w:pPr>
      <w:r w:rsidDel="00000000" w:rsidR="00000000" w:rsidRPr="00000000">
        <w:rPr>
          <w:rtl w:val="0"/>
        </w:rPr>
      </w:r>
    </w:p>
    <w:tbl>
      <w:tblPr>
        <w:tblStyle w:val="Table62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1D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SC-23</w:t>
            </w:r>
          </w:p>
        </w:tc>
        <w:tc>
          <w:tcPr>
            <w:shd w:fill="1d396b" w:val="clear"/>
          </w:tcPr>
          <w:p w:rsidR="00000000" w:rsidDel="00000000" w:rsidP="00000000" w:rsidRDefault="00000000" w:rsidRPr="00000000" w14:paraId="000031D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3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1E6">
      <w:pPr>
        <w:rPr/>
      </w:pPr>
      <w:r w:rsidDel="00000000" w:rsidR="00000000" w:rsidRPr="00000000">
        <w:rPr>
          <w:rtl w:val="0"/>
        </w:rPr>
      </w:r>
    </w:p>
    <w:tbl>
      <w:tblPr>
        <w:tblStyle w:val="Table62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1E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SC-23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1E9">
      <w:pPr>
        <w:rPr/>
      </w:pPr>
      <w:r w:rsidDel="00000000" w:rsidR="00000000" w:rsidRPr="00000000">
        <w:rPr>
          <w:rtl w:val="0"/>
        </w:rPr>
      </w:r>
    </w:p>
    <w:p w:rsidR="00000000" w:rsidDel="00000000" w:rsidP="00000000" w:rsidRDefault="00000000" w:rsidRPr="00000000" w14:paraId="000031EA">
      <w:pPr>
        <w:pStyle w:val="Heading3"/>
        <w:rPr/>
      </w:pPr>
      <w:bookmarkStart w:colFirst="0" w:colLast="0" w:name="_ywpzoz" w:id="397"/>
      <w:bookmarkEnd w:id="397"/>
      <w:r w:rsidDel="00000000" w:rsidR="00000000" w:rsidRPr="00000000">
        <w:rPr>
          <w:rtl w:val="0"/>
        </w:rPr>
        <w:t xml:space="preserve">SC-28 Protection of Information at Rest (M) (H)</w:t>
      </w:r>
    </w:p>
    <w:p w:rsidR="00000000" w:rsidDel="00000000" w:rsidP="00000000" w:rsidRDefault="00000000" w:rsidRPr="00000000" w14:paraId="000031EB">
      <w:pPr>
        <w:rPr>
          <w:rFonts w:ascii="Calibri" w:cs="Calibri" w:eastAsia="Calibri" w:hAnsi="Calibri"/>
        </w:rPr>
      </w:pPr>
      <w:r w:rsidDel="00000000" w:rsidR="00000000" w:rsidRPr="00000000">
        <w:rPr>
          <w:rFonts w:ascii="Calibri" w:cs="Calibri" w:eastAsia="Calibri" w:hAnsi="Calibri"/>
          <w:rtl w:val="0"/>
        </w:rPr>
        <w:t xml:space="preserve">The information system protects the [</w:t>
      </w:r>
      <w:r w:rsidDel="00000000" w:rsidR="00000000" w:rsidRPr="00000000">
        <w:rPr>
          <w:rFonts w:ascii="Calibri" w:cs="Calibri" w:eastAsia="Calibri" w:hAnsi="Calibri"/>
          <w:i w:val="1"/>
          <w:color w:val="000000"/>
          <w:rtl w:val="0"/>
        </w:rPr>
        <w:t xml:space="preserve">FedRAMP</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00"/>
          <w:rtl w:val="0"/>
        </w:rPr>
        <w:t xml:space="preserve">Selection: confidentiality AND integrity]</w:t>
      </w:r>
      <w:r w:rsidDel="00000000" w:rsidR="00000000" w:rsidRPr="00000000">
        <w:rPr>
          <w:rFonts w:ascii="Calibri" w:cs="Calibri" w:eastAsia="Calibri" w:hAnsi="Calibri"/>
          <w:rtl w:val="0"/>
        </w:rPr>
        <w:t xml:space="preserve">] of [</w:t>
      </w:r>
      <w:r w:rsidDel="00000000" w:rsidR="00000000" w:rsidRPr="00000000">
        <w:rPr>
          <w:rFonts w:ascii="Calibri" w:cs="Calibri" w:eastAsia="Calibri" w:hAnsi="Calibri"/>
          <w:i w:val="1"/>
          <w:color w:val="000000"/>
          <w:rtl w:val="0"/>
        </w:rPr>
        <w:t xml:space="preserve">Assignment: organization-defined information at rest</w:t>
      </w:r>
      <w:r w:rsidDel="00000000" w:rsidR="00000000" w:rsidRPr="00000000">
        <w:rPr>
          <w:rFonts w:ascii="Calibri" w:cs="Calibri" w:eastAsia="Calibri" w:hAnsi="Calibri"/>
          <w:rtl w:val="0"/>
        </w:rPr>
        <w:t xml:space="preserve">]. </w:t>
      </w:r>
    </w:p>
    <w:p w:rsidR="00000000" w:rsidDel="00000000" w:rsidP="00000000" w:rsidRDefault="00000000" w:rsidRPr="00000000" w14:paraId="000031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SC-28 Additional FedRAMP Requirements and Guidance: </w:t>
      </w:r>
    </w:p>
    <w:p w:rsidR="00000000" w:rsidDel="00000000" w:rsidP="00000000" w:rsidRDefault="00000000" w:rsidRPr="00000000" w14:paraId="000031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organization supports the capability to use cryptographic mechanisms to protect information at rest.  </w:t>
      </w:r>
    </w:p>
    <w:p w:rsidR="00000000" w:rsidDel="00000000" w:rsidP="00000000" w:rsidRDefault="00000000" w:rsidRPr="00000000" w14:paraId="000031EE">
      <w:pPr>
        <w:rPr/>
      </w:pPr>
      <w:r w:rsidDel="00000000" w:rsidR="00000000" w:rsidRPr="00000000">
        <w:rPr>
          <w:rtl w:val="0"/>
        </w:rPr>
      </w:r>
    </w:p>
    <w:tbl>
      <w:tblPr>
        <w:tblStyle w:val="Table62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1E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SC-28</w:t>
            </w:r>
          </w:p>
        </w:tc>
        <w:tc>
          <w:tcPr>
            <w:shd w:fill="1d396b" w:val="clear"/>
          </w:tcPr>
          <w:p w:rsidR="00000000" w:rsidDel="00000000" w:rsidP="00000000" w:rsidRDefault="00000000" w:rsidRPr="00000000" w14:paraId="000031F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SC-28-1: </w:t>
            </w:r>
          </w:p>
        </w:tc>
      </w:tr>
      <w:tr>
        <w:trPr>
          <w:cantSplit w:val="0"/>
          <w:tblHeader w:val="0"/>
        </w:trPr>
        <w:tc>
          <w:tcPr>
            <w:gridSpan w:val="2"/>
            <w:tcMar>
              <w:top w:w="43.0" w:type="dxa"/>
              <w:bottom w:w="43.0" w:type="dxa"/>
            </w:tcMar>
          </w:tcPr>
          <w:p w:rsidR="00000000" w:rsidDel="00000000" w:rsidP="00000000" w:rsidRDefault="00000000" w:rsidRPr="00000000" w14:paraId="00003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SC-28-2: </w:t>
            </w:r>
          </w:p>
        </w:tc>
      </w:tr>
      <w:tr>
        <w:trPr>
          <w:cantSplit w:val="0"/>
          <w:tblHeader w:val="0"/>
        </w:trPr>
        <w:tc>
          <w:tcPr>
            <w:gridSpan w:val="2"/>
            <w:tcMar>
              <w:top w:w="43.0" w:type="dxa"/>
              <w:bottom w:w="43.0" w:type="dxa"/>
            </w:tcMar>
            <w:vAlign w:val="bottom"/>
          </w:tcPr>
          <w:p w:rsidR="00000000" w:rsidDel="00000000" w:rsidP="00000000" w:rsidRDefault="00000000" w:rsidRPr="00000000" w14:paraId="00003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207">
      <w:pPr>
        <w:rPr/>
      </w:pPr>
      <w:r w:rsidDel="00000000" w:rsidR="00000000" w:rsidRPr="00000000">
        <w:rPr>
          <w:rtl w:val="0"/>
        </w:rPr>
      </w:r>
    </w:p>
    <w:tbl>
      <w:tblPr>
        <w:tblStyle w:val="Table63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20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SC-28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20A">
      <w:pPr>
        <w:rPr/>
      </w:pPr>
      <w:r w:rsidDel="00000000" w:rsidR="00000000" w:rsidRPr="00000000">
        <w:rPr>
          <w:rtl w:val="0"/>
        </w:rPr>
      </w:r>
    </w:p>
    <w:p w:rsidR="00000000" w:rsidDel="00000000" w:rsidP="00000000" w:rsidRDefault="00000000" w:rsidRPr="00000000" w14:paraId="0000320B">
      <w:pPr>
        <w:pStyle w:val="Heading4"/>
        <w:rPr/>
      </w:pPr>
      <w:bookmarkStart w:colFirst="0" w:colLast="0" w:name="_3iwdics" w:id="398"/>
      <w:bookmarkEnd w:id="398"/>
      <w:r w:rsidDel="00000000" w:rsidR="00000000" w:rsidRPr="00000000">
        <w:rPr>
          <w:rtl w:val="0"/>
        </w:rPr>
        <w:t xml:space="preserve">SC-28 (1) Control Enhancement (M)</w:t>
      </w:r>
    </w:p>
    <w:p w:rsidR="00000000" w:rsidDel="00000000" w:rsidP="00000000" w:rsidRDefault="00000000" w:rsidRPr="00000000" w14:paraId="0000320C">
      <w:pPr>
        <w:keepNext w:val="1"/>
        <w:rPr>
          <w:rFonts w:ascii="Calibri" w:cs="Calibri" w:eastAsia="Calibri" w:hAnsi="Calibri"/>
        </w:rPr>
      </w:pPr>
      <w:r w:rsidDel="00000000" w:rsidR="00000000" w:rsidRPr="00000000">
        <w:rPr>
          <w:rFonts w:ascii="Calibri" w:cs="Calibri" w:eastAsia="Calibri" w:hAnsi="Calibri"/>
          <w:rtl w:val="0"/>
        </w:rPr>
        <w:t xml:space="preserve">The information system implements cryptographic mechanisms to prevent unauthorized disclosure and modification of [</w:t>
      </w:r>
      <w:r w:rsidDel="00000000" w:rsidR="00000000" w:rsidRPr="00000000">
        <w:rPr>
          <w:rFonts w:ascii="Calibri" w:cs="Calibri" w:eastAsia="Calibri" w:hAnsi="Calibri"/>
          <w:i w:val="1"/>
          <w:color w:val="000000"/>
          <w:rtl w:val="0"/>
        </w:rPr>
        <w:t xml:space="preserve">Assignment: organization-defined information</w:t>
      </w:r>
      <w:r w:rsidDel="00000000" w:rsidR="00000000" w:rsidRPr="00000000">
        <w:rPr>
          <w:rFonts w:ascii="Calibri" w:cs="Calibri" w:eastAsia="Calibri" w:hAnsi="Calibri"/>
          <w:rtl w:val="0"/>
        </w:rPr>
        <w:t xml:space="preserve">] on [</w:t>
      </w:r>
      <w:r w:rsidDel="00000000" w:rsidR="00000000" w:rsidRPr="00000000">
        <w:rPr>
          <w:rFonts w:ascii="Calibri" w:cs="Calibri" w:eastAsia="Calibri" w:hAnsi="Calibri"/>
          <w:i w:val="1"/>
          <w:rtl w:val="0"/>
        </w:rPr>
        <w:t xml:space="preserve">Assignment: organization-defined information system components</w:t>
      </w:r>
      <w:r w:rsidDel="00000000" w:rsidR="00000000" w:rsidRPr="00000000">
        <w:rPr>
          <w:rFonts w:ascii="Calibri" w:cs="Calibri" w:eastAsia="Calibri" w:hAnsi="Calibri"/>
          <w:rtl w:val="0"/>
        </w:rPr>
        <w:t xml:space="preserve">]</w:t>
      </w:r>
    </w:p>
    <w:p w:rsidR="00000000" w:rsidDel="00000000" w:rsidP="00000000" w:rsidRDefault="00000000" w:rsidRPr="00000000" w14:paraId="0000320D">
      <w:pPr>
        <w:keepNext w:val="1"/>
        <w:rPr/>
      </w:pPr>
      <w:r w:rsidDel="00000000" w:rsidR="00000000" w:rsidRPr="00000000">
        <w:rPr>
          <w:rtl w:val="0"/>
        </w:rPr>
      </w:r>
    </w:p>
    <w:tbl>
      <w:tblPr>
        <w:tblStyle w:val="Table63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20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SC-28 (1)</w:t>
            </w:r>
          </w:p>
        </w:tc>
        <w:tc>
          <w:tcPr>
            <w:shd w:fill="1d396b" w:val="clear"/>
          </w:tcPr>
          <w:p w:rsidR="00000000" w:rsidDel="00000000" w:rsidP="00000000" w:rsidRDefault="00000000" w:rsidRPr="00000000" w14:paraId="0000320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SC-28(1)-1: </w:t>
            </w:r>
          </w:p>
        </w:tc>
      </w:tr>
      <w:tr>
        <w:trPr>
          <w:cantSplit w:val="0"/>
          <w:tblHeader w:val="0"/>
        </w:trPr>
        <w:tc>
          <w:tcPr>
            <w:gridSpan w:val="2"/>
            <w:tcMar>
              <w:top w:w="43.0" w:type="dxa"/>
              <w:bottom w:w="43.0" w:type="dxa"/>
            </w:tcMar>
          </w:tcPr>
          <w:p w:rsidR="00000000" w:rsidDel="00000000" w:rsidP="00000000" w:rsidRDefault="00000000" w:rsidRPr="00000000" w14:paraId="00003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SC-28(1)-2: </w:t>
            </w:r>
          </w:p>
        </w:tc>
      </w:tr>
      <w:tr>
        <w:trPr>
          <w:cantSplit w:val="0"/>
          <w:tblHeader w:val="0"/>
        </w:trPr>
        <w:tc>
          <w:tcPr>
            <w:gridSpan w:val="2"/>
            <w:tcMar>
              <w:top w:w="43.0" w:type="dxa"/>
              <w:bottom w:w="43.0" w:type="dxa"/>
            </w:tcMar>
            <w:vAlign w:val="bottom"/>
          </w:tcPr>
          <w:p w:rsidR="00000000" w:rsidDel="00000000" w:rsidP="00000000" w:rsidRDefault="00000000" w:rsidRPr="00000000" w14:paraId="00003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226">
      <w:pPr>
        <w:rPr/>
      </w:pPr>
      <w:r w:rsidDel="00000000" w:rsidR="00000000" w:rsidRPr="00000000">
        <w:rPr>
          <w:rtl w:val="0"/>
        </w:rPr>
      </w:r>
    </w:p>
    <w:tbl>
      <w:tblPr>
        <w:tblStyle w:val="Table63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22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SC-28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229">
      <w:pPr>
        <w:rPr/>
      </w:pPr>
      <w:r w:rsidDel="00000000" w:rsidR="00000000" w:rsidRPr="00000000">
        <w:rPr>
          <w:rtl w:val="0"/>
        </w:rPr>
      </w:r>
    </w:p>
    <w:p w:rsidR="00000000" w:rsidDel="00000000" w:rsidP="00000000" w:rsidRDefault="00000000" w:rsidRPr="00000000" w14:paraId="0000322A">
      <w:pPr>
        <w:pStyle w:val="Heading3"/>
        <w:rPr/>
      </w:pPr>
      <w:bookmarkStart w:colFirst="0" w:colLast="0" w:name="_1y1nskl" w:id="399"/>
      <w:bookmarkEnd w:id="399"/>
      <w:r w:rsidDel="00000000" w:rsidR="00000000" w:rsidRPr="00000000">
        <w:rPr>
          <w:rtl w:val="0"/>
        </w:rPr>
        <w:t xml:space="preserve">SC-39 Process Isolation (L) (M) (H)</w:t>
      </w:r>
    </w:p>
    <w:p w:rsidR="00000000" w:rsidDel="00000000" w:rsidP="00000000" w:rsidRDefault="00000000" w:rsidRPr="00000000" w14:paraId="0000322B">
      <w:pPr>
        <w:rPr/>
      </w:pPr>
      <w:r w:rsidDel="00000000" w:rsidR="00000000" w:rsidRPr="00000000">
        <w:rPr>
          <w:rtl w:val="0"/>
        </w:rPr>
        <w:t xml:space="preserve">The information system maintains a separate execution domain for each executing process.</w:t>
      </w:r>
    </w:p>
    <w:p w:rsidR="00000000" w:rsidDel="00000000" w:rsidP="00000000" w:rsidRDefault="00000000" w:rsidRPr="00000000" w14:paraId="0000322C">
      <w:pPr>
        <w:rPr/>
      </w:pPr>
      <w:r w:rsidDel="00000000" w:rsidR="00000000" w:rsidRPr="00000000">
        <w:rPr>
          <w:rtl w:val="0"/>
        </w:rPr>
      </w:r>
    </w:p>
    <w:tbl>
      <w:tblPr>
        <w:tblStyle w:val="Table63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22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SC-39</w:t>
            </w:r>
          </w:p>
        </w:tc>
        <w:tc>
          <w:tcPr>
            <w:shd w:fill="1d396b" w:val="clear"/>
          </w:tcPr>
          <w:p w:rsidR="00000000" w:rsidDel="00000000" w:rsidP="00000000" w:rsidRDefault="00000000" w:rsidRPr="00000000" w14:paraId="0000322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3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241">
      <w:pPr>
        <w:rPr/>
      </w:pPr>
      <w:r w:rsidDel="00000000" w:rsidR="00000000" w:rsidRPr="00000000">
        <w:rPr>
          <w:rtl w:val="0"/>
        </w:rPr>
      </w:r>
    </w:p>
    <w:tbl>
      <w:tblPr>
        <w:tblStyle w:val="Table634"/>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0"/>
          <w:trHeight w:val="288" w:hRule="atLeast"/>
          <w:tblHeader w:val="1"/>
        </w:trPr>
        <w:tc>
          <w:tcPr>
            <w:shd w:fill="1d396b" w:val="clear"/>
            <w:vAlign w:val="center"/>
          </w:tcPr>
          <w:p w:rsidR="00000000" w:rsidDel="00000000" w:rsidP="00000000" w:rsidRDefault="00000000" w:rsidRPr="00000000" w14:paraId="0000324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SC-39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244">
      <w:pPr>
        <w:rPr/>
      </w:pPr>
      <w:r w:rsidDel="00000000" w:rsidR="00000000" w:rsidRPr="00000000">
        <w:rPr>
          <w:rtl w:val="0"/>
        </w:rPr>
      </w:r>
    </w:p>
    <w:p w:rsidR="00000000" w:rsidDel="00000000" w:rsidP="00000000" w:rsidRDefault="00000000" w:rsidRPr="00000000" w14:paraId="00003245">
      <w:pPr>
        <w:pStyle w:val="Heading2"/>
        <w:numPr>
          <w:ilvl w:val="1"/>
          <w:numId w:val="245"/>
        </w:numPr>
        <w:ind w:left="576" w:hanging="576"/>
        <w:rPr/>
      </w:pPr>
      <w:bookmarkStart w:colFirst="0" w:colLast="0" w:name="_4i1bb8e" w:id="400"/>
      <w:bookmarkEnd w:id="400"/>
      <w:r w:rsidDel="00000000" w:rsidR="00000000" w:rsidRPr="00000000">
        <w:rPr>
          <w:rtl w:val="0"/>
        </w:rPr>
        <w:t xml:space="preserve">System and Information Integrity (SI)</w:t>
      </w:r>
    </w:p>
    <w:p w:rsidR="00000000" w:rsidDel="00000000" w:rsidP="00000000" w:rsidRDefault="00000000" w:rsidRPr="00000000" w14:paraId="00003246">
      <w:pPr>
        <w:pStyle w:val="Heading3"/>
        <w:rPr/>
      </w:pPr>
      <w:bookmarkStart w:colFirst="0" w:colLast="0" w:name="_2x6llg7" w:id="401"/>
      <w:bookmarkEnd w:id="401"/>
      <w:r w:rsidDel="00000000" w:rsidR="00000000" w:rsidRPr="00000000">
        <w:rPr>
          <w:rtl w:val="0"/>
        </w:rPr>
        <w:t xml:space="preserve">SI-1 System and Information Integrity Policy and Procedures (L) (M)</w:t>
      </w:r>
    </w:p>
    <w:p w:rsidR="00000000" w:rsidDel="00000000" w:rsidP="00000000" w:rsidRDefault="00000000" w:rsidRPr="00000000" w14:paraId="00003247">
      <w:pPr>
        <w:keepNext w:val="1"/>
        <w:rPr>
          <w:rFonts w:ascii="Calibri" w:cs="Calibri" w:eastAsia="Calibri" w:hAnsi="Calibri"/>
        </w:rPr>
      </w:pPr>
      <w:r w:rsidDel="00000000" w:rsidR="00000000" w:rsidRPr="00000000">
        <w:rPr>
          <w:rFonts w:ascii="Calibri" w:cs="Calibri" w:eastAsia="Calibri" w:hAnsi="Calibri"/>
          <w:rtl w:val="0"/>
        </w:rPr>
        <w:t xml:space="preserve">The organization: </w:t>
      </w:r>
    </w:p>
    <w:p w:rsidR="00000000" w:rsidDel="00000000" w:rsidP="00000000" w:rsidRDefault="00000000" w:rsidRPr="00000000" w14:paraId="00003248">
      <w:pPr>
        <w:keepNext w:val="0"/>
        <w:keepLines w:val="0"/>
        <w:pageBreakBefore w:val="0"/>
        <w:widowControl w:val="0"/>
        <w:numPr>
          <w:ilvl w:val="0"/>
          <w:numId w:val="31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Develops, documents, and disseminates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3249">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system and information integrity policy that addresses purpose, scope, roles, responsibilities, management commitment, coordination among organizational entities, and compliance; and </w:t>
      </w:r>
    </w:p>
    <w:p w:rsidR="00000000" w:rsidDel="00000000" w:rsidP="00000000" w:rsidRDefault="00000000" w:rsidRPr="00000000" w14:paraId="0000324A">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to facilitate the implementation of the system and information integrity policy and associated system and information integrity controls; and </w:t>
      </w:r>
    </w:p>
    <w:p w:rsidR="00000000" w:rsidDel="00000000" w:rsidP="00000000" w:rsidRDefault="00000000" w:rsidRPr="00000000" w14:paraId="0000324B">
      <w:pPr>
        <w:keepNext w:val="1"/>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Reviews and updates the current: </w:t>
      </w:r>
    </w:p>
    <w:p w:rsidR="00000000" w:rsidDel="00000000" w:rsidP="00000000" w:rsidRDefault="00000000" w:rsidRPr="00000000" w14:paraId="0000324C">
      <w:pPr>
        <w:keepNext w:val="0"/>
        <w:keepLines w:val="0"/>
        <w:pageBreakBefore w:val="0"/>
        <w:widowControl w:val="0"/>
        <w:numPr>
          <w:ilvl w:val="1"/>
          <w:numId w:val="318"/>
        </w:numPr>
        <w:pBdr>
          <w:top w:space="0" w:sz="0" w:val="nil"/>
          <w:left w:space="0" w:sz="0" w:val="nil"/>
          <w:bottom w:space="0" w:sz="0" w:val="nil"/>
          <w:right w:space="0" w:sz="0" w:val="nil"/>
          <w:between w:space="0" w:sz="0" w:val="nil"/>
        </w:pBdr>
        <w:shd w:fill="auto" w:val="clear"/>
        <w:spacing w:after="0" w:before="0" w:line="240" w:lineRule="auto"/>
        <w:ind w:left="168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and information integrity policy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every three (3)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p>
    <w:p w:rsidR="00000000" w:rsidDel="00000000" w:rsidP="00000000" w:rsidRDefault="00000000" w:rsidRPr="00000000" w14:paraId="0000324D">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and information integrity procedures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at least annually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324E">
      <w:pPr>
        <w:rPr>
          <w:rFonts w:ascii="Calibri" w:cs="Calibri" w:eastAsia="Calibri" w:hAnsi="Calibri"/>
        </w:rPr>
      </w:pPr>
      <w:r w:rsidDel="00000000" w:rsidR="00000000" w:rsidRPr="00000000">
        <w:rPr>
          <w:rtl w:val="0"/>
        </w:rPr>
      </w:r>
    </w:p>
    <w:tbl>
      <w:tblPr>
        <w:tblStyle w:val="Table63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24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SI-1</w:t>
            </w:r>
          </w:p>
        </w:tc>
        <w:tc>
          <w:tcPr>
            <w:shd w:fill="1d396b" w:val="clear"/>
          </w:tcPr>
          <w:p w:rsidR="00000000" w:rsidDel="00000000" w:rsidP="00000000" w:rsidRDefault="00000000" w:rsidRPr="00000000" w14:paraId="0000325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SI-1(a): </w:t>
            </w:r>
          </w:p>
        </w:tc>
      </w:tr>
      <w:tr>
        <w:trPr>
          <w:cantSplit w:val="0"/>
          <w:tblHeader w:val="0"/>
        </w:trPr>
        <w:tc>
          <w:tcPr>
            <w:gridSpan w:val="2"/>
            <w:tcMar>
              <w:top w:w="43.0" w:type="dxa"/>
              <w:bottom w:w="43.0" w:type="dxa"/>
            </w:tcMar>
          </w:tcPr>
          <w:p w:rsidR="00000000" w:rsidDel="00000000" w:rsidP="00000000" w:rsidRDefault="00000000" w:rsidRPr="00000000" w14:paraId="00003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SI-1(b)(1): </w:t>
            </w:r>
          </w:p>
        </w:tc>
      </w:tr>
      <w:tr>
        <w:trPr>
          <w:cantSplit w:val="0"/>
          <w:tblHeader w:val="0"/>
        </w:trPr>
        <w:tc>
          <w:tcPr>
            <w:gridSpan w:val="2"/>
            <w:tcMar>
              <w:top w:w="43.0" w:type="dxa"/>
              <w:bottom w:w="43.0" w:type="dxa"/>
            </w:tcMar>
          </w:tcPr>
          <w:p w:rsidR="00000000" w:rsidDel="00000000" w:rsidP="00000000" w:rsidRDefault="00000000" w:rsidRPr="00000000" w14:paraId="00003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SI-1(b)(2): </w:t>
            </w:r>
          </w:p>
        </w:tc>
      </w:tr>
      <w:tr>
        <w:trPr>
          <w:cantSplit w:val="0"/>
          <w:tblHeader w:val="0"/>
        </w:trPr>
        <w:tc>
          <w:tcPr>
            <w:gridSpan w:val="2"/>
            <w:tcMar>
              <w:top w:w="43.0" w:type="dxa"/>
              <w:bottom w:w="43.0" w:type="dxa"/>
            </w:tcMar>
            <w:vAlign w:val="bottom"/>
          </w:tcPr>
          <w:p w:rsidR="00000000" w:rsidDel="00000000" w:rsidP="00000000" w:rsidRDefault="00000000" w:rsidRPr="00000000" w14:paraId="00003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Gothic" w:cs="MS Gothic" w:eastAsia="MS Gothic" w:hAnsi="MS Gothic"/>
                <w:b w:val="0"/>
                <w:i w:val="0"/>
                <w:smallCaps w:val="0"/>
                <w:strike w:val="0"/>
                <w:color w:val="000000"/>
                <w:sz w:val="20"/>
                <w:szCs w:val="20"/>
                <w:u w:val="none"/>
                <w:shd w:fill="auto" w:val="clear"/>
                <w:vertAlign w:val="baseline"/>
              </w:rPr>
            </w:pPr>
            <w:r w:rsidDel="00000000" w:rsidR="00000000" w:rsidRPr="00000000">
              <w:rPr>
                <w:rFonts w:ascii="MS Gothic" w:cs="MS Gothic" w:eastAsia="MS Gothic" w:hAnsi="MS Gothic"/>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r w:rsidDel="00000000" w:rsidR="00000000" w:rsidRPr="00000000">
              <w:rPr>
                <w:rtl w:val="0"/>
              </w:rPr>
            </w:r>
          </w:p>
          <w:p w:rsidR="00000000" w:rsidDel="00000000" w:rsidP="00000000" w:rsidRDefault="00000000" w:rsidRPr="00000000" w14:paraId="00003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 </w:t>
            </w:r>
          </w:p>
        </w:tc>
      </w:tr>
    </w:tbl>
    <w:p w:rsidR="00000000" w:rsidDel="00000000" w:rsidP="00000000" w:rsidRDefault="00000000" w:rsidRPr="00000000" w14:paraId="00003265">
      <w:pPr>
        <w:rPr/>
      </w:pPr>
      <w:r w:rsidDel="00000000" w:rsidR="00000000" w:rsidRPr="00000000">
        <w:rPr>
          <w:rtl w:val="0"/>
        </w:rPr>
      </w:r>
    </w:p>
    <w:tbl>
      <w:tblPr>
        <w:tblStyle w:val="Table63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326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326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3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326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3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26C">
      <w:pPr>
        <w:rPr/>
      </w:pPr>
      <w:r w:rsidDel="00000000" w:rsidR="00000000" w:rsidRPr="00000000">
        <w:rPr>
          <w:rtl w:val="0"/>
        </w:rPr>
      </w:r>
    </w:p>
    <w:p w:rsidR="00000000" w:rsidDel="00000000" w:rsidP="00000000" w:rsidRDefault="00000000" w:rsidRPr="00000000" w14:paraId="0000326D">
      <w:pPr>
        <w:pStyle w:val="Heading3"/>
        <w:rPr/>
      </w:pPr>
      <w:bookmarkStart w:colFirst="0" w:colLast="0" w:name="_1cbvvo0" w:id="402"/>
      <w:bookmarkEnd w:id="402"/>
      <w:r w:rsidDel="00000000" w:rsidR="00000000" w:rsidRPr="00000000">
        <w:rPr>
          <w:rtl w:val="0"/>
        </w:rPr>
        <w:t xml:space="preserve">SI-2 Flaw Remediation (L) (M) (H)</w:t>
      </w:r>
    </w:p>
    <w:p w:rsidR="00000000" w:rsidDel="00000000" w:rsidP="00000000" w:rsidRDefault="00000000" w:rsidRPr="00000000" w14:paraId="0000326E">
      <w:pPr>
        <w:keepNext w:val="1"/>
        <w:rPr/>
      </w:pPr>
      <w:r w:rsidDel="00000000" w:rsidR="00000000" w:rsidRPr="00000000">
        <w:rPr>
          <w:rtl w:val="0"/>
        </w:rPr>
        <w:t xml:space="preserve">The organization:</w:t>
      </w:r>
    </w:p>
    <w:p w:rsidR="00000000" w:rsidDel="00000000" w:rsidP="00000000" w:rsidRDefault="00000000" w:rsidRPr="00000000" w14:paraId="0000326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Identifies, reports, and corrects information system flaws;</w:t>
      </w:r>
    </w:p>
    <w:p w:rsidR="00000000" w:rsidDel="00000000" w:rsidP="00000000" w:rsidRDefault="00000000" w:rsidRPr="00000000" w14:paraId="0000327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Tests software and firmware updates related to flaw remediation for effectiveness and potential side effects before installation; </w:t>
      </w:r>
    </w:p>
    <w:p w:rsidR="00000000" w:rsidDel="00000000" w:rsidP="00000000" w:rsidRDefault="00000000" w:rsidRPr="00000000" w14:paraId="00003271">
      <w:pPr>
        <w:keepNext w:val="1"/>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Installs security-relevant software and firmware updates within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thirty 30 days of release of updates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the release of the updates; and</w:t>
      </w:r>
    </w:p>
    <w:p w:rsidR="00000000" w:rsidDel="00000000" w:rsidP="00000000" w:rsidRDefault="00000000" w:rsidRPr="00000000" w14:paraId="0000327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Incorporates flaw remediation into the organizational configuration management process.</w:t>
      </w:r>
    </w:p>
    <w:p w:rsidR="00000000" w:rsidDel="00000000" w:rsidP="00000000" w:rsidRDefault="00000000" w:rsidRPr="00000000" w14:paraId="00003273">
      <w:pPr>
        <w:rPr/>
      </w:pPr>
      <w:r w:rsidDel="00000000" w:rsidR="00000000" w:rsidRPr="00000000">
        <w:rPr>
          <w:rtl w:val="0"/>
        </w:rPr>
      </w:r>
    </w:p>
    <w:tbl>
      <w:tblPr>
        <w:tblStyle w:val="Table63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27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SI-2</w:t>
            </w:r>
          </w:p>
        </w:tc>
        <w:tc>
          <w:tcPr>
            <w:shd w:fill="1d396b" w:val="clear"/>
          </w:tcPr>
          <w:p w:rsidR="00000000" w:rsidDel="00000000" w:rsidP="00000000" w:rsidRDefault="00000000" w:rsidRPr="00000000" w14:paraId="0000327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System Administrator</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3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SI-2(c): </w:t>
            </w:r>
          </w:p>
        </w:tc>
      </w:tr>
      <w:tr>
        <w:trPr>
          <w:cantSplit w:val="0"/>
          <w:tblHeader w:val="0"/>
        </w:trPr>
        <w:tc>
          <w:tcPr>
            <w:gridSpan w:val="2"/>
            <w:tcMar>
              <w:top w:w="43.0" w:type="dxa"/>
              <w:bottom w:w="43.0" w:type="dxa"/>
            </w:tcMar>
            <w:vAlign w:val="bottom"/>
          </w:tcPr>
          <w:p w:rsidR="00000000" w:rsidDel="00000000" w:rsidP="00000000" w:rsidRDefault="00000000" w:rsidRPr="00000000" w14:paraId="00003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28A">
      <w:pPr>
        <w:rPr/>
      </w:pPr>
      <w:r w:rsidDel="00000000" w:rsidR="00000000" w:rsidRPr="00000000">
        <w:rPr>
          <w:rtl w:val="0"/>
        </w:rPr>
      </w:r>
    </w:p>
    <w:tbl>
      <w:tblPr>
        <w:tblStyle w:val="Table63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0"/>
          <w:tblHeader w:val="1"/>
        </w:trPr>
        <w:tc>
          <w:tcPr>
            <w:gridSpan w:val="2"/>
            <w:shd w:fill="1d396b" w:val="clear"/>
            <w:vAlign w:val="center"/>
          </w:tcPr>
          <w:p w:rsidR="00000000" w:rsidDel="00000000" w:rsidP="00000000" w:rsidRDefault="00000000" w:rsidRPr="00000000" w14:paraId="0000328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SI-2 What is the solution and how is it implemented?</w:t>
            </w:r>
          </w:p>
        </w:tc>
      </w:tr>
      <w:tr>
        <w:trPr>
          <w:cantSplit w:val="0"/>
          <w:tblHeader w:val="0"/>
        </w:trPr>
        <w:tc>
          <w:tcPr>
            <w:shd w:fill="dbe4f5" w:val="clear"/>
          </w:tcPr>
          <w:p w:rsidR="00000000" w:rsidDel="00000000" w:rsidP="00000000" w:rsidRDefault="00000000" w:rsidRPr="00000000" w14:paraId="00003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328E">
            <w:pPr>
              <w:widowControl w:val="0"/>
              <w:pBdr>
                <w:top w:color="auto" w:space="0" w:sz="0" w:val="none"/>
                <w:left w:color="auto" w:space="0" w:sz="0" w:val="none"/>
                <w:bottom w:color="auto" w:space="0" w:sz="0" w:val="none"/>
                <w:right w:color="auto" w:space="0" w:sz="0" w:val="none"/>
                <w:between w:color="auto" w:space="0" w:sz="0" w:val="none"/>
              </w:pBdr>
              <w:shd w:fill="auto" w:val="clear"/>
              <w:spacing w:line="276" w:lineRule="auto"/>
              <w:jc w:val="both"/>
              <w:rPr/>
            </w:pPr>
            <w:r w:rsidDel="00000000" w:rsidR="00000000" w:rsidRPr="00000000">
              <w:rPr>
                <w:rtl w:val="0"/>
              </w:rPr>
              <w:t xml:space="preserve">1. </w:t>
            </w:r>
            <w:r w:rsidDel="00000000" w:rsidR="00000000" w:rsidRPr="00000000">
              <w:rPr>
                <w:b w:val="1"/>
                <w:rtl w:val="0"/>
              </w:rPr>
              <w:t xml:space="preserve">Personnel</w:t>
            </w:r>
            <w:r w:rsidDel="00000000" w:rsidR="00000000" w:rsidRPr="00000000">
              <w:rPr>
                <w:rtl w:val="0"/>
              </w:rPr>
              <w:t xml:space="preserve">: This responsibility typically falls on IT and security personnel, including system administrators and security analysts. They are responsible for regularly monitoring the system, conducting vulnerability assessments, and identifying security flaws.</w:t>
            </w:r>
          </w:p>
          <w:p w:rsidR="00000000" w:rsidDel="00000000" w:rsidP="00000000" w:rsidRDefault="00000000" w:rsidRPr="00000000" w14:paraId="0000328F">
            <w:pPr>
              <w:widowControl w:val="0"/>
              <w:pBdr>
                <w:top w:color="auto" w:space="0" w:sz="0" w:val="none"/>
                <w:left w:color="auto" w:space="0" w:sz="0" w:val="none"/>
                <w:bottom w:color="auto" w:space="0" w:sz="0" w:val="none"/>
                <w:right w:color="auto" w:space="0" w:sz="0" w:val="none"/>
                <w:between w:color="auto" w:space="0" w:sz="0" w:val="none"/>
              </w:pBdr>
              <w:shd w:fill="auto" w:val="clear"/>
              <w:spacing w:line="276" w:lineRule="auto"/>
              <w:jc w:val="both"/>
              <w:rPr/>
            </w:pPr>
            <w:r w:rsidDel="00000000" w:rsidR="00000000" w:rsidRPr="00000000">
              <w:rPr>
                <w:rtl w:val="0"/>
              </w:rPr>
              <w:t xml:space="preserve">2. </w:t>
            </w:r>
            <w:r w:rsidDel="00000000" w:rsidR="00000000" w:rsidRPr="00000000">
              <w:rPr>
                <w:b w:val="1"/>
                <w:rtl w:val="0"/>
              </w:rPr>
              <w:t xml:space="preserve">Technology</w:t>
            </w:r>
            <w:r w:rsidDel="00000000" w:rsidR="00000000" w:rsidRPr="00000000">
              <w:rPr>
                <w:rtl w:val="0"/>
              </w:rPr>
              <w:t xml:space="preserve">: Vulnerability scanning tools and intrusion detection systems are used to identify flaws. AWS services such as AWS CloudWatch, Inspector, and Trusted Advisor, along with security best practices to automate the identification and reporting of system vulnerabilities. Additionally, ticketing and incident management systems are utilized for tracking and resolving identified flaws. These technologies help automate the process of identifying and reporting system vulnerabilities. Additionally, ticketing and incident management systems are used to report and track identified flaws for resolution.</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3291">
            <w:pPr>
              <w:widowControl w:val="0"/>
              <w:pBdr>
                <w:top w:color="auto" w:space="0" w:sz="0" w:val="none"/>
                <w:left w:color="auto" w:space="0" w:sz="0" w:val="none"/>
                <w:bottom w:color="auto" w:space="0" w:sz="0" w:val="none"/>
                <w:right w:color="auto" w:space="0" w:sz="0" w:val="none"/>
                <w:between w:color="auto" w:space="0" w:sz="0" w:val="none"/>
              </w:pBdr>
              <w:shd w:fill="auto" w:val="clear"/>
              <w:spacing w:line="276" w:lineRule="auto"/>
              <w:jc w:val="both"/>
              <w:rPr/>
            </w:pPr>
            <w:r w:rsidDel="00000000" w:rsidR="00000000" w:rsidRPr="00000000">
              <w:rPr>
                <w:rtl w:val="0"/>
              </w:rPr>
              <w:t xml:space="preserve">1. </w:t>
            </w:r>
            <w:r w:rsidDel="00000000" w:rsidR="00000000" w:rsidRPr="00000000">
              <w:rPr>
                <w:b w:val="1"/>
                <w:rtl w:val="0"/>
              </w:rPr>
              <w:t xml:space="preserve">Personnel</w:t>
            </w:r>
            <w:r w:rsidDel="00000000" w:rsidR="00000000" w:rsidRPr="00000000">
              <w:rPr>
                <w:rtl w:val="0"/>
              </w:rPr>
              <w:t xml:space="preserve">: System administrators, application developers, and quality assurance teams are responsible for testing updates. They ensure that software and firmware updates do not introduce new vulnerabilities or disrupt system functionality.</w:t>
            </w:r>
          </w:p>
          <w:p w:rsidR="00000000" w:rsidDel="00000000" w:rsidP="00000000" w:rsidRDefault="00000000" w:rsidRPr="00000000" w14:paraId="00003292">
            <w:pPr>
              <w:widowControl w:val="0"/>
              <w:pBdr>
                <w:top w:color="auto" w:space="0" w:sz="0" w:val="none"/>
                <w:left w:color="auto" w:space="0" w:sz="0" w:val="none"/>
                <w:bottom w:color="auto" w:space="0" w:sz="0" w:val="none"/>
                <w:right w:color="auto" w:space="0" w:sz="0" w:val="none"/>
                <w:between w:color="auto" w:space="0" w:sz="0" w:val="none"/>
              </w:pBdr>
              <w:shd w:fill="auto" w:val="clear"/>
              <w:spacing w:line="276" w:lineRule="auto"/>
              <w:jc w:val="both"/>
              <w:rPr/>
            </w:pPr>
            <w:r w:rsidDel="00000000" w:rsidR="00000000" w:rsidRPr="00000000">
              <w:rPr>
                <w:rtl w:val="0"/>
              </w:rPr>
              <w:t xml:space="preserve">2. </w:t>
            </w:r>
            <w:r w:rsidDel="00000000" w:rsidR="00000000" w:rsidRPr="00000000">
              <w:rPr>
                <w:b w:val="1"/>
                <w:rtl w:val="0"/>
              </w:rPr>
              <w:t xml:space="preserve">Technology</w:t>
            </w:r>
            <w:r w:rsidDel="00000000" w:rsidR="00000000" w:rsidRPr="00000000">
              <w:rPr>
                <w:rtl w:val="0"/>
              </w:rPr>
              <w:t xml:space="preserve">: Test environments are set up to simulate the production environment. Automated testing tools and scripts may be used to check for side effects and verify the effectiveness of updates. Automated testing tools and scripts play a pivotal role in this process. AWS Lambda, for instance, can be employed to automate testing procedures, run test cases, and trigger specific actions based on the outcomes. Amazon CloudWatch can be configured to monitor the performance and behavior of the test environments, generating alarms in case of anomalies, thereby providing an additional layer of validation. Moreover, AWS Step Functions can orchestrate the testing workflow, allowing for the creation of complex, multi-step tests that assess the effectiveness of updates comprehensively.</w:t>
            </w:r>
          </w:p>
          <w:p w:rsidR="00000000" w:rsidDel="00000000" w:rsidP="00000000" w:rsidRDefault="00000000" w:rsidRPr="00000000" w14:paraId="00003293">
            <w:pPr>
              <w:widowControl w:val="0"/>
              <w:pBdr>
                <w:top w:color="auto" w:space="0" w:sz="0" w:val="none"/>
                <w:left w:color="auto" w:space="0" w:sz="0" w:val="none"/>
                <w:bottom w:color="auto" w:space="0" w:sz="0" w:val="none"/>
                <w:right w:color="auto" w:space="0" w:sz="0" w:val="none"/>
                <w:between w:color="auto" w:space="0" w:sz="0" w:val="none"/>
              </w:pBdr>
              <w:shd w:fill="auto" w:val="clear"/>
              <w:spacing w:line="276" w:lineRule="auto"/>
              <w:jc w:val="both"/>
              <w:rPr/>
            </w:pPr>
            <w:r w:rsidDel="00000000" w:rsidR="00000000" w:rsidRPr="00000000">
              <w:rPr>
                <w:rtl w:val="0"/>
              </w:rPr>
              <w:t xml:space="preserve">Change management systems help in tracking and managing the testing process.</w:t>
            </w:r>
          </w:p>
          <w:p w:rsidR="00000000" w:rsidDel="00000000" w:rsidP="00000000" w:rsidRDefault="00000000" w:rsidRPr="00000000" w14:paraId="00003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3296">
            <w:pPr>
              <w:widowControl w:val="0"/>
              <w:pBdr>
                <w:top w:color="auto" w:space="0" w:sz="0" w:val="none"/>
                <w:left w:color="auto" w:space="0" w:sz="0" w:val="none"/>
                <w:bottom w:color="auto" w:space="0" w:sz="0" w:val="none"/>
                <w:right w:color="auto" w:space="0" w:sz="0" w:val="none"/>
                <w:between w:color="auto" w:space="0" w:sz="0" w:val="none"/>
              </w:pBdr>
              <w:shd w:fill="auto" w:val="clear"/>
              <w:spacing w:line="276" w:lineRule="auto"/>
              <w:jc w:val="both"/>
              <w:rPr/>
            </w:pPr>
            <w:r w:rsidDel="00000000" w:rsidR="00000000" w:rsidRPr="00000000">
              <w:rPr>
                <w:rtl w:val="0"/>
              </w:rPr>
              <w:t xml:space="preserve">1. </w:t>
            </w:r>
            <w:r w:rsidDel="00000000" w:rsidR="00000000" w:rsidRPr="00000000">
              <w:rPr>
                <w:b w:val="1"/>
                <w:rtl w:val="0"/>
              </w:rPr>
              <w:t xml:space="preserve">Personnel</w:t>
            </w:r>
            <w:r w:rsidDel="00000000" w:rsidR="00000000" w:rsidRPr="00000000">
              <w:rPr>
                <w:rtl w:val="0"/>
              </w:rPr>
              <w:t xml:space="preserve">: System administrators and IT operations teams are responsible for ensuring timely installation of security updates. Compliance personnel ensure that updates are installed within the required timeframe.</w:t>
            </w:r>
          </w:p>
          <w:p w:rsidR="00000000" w:rsidDel="00000000" w:rsidP="00000000" w:rsidRDefault="00000000" w:rsidRPr="00000000" w14:paraId="00003297">
            <w:pPr>
              <w:widowControl w:val="0"/>
              <w:pBdr>
                <w:top w:color="auto" w:space="0" w:sz="0" w:val="none"/>
                <w:left w:color="auto" w:space="0" w:sz="0" w:val="none"/>
                <w:bottom w:color="auto" w:space="0" w:sz="0" w:val="none"/>
                <w:right w:color="auto" w:space="0" w:sz="0" w:val="none"/>
                <w:between w:color="auto" w:space="0" w:sz="0" w:val="none"/>
              </w:pBdr>
              <w:shd w:fill="auto" w:val="clear"/>
              <w:spacing w:line="276" w:lineRule="auto"/>
              <w:jc w:val="both"/>
              <w:rPr/>
            </w:pPr>
            <w:r w:rsidDel="00000000" w:rsidR="00000000" w:rsidRPr="00000000">
              <w:rPr>
                <w:rtl w:val="0"/>
              </w:rPr>
              <w:t xml:space="preserve">2. </w:t>
            </w:r>
            <w:r w:rsidDel="00000000" w:rsidR="00000000" w:rsidRPr="00000000">
              <w:rPr>
                <w:b w:val="1"/>
                <w:rtl w:val="0"/>
              </w:rPr>
              <w:t xml:space="preserve">Technology</w:t>
            </w:r>
            <w:r w:rsidDel="00000000" w:rsidR="00000000" w:rsidRPr="00000000">
              <w:rPr>
                <w:rtl w:val="0"/>
              </w:rPr>
              <w:t xml:space="preserve">: Patch management tools are used to automate the distribution and installation of updates. AWS Systems Manager can be accessed through the AWS Management Console, and organizations can define their patching policies, schedules, and targets, which specify the AWS instances to be patched. Once set up, AWS Systems Manager automates the patch management process, making it easier to maintain system integrity and meet compliance requirements. These tools can schedule and deploy updates to meet the FedRAMP requirement of installing security updates within 30 days of release.</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left w:w="115.0" w:type="dxa"/>
              <w:bottom w:w="43.0" w:type="dxa"/>
              <w:right w:w="115.0" w:type="dxa"/>
            </w:tcMar>
          </w:tcPr>
          <w:p w:rsidR="00000000" w:rsidDel="00000000" w:rsidP="00000000" w:rsidRDefault="00000000" w:rsidRPr="00000000" w14:paraId="00003299">
            <w:pPr>
              <w:widowControl w:val="0"/>
              <w:pBdr>
                <w:top w:color="auto" w:space="0" w:sz="0" w:val="none"/>
                <w:left w:color="auto" w:space="0" w:sz="0" w:val="none"/>
                <w:bottom w:color="auto" w:space="0" w:sz="0" w:val="none"/>
                <w:right w:color="auto" w:space="0" w:sz="0" w:val="none"/>
                <w:between w:color="auto" w:space="0" w:sz="0" w:val="none"/>
              </w:pBdr>
              <w:shd w:fill="auto" w:val="clear"/>
              <w:spacing w:line="276" w:lineRule="auto"/>
              <w:jc w:val="both"/>
              <w:rPr/>
            </w:pPr>
            <w:r w:rsidDel="00000000" w:rsidR="00000000" w:rsidRPr="00000000">
              <w:rPr>
                <w:rtl w:val="0"/>
              </w:rPr>
              <w:t xml:space="preserve">1.</w:t>
            </w:r>
            <w:r w:rsidDel="00000000" w:rsidR="00000000" w:rsidRPr="00000000">
              <w:rPr>
                <w:b w:val="1"/>
                <w:rtl w:val="0"/>
              </w:rPr>
              <w:t xml:space="preserve">Personnel</w:t>
            </w:r>
            <w:r w:rsidDel="00000000" w:rsidR="00000000" w:rsidRPr="00000000">
              <w:rPr>
                <w:rtl w:val="0"/>
              </w:rPr>
              <w:t xml:space="preserve">: Configuration management teams, IT governance, and compliance officers play a key role in incorporating flaw remediation into the organizational configuration management process. They ensure that the configuration management process includes the identification and remediation of security flaws.</w:t>
            </w:r>
          </w:p>
          <w:p w:rsidR="00000000" w:rsidDel="00000000" w:rsidP="00000000" w:rsidRDefault="00000000" w:rsidRPr="00000000" w14:paraId="0000329A">
            <w:pPr>
              <w:widowControl w:val="0"/>
              <w:pBdr>
                <w:top w:color="auto" w:space="0" w:sz="0" w:val="none"/>
                <w:left w:color="auto" w:space="0" w:sz="0" w:val="none"/>
                <w:bottom w:color="auto" w:space="0" w:sz="0" w:val="none"/>
                <w:right w:color="auto" w:space="0" w:sz="0" w:val="none"/>
                <w:between w:color="auto" w:space="0" w:sz="0" w:val="none"/>
              </w:pBdr>
              <w:shd w:fill="auto" w:val="clear"/>
              <w:spacing w:line="276" w:lineRule="auto"/>
              <w:jc w:val="both"/>
              <w:rPr/>
            </w:pPr>
            <w:r w:rsidDel="00000000" w:rsidR="00000000" w:rsidRPr="00000000">
              <w:rPr>
                <w:rtl w:val="0"/>
              </w:rPr>
              <w:t xml:space="preserve">2.</w:t>
            </w:r>
            <w:r w:rsidDel="00000000" w:rsidR="00000000" w:rsidRPr="00000000">
              <w:rPr>
                <w:b w:val="1"/>
                <w:rtl w:val="0"/>
              </w:rPr>
              <w:t xml:space="preserve">Technology</w:t>
            </w:r>
            <w:r w:rsidDel="00000000" w:rsidR="00000000" w:rsidRPr="00000000">
              <w:rPr>
                <w:rtl w:val="0"/>
              </w:rPr>
              <w:t xml:space="preserve">: Configuration management tools, version control systems, and change management systems are used to document and track changes related to flaw remediation. AWS Config enables continuous monitoring and assessment of AWS resource configurations, making it an ideal tool for documenting and tracking changes. It provides a historical record of resource configurations and offers automated notifications when changes occur. This ensures that any changes related to flaw remediation are well-documented and can be reviewed for compliance. These tools ensure that flaw remediation is integrated into the larger organizational configuration management process.</w:t>
            </w:r>
            <w:r w:rsidDel="00000000" w:rsidR="00000000" w:rsidRPr="00000000">
              <w:rPr>
                <w:rtl w:val="0"/>
              </w:rPr>
            </w:r>
          </w:p>
        </w:tc>
      </w:tr>
    </w:tbl>
    <w:p w:rsidR="00000000" w:rsidDel="00000000" w:rsidP="00000000" w:rsidRDefault="00000000" w:rsidRPr="00000000" w14:paraId="0000329B">
      <w:pPr>
        <w:rPr/>
      </w:pPr>
      <w:r w:rsidDel="00000000" w:rsidR="00000000" w:rsidRPr="00000000">
        <w:rPr>
          <w:rtl w:val="0"/>
        </w:rPr>
      </w:r>
    </w:p>
    <w:p w:rsidR="00000000" w:rsidDel="00000000" w:rsidP="00000000" w:rsidRDefault="00000000" w:rsidRPr="00000000" w14:paraId="0000329C">
      <w:pPr>
        <w:pStyle w:val="Heading4"/>
        <w:rPr/>
      </w:pPr>
      <w:bookmarkStart w:colFirst="0" w:colLast="0" w:name="_3wbjebt" w:id="403"/>
      <w:bookmarkEnd w:id="403"/>
      <w:r w:rsidDel="00000000" w:rsidR="00000000" w:rsidRPr="00000000">
        <w:rPr>
          <w:rtl w:val="0"/>
        </w:rPr>
        <w:t xml:space="preserve">SI-2 (2) Control Enhancement (M) (H)</w:t>
      </w:r>
    </w:p>
    <w:p w:rsidR="00000000" w:rsidDel="00000000" w:rsidP="00000000" w:rsidRDefault="00000000" w:rsidRPr="00000000" w14:paraId="0000329D">
      <w:pPr>
        <w:rPr>
          <w:rFonts w:ascii="Calibri" w:cs="Calibri" w:eastAsia="Calibri" w:hAnsi="Calibri"/>
        </w:rPr>
      </w:pPr>
      <w:r w:rsidDel="00000000" w:rsidR="00000000" w:rsidRPr="00000000">
        <w:rPr>
          <w:rFonts w:ascii="Calibri" w:cs="Calibri" w:eastAsia="Calibri" w:hAnsi="Calibri"/>
          <w:rtl w:val="0"/>
        </w:rPr>
        <w:t xml:space="preserve">The organization employs automated mechanisms [</w:t>
      </w:r>
      <w:r w:rsidDel="00000000" w:rsidR="00000000" w:rsidRPr="00000000">
        <w:rPr>
          <w:rFonts w:ascii="Calibri" w:cs="Calibri" w:eastAsia="Calibri" w:hAnsi="Calibri"/>
          <w:i w:val="1"/>
          <w:color w:val="000000"/>
          <w:rtl w:val="0"/>
        </w:rPr>
        <w:t xml:space="preserve">FedRAMP Assignment: at least monthly</w:t>
      </w:r>
      <w:r w:rsidDel="00000000" w:rsidR="00000000" w:rsidRPr="00000000">
        <w:rPr>
          <w:rFonts w:ascii="Calibri" w:cs="Calibri" w:eastAsia="Calibri" w:hAnsi="Calibri"/>
          <w:rtl w:val="0"/>
        </w:rPr>
        <w:t xml:space="preserve">] to determine the state of information system components with regard to flaw remediation.</w:t>
      </w:r>
    </w:p>
    <w:p w:rsidR="00000000" w:rsidDel="00000000" w:rsidP="00000000" w:rsidRDefault="00000000" w:rsidRPr="00000000" w14:paraId="0000329E">
      <w:pPr>
        <w:rPr/>
      </w:pPr>
      <w:r w:rsidDel="00000000" w:rsidR="00000000" w:rsidRPr="00000000">
        <w:rPr>
          <w:rtl w:val="0"/>
        </w:rPr>
      </w:r>
    </w:p>
    <w:tbl>
      <w:tblPr>
        <w:tblStyle w:val="Table63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29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SI-2 (2)</w:t>
            </w:r>
          </w:p>
        </w:tc>
        <w:tc>
          <w:tcPr>
            <w:shd w:fill="1d396b" w:val="clear"/>
          </w:tcPr>
          <w:p w:rsidR="00000000" w:rsidDel="00000000" w:rsidP="00000000" w:rsidRDefault="00000000" w:rsidRPr="00000000" w14:paraId="000032A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IT </w:t>
            </w:r>
            <w:r w:rsidDel="00000000" w:rsidR="00000000" w:rsidRPr="00000000">
              <w:rPr>
                <w:rtl w:val="0"/>
              </w:rPr>
              <w:t xml:space="preserve">Admin</w:t>
            </w:r>
            <w:r w:rsidDel="00000000" w:rsidR="00000000" w:rsidRPr="00000000">
              <w:rPr>
                <w:rtl w:val="0"/>
              </w:rPr>
            </w:r>
          </w:p>
        </w:tc>
      </w:tr>
      <w:tr>
        <w:trPr>
          <w:cantSplit w:val="0"/>
          <w:tblHeader w:val="0"/>
        </w:trPr>
        <w:tc>
          <w:tcPr>
            <w:gridSpan w:val="2"/>
            <w:tcMar>
              <w:top w:w="43.0" w:type="dxa"/>
              <w:bottom w:w="43.0" w:type="dxa"/>
            </w:tcMar>
          </w:tcPr>
          <w:p w:rsidR="00000000" w:rsidDel="00000000" w:rsidP="00000000" w:rsidRDefault="00000000" w:rsidRPr="00000000" w14:paraId="00003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SI-2 (2): </w:t>
            </w:r>
          </w:p>
        </w:tc>
      </w:tr>
      <w:tr>
        <w:trPr>
          <w:cantSplit w:val="0"/>
          <w:tblHeader w:val="0"/>
        </w:trPr>
        <w:tc>
          <w:tcPr>
            <w:gridSpan w:val="2"/>
            <w:tcMar>
              <w:top w:w="43.0" w:type="dxa"/>
              <w:bottom w:w="43.0" w:type="dxa"/>
            </w:tcMar>
            <w:vAlign w:val="bottom"/>
          </w:tcPr>
          <w:p w:rsidR="00000000" w:rsidDel="00000000" w:rsidP="00000000" w:rsidRDefault="00000000" w:rsidRPr="00000000" w14:paraId="00003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3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2B5">
      <w:pPr>
        <w:rPr/>
      </w:pPr>
      <w:r w:rsidDel="00000000" w:rsidR="00000000" w:rsidRPr="00000000">
        <w:rPr>
          <w:rtl w:val="0"/>
        </w:rPr>
      </w:r>
    </w:p>
    <w:tbl>
      <w:tblPr>
        <w:tblStyle w:val="Table64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2B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SI-2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1.Personnel</w:t>
            </w:r>
            <w:r w:rsidDel="00000000" w:rsidR="00000000" w:rsidRPr="00000000">
              <w:rPr>
                <w:rtl w:val="0"/>
              </w:rPr>
              <w:t xml:space="preserve">: In the context of implementing automated mechanisms to determine the state of information system components with regard to flaw remediation, personnel primarily focus on the initial setup, configuration, and monitoring of these automated tools and processes. IT and security personnel, including system administrators and security analysts, play a pivotal role in configuring and managing the automated vulnerability assessment and scanning tools. </w:t>
              <w:br w:type="textWrapping"/>
            </w:r>
          </w:p>
          <w:p w:rsidR="00000000" w:rsidDel="00000000" w:rsidP="00000000" w:rsidRDefault="00000000" w:rsidRPr="00000000" w14:paraId="00003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2.Technology</w:t>
            </w:r>
            <w:r w:rsidDel="00000000" w:rsidR="00000000" w:rsidRPr="00000000">
              <w:rPr>
                <w:rtl w:val="0"/>
              </w:rPr>
              <w:t xml:space="preserve">: The technology aspect involves the utilization of automated tools and systems for vulnerability scanning and flaw remediation assessment. sentinel shield also employ intrusion detection systems (IDS) to further monitor and detect any emerging security issues. In the AWS context, AWS Config, AWS Inspector, and AWS Security Hub can be integrated to automate the scanning and assessment process. These AWS services can be configured to regularly scan and assess the state of AWS resources, providing automated reports on security flaws and vulnerabilities. By leveraging AWS technologies, organizations can ensure that automated mechanisms are in place to assess the state of information system components on a monthly basis, helping to maintain security and compliance in their cloud environments.</w:t>
            </w:r>
            <w:r w:rsidDel="00000000" w:rsidR="00000000" w:rsidRPr="00000000">
              <w:rPr>
                <w:rtl w:val="0"/>
              </w:rPr>
            </w:r>
          </w:p>
        </w:tc>
      </w:tr>
    </w:tbl>
    <w:p w:rsidR="00000000" w:rsidDel="00000000" w:rsidP="00000000" w:rsidRDefault="00000000" w:rsidRPr="00000000" w14:paraId="000032B9">
      <w:pPr>
        <w:rPr/>
      </w:pPr>
      <w:r w:rsidDel="00000000" w:rsidR="00000000" w:rsidRPr="00000000">
        <w:rPr>
          <w:rtl w:val="0"/>
        </w:rPr>
      </w:r>
    </w:p>
    <w:p w:rsidR="00000000" w:rsidDel="00000000" w:rsidP="00000000" w:rsidRDefault="00000000" w:rsidRPr="00000000" w14:paraId="000032BA">
      <w:pPr>
        <w:pStyle w:val="Heading4"/>
        <w:rPr/>
      </w:pPr>
      <w:bookmarkStart w:colFirst="0" w:colLast="0" w:name="_2bgtojm" w:id="404"/>
      <w:bookmarkEnd w:id="404"/>
      <w:r w:rsidDel="00000000" w:rsidR="00000000" w:rsidRPr="00000000">
        <w:rPr>
          <w:rtl w:val="0"/>
        </w:rPr>
        <w:t xml:space="preserve">SI-2 (3) Control Enhancement (M) `(H)</w:t>
      </w:r>
    </w:p>
    <w:p w:rsidR="00000000" w:rsidDel="00000000" w:rsidP="00000000" w:rsidRDefault="00000000" w:rsidRPr="00000000" w14:paraId="000032BB">
      <w:pPr>
        <w:keepNext w:val="1"/>
        <w:rPr/>
      </w:pPr>
      <w:r w:rsidDel="00000000" w:rsidR="00000000" w:rsidRPr="00000000">
        <w:rPr>
          <w:rtl w:val="0"/>
        </w:rPr>
        <w:t xml:space="preserve">The organization:</w:t>
      </w:r>
    </w:p>
    <w:p w:rsidR="00000000" w:rsidDel="00000000" w:rsidP="00000000" w:rsidRDefault="00000000" w:rsidRPr="00000000" w14:paraId="000032BC">
      <w:pPr>
        <w:keepNext w:val="0"/>
        <w:keepLines w:val="0"/>
        <w:pageBreakBefore w:val="0"/>
        <w:widowControl w:val="0"/>
        <w:numPr>
          <w:ilvl w:val="0"/>
          <w:numId w:val="32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Measures the time between flaw identification and flaw remediation; and</w:t>
      </w:r>
    </w:p>
    <w:p w:rsidR="00000000" w:rsidDel="00000000" w:rsidP="00000000" w:rsidRDefault="00000000" w:rsidRPr="00000000" w14:paraId="000032B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benchmarks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taking corrective actions.</w:t>
      </w:r>
    </w:p>
    <w:p w:rsidR="00000000" w:rsidDel="00000000" w:rsidP="00000000" w:rsidRDefault="00000000" w:rsidRPr="00000000" w14:paraId="000032BE">
      <w:pPr>
        <w:rPr/>
      </w:pPr>
      <w:r w:rsidDel="00000000" w:rsidR="00000000" w:rsidRPr="00000000">
        <w:rPr>
          <w:rtl w:val="0"/>
        </w:rPr>
      </w:r>
    </w:p>
    <w:tbl>
      <w:tblPr>
        <w:tblStyle w:val="Table64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2B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SI-2 (3)</w:t>
            </w:r>
          </w:p>
        </w:tc>
        <w:tc>
          <w:tcPr>
            <w:shd w:fill="1d396b" w:val="clear"/>
          </w:tcPr>
          <w:p w:rsidR="00000000" w:rsidDel="00000000" w:rsidP="00000000" w:rsidRDefault="00000000" w:rsidRPr="00000000" w14:paraId="000032C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Security Operations Admin (COA) and Chief Information Security Officer (CISO)</w:t>
            </w:r>
          </w:p>
        </w:tc>
      </w:tr>
      <w:tr>
        <w:trPr>
          <w:cantSplit w:val="0"/>
          <w:tblHeader w:val="0"/>
        </w:trPr>
        <w:tc>
          <w:tcPr>
            <w:gridSpan w:val="2"/>
            <w:tcMar>
              <w:top w:w="43.0" w:type="dxa"/>
              <w:bottom w:w="43.0" w:type="dxa"/>
            </w:tcMar>
          </w:tcPr>
          <w:p w:rsidR="00000000" w:rsidDel="00000000" w:rsidP="00000000" w:rsidRDefault="00000000" w:rsidRPr="00000000" w14:paraId="00003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SI-2(3)(b): The organization should define specific benchmarks for taking corrective actions. These benchmarks may include criteria related to security posture, compliance with security policies, response timeframes, and other relevant factors.</w:t>
            </w:r>
          </w:p>
        </w:tc>
      </w:tr>
      <w:tr>
        <w:trPr>
          <w:cantSplit w:val="0"/>
          <w:tblHeader w:val="0"/>
        </w:trPr>
        <w:tc>
          <w:tcPr>
            <w:gridSpan w:val="2"/>
            <w:tcMar>
              <w:top w:w="43.0" w:type="dxa"/>
              <w:bottom w:w="43.0" w:type="dxa"/>
            </w:tcMar>
            <w:vAlign w:val="bottom"/>
          </w:tcPr>
          <w:p w:rsidR="00000000" w:rsidDel="00000000" w:rsidP="00000000" w:rsidRDefault="00000000" w:rsidRPr="00000000" w14:paraId="00003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2C6">
            <w:pPr>
              <w:keepNext w:val="0"/>
              <w:keepLines w:val="0"/>
              <w:pageBreakBefore w:val="0"/>
              <w:widowControl w:val="0"/>
              <w:numPr>
                <w:ilvl w:val="0"/>
                <w:numId w:val="2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1"/>
                <w:color w:val="000000"/>
                <w:sz w:val="20"/>
                <w:szCs w:val="20"/>
                <w:u w:val="none"/>
                <w:shd w:fill="auto" w:val="clear"/>
                <w:vertAlign w:val="baseline"/>
                <w:rtl w:val="0"/>
              </w:rPr>
              <w:t xml:space="preserve">Implemented</w:t>
            </w:r>
          </w:p>
          <w:p w:rsidR="00000000" w:rsidDel="00000000" w:rsidP="00000000" w:rsidRDefault="00000000" w:rsidRPr="00000000" w14:paraId="00003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2D5">
      <w:pPr>
        <w:rPr/>
      </w:pPr>
      <w:r w:rsidDel="00000000" w:rsidR="00000000" w:rsidRPr="00000000">
        <w:rPr>
          <w:rtl w:val="0"/>
        </w:rPr>
      </w:r>
    </w:p>
    <w:tbl>
      <w:tblPr>
        <w:tblStyle w:val="Table64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32D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SI-2 (3) What is the solution and how is it implemented?</w:t>
            </w:r>
          </w:p>
        </w:tc>
      </w:tr>
      <w:tr>
        <w:trPr>
          <w:cantSplit w:val="0"/>
          <w:tblHeader w:val="0"/>
        </w:trPr>
        <w:tc>
          <w:tcPr>
            <w:shd w:fill="dbe4f5" w:val="clear"/>
          </w:tcPr>
          <w:p w:rsidR="00000000" w:rsidDel="00000000" w:rsidP="00000000" w:rsidRDefault="00000000" w:rsidRPr="00000000" w14:paraId="00003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32D9">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Personnel:</w:t>
            </w:r>
          </w:p>
          <w:p w:rsidR="00000000" w:rsidDel="00000000" w:rsidP="00000000" w:rsidRDefault="00000000" w:rsidRPr="00000000" w14:paraId="000032DA">
            <w:pPr>
              <w:widowControl w:val="0"/>
              <w:numPr>
                <w:ilvl w:val="0"/>
                <w:numId w:val="29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The organization designates specific personnel responsible for measuring the time between flaw identification and flaw remediation.</w:t>
            </w:r>
          </w:p>
          <w:p w:rsidR="00000000" w:rsidDel="00000000" w:rsidP="00000000" w:rsidRDefault="00000000" w:rsidRPr="00000000" w14:paraId="000032DB">
            <w:pPr>
              <w:widowControl w:val="0"/>
              <w:numPr>
                <w:ilvl w:val="0"/>
                <w:numId w:val="29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These designated personnel possess the skills and knowledge required to effectively track, analyze, and reduce the time taken to address identified security flaws.</w:t>
            </w:r>
          </w:p>
          <w:p w:rsidR="00000000" w:rsidDel="00000000" w:rsidP="00000000" w:rsidRDefault="00000000" w:rsidRPr="00000000" w14:paraId="000032DC">
            <w:pPr>
              <w:widowControl w:val="0"/>
              <w:numPr>
                <w:ilvl w:val="0"/>
                <w:numId w:val="29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Personnel responsible for this task have a strong understanding of security vulnerabilities, remediation processes, and the AWS environment.</w:t>
            </w:r>
          </w:p>
          <w:p w:rsidR="00000000" w:rsidDel="00000000" w:rsidP="00000000" w:rsidRDefault="00000000" w:rsidRPr="00000000" w14:paraId="000032DD">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pPr>
            <w:r w:rsidDel="00000000" w:rsidR="00000000" w:rsidRPr="00000000">
              <w:rPr>
                <w:rtl w:val="0"/>
              </w:rPr>
              <w:t xml:space="preserve">Technology:</w:t>
            </w:r>
          </w:p>
          <w:p w:rsidR="00000000" w:rsidDel="00000000" w:rsidP="00000000" w:rsidRDefault="00000000" w:rsidRPr="00000000" w14:paraId="000032DF">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The application leverages several Amazon Web Services (AWS) technologies and other tools to facilitate the measurement of the time between flaw identification and flaw remediation. Key technologies and tools relevant to this control enhancement include:</w:t>
            </w:r>
          </w:p>
          <w:p w:rsidR="00000000" w:rsidDel="00000000" w:rsidP="00000000" w:rsidRDefault="00000000" w:rsidRPr="00000000" w14:paraId="000032E0">
            <w:pPr>
              <w:widowControl w:val="0"/>
              <w:numPr>
                <w:ilvl w:val="0"/>
                <w:numId w:val="11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AWS CloudTrail: Records API calls and actions taken on AWS resources, helping to trace and analyze security events and flaw remediation activities.</w:t>
            </w:r>
          </w:p>
          <w:p w:rsidR="00000000" w:rsidDel="00000000" w:rsidP="00000000" w:rsidRDefault="00000000" w:rsidRPr="00000000" w14:paraId="000032E1">
            <w:pPr>
              <w:widowControl w:val="0"/>
              <w:numPr>
                <w:ilvl w:val="0"/>
                <w:numId w:val="11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AWS Config: Provides configuration history and compliance monitoring, enabling the tracking of changes made to AWS resources and their impact on security.</w:t>
            </w:r>
          </w:p>
          <w:p w:rsidR="00000000" w:rsidDel="00000000" w:rsidP="00000000" w:rsidRDefault="00000000" w:rsidRPr="00000000" w14:paraId="000032E2">
            <w:pPr>
              <w:widowControl w:val="0"/>
              <w:numPr>
                <w:ilvl w:val="0"/>
                <w:numId w:val="11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AWS CloudWatch: Offers monitoring, alarms, and dashboards to track the performance of AWS resources and the response to security incidents.</w:t>
            </w:r>
          </w:p>
          <w:p w:rsidR="00000000" w:rsidDel="00000000" w:rsidP="00000000" w:rsidRDefault="00000000" w:rsidRPr="00000000" w14:paraId="000032E3">
            <w:pPr>
              <w:widowControl w:val="0"/>
              <w:numPr>
                <w:ilvl w:val="0"/>
                <w:numId w:val="11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Security Information and Event Management (SIEM) tools: Third-party SIEM solutions can be integrated to centralize log and event data for analysis and reporting.</w:t>
            </w:r>
          </w:p>
          <w:p w:rsidR="00000000" w:rsidDel="00000000" w:rsidP="00000000" w:rsidRDefault="00000000" w:rsidRPr="00000000" w14:paraId="00003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pPr>
            <w:r w:rsidDel="00000000" w:rsidR="00000000" w:rsidRPr="00000000">
              <w:rPr>
                <w:rtl w:val="0"/>
              </w:rPr>
            </w:r>
          </w:p>
          <w:p w:rsidR="00000000" w:rsidDel="00000000" w:rsidP="00000000" w:rsidRDefault="00000000" w:rsidRPr="00000000" w14:paraId="00003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pPr>
            <w:r w:rsidDel="00000000" w:rsidR="00000000" w:rsidRPr="00000000">
              <w:rPr>
                <w:rtl w:val="0"/>
              </w:rPr>
              <w:t xml:space="preserve">Detailed Implementation:</w:t>
            </w:r>
          </w:p>
          <w:p w:rsidR="00000000" w:rsidDel="00000000" w:rsidP="00000000" w:rsidRDefault="00000000" w:rsidRPr="00000000" w14:paraId="000032E6">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The organization implements a comprehensive approach to measure the time between flaw identification and flaw remediation. This approach involves the following steps:</w:t>
            </w:r>
          </w:p>
          <w:p w:rsidR="00000000" w:rsidDel="00000000" w:rsidP="00000000" w:rsidRDefault="00000000" w:rsidRPr="00000000" w14:paraId="000032E7">
            <w:pPr>
              <w:widowControl w:val="0"/>
              <w:numPr>
                <w:ilvl w:val="0"/>
                <w:numId w:val="10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Flaw Identification: When security flaws are identified, designated personnel record and document the details of the flaw, including its nature, severity, and potential impact.</w:t>
            </w:r>
          </w:p>
          <w:p w:rsidR="00000000" w:rsidDel="00000000" w:rsidP="00000000" w:rsidRDefault="00000000" w:rsidRPr="00000000" w14:paraId="000032E8">
            <w:pPr>
              <w:widowControl w:val="0"/>
              <w:numPr>
                <w:ilvl w:val="0"/>
                <w:numId w:val="10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Flaw Tracking: Using AWS CloudTrail, AWS Config, and other relevant tools, the organization tracks the timeline of the flaw from identification to resolution. This includes recording the exact date and time of flaw detection.</w:t>
            </w:r>
          </w:p>
          <w:p w:rsidR="00000000" w:rsidDel="00000000" w:rsidP="00000000" w:rsidRDefault="00000000" w:rsidRPr="00000000" w14:paraId="000032E9">
            <w:pPr>
              <w:widowControl w:val="0"/>
              <w:numPr>
                <w:ilvl w:val="0"/>
                <w:numId w:val="10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Remediation Planning: Personnel analyze the nature of the flaw and initiate remediation planning, which may involve creating a task list, assigning responsibilities, and setting priorities.</w:t>
            </w:r>
          </w:p>
          <w:p w:rsidR="00000000" w:rsidDel="00000000" w:rsidP="00000000" w:rsidRDefault="00000000" w:rsidRPr="00000000" w14:paraId="000032EA">
            <w:pPr>
              <w:widowControl w:val="0"/>
              <w:numPr>
                <w:ilvl w:val="0"/>
                <w:numId w:val="10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Timely Remediation: The organization actively works to remediate identified security flaws, ensuring that the remediation process is carried out within a reasonable and predefined timeframe.</w:t>
            </w:r>
          </w:p>
          <w:p w:rsidR="00000000" w:rsidDel="00000000" w:rsidP="00000000" w:rsidRDefault="00000000" w:rsidRPr="00000000" w14:paraId="000032EB">
            <w:pPr>
              <w:widowControl w:val="0"/>
              <w:numPr>
                <w:ilvl w:val="0"/>
                <w:numId w:val="10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Continuous Monitoring: AWS CloudWatch and other monitoring tools are used to continuously assess the progress of flaw remediation and to trigger alerts if remediation takes longer than expected.</w:t>
            </w:r>
          </w:p>
          <w:p w:rsidR="00000000" w:rsidDel="00000000" w:rsidP="00000000" w:rsidRDefault="00000000" w:rsidRPr="00000000" w14:paraId="000032EC">
            <w:pPr>
              <w:widowControl w:val="0"/>
              <w:numPr>
                <w:ilvl w:val="0"/>
                <w:numId w:val="10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Documentation: Detailed records are maintained for each flaw, including the time taken for identification and remediation, the actions taken, and any lessons learned during the process.</w:t>
            </w:r>
          </w:p>
          <w:p w:rsidR="00000000" w:rsidDel="00000000" w:rsidP="00000000" w:rsidRDefault="00000000" w:rsidRPr="00000000" w14:paraId="000032ED">
            <w:pPr>
              <w:widowControl w:val="0"/>
              <w:numPr>
                <w:ilvl w:val="0"/>
                <w:numId w:val="10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Analysis and Improvement: The organization regularly reviews the data on flaw identification and remediation timeframes to identify trends and areas for improvement, with the goal of reducing the time taken to remediate flaws.</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32EF">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Personnel:</w:t>
            </w:r>
          </w:p>
          <w:p w:rsidR="00000000" w:rsidDel="00000000" w:rsidP="00000000" w:rsidRDefault="00000000" w:rsidRPr="00000000" w14:paraId="000032F0">
            <w:pPr>
              <w:widowControl w:val="0"/>
              <w:numPr>
                <w:ilvl w:val="0"/>
                <w:numId w:val="275"/>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The organization designates specific personnel responsible for establishing organization-defined benchmarks for taking corrective actions.</w:t>
            </w:r>
          </w:p>
          <w:p w:rsidR="00000000" w:rsidDel="00000000" w:rsidP="00000000" w:rsidRDefault="00000000" w:rsidRPr="00000000" w14:paraId="000032F1">
            <w:pPr>
              <w:widowControl w:val="0"/>
              <w:numPr>
                <w:ilvl w:val="0"/>
                <w:numId w:val="275"/>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These designated personnel possess the skills and knowledge required to define appropriate benchmarks and understand the specific security requirements of the AWS environment.</w:t>
            </w:r>
          </w:p>
          <w:p w:rsidR="00000000" w:rsidDel="00000000" w:rsidP="00000000" w:rsidRDefault="00000000" w:rsidRPr="00000000" w14:paraId="000032F2">
            <w:pPr>
              <w:widowControl w:val="0"/>
              <w:numPr>
                <w:ilvl w:val="0"/>
                <w:numId w:val="275"/>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Personnel responsible for this task have a strong understanding of security best practices and the AWS services being utilized.</w:t>
            </w:r>
          </w:p>
          <w:p w:rsidR="00000000" w:rsidDel="00000000" w:rsidP="00000000" w:rsidRDefault="00000000" w:rsidRPr="00000000" w14:paraId="000032F3">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2F4">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Technology:</w:t>
            </w:r>
          </w:p>
          <w:p w:rsidR="00000000" w:rsidDel="00000000" w:rsidP="00000000" w:rsidRDefault="00000000" w:rsidRPr="00000000" w14:paraId="000032F5">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The project application leverages various Amazon Web Services (AWS) technologies to support its operations and facilitate the establishment of benchmarks for taking corrective actions. Key AWS technologies relevant to this control enhancement include:</w:t>
            </w:r>
          </w:p>
          <w:p w:rsidR="00000000" w:rsidDel="00000000" w:rsidP="00000000" w:rsidRDefault="00000000" w:rsidRPr="00000000" w14:paraId="000032F6">
            <w:pPr>
              <w:widowControl w:val="0"/>
              <w:numPr>
                <w:ilvl w:val="0"/>
                <w:numId w:val="32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AWS Config: Provides configuration history and compliance monitoring, enabling the organization to track changes made to AWS resources and evaluate their adherence to established benchmarks.</w:t>
            </w:r>
          </w:p>
          <w:p w:rsidR="00000000" w:rsidDel="00000000" w:rsidP="00000000" w:rsidRDefault="00000000" w:rsidRPr="00000000" w14:paraId="000032F7">
            <w:pPr>
              <w:widowControl w:val="0"/>
              <w:numPr>
                <w:ilvl w:val="0"/>
                <w:numId w:val="32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AWS CloudWatch: Offers monitoring, alarms, and dashboards to track the performance of AWS resources and the organization's progress in achieving corrective actions based on the defined benchmarks.</w:t>
            </w:r>
          </w:p>
          <w:p w:rsidR="00000000" w:rsidDel="00000000" w:rsidP="00000000" w:rsidRDefault="00000000" w:rsidRPr="00000000" w14:paraId="000032F8">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2F9">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Detailed Implementation:</w:t>
            </w:r>
          </w:p>
          <w:p w:rsidR="00000000" w:rsidDel="00000000" w:rsidP="00000000" w:rsidRDefault="00000000" w:rsidRPr="00000000" w14:paraId="000032FA">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The organization implements a structured approach to establish organization-defined benchmarks for taking corrective actions. This approach encompasses the following steps:</w:t>
            </w:r>
          </w:p>
          <w:p w:rsidR="00000000" w:rsidDel="00000000" w:rsidP="00000000" w:rsidRDefault="00000000" w:rsidRPr="00000000" w14:paraId="000032FB">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Benchmark Definition: Designated personnel work in collaboration with relevant stakeholders to define organization-specific benchmarks for corrective actions. These benchmarks are established based on recognized security best practices, regulatory requirements, and the specific security needs of the project.</w:t>
            </w:r>
          </w:p>
          <w:p w:rsidR="00000000" w:rsidDel="00000000" w:rsidP="00000000" w:rsidRDefault="00000000" w:rsidRPr="00000000" w14:paraId="000032FC">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Benchmark Documentation: The established benchmarks are documented clearly, outlining the criteria, timelines, and objectives for corrective actions. This documentation serves as a reference for measuring the effectiveness of security improvements.</w:t>
            </w:r>
          </w:p>
          <w:p w:rsidR="00000000" w:rsidDel="00000000" w:rsidP="00000000" w:rsidRDefault="00000000" w:rsidRPr="00000000" w14:paraId="000032FD">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Benchmark Alignment: The organization aligns its security policies and procedures with the defined benchmarks, ensuring that corrective actions are consistent with these established goals.</w:t>
            </w:r>
          </w:p>
          <w:p w:rsidR="00000000" w:rsidDel="00000000" w:rsidP="00000000" w:rsidRDefault="00000000" w:rsidRPr="00000000" w14:paraId="000032FE">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Monitoring and Compliance: AWS Config is used to continuously monitor the configuration of AWS resources, while AWS CloudWatch tracks the organization's performance in relation to the defined benchmarks. Alerts and notifications are configured to trigger corrective actions when deviations occur.</w:t>
            </w:r>
          </w:p>
          <w:p w:rsidR="00000000" w:rsidDel="00000000" w:rsidP="00000000" w:rsidRDefault="00000000" w:rsidRPr="00000000" w14:paraId="000032FF">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Corrective Action Plans: When deviations from the established benchmarks are identified, the organization formulates corrective action plans to address the specific issues and bring the systems into compliance.</w:t>
            </w:r>
          </w:p>
          <w:p w:rsidR="00000000" w:rsidDel="00000000" w:rsidP="00000000" w:rsidRDefault="00000000" w:rsidRPr="00000000" w14:paraId="00003300">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Performance Evaluation: Regular reviews are conducted to evaluate the effectiveness of corrective actions in achieving the defined benchmarks. Adjustments and improvements are made as needed.</w:t>
            </w:r>
          </w:p>
          <w:p w:rsidR="00000000" w:rsidDel="00000000" w:rsidP="00000000" w:rsidRDefault="00000000" w:rsidRPr="00000000" w14:paraId="00003301">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Documentation and Reporting: Comprehensive records are maintained for all corrective actions taken in response to benchmark deviations, including the actions, outcomes, and any lessons learned.</w:t>
            </w:r>
          </w:p>
          <w:p w:rsidR="00000000" w:rsidDel="00000000" w:rsidP="00000000" w:rsidRDefault="00000000" w:rsidRPr="00000000" w14:paraId="00003302">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Continuous Improvement: The organization continually refines the established benchmarks and associated corrective actions based on evolving threats, technological advancements, and changes in security requirements.</w:t>
            </w:r>
            <w:r w:rsidDel="00000000" w:rsidR="00000000" w:rsidRPr="00000000">
              <w:rPr>
                <w:rtl w:val="0"/>
              </w:rPr>
            </w:r>
          </w:p>
        </w:tc>
      </w:tr>
    </w:tbl>
    <w:p w:rsidR="00000000" w:rsidDel="00000000" w:rsidP="00000000" w:rsidRDefault="00000000" w:rsidRPr="00000000" w14:paraId="00003303">
      <w:pPr>
        <w:rPr/>
      </w:pPr>
      <w:r w:rsidDel="00000000" w:rsidR="00000000" w:rsidRPr="00000000">
        <w:rPr>
          <w:rtl w:val="0"/>
        </w:rPr>
      </w:r>
    </w:p>
    <w:p w:rsidR="00000000" w:rsidDel="00000000" w:rsidP="00000000" w:rsidRDefault="00000000" w:rsidRPr="00000000" w14:paraId="00003304">
      <w:pPr>
        <w:pStyle w:val="Heading3"/>
        <w:rPr/>
      </w:pPr>
      <w:bookmarkStart w:colFirst="0" w:colLast="0" w:name="_qm3yrf" w:id="405"/>
      <w:bookmarkEnd w:id="405"/>
      <w:r w:rsidDel="00000000" w:rsidR="00000000" w:rsidRPr="00000000">
        <w:rPr>
          <w:rtl w:val="0"/>
        </w:rPr>
        <w:t xml:space="preserve">SI-3 Malicious Code Protection (L) (M)</w:t>
      </w:r>
    </w:p>
    <w:p w:rsidR="00000000" w:rsidDel="00000000" w:rsidP="00000000" w:rsidRDefault="00000000" w:rsidRPr="00000000" w14:paraId="00003305">
      <w:pPr>
        <w:keepNext w:val="1"/>
        <w:rPr/>
      </w:pPr>
      <w:r w:rsidDel="00000000" w:rsidR="00000000" w:rsidRPr="00000000">
        <w:rPr>
          <w:rtl w:val="0"/>
        </w:rPr>
        <w:t xml:space="preserve">The organization: </w:t>
      </w:r>
    </w:p>
    <w:p w:rsidR="00000000" w:rsidDel="00000000" w:rsidP="00000000" w:rsidRDefault="00000000" w:rsidRPr="00000000" w14:paraId="00003306">
      <w:pPr>
        <w:keepNext w:val="0"/>
        <w:keepLines w:val="0"/>
        <w:pageBreakBefore w:val="0"/>
        <w:widowControl w:val="0"/>
        <w:numPr>
          <w:ilvl w:val="0"/>
          <w:numId w:val="31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Employs malicious code protection mechanisms at information system entry and exit points to detect and eradicate malicious code; </w:t>
      </w:r>
    </w:p>
    <w:p w:rsidR="00000000" w:rsidDel="00000000" w:rsidP="00000000" w:rsidRDefault="00000000" w:rsidRPr="00000000" w14:paraId="0000330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Updates malicious code protection mechanisms whenever new releases are available in accordance with organizational configuration management policy and procedures; </w:t>
      </w:r>
    </w:p>
    <w:p w:rsidR="00000000" w:rsidDel="00000000" w:rsidP="00000000" w:rsidRDefault="00000000" w:rsidRPr="00000000" w14:paraId="0000330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Configures malicious code protection mechanisms to: </w:t>
      </w:r>
    </w:p>
    <w:p w:rsidR="00000000" w:rsidDel="00000000" w:rsidP="00000000" w:rsidRDefault="00000000" w:rsidRPr="00000000" w14:paraId="00003309">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 periodic scans of the information system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at least weekly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real-time scans of files from external sources at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to include endpoints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the files are downloaded, opened, or executed in accordance with organizational security policy; and </w:t>
      </w:r>
    </w:p>
    <w:p w:rsidR="00000000" w:rsidDel="00000000" w:rsidP="00000000" w:rsidRDefault="00000000" w:rsidRPr="00000000" w14:paraId="0000330A">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to include alerting administrator or defined security personnel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response to malicious code detection; and </w:t>
      </w:r>
    </w:p>
    <w:p w:rsidR="00000000" w:rsidDel="00000000" w:rsidP="00000000" w:rsidRDefault="00000000" w:rsidRPr="00000000" w14:paraId="0000330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Addresses the receipt of false positives during malicious code detection and eradication and the resulting potential impact on the availability of the information system. </w:t>
      </w:r>
    </w:p>
    <w:p w:rsidR="00000000" w:rsidDel="00000000" w:rsidP="00000000" w:rsidRDefault="00000000" w:rsidRPr="00000000" w14:paraId="0000330C">
      <w:pPr>
        <w:rPr>
          <w:rFonts w:ascii="Calibri" w:cs="Calibri" w:eastAsia="Calibri" w:hAnsi="Calibri"/>
          <w:sz w:val="20"/>
          <w:szCs w:val="20"/>
        </w:rPr>
      </w:pPr>
      <w:r w:rsidDel="00000000" w:rsidR="00000000" w:rsidRPr="00000000">
        <w:rPr>
          <w:rtl w:val="0"/>
        </w:rPr>
      </w:r>
    </w:p>
    <w:tbl>
      <w:tblPr>
        <w:tblStyle w:val="Table64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30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SI-3</w:t>
            </w:r>
          </w:p>
        </w:tc>
        <w:tc>
          <w:tcPr>
            <w:shd w:fill="1d396b" w:val="clear"/>
          </w:tcPr>
          <w:p w:rsidR="00000000" w:rsidDel="00000000" w:rsidP="00000000" w:rsidRDefault="00000000" w:rsidRPr="00000000" w14:paraId="0000330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SI-3(c)(1)-1: </w:t>
            </w:r>
          </w:p>
        </w:tc>
      </w:tr>
      <w:tr>
        <w:trPr>
          <w:cantSplit w:val="0"/>
          <w:tblHeader w:val="0"/>
        </w:trPr>
        <w:tc>
          <w:tcPr>
            <w:gridSpan w:val="2"/>
            <w:tcMar>
              <w:top w:w="43.0" w:type="dxa"/>
              <w:bottom w:w="43.0" w:type="dxa"/>
            </w:tcMar>
          </w:tcPr>
          <w:p w:rsidR="00000000" w:rsidDel="00000000" w:rsidP="00000000" w:rsidRDefault="00000000" w:rsidRPr="00000000" w14:paraId="00003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SI-3(c)(1)-2: </w:t>
            </w:r>
          </w:p>
        </w:tc>
      </w:tr>
      <w:tr>
        <w:trPr>
          <w:cantSplit w:val="0"/>
          <w:tblHeader w:val="0"/>
        </w:trPr>
        <w:tc>
          <w:tcPr>
            <w:gridSpan w:val="2"/>
            <w:tcMar>
              <w:top w:w="43.0" w:type="dxa"/>
              <w:bottom w:w="43.0" w:type="dxa"/>
            </w:tcMar>
          </w:tcPr>
          <w:p w:rsidR="00000000" w:rsidDel="00000000" w:rsidP="00000000" w:rsidRDefault="00000000" w:rsidRPr="00000000" w14:paraId="00003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SI-3(c)(2): </w:t>
            </w:r>
          </w:p>
        </w:tc>
      </w:tr>
      <w:tr>
        <w:trPr>
          <w:cantSplit w:val="0"/>
          <w:tblHeader w:val="0"/>
        </w:trPr>
        <w:tc>
          <w:tcPr>
            <w:gridSpan w:val="2"/>
            <w:tcMar>
              <w:top w:w="43.0" w:type="dxa"/>
              <w:bottom w:w="43.0" w:type="dxa"/>
            </w:tcMar>
            <w:vAlign w:val="bottom"/>
          </w:tcPr>
          <w:p w:rsidR="00000000" w:rsidDel="00000000" w:rsidP="00000000" w:rsidRDefault="00000000" w:rsidRPr="00000000" w14:paraId="00003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327">
      <w:pPr>
        <w:rPr/>
      </w:pPr>
      <w:r w:rsidDel="00000000" w:rsidR="00000000" w:rsidRPr="00000000">
        <w:rPr>
          <w:rtl w:val="0"/>
        </w:rPr>
      </w:r>
    </w:p>
    <w:tbl>
      <w:tblPr>
        <w:tblStyle w:val="Table64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332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SI-3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3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332B">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0" w:firstLine="0"/>
              <w:rPr/>
            </w:pPr>
            <w:r w:rsidDel="00000000" w:rsidR="00000000" w:rsidRPr="00000000">
              <w:rPr>
                <w:rtl w:val="0"/>
              </w:rPr>
              <w:t xml:space="preserve">Personnel:</w:t>
            </w:r>
          </w:p>
          <w:p w:rsidR="00000000" w:rsidDel="00000000" w:rsidP="00000000" w:rsidRDefault="00000000" w:rsidRPr="00000000" w14:paraId="0000332C">
            <w:pPr>
              <w:widowControl w:val="0"/>
              <w:numPr>
                <w:ilvl w:val="0"/>
                <w:numId w:val="284"/>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Security Team: The security team is responsible for researching and implementing effective malicious code protection mechanisms at system entry and exit points.</w:t>
            </w:r>
          </w:p>
          <w:p w:rsidR="00000000" w:rsidDel="00000000" w:rsidP="00000000" w:rsidRDefault="00000000" w:rsidRPr="00000000" w14:paraId="0000332D">
            <w:pPr>
              <w:widowControl w:val="0"/>
              <w:numPr>
                <w:ilvl w:val="0"/>
                <w:numId w:val="284"/>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Incident Response Team: The incident response team is responsible for monitoring and responding to any security alerts related to malicious code.</w:t>
            </w:r>
          </w:p>
          <w:p w:rsidR="00000000" w:rsidDel="00000000" w:rsidP="00000000" w:rsidRDefault="00000000" w:rsidRPr="00000000" w14:paraId="0000332E">
            <w:pPr>
              <w:widowControl w:val="0"/>
              <w:numPr>
                <w:ilvl w:val="0"/>
                <w:numId w:val="284"/>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System Administrators: System administrators are responsible for configuring and maintaining the technology solutions designed to detect and eradicate malicious code.</w:t>
            </w:r>
          </w:p>
          <w:p w:rsidR="00000000" w:rsidDel="00000000" w:rsidP="00000000" w:rsidRDefault="00000000" w:rsidRPr="00000000" w14:paraId="00003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pPr>
            <w:r w:rsidDel="00000000" w:rsidR="00000000" w:rsidRPr="00000000">
              <w:rPr>
                <w:rtl w:val="0"/>
              </w:rPr>
            </w:r>
          </w:p>
          <w:p w:rsidR="00000000" w:rsidDel="00000000" w:rsidP="00000000" w:rsidRDefault="00000000" w:rsidRPr="00000000" w14:paraId="00003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pPr>
            <w:r w:rsidDel="00000000" w:rsidR="00000000" w:rsidRPr="00000000">
              <w:rPr>
                <w:rtl w:val="0"/>
              </w:rPr>
              <w:t xml:space="preserve">Technology:</w:t>
            </w:r>
          </w:p>
          <w:p w:rsidR="00000000" w:rsidDel="00000000" w:rsidP="00000000" w:rsidRDefault="00000000" w:rsidRPr="00000000" w14:paraId="00003331">
            <w:pPr>
              <w:widowControl w:val="0"/>
              <w:numPr>
                <w:ilvl w:val="0"/>
                <w:numId w:val="71"/>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Malicious Code Protection Technology</w:t>
            </w:r>
          </w:p>
          <w:p w:rsidR="00000000" w:rsidDel="00000000" w:rsidP="00000000" w:rsidRDefault="00000000" w:rsidRPr="00000000" w14:paraId="00003332">
            <w:pPr>
              <w:widowControl w:val="0"/>
              <w:numPr>
                <w:ilvl w:val="1"/>
                <w:numId w:val="71"/>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The organization employs intrusion detection systems (IDS), intrusion prevention systems (IPS), and advanced antivirus solutions at entry and exit points of the information system to detect and eradicate malicious code.</w:t>
            </w:r>
          </w:p>
          <w:p w:rsidR="00000000" w:rsidDel="00000000" w:rsidP="00000000" w:rsidRDefault="00000000" w:rsidRPr="00000000" w14:paraId="00003333">
            <w:pPr>
              <w:widowControl w:val="0"/>
              <w:numPr>
                <w:ilvl w:val="1"/>
                <w:numId w:val="71"/>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These technologies are configured to perform real-time scans of incoming and outgoing traffic and to block or quarantine any detected malicious code.</w:t>
            </w:r>
          </w:p>
          <w:p w:rsidR="00000000" w:rsidDel="00000000" w:rsidP="00000000" w:rsidRDefault="00000000" w:rsidRPr="00000000" w14:paraId="00003334">
            <w:pPr>
              <w:widowControl w:val="0"/>
              <w:numPr>
                <w:ilvl w:val="0"/>
                <w:numId w:val="71"/>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Regular Updates and Maintenance</w:t>
            </w:r>
          </w:p>
          <w:p w:rsidR="00000000" w:rsidDel="00000000" w:rsidP="00000000" w:rsidRDefault="00000000" w:rsidRPr="00000000" w14:paraId="00003335">
            <w:pPr>
              <w:widowControl w:val="0"/>
              <w:numPr>
                <w:ilvl w:val="1"/>
                <w:numId w:val="71"/>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The organization ensures that malicious code protection mechanisms are kept up-to-date with the latest threat intelligence, virus definitions, and security patches.</w:t>
            </w:r>
          </w:p>
          <w:p w:rsidR="00000000" w:rsidDel="00000000" w:rsidP="00000000" w:rsidRDefault="00000000" w:rsidRPr="00000000" w14:paraId="00003336">
            <w:pPr>
              <w:widowControl w:val="0"/>
              <w:numPr>
                <w:ilvl w:val="1"/>
                <w:numId w:val="71"/>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Regular maintenance and monitoring of these technologies are conducted to maintain their effectiveness.</w:t>
            </w:r>
          </w:p>
          <w:p w:rsidR="00000000" w:rsidDel="00000000" w:rsidP="00000000" w:rsidRDefault="00000000" w:rsidRPr="00000000" w14:paraId="00003337">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338">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Detailed Implementation:</w:t>
            </w:r>
          </w:p>
          <w:p w:rsidR="00000000" w:rsidDel="00000000" w:rsidP="00000000" w:rsidRDefault="00000000" w:rsidRPr="00000000" w14:paraId="00003339">
            <w:pPr>
              <w:widowControl w:val="0"/>
              <w:numPr>
                <w:ilvl w:val="0"/>
                <w:numId w:val="231"/>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Malicious Code Detection</w:t>
            </w:r>
          </w:p>
          <w:p w:rsidR="00000000" w:rsidDel="00000000" w:rsidP="00000000" w:rsidRDefault="00000000" w:rsidRPr="00000000" w14:paraId="0000333A">
            <w:pPr>
              <w:widowControl w:val="0"/>
              <w:numPr>
                <w:ilvl w:val="1"/>
                <w:numId w:val="231"/>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Malicious code protection mechanisms are implemented at both the entry and exit points of the information system, including firewalls, email gateways, and web application firewalls.</w:t>
            </w:r>
          </w:p>
          <w:p w:rsidR="00000000" w:rsidDel="00000000" w:rsidP="00000000" w:rsidRDefault="00000000" w:rsidRPr="00000000" w14:paraId="0000333B">
            <w:pPr>
              <w:widowControl w:val="0"/>
              <w:numPr>
                <w:ilvl w:val="1"/>
                <w:numId w:val="231"/>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These mechanisms are configured to scan all incoming and outgoing data for signs of malicious code, such as viruses, malware, and other threats.</w:t>
            </w:r>
          </w:p>
          <w:p w:rsidR="00000000" w:rsidDel="00000000" w:rsidP="00000000" w:rsidRDefault="00000000" w:rsidRPr="00000000" w14:paraId="0000333C">
            <w:pPr>
              <w:widowControl w:val="0"/>
              <w:numPr>
                <w:ilvl w:val="0"/>
                <w:numId w:val="231"/>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Eradication Procedures</w:t>
            </w:r>
          </w:p>
          <w:p w:rsidR="00000000" w:rsidDel="00000000" w:rsidP="00000000" w:rsidRDefault="00000000" w:rsidRPr="00000000" w14:paraId="0000333D">
            <w:pPr>
              <w:widowControl w:val="0"/>
              <w:numPr>
                <w:ilvl w:val="1"/>
                <w:numId w:val="231"/>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When malicious code is detected, automated procedures are triggered to eradicate the threat. This may involve isolating, quarantining, or removing the affected files or data.</w:t>
            </w:r>
          </w:p>
          <w:p w:rsidR="00000000" w:rsidDel="00000000" w:rsidP="00000000" w:rsidRDefault="00000000" w:rsidRPr="00000000" w14:paraId="0000333E">
            <w:pPr>
              <w:widowControl w:val="0"/>
              <w:numPr>
                <w:ilvl w:val="1"/>
                <w:numId w:val="231"/>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The incident response team is alerted to investigate and initiate further actions as necessary.</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3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3340">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Personnel:</w:t>
            </w:r>
          </w:p>
          <w:p w:rsidR="00000000" w:rsidDel="00000000" w:rsidP="00000000" w:rsidRDefault="00000000" w:rsidRPr="00000000" w14:paraId="00003341">
            <w:pPr>
              <w:widowControl w:val="0"/>
              <w:numPr>
                <w:ilvl w:val="0"/>
                <w:numId w:val="4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Security Team: The security team is responsible for monitoring and identifying new releases and updates for malicious code protection mechanisms.</w:t>
            </w:r>
          </w:p>
          <w:p w:rsidR="00000000" w:rsidDel="00000000" w:rsidP="00000000" w:rsidRDefault="00000000" w:rsidRPr="00000000" w14:paraId="00003342">
            <w:pPr>
              <w:widowControl w:val="0"/>
              <w:numPr>
                <w:ilvl w:val="0"/>
                <w:numId w:val="4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Configuration Management Team: The configuration management team is responsible for defining and implementing policies and procedures for updating security mechanisms.</w:t>
            </w:r>
          </w:p>
          <w:p w:rsidR="00000000" w:rsidDel="00000000" w:rsidP="00000000" w:rsidRDefault="00000000" w:rsidRPr="00000000" w14:paraId="00003343">
            <w:pPr>
              <w:widowControl w:val="0"/>
              <w:numPr>
                <w:ilvl w:val="0"/>
                <w:numId w:val="4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System Administrators: System administrators are responsible for executing the updates and ensuring that they do not disrupt the operational environment.</w:t>
            </w:r>
          </w:p>
          <w:p w:rsidR="00000000" w:rsidDel="00000000" w:rsidP="00000000" w:rsidRDefault="00000000" w:rsidRPr="00000000" w14:paraId="00003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pPr>
            <w:r w:rsidDel="00000000" w:rsidR="00000000" w:rsidRPr="00000000">
              <w:rPr>
                <w:rtl w:val="0"/>
              </w:rPr>
            </w:r>
          </w:p>
          <w:p w:rsidR="00000000" w:rsidDel="00000000" w:rsidP="00000000" w:rsidRDefault="00000000" w:rsidRPr="00000000" w14:paraId="00003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pPr>
            <w:r w:rsidDel="00000000" w:rsidR="00000000" w:rsidRPr="00000000">
              <w:rPr>
                <w:rtl w:val="0"/>
              </w:rPr>
              <w:t xml:space="preserve">Technology:</w:t>
            </w:r>
          </w:p>
          <w:p w:rsidR="00000000" w:rsidDel="00000000" w:rsidP="00000000" w:rsidRDefault="00000000" w:rsidRPr="00000000" w14:paraId="00003346">
            <w:pPr>
              <w:widowControl w:val="0"/>
              <w:numPr>
                <w:ilvl w:val="0"/>
                <w:numId w:val="21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Update Mechanisms</w:t>
            </w:r>
          </w:p>
          <w:p w:rsidR="00000000" w:rsidDel="00000000" w:rsidP="00000000" w:rsidRDefault="00000000" w:rsidRPr="00000000" w14:paraId="00003347">
            <w:pPr>
              <w:widowControl w:val="0"/>
              <w:numPr>
                <w:ilvl w:val="1"/>
                <w:numId w:val="21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The organization utilizes automated update mechanisms to receive new releases and updates for malicious code protection mechanisms, such as antivirus software and intrusion detection systems.</w:t>
            </w:r>
          </w:p>
          <w:p w:rsidR="00000000" w:rsidDel="00000000" w:rsidP="00000000" w:rsidRDefault="00000000" w:rsidRPr="00000000" w14:paraId="00003348">
            <w:pPr>
              <w:widowControl w:val="0"/>
              <w:numPr>
                <w:ilvl w:val="1"/>
                <w:numId w:val="21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These update mechanisms are configured to ensure timely receipt of the latest security definitions and patches.</w:t>
            </w:r>
          </w:p>
          <w:p w:rsidR="00000000" w:rsidDel="00000000" w:rsidP="00000000" w:rsidRDefault="00000000" w:rsidRPr="00000000" w14:paraId="00003349">
            <w:pPr>
              <w:widowControl w:val="0"/>
              <w:numPr>
                <w:ilvl w:val="0"/>
                <w:numId w:val="21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Compatibility Testing</w:t>
            </w:r>
          </w:p>
          <w:p w:rsidR="00000000" w:rsidDel="00000000" w:rsidP="00000000" w:rsidRDefault="00000000" w:rsidRPr="00000000" w14:paraId="0000334A">
            <w:pPr>
              <w:widowControl w:val="0"/>
              <w:numPr>
                <w:ilvl w:val="1"/>
                <w:numId w:val="21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Before applying updates, the organization conducts compatibility testing to ensure that the updates do not negatively impact system functionality and performance.</w:t>
            </w:r>
          </w:p>
          <w:p w:rsidR="00000000" w:rsidDel="00000000" w:rsidP="00000000" w:rsidRDefault="00000000" w:rsidRPr="00000000" w14:paraId="0000334B">
            <w:pPr>
              <w:widowControl w:val="0"/>
              <w:numPr>
                <w:ilvl w:val="1"/>
                <w:numId w:val="21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Testing is performed in a controlled environment to mitigate risks associated with updates.</w:t>
            </w:r>
          </w:p>
          <w:p w:rsidR="00000000" w:rsidDel="00000000" w:rsidP="00000000" w:rsidRDefault="00000000" w:rsidRPr="00000000" w14:paraId="0000334C">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34D">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Detailed Implementation:</w:t>
            </w:r>
          </w:p>
          <w:p w:rsidR="00000000" w:rsidDel="00000000" w:rsidP="00000000" w:rsidRDefault="00000000" w:rsidRPr="00000000" w14:paraId="0000334E">
            <w:pPr>
              <w:widowControl w:val="0"/>
              <w:numPr>
                <w:ilvl w:val="0"/>
                <w:numId w:val="31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Update Monitoring</w:t>
            </w:r>
          </w:p>
          <w:p w:rsidR="00000000" w:rsidDel="00000000" w:rsidP="00000000" w:rsidRDefault="00000000" w:rsidRPr="00000000" w14:paraId="0000334F">
            <w:pPr>
              <w:widowControl w:val="0"/>
              <w:numPr>
                <w:ilvl w:val="1"/>
                <w:numId w:val="31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The security team continuously monitors sources of information, such as vendor notifications and threat intelligence feeds, for new releases and updates for malicious code protection mechanisms.</w:t>
            </w:r>
          </w:p>
          <w:p w:rsidR="00000000" w:rsidDel="00000000" w:rsidP="00000000" w:rsidRDefault="00000000" w:rsidRPr="00000000" w14:paraId="00003350">
            <w:pPr>
              <w:widowControl w:val="0"/>
              <w:numPr>
                <w:ilvl w:val="1"/>
                <w:numId w:val="31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Notifications are promptly relayed to the configuration management team for review.</w:t>
            </w:r>
          </w:p>
          <w:p w:rsidR="00000000" w:rsidDel="00000000" w:rsidP="00000000" w:rsidRDefault="00000000" w:rsidRPr="00000000" w14:paraId="00003351">
            <w:pPr>
              <w:widowControl w:val="0"/>
              <w:numPr>
                <w:ilvl w:val="0"/>
                <w:numId w:val="31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Configuration Management Procedures</w:t>
            </w:r>
          </w:p>
          <w:p w:rsidR="00000000" w:rsidDel="00000000" w:rsidP="00000000" w:rsidRDefault="00000000" w:rsidRPr="00000000" w14:paraId="00003352">
            <w:pPr>
              <w:widowControl w:val="0"/>
              <w:numPr>
                <w:ilvl w:val="1"/>
                <w:numId w:val="31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Configuration management procedures are defined and documented. These procedures include guidelines for assessing the impact of updates and scheduling maintenance windows.</w:t>
            </w:r>
          </w:p>
          <w:p w:rsidR="00000000" w:rsidDel="00000000" w:rsidP="00000000" w:rsidRDefault="00000000" w:rsidRPr="00000000" w14:paraId="00003353">
            <w:pPr>
              <w:widowControl w:val="0"/>
              <w:numPr>
                <w:ilvl w:val="1"/>
                <w:numId w:val="31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The procedures also detail how to back up existing configurations and apply updates while adhering to change management protocols.</w:t>
            </w:r>
          </w:p>
          <w:p w:rsidR="00000000" w:rsidDel="00000000" w:rsidP="00000000" w:rsidRDefault="00000000" w:rsidRPr="00000000" w14:paraId="00003354">
            <w:pPr>
              <w:widowControl w:val="0"/>
              <w:numPr>
                <w:ilvl w:val="0"/>
                <w:numId w:val="31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Update Validation</w:t>
            </w:r>
          </w:p>
          <w:p w:rsidR="00000000" w:rsidDel="00000000" w:rsidP="00000000" w:rsidRDefault="00000000" w:rsidRPr="00000000" w14:paraId="00003355">
            <w:pPr>
              <w:widowControl w:val="0"/>
              <w:numPr>
                <w:ilvl w:val="1"/>
                <w:numId w:val="31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After updates are applied, the system administrators validate their successful implementation and verify that the malicious code protection mechanisms are operating effectively.</w:t>
            </w:r>
          </w:p>
          <w:p w:rsidR="00000000" w:rsidDel="00000000" w:rsidP="00000000" w:rsidRDefault="00000000" w:rsidRPr="00000000" w14:paraId="00003356">
            <w:pPr>
              <w:widowControl w:val="0"/>
              <w:numPr>
                <w:ilvl w:val="1"/>
                <w:numId w:val="31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This validation ensures that the organization is adequately protected against the latest threats.</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3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3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pPr>
            <w:r w:rsidDel="00000000" w:rsidR="00000000" w:rsidRPr="00000000">
              <w:rPr>
                <w:rtl w:val="0"/>
              </w:rPr>
              <w:t xml:space="preserve">Personnel:</w:t>
            </w:r>
          </w:p>
          <w:p w:rsidR="00000000" w:rsidDel="00000000" w:rsidP="00000000" w:rsidRDefault="00000000" w:rsidRPr="00000000" w14:paraId="00003359">
            <w:pPr>
              <w:widowControl w:val="0"/>
              <w:numPr>
                <w:ilvl w:val="0"/>
                <w:numId w:val="311"/>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Security Team: The security team is responsible for configuring and maintaining the malicious code protection mechanisms, including defining scanning schedules and alerting criteria.</w:t>
            </w:r>
          </w:p>
          <w:p w:rsidR="00000000" w:rsidDel="00000000" w:rsidP="00000000" w:rsidRDefault="00000000" w:rsidRPr="00000000" w14:paraId="0000335A">
            <w:pPr>
              <w:widowControl w:val="0"/>
              <w:numPr>
                <w:ilvl w:val="0"/>
                <w:numId w:val="311"/>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System Administrators: System administrators play a crucial role in implementing the configurations as defined by the security team.</w:t>
            </w:r>
          </w:p>
          <w:p w:rsidR="00000000" w:rsidDel="00000000" w:rsidP="00000000" w:rsidRDefault="00000000" w:rsidRPr="00000000" w14:paraId="0000335B">
            <w:pPr>
              <w:widowControl w:val="0"/>
              <w:numPr>
                <w:ilvl w:val="0"/>
                <w:numId w:val="311"/>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Alerting Administrator/Defined Security Personnel: Identified personnel are responsible for responding to alerts generated by malicious code detection and initiating appropriate remediation actions.</w:t>
            </w:r>
          </w:p>
          <w:p w:rsidR="00000000" w:rsidDel="00000000" w:rsidP="00000000" w:rsidRDefault="00000000" w:rsidRPr="00000000" w14:paraId="00003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pPr>
            <w:r w:rsidDel="00000000" w:rsidR="00000000" w:rsidRPr="00000000">
              <w:rPr>
                <w:rtl w:val="0"/>
              </w:rPr>
            </w:r>
          </w:p>
          <w:p w:rsidR="00000000" w:rsidDel="00000000" w:rsidP="00000000" w:rsidRDefault="00000000" w:rsidRPr="00000000" w14:paraId="00003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pPr>
            <w:r w:rsidDel="00000000" w:rsidR="00000000" w:rsidRPr="00000000">
              <w:rPr>
                <w:rtl w:val="0"/>
              </w:rPr>
              <w:t xml:space="preserve">Technology:</w:t>
            </w:r>
          </w:p>
          <w:p w:rsidR="00000000" w:rsidDel="00000000" w:rsidP="00000000" w:rsidRDefault="00000000" w:rsidRPr="00000000" w14:paraId="0000335E">
            <w:pPr>
              <w:widowControl w:val="0"/>
              <w:numPr>
                <w:ilvl w:val="0"/>
                <w:numId w:val="18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Periodic Scans</w:t>
            </w:r>
          </w:p>
          <w:p w:rsidR="00000000" w:rsidDel="00000000" w:rsidP="00000000" w:rsidRDefault="00000000" w:rsidRPr="00000000" w14:paraId="0000335F">
            <w:pPr>
              <w:widowControl w:val="0"/>
              <w:numPr>
                <w:ilvl w:val="1"/>
                <w:numId w:val="18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The organization configures malicious code protection mechanisms, such as antivirus software and intrusion detection systems, to perform periodic scans of the entire information system at least weekly. These scans check the system for signs of malicious code.</w:t>
            </w:r>
          </w:p>
          <w:p w:rsidR="00000000" w:rsidDel="00000000" w:rsidP="00000000" w:rsidRDefault="00000000" w:rsidRPr="00000000" w14:paraId="00003360">
            <w:pPr>
              <w:widowControl w:val="0"/>
              <w:numPr>
                <w:ilvl w:val="0"/>
                <w:numId w:val="18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Real-Time Scans</w:t>
            </w:r>
          </w:p>
          <w:p w:rsidR="00000000" w:rsidDel="00000000" w:rsidP="00000000" w:rsidRDefault="00000000" w:rsidRPr="00000000" w14:paraId="00003361">
            <w:pPr>
              <w:widowControl w:val="0"/>
              <w:numPr>
                <w:ilvl w:val="1"/>
                <w:numId w:val="18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Real-time scans are configured to be performed on files from external sources, including endpoints, as the files are downloaded, opened, or executed. This ensures that any malicious code is detected and addressed in real-time.</w:t>
            </w:r>
          </w:p>
          <w:p w:rsidR="00000000" w:rsidDel="00000000" w:rsidP="00000000" w:rsidRDefault="00000000" w:rsidRPr="00000000" w14:paraId="00003362">
            <w:pPr>
              <w:widowControl w:val="0"/>
              <w:numPr>
                <w:ilvl w:val="0"/>
                <w:numId w:val="18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Alerting Mechanisms</w:t>
            </w:r>
          </w:p>
          <w:p w:rsidR="00000000" w:rsidDel="00000000" w:rsidP="00000000" w:rsidRDefault="00000000" w:rsidRPr="00000000" w14:paraId="00003363">
            <w:pPr>
              <w:widowControl w:val="0"/>
              <w:numPr>
                <w:ilvl w:val="1"/>
                <w:numId w:val="18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Alerting mechanisms are integrated into malicious code protection mechanisms to alert either the system administrator or defined security personnel when malicious code is detected.</w:t>
            </w:r>
          </w:p>
          <w:p w:rsidR="00000000" w:rsidDel="00000000" w:rsidP="00000000" w:rsidRDefault="00000000" w:rsidRPr="00000000" w14:paraId="00003364">
            <w:pPr>
              <w:widowControl w:val="0"/>
              <w:numPr>
                <w:ilvl w:val="1"/>
                <w:numId w:val="18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Alerts are configured to provide information on the nature of the threat and the location of the affected files.</w:t>
            </w:r>
          </w:p>
          <w:p w:rsidR="00000000" w:rsidDel="00000000" w:rsidP="00000000" w:rsidRDefault="00000000" w:rsidRPr="00000000" w14:paraId="00003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pPr>
            <w:r w:rsidDel="00000000" w:rsidR="00000000" w:rsidRPr="00000000">
              <w:rPr>
                <w:rtl w:val="0"/>
              </w:rPr>
            </w:r>
          </w:p>
          <w:p w:rsidR="00000000" w:rsidDel="00000000" w:rsidP="00000000" w:rsidRDefault="00000000" w:rsidRPr="00000000" w14:paraId="00003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pPr>
            <w:r w:rsidDel="00000000" w:rsidR="00000000" w:rsidRPr="00000000">
              <w:rPr>
                <w:rtl w:val="0"/>
              </w:rPr>
              <w:t xml:space="preserve">Detailed Implementation:</w:t>
            </w:r>
          </w:p>
          <w:p w:rsidR="00000000" w:rsidDel="00000000" w:rsidP="00000000" w:rsidRDefault="00000000" w:rsidRPr="00000000" w14:paraId="00003367">
            <w:pPr>
              <w:widowControl w:val="0"/>
              <w:numPr>
                <w:ilvl w:val="0"/>
                <w:numId w:val="123"/>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Configuration of Periodic Scans</w:t>
            </w:r>
          </w:p>
          <w:p w:rsidR="00000000" w:rsidDel="00000000" w:rsidP="00000000" w:rsidRDefault="00000000" w:rsidRPr="00000000" w14:paraId="00003368">
            <w:pPr>
              <w:widowControl w:val="0"/>
              <w:numPr>
                <w:ilvl w:val="1"/>
                <w:numId w:val="123"/>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The security team defines the schedule for periodic scans, ensuring that they are conducted at least weekly.</w:t>
            </w:r>
          </w:p>
          <w:p w:rsidR="00000000" w:rsidDel="00000000" w:rsidP="00000000" w:rsidRDefault="00000000" w:rsidRPr="00000000" w14:paraId="00003369">
            <w:pPr>
              <w:widowControl w:val="0"/>
              <w:numPr>
                <w:ilvl w:val="1"/>
                <w:numId w:val="123"/>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Scans are configured to analyze the entire information system, including all critical endpoints.</w:t>
            </w:r>
          </w:p>
          <w:p w:rsidR="00000000" w:rsidDel="00000000" w:rsidP="00000000" w:rsidRDefault="00000000" w:rsidRPr="00000000" w14:paraId="0000336A">
            <w:pPr>
              <w:widowControl w:val="0"/>
              <w:numPr>
                <w:ilvl w:val="0"/>
                <w:numId w:val="123"/>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Configuration of Real-Time Scans</w:t>
            </w:r>
          </w:p>
          <w:p w:rsidR="00000000" w:rsidDel="00000000" w:rsidP="00000000" w:rsidRDefault="00000000" w:rsidRPr="00000000" w14:paraId="0000336B">
            <w:pPr>
              <w:widowControl w:val="0"/>
              <w:numPr>
                <w:ilvl w:val="1"/>
                <w:numId w:val="123"/>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Real-time scanning mechanisms are configured to scan files from external sources, including files downloaded from the internet, email attachments, and files opened or executed on endpoints.</w:t>
            </w:r>
          </w:p>
          <w:p w:rsidR="00000000" w:rsidDel="00000000" w:rsidP="00000000" w:rsidRDefault="00000000" w:rsidRPr="00000000" w14:paraId="0000336C">
            <w:pPr>
              <w:widowControl w:val="0"/>
              <w:numPr>
                <w:ilvl w:val="1"/>
                <w:numId w:val="123"/>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Real-time scans are configured to detect and prevent the execution of files with malicious code.</w:t>
            </w:r>
          </w:p>
          <w:p w:rsidR="00000000" w:rsidDel="00000000" w:rsidP="00000000" w:rsidRDefault="00000000" w:rsidRPr="00000000" w14:paraId="0000336D">
            <w:pPr>
              <w:widowControl w:val="0"/>
              <w:numPr>
                <w:ilvl w:val="0"/>
                <w:numId w:val="123"/>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Alerting Procedures</w:t>
            </w:r>
          </w:p>
          <w:p w:rsidR="00000000" w:rsidDel="00000000" w:rsidP="00000000" w:rsidRDefault="00000000" w:rsidRPr="00000000" w14:paraId="0000336E">
            <w:pPr>
              <w:widowControl w:val="0"/>
              <w:numPr>
                <w:ilvl w:val="1"/>
                <w:numId w:val="123"/>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The security team defines alerting criteria and procedures for responding to malicious code detection.</w:t>
            </w:r>
          </w:p>
          <w:p w:rsidR="00000000" w:rsidDel="00000000" w:rsidP="00000000" w:rsidRDefault="00000000" w:rsidRPr="00000000" w14:paraId="0000336F">
            <w:pPr>
              <w:widowControl w:val="0"/>
              <w:numPr>
                <w:ilvl w:val="1"/>
                <w:numId w:val="123"/>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When malicious code is detected, alerts are generated and sent to the designated administrator or security personnel.</w:t>
            </w:r>
          </w:p>
          <w:p w:rsidR="00000000" w:rsidDel="00000000" w:rsidP="00000000" w:rsidRDefault="00000000" w:rsidRPr="00000000" w14:paraId="00003370">
            <w:pPr>
              <w:widowControl w:val="0"/>
              <w:numPr>
                <w:ilvl w:val="1"/>
                <w:numId w:val="123"/>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Clear guidelines for responding to alerts, including isolation, quarantine, and remediation procedures, are documented.</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3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left w:w="115.0" w:type="dxa"/>
              <w:bottom w:w="43.0" w:type="dxa"/>
              <w:right w:w="115.0" w:type="dxa"/>
            </w:tcMar>
          </w:tcPr>
          <w:p w:rsidR="00000000" w:rsidDel="00000000" w:rsidP="00000000" w:rsidRDefault="00000000" w:rsidRPr="00000000" w14:paraId="00003372">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Personnel:</w:t>
            </w:r>
          </w:p>
          <w:p w:rsidR="00000000" w:rsidDel="00000000" w:rsidP="00000000" w:rsidRDefault="00000000" w:rsidRPr="00000000" w14:paraId="00003373">
            <w:pPr>
              <w:widowControl w:val="0"/>
              <w:numPr>
                <w:ilvl w:val="0"/>
                <w:numId w:val="205"/>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Security Team: The security team is responsible for monitoring and assessing alerts generated by malicious code detection mechanisms, including identifying and addressing false positives.</w:t>
            </w:r>
          </w:p>
          <w:p w:rsidR="00000000" w:rsidDel="00000000" w:rsidP="00000000" w:rsidRDefault="00000000" w:rsidRPr="00000000" w14:paraId="00003374">
            <w:pPr>
              <w:widowControl w:val="0"/>
              <w:numPr>
                <w:ilvl w:val="0"/>
                <w:numId w:val="205"/>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Incident Response Team: The incident response team is responsible for verifying and mitigating the potential impact of false positives on the availability of the information system.</w:t>
            </w:r>
          </w:p>
          <w:p w:rsidR="00000000" w:rsidDel="00000000" w:rsidP="00000000" w:rsidRDefault="00000000" w:rsidRPr="00000000" w14:paraId="00003375">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376">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Technology:</w:t>
            </w:r>
          </w:p>
          <w:p w:rsidR="00000000" w:rsidDel="00000000" w:rsidP="00000000" w:rsidRDefault="00000000" w:rsidRPr="00000000" w14:paraId="00003377">
            <w:pPr>
              <w:widowControl w:val="0"/>
              <w:numPr>
                <w:ilvl w:val="0"/>
                <w:numId w:val="25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False Positive Handling Technology</w:t>
            </w:r>
          </w:p>
          <w:p w:rsidR="00000000" w:rsidDel="00000000" w:rsidP="00000000" w:rsidRDefault="00000000" w:rsidRPr="00000000" w14:paraId="00003378">
            <w:pPr>
              <w:widowControl w:val="0"/>
              <w:numPr>
                <w:ilvl w:val="1"/>
                <w:numId w:val="25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The organization employs technology solutions, such as advanced antivirus software, that are designed to minimize false positives during malicious code detection.</w:t>
            </w:r>
          </w:p>
          <w:p w:rsidR="00000000" w:rsidDel="00000000" w:rsidP="00000000" w:rsidRDefault="00000000" w:rsidRPr="00000000" w14:paraId="00003379">
            <w:pPr>
              <w:widowControl w:val="0"/>
              <w:numPr>
                <w:ilvl w:val="1"/>
                <w:numId w:val="25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False positive handling technology is integrated into the security infrastructure to reduce the impact on system availability.</w:t>
            </w:r>
          </w:p>
          <w:p w:rsidR="00000000" w:rsidDel="00000000" w:rsidP="00000000" w:rsidRDefault="00000000" w:rsidRPr="00000000" w14:paraId="0000337A">
            <w:pPr>
              <w:widowControl w:val="0"/>
              <w:numPr>
                <w:ilvl w:val="0"/>
                <w:numId w:val="25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Alert Validation Mechanisms</w:t>
            </w:r>
          </w:p>
          <w:p w:rsidR="00000000" w:rsidDel="00000000" w:rsidP="00000000" w:rsidRDefault="00000000" w:rsidRPr="00000000" w14:paraId="0000337B">
            <w:pPr>
              <w:widowControl w:val="0"/>
              <w:numPr>
                <w:ilvl w:val="1"/>
                <w:numId w:val="25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Alert validation mechanisms are implemented to assess the validity of alerts generated by malicious code detection mechanisms.</w:t>
            </w:r>
          </w:p>
          <w:p w:rsidR="00000000" w:rsidDel="00000000" w:rsidP="00000000" w:rsidRDefault="00000000" w:rsidRPr="00000000" w14:paraId="0000337C">
            <w:pPr>
              <w:widowControl w:val="0"/>
              <w:numPr>
                <w:ilvl w:val="1"/>
                <w:numId w:val="25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These mechanisms use heuristics, behavioral analysis, and threat intelligence to distinguish between false positives and actual threats.</w:t>
            </w:r>
          </w:p>
          <w:p w:rsidR="00000000" w:rsidDel="00000000" w:rsidP="00000000" w:rsidRDefault="00000000" w:rsidRPr="00000000" w14:paraId="0000337D">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37E">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Detailed Implementation:</w:t>
            </w:r>
          </w:p>
          <w:p w:rsidR="00000000" w:rsidDel="00000000" w:rsidP="00000000" w:rsidRDefault="00000000" w:rsidRPr="00000000" w14:paraId="0000337F">
            <w:pPr>
              <w:widowControl w:val="0"/>
              <w:numPr>
                <w:ilvl w:val="0"/>
                <w:numId w:val="11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False Positive Review Process</w:t>
            </w:r>
          </w:p>
          <w:p w:rsidR="00000000" w:rsidDel="00000000" w:rsidP="00000000" w:rsidRDefault="00000000" w:rsidRPr="00000000" w14:paraId="00003380">
            <w:pPr>
              <w:widowControl w:val="0"/>
              <w:numPr>
                <w:ilvl w:val="1"/>
                <w:numId w:val="11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The security team establishes a procedure for reviewing and validating alerts that may be false positives. This includes examining the source of the alert and assessing its potential impact on system availability.</w:t>
            </w:r>
          </w:p>
          <w:p w:rsidR="00000000" w:rsidDel="00000000" w:rsidP="00000000" w:rsidRDefault="00000000" w:rsidRPr="00000000" w14:paraId="00003381">
            <w:pPr>
              <w:widowControl w:val="0"/>
              <w:numPr>
                <w:ilvl w:val="1"/>
                <w:numId w:val="11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False positives are documented, and measures are taken to avoid repeating the same false positive detection in the future.</w:t>
            </w:r>
          </w:p>
          <w:p w:rsidR="00000000" w:rsidDel="00000000" w:rsidP="00000000" w:rsidRDefault="00000000" w:rsidRPr="00000000" w14:paraId="00003382">
            <w:pPr>
              <w:widowControl w:val="0"/>
              <w:numPr>
                <w:ilvl w:val="0"/>
                <w:numId w:val="11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Impact Assessment</w:t>
            </w:r>
          </w:p>
          <w:p w:rsidR="00000000" w:rsidDel="00000000" w:rsidP="00000000" w:rsidRDefault="00000000" w:rsidRPr="00000000" w14:paraId="00003383">
            <w:pPr>
              <w:widowControl w:val="0"/>
              <w:numPr>
                <w:ilvl w:val="1"/>
                <w:numId w:val="11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In the event of a false positive alert that could impact system availability, the incident response team assesses the potential consequences.</w:t>
            </w:r>
          </w:p>
          <w:p w:rsidR="00000000" w:rsidDel="00000000" w:rsidP="00000000" w:rsidRDefault="00000000" w:rsidRPr="00000000" w14:paraId="00003384">
            <w:pPr>
              <w:widowControl w:val="0"/>
              <w:numPr>
                <w:ilvl w:val="1"/>
                <w:numId w:val="11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If necessary, temporary mitigations or adjustments are applied to maintain system availability while preserving security.</w:t>
            </w:r>
          </w:p>
          <w:p w:rsidR="00000000" w:rsidDel="00000000" w:rsidP="00000000" w:rsidRDefault="00000000" w:rsidRPr="00000000" w14:paraId="00003385">
            <w:pPr>
              <w:widowControl w:val="0"/>
              <w:numPr>
                <w:ilvl w:val="0"/>
                <w:numId w:val="11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Continuous Improvement</w:t>
            </w:r>
          </w:p>
          <w:p w:rsidR="00000000" w:rsidDel="00000000" w:rsidP="00000000" w:rsidRDefault="00000000" w:rsidRPr="00000000" w14:paraId="00003386">
            <w:pPr>
              <w:widowControl w:val="0"/>
              <w:numPr>
                <w:ilvl w:val="1"/>
                <w:numId w:val="11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The organization maintains a continuous improvement process to refine malicious code detection mechanisms, reducing the occurrence of false positives.</w:t>
            </w:r>
          </w:p>
          <w:p w:rsidR="00000000" w:rsidDel="00000000" w:rsidP="00000000" w:rsidRDefault="00000000" w:rsidRPr="00000000" w14:paraId="00003387">
            <w:pPr>
              <w:widowControl w:val="0"/>
              <w:numPr>
                <w:ilvl w:val="1"/>
                <w:numId w:val="11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1440" w:hanging="360"/>
              <w:rPr>
                <w:u w:val="none"/>
              </w:rPr>
            </w:pPr>
            <w:r w:rsidDel="00000000" w:rsidR="00000000" w:rsidRPr="00000000">
              <w:rPr>
                <w:rtl w:val="0"/>
              </w:rPr>
              <w:t xml:space="preserve">Lessons learned from previous incidents are used to enhance the organization's overall security posture.</w:t>
            </w:r>
          </w:p>
          <w:p w:rsidR="00000000" w:rsidDel="00000000" w:rsidP="00000000" w:rsidRDefault="00000000" w:rsidRPr="00000000" w14:paraId="00003388">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tc>
      </w:tr>
    </w:tbl>
    <w:p w:rsidR="00000000" w:rsidDel="00000000" w:rsidP="00000000" w:rsidRDefault="00000000" w:rsidRPr="00000000" w14:paraId="00003389">
      <w:pPr>
        <w:rPr/>
      </w:pPr>
      <w:r w:rsidDel="00000000" w:rsidR="00000000" w:rsidRPr="00000000">
        <w:rPr>
          <w:rtl w:val="0"/>
        </w:rPr>
      </w:r>
    </w:p>
    <w:p w:rsidR="00000000" w:rsidDel="00000000" w:rsidP="00000000" w:rsidRDefault="00000000" w:rsidRPr="00000000" w14:paraId="0000338A">
      <w:pPr>
        <w:pStyle w:val="Heading4"/>
        <w:rPr/>
      </w:pPr>
      <w:bookmarkStart w:colFirst="0" w:colLast="0" w:name="_3alrhf8" w:id="406"/>
      <w:bookmarkEnd w:id="406"/>
      <w:r w:rsidDel="00000000" w:rsidR="00000000" w:rsidRPr="00000000">
        <w:rPr>
          <w:rtl w:val="0"/>
        </w:rPr>
        <w:t xml:space="preserve">SI-3 (1) Control Enhancement (M) (H)</w:t>
      </w:r>
    </w:p>
    <w:p w:rsidR="00000000" w:rsidDel="00000000" w:rsidP="00000000" w:rsidRDefault="00000000" w:rsidRPr="00000000" w14:paraId="0000338B">
      <w:pPr>
        <w:rPr/>
      </w:pPr>
      <w:r w:rsidDel="00000000" w:rsidR="00000000" w:rsidRPr="00000000">
        <w:rPr>
          <w:rtl w:val="0"/>
        </w:rPr>
        <w:t xml:space="preserve">The organization centrally manages malicious code protection mechanisms.</w:t>
      </w:r>
    </w:p>
    <w:p w:rsidR="00000000" w:rsidDel="00000000" w:rsidP="00000000" w:rsidRDefault="00000000" w:rsidRPr="00000000" w14:paraId="0000338C">
      <w:pPr>
        <w:rPr/>
      </w:pPr>
      <w:r w:rsidDel="00000000" w:rsidR="00000000" w:rsidRPr="00000000">
        <w:rPr>
          <w:rtl w:val="0"/>
        </w:rPr>
      </w:r>
    </w:p>
    <w:tbl>
      <w:tblPr>
        <w:tblStyle w:val="Table64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38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SI-3 (1)</w:t>
            </w:r>
          </w:p>
        </w:tc>
        <w:tc>
          <w:tcPr>
            <w:shd w:fill="1d396b" w:val="clear"/>
          </w:tcPr>
          <w:p w:rsidR="00000000" w:rsidDel="00000000" w:rsidP="00000000" w:rsidRDefault="00000000" w:rsidRPr="00000000" w14:paraId="0000338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3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3A1">
      <w:pPr>
        <w:rPr/>
      </w:pPr>
      <w:r w:rsidDel="00000000" w:rsidR="00000000" w:rsidRPr="00000000">
        <w:rPr>
          <w:rtl w:val="0"/>
        </w:rPr>
      </w:r>
    </w:p>
    <w:tbl>
      <w:tblPr>
        <w:tblStyle w:val="Table64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3A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SI-3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3A3">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Personnel:</w:t>
            </w:r>
          </w:p>
          <w:p w:rsidR="00000000" w:rsidDel="00000000" w:rsidP="00000000" w:rsidRDefault="00000000" w:rsidRPr="00000000" w14:paraId="000033A4">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3A5">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Technology:</w:t>
            </w:r>
          </w:p>
          <w:p w:rsidR="00000000" w:rsidDel="00000000" w:rsidP="00000000" w:rsidRDefault="00000000" w:rsidRPr="00000000" w14:paraId="000033A6">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3A7">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Detailed Implementation:</w:t>
            </w:r>
            <w:r w:rsidDel="00000000" w:rsidR="00000000" w:rsidRPr="00000000">
              <w:rPr>
                <w:rtl w:val="0"/>
              </w:rPr>
            </w:r>
          </w:p>
        </w:tc>
      </w:tr>
    </w:tbl>
    <w:p w:rsidR="00000000" w:rsidDel="00000000" w:rsidP="00000000" w:rsidRDefault="00000000" w:rsidRPr="00000000" w14:paraId="000033A8">
      <w:pPr>
        <w:rPr/>
      </w:pPr>
      <w:r w:rsidDel="00000000" w:rsidR="00000000" w:rsidRPr="00000000">
        <w:rPr>
          <w:rtl w:val="0"/>
        </w:rPr>
      </w:r>
    </w:p>
    <w:p w:rsidR="00000000" w:rsidDel="00000000" w:rsidP="00000000" w:rsidRDefault="00000000" w:rsidRPr="00000000" w14:paraId="000033A9">
      <w:pPr>
        <w:pStyle w:val="Heading4"/>
        <w:rPr/>
      </w:pPr>
      <w:bookmarkStart w:colFirst="0" w:colLast="0" w:name="_1pr1rn1" w:id="407"/>
      <w:bookmarkEnd w:id="407"/>
      <w:r w:rsidDel="00000000" w:rsidR="00000000" w:rsidRPr="00000000">
        <w:rPr>
          <w:rtl w:val="0"/>
        </w:rPr>
        <w:t xml:space="preserve">SI-3 (2) Control Enhancement (M) (H)</w:t>
      </w:r>
    </w:p>
    <w:p w:rsidR="00000000" w:rsidDel="00000000" w:rsidP="00000000" w:rsidRDefault="00000000" w:rsidRPr="00000000" w14:paraId="000033AA">
      <w:pPr>
        <w:rPr/>
      </w:pPr>
      <w:r w:rsidDel="00000000" w:rsidR="00000000" w:rsidRPr="00000000">
        <w:rPr>
          <w:rtl w:val="0"/>
        </w:rPr>
        <w:t xml:space="preserve">The information system automatically updates malicious code protection mechanisms.</w:t>
      </w:r>
    </w:p>
    <w:p w:rsidR="00000000" w:rsidDel="00000000" w:rsidP="00000000" w:rsidRDefault="00000000" w:rsidRPr="00000000" w14:paraId="000033AB">
      <w:pPr>
        <w:rPr/>
      </w:pPr>
      <w:r w:rsidDel="00000000" w:rsidR="00000000" w:rsidRPr="00000000">
        <w:rPr>
          <w:rtl w:val="0"/>
        </w:rPr>
      </w:r>
    </w:p>
    <w:tbl>
      <w:tblPr>
        <w:tblStyle w:val="Table64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3A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SI-3 (2)</w:t>
            </w:r>
          </w:p>
        </w:tc>
        <w:tc>
          <w:tcPr>
            <w:shd w:fill="1d396b" w:val="clear"/>
          </w:tcPr>
          <w:p w:rsidR="00000000" w:rsidDel="00000000" w:rsidP="00000000" w:rsidRDefault="00000000" w:rsidRPr="00000000" w14:paraId="000033A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3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3C0">
      <w:pPr>
        <w:rPr/>
      </w:pPr>
      <w:r w:rsidDel="00000000" w:rsidR="00000000" w:rsidRPr="00000000">
        <w:rPr>
          <w:rtl w:val="0"/>
        </w:rPr>
      </w:r>
    </w:p>
    <w:tbl>
      <w:tblPr>
        <w:tblStyle w:val="Table64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3C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SI-3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3C2">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Personnel:</w:t>
            </w:r>
          </w:p>
          <w:p w:rsidR="00000000" w:rsidDel="00000000" w:rsidP="00000000" w:rsidRDefault="00000000" w:rsidRPr="00000000" w14:paraId="000033C3">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3C4">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Technology:</w:t>
            </w:r>
          </w:p>
          <w:p w:rsidR="00000000" w:rsidDel="00000000" w:rsidP="00000000" w:rsidRDefault="00000000" w:rsidRPr="00000000" w14:paraId="000033C5">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3C6">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Detailed Implementation:</w:t>
            </w:r>
            <w:r w:rsidDel="00000000" w:rsidR="00000000" w:rsidRPr="00000000">
              <w:rPr>
                <w:rtl w:val="0"/>
              </w:rPr>
            </w:r>
          </w:p>
        </w:tc>
      </w:tr>
    </w:tbl>
    <w:p w:rsidR="00000000" w:rsidDel="00000000" w:rsidP="00000000" w:rsidRDefault="00000000" w:rsidRPr="00000000" w14:paraId="000033C7">
      <w:pPr>
        <w:rPr/>
      </w:pPr>
      <w:r w:rsidDel="00000000" w:rsidR="00000000" w:rsidRPr="00000000">
        <w:rPr>
          <w:rtl w:val="0"/>
        </w:rPr>
      </w:r>
    </w:p>
    <w:p w:rsidR="00000000" w:rsidDel="00000000" w:rsidP="00000000" w:rsidRDefault="00000000" w:rsidRPr="00000000" w14:paraId="000033C8">
      <w:pPr>
        <w:pStyle w:val="Heading4"/>
        <w:rPr/>
      </w:pPr>
      <w:bookmarkStart w:colFirst="0" w:colLast="0" w:name="_49qpaau" w:id="408"/>
      <w:bookmarkEnd w:id="408"/>
      <w:r w:rsidDel="00000000" w:rsidR="00000000" w:rsidRPr="00000000">
        <w:rPr>
          <w:rtl w:val="0"/>
        </w:rPr>
        <w:t xml:space="preserve">SI-3 (7) Control Enhancement (M) (H)</w:t>
      </w:r>
    </w:p>
    <w:p w:rsidR="00000000" w:rsidDel="00000000" w:rsidP="00000000" w:rsidRDefault="00000000" w:rsidRPr="00000000" w14:paraId="000033C9">
      <w:pPr>
        <w:rPr/>
      </w:pPr>
      <w:r w:rsidDel="00000000" w:rsidR="00000000" w:rsidRPr="00000000">
        <w:rPr>
          <w:rtl w:val="0"/>
        </w:rPr>
        <w:t xml:space="preserve">The information system implements nonsignature-based malicious code detection mechanisms.</w:t>
      </w:r>
    </w:p>
    <w:p w:rsidR="00000000" w:rsidDel="00000000" w:rsidP="00000000" w:rsidRDefault="00000000" w:rsidRPr="00000000" w14:paraId="000033CA">
      <w:pPr>
        <w:rPr/>
      </w:pPr>
      <w:r w:rsidDel="00000000" w:rsidR="00000000" w:rsidRPr="00000000">
        <w:rPr>
          <w:rtl w:val="0"/>
        </w:rPr>
      </w:r>
    </w:p>
    <w:tbl>
      <w:tblPr>
        <w:tblStyle w:val="Table64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3C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SI-3 (7)</w:t>
            </w:r>
          </w:p>
        </w:tc>
        <w:tc>
          <w:tcPr>
            <w:shd w:fill="1d396b" w:val="clear"/>
          </w:tcPr>
          <w:p w:rsidR="00000000" w:rsidDel="00000000" w:rsidP="00000000" w:rsidRDefault="00000000" w:rsidRPr="00000000" w14:paraId="000033C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3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3DF">
      <w:pPr>
        <w:rPr/>
      </w:pPr>
      <w:r w:rsidDel="00000000" w:rsidR="00000000" w:rsidRPr="00000000">
        <w:rPr>
          <w:rtl w:val="0"/>
        </w:rPr>
      </w:r>
    </w:p>
    <w:tbl>
      <w:tblPr>
        <w:tblStyle w:val="Table65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3E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SI-3 (7)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3E1">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Personnel:</w:t>
            </w:r>
          </w:p>
          <w:p w:rsidR="00000000" w:rsidDel="00000000" w:rsidP="00000000" w:rsidRDefault="00000000" w:rsidRPr="00000000" w14:paraId="000033E2">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3E3">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Technology:</w:t>
            </w:r>
          </w:p>
          <w:p w:rsidR="00000000" w:rsidDel="00000000" w:rsidP="00000000" w:rsidRDefault="00000000" w:rsidRPr="00000000" w14:paraId="000033E4">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3E5">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Detailed Implementation:</w:t>
            </w:r>
            <w:r w:rsidDel="00000000" w:rsidR="00000000" w:rsidRPr="00000000">
              <w:rPr>
                <w:rtl w:val="0"/>
              </w:rPr>
            </w:r>
          </w:p>
        </w:tc>
      </w:tr>
    </w:tbl>
    <w:p w:rsidR="00000000" w:rsidDel="00000000" w:rsidP="00000000" w:rsidRDefault="00000000" w:rsidRPr="00000000" w14:paraId="000033E6">
      <w:pPr>
        <w:rPr/>
      </w:pPr>
      <w:r w:rsidDel="00000000" w:rsidR="00000000" w:rsidRPr="00000000">
        <w:rPr>
          <w:rtl w:val="0"/>
        </w:rPr>
      </w:r>
    </w:p>
    <w:p w:rsidR="00000000" w:rsidDel="00000000" w:rsidP="00000000" w:rsidRDefault="00000000" w:rsidRPr="00000000" w14:paraId="000033E7">
      <w:pPr>
        <w:pStyle w:val="Heading3"/>
        <w:rPr/>
      </w:pPr>
      <w:bookmarkStart w:colFirst="0" w:colLast="0" w:name="_2ovzkin" w:id="409"/>
      <w:bookmarkEnd w:id="409"/>
      <w:r w:rsidDel="00000000" w:rsidR="00000000" w:rsidRPr="00000000">
        <w:rPr>
          <w:rtl w:val="0"/>
        </w:rPr>
        <w:t xml:space="preserve">SI-4 Information System Monitoring (L) (M) (H)</w:t>
      </w:r>
    </w:p>
    <w:p w:rsidR="00000000" w:rsidDel="00000000" w:rsidP="00000000" w:rsidRDefault="00000000" w:rsidRPr="00000000" w14:paraId="000033E8">
      <w:pPr>
        <w:keepNext w:val="1"/>
        <w:rPr/>
      </w:pPr>
      <w:r w:rsidDel="00000000" w:rsidR="00000000" w:rsidRPr="00000000">
        <w:rPr>
          <w:rtl w:val="0"/>
        </w:rPr>
        <w:t xml:space="preserve">The organization:</w:t>
      </w:r>
    </w:p>
    <w:p w:rsidR="00000000" w:rsidDel="00000000" w:rsidP="00000000" w:rsidRDefault="00000000" w:rsidRPr="00000000" w14:paraId="000033E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Monitors the information system to detect:</w:t>
      </w:r>
    </w:p>
    <w:p w:rsidR="00000000" w:rsidDel="00000000" w:rsidP="00000000" w:rsidRDefault="00000000" w:rsidRPr="00000000" w14:paraId="000033EA">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Attacks and indicators of potential attacks in accordance with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monitoring objectives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33EB">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0" w:line="240" w:lineRule="auto"/>
        <w:ind w:left="1618"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Unauthorized local, network, and remote connections; </w:t>
      </w:r>
    </w:p>
    <w:p w:rsidR="00000000" w:rsidDel="00000000" w:rsidP="00000000" w:rsidRDefault="00000000" w:rsidRPr="00000000" w14:paraId="000033E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Identifies unauthorized use of the information system through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techniques and methods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33E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Deploys monitoring devices (i) strategically within the information system to collect organization-determined essential information; and (ii) at ad hoc locations within the system to track specific types of transactions of interest to the organization;</w:t>
      </w:r>
    </w:p>
    <w:p w:rsidR="00000000" w:rsidDel="00000000" w:rsidP="00000000" w:rsidRDefault="00000000" w:rsidRPr="00000000" w14:paraId="000033E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Protects information obtained from intrusion-monitoring tools from unauthorized access, modification, and deletion;</w:t>
      </w:r>
    </w:p>
    <w:p w:rsidR="00000000" w:rsidDel="00000000" w:rsidP="00000000" w:rsidRDefault="00000000" w:rsidRPr="00000000" w14:paraId="000033E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rsidR="00000000" w:rsidDel="00000000" w:rsidP="00000000" w:rsidRDefault="00000000" w:rsidRPr="00000000" w14:paraId="000033F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Obtains legal opinion with regard to information system monitoring activities in accordance with applicable federal laws, Executive Orders, directives, policies, or regulations; and</w:t>
      </w:r>
    </w:p>
    <w:p w:rsidR="00000000" w:rsidDel="00000000" w:rsidP="00000000" w:rsidRDefault="00000000" w:rsidRPr="00000000" w14:paraId="000033F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0" w:line="240" w:lineRule="auto"/>
        <w:ind w:left="1004"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information system monitoring information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Selection (one or more): as needed;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frequency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33F2">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SI-4 Additional FedRAMP Requirements and 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33F3">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See US-CERT Incident Response Reporting Guidelines.</w:t>
      </w:r>
    </w:p>
    <w:p w:rsidR="00000000" w:rsidDel="00000000" w:rsidP="00000000" w:rsidRDefault="00000000" w:rsidRPr="00000000" w14:paraId="000033F4">
      <w:pPr>
        <w:rPr>
          <w:sz w:val="12"/>
          <w:szCs w:val="12"/>
        </w:rPr>
      </w:pPr>
      <w:r w:rsidDel="00000000" w:rsidR="00000000" w:rsidRPr="00000000">
        <w:rPr>
          <w:rtl w:val="0"/>
        </w:rPr>
      </w:r>
    </w:p>
    <w:tbl>
      <w:tblPr>
        <w:tblStyle w:val="Table65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3F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SI-4</w:t>
            </w:r>
          </w:p>
        </w:tc>
        <w:tc>
          <w:tcPr>
            <w:shd w:fill="1d396b" w:val="clear"/>
          </w:tcPr>
          <w:p w:rsidR="00000000" w:rsidDel="00000000" w:rsidP="00000000" w:rsidRDefault="00000000" w:rsidRPr="00000000" w14:paraId="000033F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SI-4(a)(1): </w:t>
            </w:r>
          </w:p>
        </w:tc>
      </w:tr>
      <w:tr>
        <w:trPr>
          <w:cantSplit w:val="0"/>
          <w:tblHeader w:val="0"/>
        </w:trPr>
        <w:tc>
          <w:tcPr>
            <w:gridSpan w:val="2"/>
            <w:tcMar>
              <w:top w:w="43.0" w:type="dxa"/>
              <w:bottom w:w="43.0" w:type="dxa"/>
            </w:tcMar>
          </w:tcPr>
          <w:p w:rsidR="00000000" w:rsidDel="00000000" w:rsidP="00000000" w:rsidRDefault="00000000" w:rsidRPr="00000000" w14:paraId="00003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SI-4(b): </w:t>
            </w:r>
          </w:p>
        </w:tc>
      </w:tr>
      <w:tr>
        <w:trPr>
          <w:cantSplit w:val="0"/>
          <w:tblHeader w:val="0"/>
        </w:trPr>
        <w:tc>
          <w:tcPr>
            <w:gridSpan w:val="2"/>
            <w:tcMar>
              <w:top w:w="43.0" w:type="dxa"/>
              <w:bottom w:w="43.0" w:type="dxa"/>
            </w:tcMar>
          </w:tcPr>
          <w:p w:rsidR="00000000" w:rsidDel="00000000" w:rsidP="00000000" w:rsidRDefault="00000000" w:rsidRPr="00000000" w14:paraId="00003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SI-4(g)-1: </w:t>
            </w:r>
          </w:p>
        </w:tc>
      </w:tr>
      <w:tr>
        <w:trPr>
          <w:cantSplit w:val="0"/>
          <w:tblHeader w:val="0"/>
        </w:trPr>
        <w:tc>
          <w:tcPr>
            <w:gridSpan w:val="2"/>
            <w:tcMar>
              <w:top w:w="43.0" w:type="dxa"/>
              <w:bottom w:w="43.0" w:type="dxa"/>
            </w:tcMar>
          </w:tcPr>
          <w:p w:rsidR="00000000" w:rsidDel="00000000" w:rsidP="00000000" w:rsidRDefault="00000000" w:rsidRPr="00000000" w14:paraId="00003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SI-4(g)-2: </w:t>
            </w:r>
          </w:p>
        </w:tc>
      </w:tr>
      <w:tr>
        <w:trPr>
          <w:cantSplit w:val="0"/>
          <w:tblHeader w:val="0"/>
        </w:trPr>
        <w:tc>
          <w:tcPr>
            <w:gridSpan w:val="2"/>
            <w:tcMar>
              <w:top w:w="43.0" w:type="dxa"/>
              <w:bottom w:w="43.0" w:type="dxa"/>
            </w:tcMar>
          </w:tcPr>
          <w:p w:rsidR="00000000" w:rsidDel="00000000" w:rsidP="00000000" w:rsidRDefault="00000000" w:rsidRPr="00000000" w14:paraId="00003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SI-4(g)-3: </w:t>
            </w:r>
          </w:p>
        </w:tc>
      </w:tr>
      <w:tr>
        <w:trPr>
          <w:cantSplit w:val="0"/>
          <w:tblHeader w:val="0"/>
        </w:trPr>
        <w:tc>
          <w:tcPr>
            <w:gridSpan w:val="2"/>
            <w:tcMar>
              <w:top w:w="43.0" w:type="dxa"/>
              <w:bottom w:w="43.0" w:type="dxa"/>
            </w:tcMar>
            <w:vAlign w:val="bottom"/>
          </w:tcPr>
          <w:p w:rsidR="00000000" w:rsidDel="00000000" w:rsidP="00000000" w:rsidRDefault="00000000" w:rsidRPr="00000000" w14:paraId="00003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413">
      <w:pPr>
        <w:rPr/>
      </w:pPr>
      <w:r w:rsidDel="00000000" w:rsidR="00000000" w:rsidRPr="00000000">
        <w:rPr>
          <w:rtl w:val="0"/>
        </w:rPr>
      </w:r>
    </w:p>
    <w:tbl>
      <w:tblPr>
        <w:tblStyle w:val="Table65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341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SI-4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3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3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3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3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3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3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3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left w:w="115.0" w:type="dxa"/>
              <w:bottom w:w="43.0" w:type="dxa"/>
              <w:right w:w="115.0" w:type="dxa"/>
            </w:tcMar>
          </w:tcPr>
          <w:p w:rsidR="00000000" w:rsidDel="00000000" w:rsidP="00000000" w:rsidRDefault="00000000" w:rsidRPr="00000000" w14:paraId="00003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3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e</w:t>
            </w:r>
          </w:p>
        </w:tc>
        <w:tc>
          <w:tcPr>
            <w:tcMar>
              <w:top w:w="43.0" w:type="dxa"/>
              <w:left w:w="115.0" w:type="dxa"/>
              <w:bottom w:w="43.0" w:type="dxa"/>
              <w:right w:w="115.0" w:type="dxa"/>
            </w:tcMar>
          </w:tcPr>
          <w:p w:rsidR="00000000" w:rsidDel="00000000" w:rsidP="00000000" w:rsidRDefault="00000000" w:rsidRPr="00000000" w14:paraId="00003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3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f</w:t>
            </w:r>
          </w:p>
        </w:tc>
        <w:tc>
          <w:tcPr>
            <w:tcMar>
              <w:top w:w="43.0" w:type="dxa"/>
              <w:left w:w="115.0" w:type="dxa"/>
              <w:bottom w:w="43.0" w:type="dxa"/>
              <w:right w:w="115.0" w:type="dxa"/>
            </w:tcMar>
          </w:tcPr>
          <w:p w:rsidR="00000000" w:rsidDel="00000000" w:rsidP="00000000" w:rsidRDefault="00000000" w:rsidRPr="00000000" w14:paraId="00003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3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g</w:t>
            </w:r>
          </w:p>
        </w:tc>
        <w:tc>
          <w:tcPr>
            <w:tcMar>
              <w:top w:w="43.0" w:type="dxa"/>
              <w:left w:w="115.0" w:type="dxa"/>
              <w:bottom w:w="43.0" w:type="dxa"/>
              <w:right w:w="115.0" w:type="dxa"/>
            </w:tcMar>
          </w:tcPr>
          <w:p w:rsidR="00000000" w:rsidDel="00000000" w:rsidP="00000000" w:rsidRDefault="00000000" w:rsidRPr="00000000" w14:paraId="00003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424">
      <w:pPr>
        <w:rPr/>
      </w:pPr>
      <w:r w:rsidDel="00000000" w:rsidR="00000000" w:rsidRPr="00000000">
        <w:rPr>
          <w:rtl w:val="0"/>
        </w:rPr>
      </w:r>
    </w:p>
    <w:p w:rsidR="00000000" w:rsidDel="00000000" w:rsidP="00000000" w:rsidRDefault="00000000" w:rsidRPr="00000000" w14:paraId="00003425">
      <w:pPr>
        <w:pStyle w:val="Heading4"/>
        <w:rPr/>
      </w:pPr>
      <w:bookmarkStart w:colFirst="0" w:colLast="0" w:name="_1419uqg" w:id="410"/>
      <w:bookmarkEnd w:id="410"/>
      <w:r w:rsidDel="00000000" w:rsidR="00000000" w:rsidRPr="00000000">
        <w:rPr>
          <w:rtl w:val="0"/>
        </w:rPr>
        <w:t xml:space="preserve">SI-4 (1) Control Enhancement (M) (H)</w:t>
      </w:r>
    </w:p>
    <w:p w:rsidR="00000000" w:rsidDel="00000000" w:rsidP="00000000" w:rsidRDefault="00000000" w:rsidRPr="00000000" w14:paraId="00003426">
      <w:pPr>
        <w:rPr/>
      </w:pPr>
      <w:r w:rsidDel="00000000" w:rsidR="00000000" w:rsidRPr="00000000">
        <w:rPr>
          <w:rtl w:val="0"/>
        </w:rPr>
        <w:t xml:space="preserve">The organization connects and configures individual intrusion detection tools into an information system-wide intrusion detection system.</w:t>
      </w:r>
    </w:p>
    <w:p w:rsidR="00000000" w:rsidDel="00000000" w:rsidP="00000000" w:rsidRDefault="00000000" w:rsidRPr="00000000" w14:paraId="00003427">
      <w:pPr>
        <w:rPr/>
      </w:pPr>
      <w:r w:rsidDel="00000000" w:rsidR="00000000" w:rsidRPr="00000000">
        <w:rPr>
          <w:rtl w:val="0"/>
        </w:rPr>
      </w:r>
    </w:p>
    <w:tbl>
      <w:tblPr>
        <w:tblStyle w:val="Table65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42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SI-4 (1)</w:t>
            </w:r>
          </w:p>
        </w:tc>
        <w:tc>
          <w:tcPr>
            <w:shd w:fill="1d396b" w:val="clear"/>
          </w:tcPr>
          <w:p w:rsidR="00000000" w:rsidDel="00000000" w:rsidP="00000000" w:rsidRDefault="00000000" w:rsidRPr="00000000" w14:paraId="0000342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3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43C">
      <w:pPr>
        <w:rPr/>
      </w:pPr>
      <w:r w:rsidDel="00000000" w:rsidR="00000000" w:rsidRPr="00000000">
        <w:rPr>
          <w:rtl w:val="0"/>
        </w:rPr>
      </w:r>
    </w:p>
    <w:tbl>
      <w:tblPr>
        <w:tblStyle w:val="Table65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43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SI-4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43F">
      <w:pPr>
        <w:rPr/>
      </w:pPr>
      <w:r w:rsidDel="00000000" w:rsidR="00000000" w:rsidRPr="00000000">
        <w:rPr>
          <w:rtl w:val="0"/>
        </w:rPr>
      </w:r>
    </w:p>
    <w:p w:rsidR="00000000" w:rsidDel="00000000" w:rsidP="00000000" w:rsidRDefault="00000000" w:rsidRPr="00000000" w14:paraId="00003440">
      <w:pPr>
        <w:pStyle w:val="Heading4"/>
        <w:rPr/>
      </w:pPr>
      <w:bookmarkStart w:colFirst="0" w:colLast="0" w:name="_3o0xde9" w:id="411"/>
      <w:bookmarkEnd w:id="411"/>
      <w:r w:rsidDel="00000000" w:rsidR="00000000" w:rsidRPr="00000000">
        <w:rPr>
          <w:rtl w:val="0"/>
        </w:rPr>
        <w:t xml:space="preserve">SI-4 (2) Control Enhancement (M) (H)</w:t>
      </w:r>
    </w:p>
    <w:p w:rsidR="00000000" w:rsidDel="00000000" w:rsidP="00000000" w:rsidRDefault="00000000" w:rsidRPr="00000000" w14:paraId="00003441">
      <w:pPr>
        <w:rPr/>
      </w:pPr>
      <w:r w:rsidDel="00000000" w:rsidR="00000000" w:rsidRPr="00000000">
        <w:rPr>
          <w:rtl w:val="0"/>
        </w:rPr>
        <w:t xml:space="preserve">The organization employs automated tools to support near real-time analysis of events.</w:t>
      </w:r>
    </w:p>
    <w:p w:rsidR="00000000" w:rsidDel="00000000" w:rsidP="00000000" w:rsidRDefault="00000000" w:rsidRPr="00000000" w14:paraId="00003442">
      <w:pPr>
        <w:rPr/>
      </w:pPr>
      <w:r w:rsidDel="00000000" w:rsidR="00000000" w:rsidRPr="00000000">
        <w:rPr>
          <w:rtl w:val="0"/>
        </w:rPr>
      </w:r>
    </w:p>
    <w:tbl>
      <w:tblPr>
        <w:tblStyle w:val="Table65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44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SI-4 (2)</w:t>
            </w:r>
          </w:p>
        </w:tc>
        <w:tc>
          <w:tcPr>
            <w:shd w:fill="1d396b" w:val="clear"/>
          </w:tcPr>
          <w:p w:rsidR="00000000" w:rsidDel="00000000" w:rsidP="00000000" w:rsidRDefault="00000000" w:rsidRPr="00000000" w14:paraId="0000344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3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457">
      <w:pPr>
        <w:rPr/>
      </w:pPr>
      <w:r w:rsidDel="00000000" w:rsidR="00000000" w:rsidRPr="00000000">
        <w:rPr>
          <w:rtl w:val="0"/>
        </w:rPr>
      </w:r>
    </w:p>
    <w:tbl>
      <w:tblPr>
        <w:tblStyle w:val="Table65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45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SI-4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45A">
      <w:pPr>
        <w:rPr/>
      </w:pPr>
      <w:r w:rsidDel="00000000" w:rsidR="00000000" w:rsidRPr="00000000">
        <w:rPr>
          <w:rtl w:val="0"/>
        </w:rPr>
      </w:r>
    </w:p>
    <w:p w:rsidR="00000000" w:rsidDel="00000000" w:rsidP="00000000" w:rsidRDefault="00000000" w:rsidRPr="00000000" w14:paraId="0000345B">
      <w:pPr>
        <w:pStyle w:val="Heading4"/>
        <w:rPr/>
      </w:pPr>
      <w:bookmarkStart w:colFirst="0" w:colLast="0" w:name="_2367nm2" w:id="412"/>
      <w:bookmarkEnd w:id="412"/>
      <w:r w:rsidDel="00000000" w:rsidR="00000000" w:rsidRPr="00000000">
        <w:rPr>
          <w:rtl w:val="0"/>
        </w:rPr>
        <w:t xml:space="preserve">SI-4 (4) Control Enhancement (M) (H)</w:t>
      </w:r>
    </w:p>
    <w:p w:rsidR="00000000" w:rsidDel="00000000" w:rsidP="00000000" w:rsidRDefault="00000000" w:rsidRPr="00000000" w14:paraId="0000345C">
      <w:pPr>
        <w:rPr>
          <w:rFonts w:ascii="Calibri" w:cs="Calibri" w:eastAsia="Calibri" w:hAnsi="Calibri"/>
        </w:rPr>
      </w:pPr>
      <w:r w:rsidDel="00000000" w:rsidR="00000000" w:rsidRPr="00000000">
        <w:rPr>
          <w:rFonts w:ascii="Calibri" w:cs="Calibri" w:eastAsia="Calibri" w:hAnsi="Calibri"/>
          <w:rtl w:val="0"/>
        </w:rPr>
        <w:t xml:space="preserve">The information system monitors inbound and outbound communications traffic [</w:t>
      </w:r>
      <w:r w:rsidDel="00000000" w:rsidR="00000000" w:rsidRPr="00000000">
        <w:rPr>
          <w:rFonts w:ascii="Calibri" w:cs="Calibri" w:eastAsia="Calibri" w:hAnsi="Calibri"/>
          <w:i w:val="1"/>
          <w:color w:val="000000"/>
          <w:rtl w:val="0"/>
        </w:rPr>
        <w:t xml:space="preserve">FedRAMP Assignment: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00"/>
          <w:rtl w:val="0"/>
        </w:rPr>
        <w:t xml:space="preserve">continuously] </w:t>
      </w:r>
      <w:r w:rsidDel="00000000" w:rsidR="00000000" w:rsidRPr="00000000">
        <w:rPr>
          <w:rFonts w:ascii="Calibri" w:cs="Calibri" w:eastAsia="Calibri" w:hAnsi="Calibri"/>
          <w:rtl w:val="0"/>
        </w:rPr>
        <w:t xml:space="preserve">for unusual or unauthorized activities or conditions.</w:t>
      </w:r>
    </w:p>
    <w:p w:rsidR="00000000" w:rsidDel="00000000" w:rsidP="00000000" w:rsidRDefault="00000000" w:rsidRPr="00000000" w14:paraId="0000345D">
      <w:pPr>
        <w:rPr/>
      </w:pPr>
      <w:r w:rsidDel="00000000" w:rsidR="00000000" w:rsidRPr="00000000">
        <w:rPr>
          <w:rtl w:val="0"/>
        </w:rPr>
      </w:r>
    </w:p>
    <w:tbl>
      <w:tblPr>
        <w:tblStyle w:val="Table65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45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SI-4 (4)</w:t>
            </w:r>
          </w:p>
        </w:tc>
        <w:tc>
          <w:tcPr>
            <w:shd w:fill="1d396b" w:val="clear"/>
          </w:tcPr>
          <w:p w:rsidR="00000000" w:rsidDel="00000000" w:rsidP="00000000" w:rsidRDefault="00000000" w:rsidRPr="00000000" w14:paraId="0000345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SI-4(4): </w:t>
            </w:r>
          </w:p>
        </w:tc>
      </w:tr>
      <w:tr>
        <w:trPr>
          <w:cantSplit w:val="0"/>
          <w:tblHeader w:val="0"/>
        </w:trPr>
        <w:tc>
          <w:tcPr>
            <w:gridSpan w:val="2"/>
            <w:tcMar>
              <w:top w:w="43.0" w:type="dxa"/>
              <w:bottom w:w="43.0" w:type="dxa"/>
            </w:tcMar>
            <w:vAlign w:val="bottom"/>
          </w:tcPr>
          <w:p w:rsidR="00000000" w:rsidDel="00000000" w:rsidP="00000000" w:rsidRDefault="00000000" w:rsidRPr="00000000" w14:paraId="00003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474">
      <w:pPr>
        <w:rPr/>
      </w:pPr>
      <w:r w:rsidDel="00000000" w:rsidR="00000000" w:rsidRPr="00000000">
        <w:rPr>
          <w:rtl w:val="0"/>
        </w:rPr>
      </w:r>
    </w:p>
    <w:tbl>
      <w:tblPr>
        <w:tblStyle w:val="Table65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47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SI-4 (4)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477">
      <w:pPr>
        <w:rPr/>
      </w:pPr>
      <w:r w:rsidDel="00000000" w:rsidR="00000000" w:rsidRPr="00000000">
        <w:rPr>
          <w:rtl w:val="0"/>
        </w:rPr>
      </w:r>
    </w:p>
    <w:p w:rsidR="00000000" w:rsidDel="00000000" w:rsidP="00000000" w:rsidRDefault="00000000" w:rsidRPr="00000000" w14:paraId="00003478">
      <w:pPr>
        <w:pStyle w:val="Heading4"/>
        <w:rPr/>
      </w:pPr>
      <w:bookmarkStart w:colFirst="0" w:colLast="0" w:name="_ibhxtv" w:id="413"/>
      <w:bookmarkEnd w:id="413"/>
      <w:r w:rsidDel="00000000" w:rsidR="00000000" w:rsidRPr="00000000">
        <w:rPr>
          <w:rtl w:val="0"/>
        </w:rPr>
        <w:t xml:space="preserve">SI-4 (5) Control Enhancement (M) (H)</w:t>
      </w:r>
    </w:p>
    <w:p w:rsidR="00000000" w:rsidDel="00000000" w:rsidP="00000000" w:rsidRDefault="00000000" w:rsidRPr="00000000" w14:paraId="00003479">
      <w:pPr>
        <w:rPr>
          <w:rFonts w:ascii="Calibri" w:cs="Calibri" w:eastAsia="Calibri" w:hAnsi="Calibri"/>
        </w:rPr>
      </w:pPr>
      <w:r w:rsidDel="00000000" w:rsidR="00000000" w:rsidRPr="00000000">
        <w:rPr>
          <w:rFonts w:ascii="Calibri" w:cs="Calibri" w:eastAsia="Calibri" w:hAnsi="Calibri"/>
          <w:rtl w:val="0"/>
        </w:rPr>
        <w:t xml:space="preserve">The information system alerts [</w:t>
      </w:r>
      <w:r w:rsidDel="00000000" w:rsidR="00000000" w:rsidRPr="00000000">
        <w:rPr>
          <w:rFonts w:ascii="Calibri" w:cs="Calibri" w:eastAsia="Calibri" w:hAnsi="Calibri"/>
          <w:i w:val="1"/>
          <w:color w:val="000000"/>
          <w:rtl w:val="0"/>
        </w:rPr>
        <w:t xml:space="preserve">Assignment: organization-defined personnel or roles</w:t>
      </w:r>
      <w:r w:rsidDel="00000000" w:rsidR="00000000" w:rsidRPr="00000000">
        <w:rPr>
          <w:rFonts w:ascii="Calibri" w:cs="Calibri" w:eastAsia="Calibri" w:hAnsi="Calibri"/>
          <w:rtl w:val="0"/>
        </w:rPr>
        <w:t xml:space="preserve">] when the following indications of compromise or potential compromise occur: [</w:t>
      </w:r>
      <w:r w:rsidDel="00000000" w:rsidR="00000000" w:rsidRPr="00000000">
        <w:rPr>
          <w:rFonts w:ascii="Calibri" w:cs="Calibri" w:eastAsia="Calibri" w:hAnsi="Calibri"/>
          <w:i w:val="1"/>
          <w:color w:val="000000"/>
          <w:rtl w:val="0"/>
        </w:rPr>
        <w:t xml:space="preserve">Assignment: organization-defined compromise indicators</w:t>
      </w:r>
      <w:r w:rsidDel="00000000" w:rsidR="00000000" w:rsidRPr="00000000">
        <w:rPr>
          <w:rFonts w:ascii="Calibri" w:cs="Calibri" w:eastAsia="Calibri" w:hAnsi="Calibri"/>
          <w:rtl w:val="0"/>
        </w:rPr>
        <w:t xml:space="preserve">].</w:t>
      </w:r>
    </w:p>
    <w:p w:rsidR="00000000" w:rsidDel="00000000" w:rsidP="00000000" w:rsidRDefault="00000000" w:rsidRPr="00000000" w14:paraId="0000347A">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SI-4(5) Additional FedRAMP Requirements and Guidance: </w:t>
      </w:r>
    </w:p>
    <w:p w:rsidR="00000000" w:rsidDel="00000000" w:rsidP="00000000" w:rsidRDefault="00000000" w:rsidRPr="00000000" w14:paraId="000034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4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accordance with the incident response plan.</w:t>
      </w:r>
    </w:p>
    <w:p w:rsidR="00000000" w:rsidDel="00000000" w:rsidP="00000000" w:rsidRDefault="00000000" w:rsidRPr="00000000" w14:paraId="0000347C">
      <w:pPr>
        <w:rPr/>
      </w:pPr>
      <w:r w:rsidDel="00000000" w:rsidR="00000000" w:rsidRPr="00000000">
        <w:rPr>
          <w:rtl w:val="0"/>
        </w:rPr>
      </w:r>
    </w:p>
    <w:tbl>
      <w:tblPr>
        <w:tblStyle w:val="Table65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47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SI-4 (5)</w:t>
            </w:r>
          </w:p>
        </w:tc>
        <w:tc>
          <w:tcPr>
            <w:shd w:fill="1d396b" w:val="clear"/>
          </w:tcPr>
          <w:p w:rsidR="00000000" w:rsidDel="00000000" w:rsidP="00000000" w:rsidRDefault="00000000" w:rsidRPr="00000000" w14:paraId="0000347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SI-4(5)-1: </w:t>
            </w:r>
          </w:p>
        </w:tc>
      </w:tr>
      <w:tr>
        <w:trPr>
          <w:cantSplit w:val="0"/>
          <w:tblHeader w:val="0"/>
        </w:trPr>
        <w:tc>
          <w:tcPr>
            <w:gridSpan w:val="2"/>
            <w:tcMar>
              <w:top w:w="43.0" w:type="dxa"/>
              <w:bottom w:w="43.0" w:type="dxa"/>
            </w:tcMar>
          </w:tcPr>
          <w:p w:rsidR="00000000" w:rsidDel="00000000" w:rsidP="00000000" w:rsidRDefault="00000000" w:rsidRPr="00000000" w14:paraId="00003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SI-4(5)-2: </w:t>
            </w:r>
          </w:p>
        </w:tc>
      </w:tr>
      <w:tr>
        <w:trPr>
          <w:cantSplit w:val="0"/>
          <w:tblHeader w:val="0"/>
        </w:trPr>
        <w:tc>
          <w:tcPr>
            <w:gridSpan w:val="2"/>
            <w:tcMar>
              <w:top w:w="43.0" w:type="dxa"/>
              <w:bottom w:w="43.0" w:type="dxa"/>
            </w:tcMar>
            <w:vAlign w:val="bottom"/>
          </w:tcPr>
          <w:p w:rsidR="00000000" w:rsidDel="00000000" w:rsidP="00000000" w:rsidRDefault="00000000" w:rsidRPr="00000000" w14:paraId="00003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495">
      <w:pPr>
        <w:rPr/>
      </w:pPr>
      <w:r w:rsidDel="00000000" w:rsidR="00000000" w:rsidRPr="00000000">
        <w:rPr>
          <w:rtl w:val="0"/>
        </w:rPr>
      </w:r>
    </w:p>
    <w:tbl>
      <w:tblPr>
        <w:tblStyle w:val="Table66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49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SI-4 (5)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3498">
      <w:pPr>
        <w:rPr/>
      </w:pPr>
      <w:r w:rsidDel="00000000" w:rsidR="00000000" w:rsidRPr="00000000">
        <w:rPr>
          <w:rtl w:val="0"/>
        </w:rPr>
      </w:r>
    </w:p>
    <w:p w:rsidR="00000000" w:rsidDel="00000000" w:rsidP="00000000" w:rsidRDefault="00000000" w:rsidRPr="00000000" w14:paraId="00003499">
      <w:pPr>
        <w:pStyle w:val="Heading4"/>
        <w:rPr/>
      </w:pPr>
      <w:bookmarkStart w:colFirst="0" w:colLast="0" w:name="_32b5gho" w:id="414"/>
      <w:bookmarkEnd w:id="414"/>
      <w:r w:rsidDel="00000000" w:rsidR="00000000" w:rsidRPr="00000000">
        <w:rPr>
          <w:rtl w:val="0"/>
        </w:rPr>
        <w:t xml:space="preserve">SI-4 (14) Control Enhancement (M) (H)</w:t>
      </w:r>
    </w:p>
    <w:p w:rsidR="00000000" w:rsidDel="00000000" w:rsidP="00000000" w:rsidRDefault="00000000" w:rsidRPr="00000000" w14:paraId="0000349A">
      <w:pPr>
        <w:rPr/>
      </w:pPr>
      <w:r w:rsidDel="00000000" w:rsidR="00000000" w:rsidRPr="00000000">
        <w:rPr>
          <w:rtl w:val="0"/>
        </w:rPr>
        <w:t xml:space="preserve">The organization employs a wireless intrusion detection system to identify rogue wireless devices and to detect attack attempts and potential compromises/breaches to the information system.</w:t>
      </w:r>
    </w:p>
    <w:p w:rsidR="00000000" w:rsidDel="00000000" w:rsidP="00000000" w:rsidRDefault="00000000" w:rsidRPr="00000000" w14:paraId="0000349B">
      <w:pPr>
        <w:rPr/>
      </w:pPr>
      <w:r w:rsidDel="00000000" w:rsidR="00000000" w:rsidRPr="00000000">
        <w:rPr>
          <w:rtl w:val="0"/>
        </w:rPr>
      </w:r>
    </w:p>
    <w:tbl>
      <w:tblPr>
        <w:tblStyle w:val="Table66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49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SI-4 (14)</w:t>
            </w:r>
          </w:p>
        </w:tc>
        <w:tc>
          <w:tcPr>
            <w:shd w:fill="1d396b" w:val="clear"/>
          </w:tcPr>
          <w:p w:rsidR="00000000" w:rsidDel="00000000" w:rsidP="00000000" w:rsidRDefault="00000000" w:rsidRPr="00000000" w14:paraId="0000349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vAlign w:val="bottom"/>
          </w:tcPr>
          <w:p w:rsidR="00000000" w:rsidDel="00000000" w:rsidP="00000000" w:rsidRDefault="00000000" w:rsidRPr="00000000" w14:paraId="00003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4B0">
      <w:pPr>
        <w:rPr/>
      </w:pPr>
      <w:r w:rsidDel="00000000" w:rsidR="00000000" w:rsidRPr="00000000">
        <w:rPr>
          <w:rtl w:val="0"/>
        </w:rPr>
      </w:r>
    </w:p>
    <w:tbl>
      <w:tblPr>
        <w:tblStyle w:val="Table66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4B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SI-4 (14)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4B3">
      <w:pPr>
        <w:rPr/>
      </w:pPr>
      <w:r w:rsidDel="00000000" w:rsidR="00000000" w:rsidRPr="00000000">
        <w:rPr>
          <w:rtl w:val="0"/>
        </w:rPr>
      </w:r>
    </w:p>
    <w:p w:rsidR="00000000" w:rsidDel="00000000" w:rsidP="00000000" w:rsidRDefault="00000000" w:rsidRPr="00000000" w14:paraId="000034B4">
      <w:pPr>
        <w:pStyle w:val="Heading4"/>
        <w:rPr/>
      </w:pPr>
      <w:bookmarkStart w:colFirst="0" w:colLast="0" w:name="_1hgfqph" w:id="415"/>
      <w:bookmarkEnd w:id="415"/>
      <w:r w:rsidDel="00000000" w:rsidR="00000000" w:rsidRPr="00000000">
        <w:rPr>
          <w:rtl w:val="0"/>
        </w:rPr>
        <w:t xml:space="preserve">SI-4 (16) Control Enhancement (M) (H)</w:t>
      </w:r>
    </w:p>
    <w:p w:rsidR="00000000" w:rsidDel="00000000" w:rsidP="00000000" w:rsidRDefault="00000000" w:rsidRPr="00000000" w14:paraId="000034B5">
      <w:pPr>
        <w:rPr/>
      </w:pPr>
      <w:r w:rsidDel="00000000" w:rsidR="00000000" w:rsidRPr="00000000">
        <w:rPr>
          <w:rtl w:val="0"/>
        </w:rPr>
        <w:t xml:space="preserve">The organization correlates information from monitoring tools employed throughout the information system.</w:t>
      </w:r>
    </w:p>
    <w:p w:rsidR="00000000" w:rsidDel="00000000" w:rsidP="00000000" w:rsidRDefault="00000000" w:rsidRPr="00000000" w14:paraId="000034B6">
      <w:pPr>
        <w:rPr/>
      </w:pPr>
      <w:r w:rsidDel="00000000" w:rsidR="00000000" w:rsidRPr="00000000">
        <w:rPr>
          <w:rtl w:val="0"/>
        </w:rPr>
      </w:r>
    </w:p>
    <w:tbl>
      <w:tblPr>
        <w:tblStyle w:val="Table66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34B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SI-4 (16)</w:t>
            </w:r>
          </w:p>
        </w:tc>
        <w:tc>
          <w:tcPr>
            <w:shd w:fill="1d396b" w:val="clear"/>
          </w:tcPr>
          <w:p w:rsidR="00000000" w:rsidDel="00000000" w:rsidP="00000000" w:rsidRDefault="00000000" w:rsidRPr="00000000" w14:paraId="000034B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3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3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3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4CB">
      <w:pPr>
        <w:rPr/>
      </w:pPr>
      <w:r w:rsidDel="00000000" w:rsidR="00000000" w:rsidRPr="00000000">
        <w:rPr>
          <w:rtl w:val="0"/>
        </w:rPr>
      </w:r>
    </w:p>
    <w:tbl>
      <w:tblPr>
        <w:tblStyle w:val="Table66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4C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SI-4 (16)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4CE">
      <w:pPr>
        <w:rPr/>
      </w:pPr>
      <w:r w:rsidDel="00000000" w:rsidR="00000000" w:rsidRPr="00000000">
        <w:rPr>
          <w:rtl w:val="0"/>
        </w:rPr>
      </w:r>
    </w:p>
    <w:p w:rsidR="00000000" w:rsidDel="00000000" w:rsidP="00000000" w:rsidRDefault="00000000" w:rsidRPr="00000000" w14:paraId="000034CF">
      <w:pPr>
        <w:pStyle w:val="Heading4"/>
        <w:rPr/>
      </w:pPr>
      <w:bookmarkStart w:colFirst="0" w:colLast="0" w:name="_41g39da" w:id="416"/>
      <w:bookmarkEnd w:id="416"/>
      <w:r w:rsidDel="00000000" w:rsidR="00000000" w:rsidRPr="00000000">
        <w:rPr>
          <w:rtl w:val="0"/>
        </w:rPr>
        <w:t xml:space="preserve">SI-4 (23) Control Enhancement (M) (H)</w:t>
      </w:r>
    </w:p>
    <w:p w:rsidR="00000000" w:rsidDel="00000000" w:rsidP="00000000" w:rsidRDefault="00000000" w:rsidRPr="00000000" w14:paraId="000034D0">
      <w:pPr>
        <w:rPr>
          <w:rFonts w:ascii="Calibri" w:cs="Calibri" w:eastAsia="Calibri" w:hAnsi="Calibri"/>
        </w:rPr>
      </w:pPr>
      <w:r w:rsidDel="00000000" w:rsidR="00000000" w:rsidRPr="00000000">
        <w:rPr>
          <w:rFonts w:ascii="Calibri" w:cs="Calibri" w:eastAsia="Calibri" w:hAnsi="Calibri"/>
          <w:rtl w:val="0"/>
        </w:rPr>
        <w:t xml:space="preserve">The organization implements [</w:t>
      </w:r>
      <w:r w:rsidDel="00000000" w:rsidR="00000000" w:rsidRPr="00000000">
        <w:rPr>
          <w:rFonts w:ascii="Calibri" w:cs="Calibri" w:eastAsia="Calibri" w:hAnsi="Calibri"/>
          <w:i w:val="1"/>
          <w:color w:val="000000"/>
          <w:rtl w:val="0"/>
        </w:rPr>
        <w:t xml:space="preserve">Assignment: organization-defined host-based monitoring mechanisms</w:t>
      </w:r>
      <w:r w:rsidDel="00000000" w:rsidR="00000000" w:rsidRPr="00000000">
        <w:rPr>
          <w:rFonts w:ascii="Calibri" w:cs="Calibri" w:eastAsia="Calibri" w:hAnsi="Calibri"/>
          <w:rtl w:val="0"/>
        </w:rPr>
        <w:t xml:space="preserve">] at [</w:t>
      </w:r>
      <w:r w:rsidDel="00000000" w:rsidR="00000000" w:rsidRPr="00000000">
        <w:rPr>
          <w:rFonts w:ascii="Calibri" w:cs="Calibri" w:eastAsia="Calibri" w:hAnsi="Calibri"/>
          <w:i w:val="1"/>
          <w:color w:val="000000"/>
          <w:rtl w:val="0"/>
        </w:rPr>
        <w:t xml:space="preserve">Assignment: organization-defined information system components</w:t>
      </w:r>
      <w:r w:rsidDel="00000000" w:rsidR="00000000" w:rsidRPr="00000000">
        <w:rPr>
          <w:rFonts w:ascii="Calibri" w:cs="Calibri" w:eastAsia="Calibri" w:hAnsi="Calibri"/>
          <w:rtl w:val="0"/>
        </w:rPr>
        <w:t xml:space="preserve">].</w:t>
      </w:r>
    </w:p>
    <w:p w:rsidR="00000000" w:rsidDel="00000000" w:rsidP="00000000" w:rsidRDefault="00000000" w:rsidRPr="00000000" w14:paraId="000034D1">
      <w:pPr>
        <w:rPr/>
      </w:pPr>
      <w:r w:rsidDel="00000000" w:rsidR="00000000" w:rsidRPr="00000000">
        <w:rPr>
          <w:rtl w:val="0"/>
        </w:rPr>
      </w:r>
    </w:p>
    <w:tbl>
      <w:tblPr>
        <w:tblStyle w:val="Table66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4D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SI-4 (23)</w:t>
            </w:r>
          </w:p>
        </w:tc>
        <w:tc>
          <w:tcPr>
            <w:shd w:fill="1d396b" w:val="clear"/>
          </w:tcPr>
          <w:p w:rsidR="00000000" w:rsidDel="00000000" w:rsidP="00000000" w:rsidRDefault="00000000" w:rsidRPr="00000000" w14:paraId="000034D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SI-4(23)-1: </w:t>
            </w:r>
          </w:p>
        </w:tc>
      </w:tr>
      <w:tr>
        <w:trPr>
          <w:cantSplit w:val="0"/>
          <w:tblHeader w:val="0"/>
        </w:trPr>
        <w:tc>
          <w:tcPr>
            <w:gridSpan w:val="2"/>
            <w:tcMar>
              <w:top w:w="43.0" w:type="dxa"/>
              <w:bottom w:w="43.0" w:type="dxa"/>
            </w:tcMar>
          </w:tcPr>
          <w:p w:rsidR="00000000" w:rsidDel="00000000" w:rsidP="00000000" w:rsidRDefault="00000000" w:rsidRPr="00000000" w14:paraId="00003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SI-4(23)-2: </w:t>
            </w:r>
          </w:p>
        </w:tc>
      </w:tr>
      <w:tr>
        <w:trPr>
          <w:cantSplit w:val="0"/>
          <w:tblHeader w:val="0"/>
        </w:trPr>
        <w:tc>
          <w:tcPr>
            <w:gridSpan w:val="2"/>
            <w:tcMar>
              <w:top w:w="43.0" w:type="dxa"/>
              <w:bottom w:w="43.0" w:type="dxa"/>
            </w:tcMar>
            <w:vAlign w:val="bottom"/>
          </w:tcPr>
          <w:p w:rsidR="00000000" w:rsidDel="00000000" w:rsidP="00000000" w:rsidRDefault="00000000" w:rsidRPr="00000000" w14:paraId="00003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4EA">
      <w:pPr>
        <w:rPr/>
      </w:pPr>
      <w:r w:rsidDel="00000000" w:rsidR="00000000" w:rsidRPr="00000000">
        <w:rPr>
          <w:rtl w:val="0"/>
        </w:rPr>
      </w:r>
    </w:p>
    <w:tbl>
      <w:tblPr>
        <w:tblStyle w:val="Table66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4E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SI-4 (23)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4ED">
      <w:pPr>
        <w:rPr/>
      </w:pPr>
      <w:r w:rsidDel="00000000" w:rsidR="00000000" w:rsidRPr="00000000">
        <w:rPr>
          <w:rtl w:val="0"/>
        </w:rPr>
      </w:r>
    </w:p>
    <w:p w:rsidR="00000000" w:rsidDel="00000000" w:rsidP="00000000" w:rsidRDefault="00000000" w:rsidRPr="00000000" w14:paraId="000034EE">
      <w:pPr>
        <w:pStyle w:val="Heading3"/>
        <w:rPr/>
      </w:pPr>
      <w:bookmarkStart w:colFirst="0" w:colLast="0" w:name="_2gldjl3" w:id="417"/>
      <w:bookmarkEnd w:id="417"/>
      <w:r w:rsidDel="00000000" w:rsidR="00000000" w:rsidRPr="00000000">
        <w:rPr>
          <w:rtl w:val="0"/>
        </w:rPr>
        <w:t xml:space="preserve">SI-5 Security Alerts &amp; Advisories (L) (M) (H)</w:t>
      </w:r>
    </w:p>
    <w:p w:rsidR="00000000" w:rsidDel="00000000" w:rsidP="00000000" w:rsidRDefault="00000000" w:rsidRPr="00000000" w14:paraId="000034EF">
      <w:pPr>
        <w:keepNext w:val="1"/>
        <w:rPr/>
      </w:pPr>
      <w:r w:rsidDel="00000000" w:rsidR="00000000" w:rsidRPr="00000000">
        <w:rPr>
          <w:rtl w:val="0"/>
        </w:rPr>
        <w:t xml:space="preserve">The organization:</w:t>
      </w:r>
    </w:p>
    <w:p w:rsidR="00000000" w:rsidDel="00000000" w:rsidP="00000000" w:rsidRDefault="00000000" w:rsidRPr="00000000" w14:paraId="000034F0">
      <w:pPr>
        <w:keepNext w:val="0"/>
        <w:keepLines w:val="0"/>
        <w:pageBreakBefore w:val="0"/>
        <w:widowControl w:val="0"/>
        <w:numPr>
          <w:ilvl w:val="0"/>
          <w:numId w:val="126"/>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Receives information system security alerts, advisories, and directives from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to include US-CERT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an ongoing basis;</w:t>
      </w:r>
    </w:p>
    <w:p w:rsidR="00000000" w:rsidDel="00000000" w:rsidP="00000000" w:rsidRDefault="00000000" w:rsidRPr="00000000" w14:paraId="000034F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Generates internal security alerts, advisories, and directives as deemed necessary;</w:t>
      </w:r>
    </w:p>
    <w:p w:rsidR="00000000" w:rsidDel="00000000" w:rsidP="00000000" w:rsidRDefault="00000000" w:rsidRPr="00000000" w14:paraId="000034F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Disseminates security alerts, advisories, and directives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to include system security personnel and administrators with configuration/patch-management responsibilities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34F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Implements security directives in accordance with established time frames, or notifies the issuing organization of the degree of noncompliance.</w:t>
      </w:r>
    </w:p>
    <w:p w:rsidR="00000000" w:rsidDel="00000000" w:rsidP="00000000" w:rsidRDefault="00000000" w:rsidRPr="00000000" w14:paraId="000034F4">
      <w:pPr>
        <w:rPr/>
      </w:pPr>
      <w:r w:rsidDel="00000000" w:rsidR="00000000" w:rsidRPr="00000000">
        <w:rPr>
          <w:rtl w:val="0"/>
        </w:rPr>
      </w:r>
    </w:p>
    <w:tbl>
      <w:tblPr>
        <w:tblStyle w:val="Table66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4F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SI-5</w:t>
            </w:r>
          </w:p>
        </w:tc>
        <w:tc>
          <w:tcPr>
            <w:shd w:fill="1d396b" w:val="clear"/>
          </w:tcPr>
          <w:p w:rsidR="00000000" w:rsidDel="00000000" w:rsidP="00000000" w:rsidRDefault="00000000" w:rsidRPr="00000000" w14:paraId="000034F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Security Operations Center (SOC) and Chief Information Security Officer (CISO)</w:t>
            </w:r>
          </w:p>
        </w:tc>
      </w:tr>
      <w:tr>
        <w:trPr>
          <w:cantSplit w:val="0"/>
          <w:tblHeader w:val="0"/>
        </w:trPr>
        <w:tc>
          <w:tcPr>
            <w:gridSpan w:val="2"/>
            <w:tcMar>
              <w:top w:w="43.0" w:type="dxa"/>
              <w:bottom w:w="43.0" w:type="dxa"/>
            </w:tcMar>
          </w:tcPr>
          <w:p w:rsidR="00000000" w:rsidDel="00000000" w:rsidP="00000000" w:rsidRDefault="00000000" w:rsidRPr="00000000" w14:paraId="00003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SI-5(a): Ensure that the SOC has established continuous monitoring and communication mechanisms </w:t>
            </w:r>
            <w:r w:rsidDel="00000000" w:rsidR="00000000" w:rsidRPr="00000000">
              <w:rPr>
                <w:rtl w:val="0"/>
              </w:rPr>
              <w:t xml:space="preserve">such as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US-CERT to promptly receive relevant security alerts and advisories.</w:t>
            </w:r>
          </w:p>
        </w:tc>
      </w:tr>
      <w:tr>
        <w:trPr>
          <w:cantSplit w:val="0"/>
          <w:tblHeader w:val="0"/>
        </w:trPr>
        <w:tc>
          <w:tcPr>
            <w:gridSpan w:val="2"/>
            <w:tcMar>
              <w:top w:w="43.0" w:type="dxa"/>
              <w:bottom w:w="43.0" w:type="dxa"/>
            </w:tcMar>
          </w:tcPr>
          <w:p w:rsidR="00000000" w:rsidDel="00000000" w:rsidP="00000000" w:rsidRDefault="00000000" w:rsidRPr="00000000" w14:paraId="00003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SI-5(c): Ensure that the Communication and Notification Team is equipped with secure communication channels and processes for the timely and targeted dissemination of security information.</w:t>
            </w:r>
          </w:p>
        </w:tc>
      </w:tr>
      <w:tr>
        <w:trPr>
          <w:cantSplit w:val="0"/>
          <w:tblHeader w:val="0"/>
        </w:trPr>
        <w:tc>
          <w:tcPr>
            <w:gridSpan w:val="2"/>
            <w:tcMar>
              <w:top w:w="43.0" w:type="dxa"/>
              <w:bottom w:w="43.0" w:type="dxa"/>
            </w:tcMar>
            <w:vAlign w:val="bottom"/>
          </w:tcPr>
          <w:p w:rsidR="00000000" w:rsidDel="00000000" w:rsidP="00000000" w:rsidRDefault="00000000" w:rsidRPr="00000000" w14:paraId="00003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4FE">
            <w:pPr>
              <w:keepNext w:val="0"/>
              <w:keepLines w:val="0"/>
              <w:pageBreakBefore w:val="0"/>
              <w:widowControl w:val="0"/>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1"/>
                <w:color w:val="000000"/>
                <w:sz w:val="20"/>
                <w:szCs w:val="20"/>
                <w:u w:val="none"/>
                <w:shd w:fill="auto" w:val="clear"/>
                <w:vertAlign w:val="baseline"/>
                <w:rtl w:val="0"/>
              </w:rPr>
              <w:t xml:space="preserve">Implemented</w:t>
            </w:r>
          </w:p>
          <w:p w:rsidR="00000000" w:rsidDel="00000000" w:rsidP="00000000" w:rsidRDefault="00000000" w:rsidRPr="00000000" w14:paraId="00003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w:t>
            </w:r>
            <w:r w:rsidDel="00000000" w:rsidR="00000000" w:rsidRPr="00000000">
              <w:rPr>
                <w:rtl w:val="0"/>
              </w:rPr>
              <w:t xml:space="preserve">with security directives.</w:t>
            </w:r>
          </w:p>
          <w:p w:rsidR="00000000" w:rsidDel="00000000" w:rsidP="00000000" w:rsidRDefault="00000000" w:rsidRPr="00000000" w14:paraId="0000350A">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50B">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Detailed Implementation:</w:t>
            </w:r>
          </w:p>
          <w:p w:rsidR="00000000" w:rsidDel="00000000" w:rsidP="00000000" w:rsidRDefault="00000000" w:rsidRPr="00000000" w14:paraId="0000350C">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The organization implements a comprehensive approach to implement security directives and manage noncompliance in accordance with established timeframes. This approach includes the following steps:</w:t>
            </w:r>
          </w:p>
          <w:p w:rsidR="00000000" w:rsidDel="00000000" w:rsidP="00000000" w:rsidRDefault="00000000" w:rsidRPr="00000000" w14:paraId="0000350D">
            <w:pPr>
              <w:widowControl w:val="0"/>
              <w:numPr>
                <w:ilvl w:val="0"/>
                <w:numId w:val="9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pPr>
            <w:r w:rsidDel="00000000" w:rsidR="00000000" w:rsidRPr="00000000">
              <w:rPr>
                <w:rtl w:val="0"/>
              </w:rPr>
              <w:t xml:space="preserve">Directive Review: Designated personnel regularly review security directives received from the issuing organization and assess their applicability to the application.</w:t>
            </w:r>
          </w:p>
          <w:p w:rsidR="00000000" w:rsidDel="00000000" w:rsidP="00000000" w:rsidRDefault="00000000" w:rsidRPr="00000000" w14:paraId="0000350E">
            <w:pPr>
              <w:widowControl w:val="0"/>
              <w:numPr>
                <w:ilvl w:val="0"/>
                <w:numId w:val="9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pPr>
            <w:r w:rsidDel="00000000" w:rsidR="00000000" w:rsidRPr="00000000">
              <w:rPr>
                <w:rtl w:val="0"/>
              </w:rPr>
              <w:t xml:space="preserve">Compliance Assessment: Using AWS Config, the organization continuously monitors the configuration of AWS resources to evaluate their compliance with established security directives.</w:t>
            </w:r>
          </w:p>
          <w:p w:rsidR="00000000" w:rsidDel="00000000" w:rsidP="00000000" w:rsidRDefault="00000000" w:rsidRPr="00000000" w14:paraId="0000350F">
            <w:pPr>
              <w:widowControl w:val="0"/>
              <w:numPr>
                <w:ilvl w:val="0"/>
                <w:numId w:val="9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pPr>
            <w:r w:rsidDel="00000000" w:rsidR="00000000" w:rsidRPr="00000000">
              <w:rPr>
                <w:rtl w:val="0"/>
              </w:rPr>
              <w:t xml:space="preserve">Timely Implementation: Personnel ensure that security directives are implemented within the established timeframes. This may involve making configuration changes, applying patches, or updating security settings as necessary.</w:t>
            </w:r>
          </w:p>
          <w:p w:rsidR="00000000" w:rsidDel="00000000" w:rsidP="00000000" w:rsidRDefault="00000000" w:rsidRPr="00000000" w14:paraId="00003510">
            <w:pPr>
              <w:widowControl w:val="0"/>
              <w:numPr>
                <w:ilvl w:val="0"/>
                <w:numId w:val="9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pPr>
            <w:r w:rsidDel="00000000" w:rsidR="00000000" w:rsidRPr="00000000">
              <w:rPr>
                <w:rtl w:val="0"/>
              </w:rPr>
              <w:t xml:space="preserve">Automated Checks: AWS CloudWatch Events and AWS Lambda can be utilized to automate compliance checks and responses to noncompliance, ensuring timely remediation.</w:t>
            </w:r>
          </w:p>
          <w:p w:rsidR="00000000" w:rsidDel="00000000" w:rsidP="00000000" w:rsidRDefault="00000000" w:rsidRPr="00000000" w14:paraId="00003511">
            <w:pPr>
              <w:widowControl w:val="0"/>
              <w:numPr>
                <w:ilvl w:val="0"/>
                <w:numId w:val="9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pPr>
            <w:r w:rsidDel="00000000" w:rsidR="00000000" w:rsidRPr="00000000">
              <w:rPr>
                <w:rtl w:val="0"/>
              </w:rPr>
              <w:t xml:space="preserve">Noncompliance Notification: In cases where full compliance cannot be achieved within the established timeframes, the organization notifies the issuing organization of the degree of noncompliance and any mitigating actions being taken.</w:t>
            </w:r>
          </w:p>
          <w:p w:rsidR="00000000" w:rsidDel="00000000" w:rsidP="00000000" w:rsidRDefault="00000000" w:rsidRPr="00000000" w14:paraId="00003512">
            <w:pPr>
              <w:widowControl w:val="0"/>
              <w:numPr>
                <w:ilvl w:val="0"/>
                <w:numId w:val="9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pPr>
            <w:r w:rsidDel="00000000" w:rsidR="00000000" w:rsidRPr="00000000">
              <w:rPr>
                <w:rtl w:val="0"/>
              </w:rPr>
              <w:t xml:space="preserve">Record Keeping: Detailed records are maintained regarding the implementation of security directives, including compliance status, actions taken, and communication with the issuing organization.</w:t>
            </w:r>
          </w:p>
          <w:p w:rsidR="00000000" w:rsidDel="00000000" w:rsidP="00000000" w:rsidRDefault="00000000" w:rsidRPr="00000000" w14:paraId="00003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Continuous Improvement: The organization periodically reviews its processes for implementing security directives to enhance efficiency and effectiveness.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Customer System Specific) </w:t>
            </w:r>
          </w:p>
          <w:p w:rsidR="00000000" w:rsidDel="00000000" w:rsidP="00000000" w:rsidRDefault="00000000" w:rsidRPr="00000000" w14:paraId="00003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517">
      <w:pPr>
        <w:rPr/>
      </w:pPr>
      <w:r w:rsidDel="00000000" w:rsidR="00000000" w:rsidRPr="00000000">
        <w:rPr>
          <w:rtl w:val="0"/>
        </w:rPr>
      </w:r>
    </w:p>
    <w:tbl>
      <w:tblPr>
        <w:tblStyle w:val="Table668"/>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351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SI-5 What is the solution and how is it implemented?</w:t>
            </w:r>
          </w:p>
        </w:tc>
      </w:tr>
      <w:tr>
        <w:trPr>
          <w:cantSplit w:val="0"/>
          <w:tblHeader w:val="0"/>
        </w:trPr>
        <w:tc>
          <w:tcPr>
            <w:shd w:fill="dbe4f5" w:val="clear"/>
          </w:tcPr>
          <w:p w:rsidR="00000000" w:rsidDel="00000000" w:rsidP="00000000" w:rsidRDefault="00000000" w:rsidRPr="00000000" w14:paraId="0000351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351B">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Personnel:</w:t>
            </w:r>
          </w:p>
          <w:p w:rsidR="00000000" w:rsidDel="00000000" w:rsidP="00000000" w:rsidRDefault="00000000" w:rsidRPr="00000000" w14:paraId="0000351C">
            <w:pPr>
              <w:widowControl w:val="0"/>
              <w:numPr>
                <w:ilvl w:val="0"/>
                <w:numId w:val="25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pPr>
            <w:r w:rsidDel="00000000" w:rsidR="00000000" w:rsidRPr="00000000">
              <w:rPr>
                <w:rtl w:val="0"/>
              </w:rPr>
              <w:t xml:space="preserve">The organization designates specific personnel responsible for monitoring and receiving information system security alerts, advisories, and directives.</w:t>
            </w:r>
          </w:p>
          <w:p w:rsidR="00000000" w:rsidDel="00000000" w:rsidP="00000000" w:rsidRDefault="00000000" w:rsidRPr="00000000" w14:paraId="0000351D">
            <w:pPr>
              <w:widowControl w:val="0"/>
              <w:numPr>
                <w:ilvl w:val="0"/>
                <w:numId w:val="25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pPr>
            <w:r w:rsidDel="00000000" w:rsidR="00000000" w:rsidRPr="00000000">
              <w:rPr>
                <w:rtl w:val="0"/>
              </w:rPr>
              <w:t xml:space="preserve">These designated personnel have the necessary skills and training to understand and act upon the information received from sources such as US-CERT.</w:t>
            </w:r>
          </w:p>
          <w:p w:rsidR="00000000" w:rsidDel="00000000" w:rsidP="00000000" w:rsidRDefault="00000000" w:rsidRPr="00000000" w14:paraId="0000351E">
            <w:pPr>
              <w:widowControl w:val="0"/>
              <w:numPr>
                <w:ilvl w:val="0"/>
                <w:numId w:val="25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pPr>
            <w:r w:rsidDel="00000000" w:rsidR="00000000" w:rsidRPr="00000000">
              <w:rPr>
                <w:rtl w:val="0"/>
              </w:rPr>
              <w:t xml:space="preserve">The organization ensures that personnel are familiar with the procedures for responding to malicious code alerts and advisories.</w:t>
            </w:r>
          </w:p>
          <w:p w:rsidR="00000000" w:rsidDel="00000000" w:rsidP="00000000" w:rsidRDefault="00000000" w:rsidRPr="00000000" w14:paraId="0000351F">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520">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Technology:</w:t>
            </w:r>
          </w:p>
          <w:p w:rsidR="00000000" w:rsidDel="00000000" w:rsidP="00000000" w:rsidRDefault="00000000" w:rsidRPr="00000000" w14:paraId="00003521">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The project leverages a range of Amazon Web Services (AWS) technologies to support its operations. Some of the key AWS technologies utilized in the context of malicious code protection include:</w:t>
            </w:r>
          </w:p>
          <w:p w:rsidR="00000000" w:rsidDel="00000000" w:rsidP="00000000" w:rsidRDefault="00000000" w:rsidRPr="00000000" w14:paraId="00003522">
            <w:pPr>
              <w:widowControl w:val="0"/>
              <w:numPr>
                <w:ilvl w:val="0"/>
                <w:numId w:val="202"/>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pPr>
            <w:r w:rsidDel="00000000" w:rsidR="00000000" w:rsidRPr="00000000">
              <w:rPr>
                <w:rtl w:val="0"/>
              </w:rPr>
              <w:t xml:space="preserve">Amazon GuardDuty: An AWS managed threat detection service that continuously monitors for malicious activity and unauthorized behavior within the AWS environment.</w:t>
            </w:r>
          </w:p>
          <w:p w:rsidR="00000000" w:rsidDel="00000000" w:rsidP="00000000" w:rsidRDefault="00000000" w:rsidRPr="00000000" w14:paraId="00003523">
            <w:pPr>
              <w:widowControl w:val="0"/>
              <w:numPr>
                <w:ilvl w:val="0"/>
                <w:numId w:val="202"/>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pPr>
            <w:r w:rsidDel="00000000" w:rsidR="00000000" w:rsidRPr="00000000">
              <w:rPr>
                <w:rtl w:val="0"/>
              </w:rPr>
              <w:t xml:space="preserve">AWS WAF (Web Application Firewall): Provides protection against web application attacks, including SQL injection, cross-site scripting (XSS), and other common security threats.</w:t>
            </w:r>
          </w:p>
          <w:p w:rsidR="00000000" w:rsidDel="00000000" w:rsidP="00000000" w:rsidRDefault="00000000" w:rsidRPr="00000000" w14:paraId="00003524">
            <w:pPr>
              <w:widowControl w:val="0"/>
              <w:numPr>
                <w:ilvl w:val="0"/>
                <w:numId w:val="202"/>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pPr>
            <w:r w:rsidDel="00000000" w:rsidR="00000000" w:rsidRPr="00000000">
              <w:rPr>
                <w:rtl w:val="0"/>
              </w:rPr>
              <w:t xml:space="preserve">Amazon Inspector: An automated security assessment service that helps identify vulnerabilities and deviations from best practices in your applications.</w:t>
            </w:r>
          </w:p>
          <w:p w:rsidR="00000000" w:rsidDel="00000000" w:rsidP="00000000" w:rsidRDefault="00000000" w:rsidRPr="00000000" w14:paraId="00003525">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526">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Detailed Implementation:</w:t>
            </w:r>
          </w:p>
          <w:p w:rsidR="00000000" w:rsidDel="00000000" w:rsidP="00000000" w:rsidRDefault="00000000" w:rsidRPr="00000000" w14:paraId="00003527">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The organization implements a comprehensive approach to malicious code protection, which includes the following steps:</w:t>
            </w:r>
          </w:p>
          <w:p w:rsidR="00000000" w:rsidDel="00000000" w:rsidP="00000000" w:rsidRDefault="00000000" w:rsidRPr="00000000" w14:paraId="00003528">
            <w:pPr>
              <w:widowControl w:val="0"/>
              <w:numPr>
                <w:ilvl w:val="0"/>
                <w:numId w:val="20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Continuous Monitoring: Personnel responsible for monitoring and receiving security alerts regularly access information system security alerts, advisories, and directives from US-CERT. This monitoring is performed on an ongoing basis to ensure timely awareness of potential threats and vulnerabilities.</w:t>
            </w:r>
          </w:p>
          <w:p w:rsidR="00000000" w:rsidDel="00000000" w:rsidP="00000000" w:rsidRDefault="00000000" w:rsidRPr="00000000" w14:paraId="00003529">
            <w:pPr>
              <w:widowControl w:val="0"/>
              <w:numPr>
                <w:ilvl w:val="0"/>
                <w:numId w:val="20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Alert Triage: When a security alert or advisory is received, designated personnel promptly review and triage the information to determine its relevance and potential impact on the application.</w:t>
            </w:r>
          </w:p>
          <w:p w:rsidR="00000000" w:rsidDel="00000000" w:rsidP="00000000" w:rsidRDefault="00000000" w:rsidRPr="00000000" w14:paraId="0000352A">
            <w:pPr>
              <w:widowControl w:val="0"/>
              <w:numPr>
                <w:ilvl w:val="0"/>
                <w:numId w:val="20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Response Planning: In the event that a malicious code or security threat is identified, the organization has established response procedures to contain and mitigate the threat. This includes isolating affected systems, applying security patches, and notifying relevant stakeholders.</w:t>
            </w:r>
          </w:p>
          <w:p w:rsidR="00000000" w:rsidDel="00000000" w:rsidP="00000000" w:rsidRDefault="00000000" w:rsidRPr="00000000" w14:paraId="0000352B">
            <w:pPr>
              <w:widowControl w:val="0"/>
              <w:numPr>
                <w:ilvl w:val="0"/>
                <w:numId w:val="20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Patch Management: The organization maintains a patch management process to ensure that the AWS infrastructure, including the aforementioned technologies, is kept up-to-date with the latest security updates and patches.</w:t>
            </w:r>
          </w:p>
          <w:p w:rsidR="00000000" w:rsidDel="00000000" w:rsidP="00000000" w:rsidRDefault="00000000" w:rsidRPr="00000000" w14:paraId="0000352C">
            <w:pPr>
              <w:widowControl w:val="0"/>
              <w:numPr>
                <w:ilvl w:val="0"/>
                <w:numId w:val="20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Regular Training: Personnel involved in the monitoring and response to security alerts receive regular training to enhance their skills and knowledge in identifying and responding to malicious code and security threats.</w:t>
            </w:r>
          </w:p>
          <w:p w:rsidR="00000000" w:rsidDel="00000000" w:rsidP="00000000" w:rsidRDefault="00000000" w:rsidRPr="00000000" w14:paraId="0000352D">
            <w:pPr>
              <w:widowControl w:val="0"/>
              <w:numPr>
                <w:ilvl w:val="0"/>
                <w:numId w:val="20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Reporting and Documentation: All actions taken in response to security alerts, advisories, and directives are documented for audit and compliance purposes. This includes documenting the steps taken to address identified threats and vulnerabilities.</w:t>
            </w:r>
          </w:p>
          <w:p w:rsidR="00000000" w:rsidDel="00000000" w:rsidP="00000000" w:rsidRDefault="00000000" w:rsidRPr="00000000" w14:paraId="0000352E">
            <w:pPr>
              <w:widowControl w:val="0"/>
              <w:numPr>
                <w:ilvl w:val="0"/>
                <w:numId w:val="200"/>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Ongoing Improvement: The organization regularly reviews and updates its malicious code protection measures to adapt to evolving threats and security best practices.</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52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3530">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Personnel:</w:t>
            </w:r>
          </w:p>
          <w:p w:rsidR="00000000" w:rsidDel="00000000" w:rsidP="00000000" w:rsidRDefault="00000000" w:rsidRPr="00000000" w14:paraId="00003531">
            <w:pPr>
              <w:widowControl w:val="0"/>
              <w:numPr>
                <w:ilvl w:val="0"/>
                <w:numId w:val="19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The organization designates specific personnel responsible for generating internal security alerts, advisories, and directives when deemed necessary.</w:t>
            </w:r>
          </w:p>
          <w:p w:rsidR="00000000" w:rsidDel="00000000" w:rsidP="00000000" w:rsidRDefault="00000000" w:rsidRPr="00000000" w14:paraId="00003532">
            <w:pPr>
              <w:widowControl w:val="0"/>
              <w:numPr>
                <w:ilvl w:val="0"/>
                <w:numId w:val="19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These designated personnel possess the expertise and knowledge required to identify, assess, and respond to potential security threats within the AWS environment.</w:t>
            </w:r>
          </w:p>
          <w:p w:rsidR="00000000" w:rsidDel="00000000" w:rsidP="00000000" w:rsidRDefault="00000000" w:rsidRPr="00000000" w14:paraId="00003533">
            <w:pPr>
              <w:widowControl w:val="0"/>
              <w:numPr>
                <w:ilvl w:val="0"/>
                <w:numId w:val="19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Personnel are trained in incident detection, response, and reporting procedures, ensuring they can effectively generate and communicate internal security alerts, advisories, and directives.</w:t>
            </w:r>
          </w:p>
          <w:p w:rsidR="00000000" w:rsidDel="00000000" w:rsidP="00000000" w:rsidRDefault="00000000" w:rsidRPr="00000000" w14:paraId="00003534">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535">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Technology:</w:t>
            </w:r>
          </w:p>
          <w:p w:rsidR="00000000" w:rsidDel="00000000" w:rsidP="00000000" w:rsidRDefault="00000000" w:rsidRPr="00000000" w14:paraId="00003536">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The application relies on various Amazon Web Services (AWS) technologies to facilitate its operations. Key AWS technologies relevant to generating and responding to internal security alerts, advisories, and directives include:</w:t>
            </w:r>
          </w:p>
          <w:p w:rsidR="00000000" w:rsidDel="00000000" w:rsidP="00000000" w:rsidRDefault="00000000" w:rsidRPr="00000000" w14:paraId="00003537">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Amazon CloudWatch: Provides real-time monitoring and operational insights into the AWS resources and applications, allowing for the creation of custom alarms and notifications based on specific security events and thresholds.</w:t>
            </w:r>
          </w:p>
          <w:p w:rsidR="00000000" w:rsidDel="00000000" w:rsidP="00000000" w:rsidRDefault="00000000" w:rsidRPr="00000000" w14:paraId="00003538">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Amazon SNS (Simple Notification Service): Enables the distribution of messages and alerts to various endpoints, including email, SMS, and application endpoints, allowing for rapid dissemination of security alerts and advisories to relevant stakeholders.</w:t>
            </w:r>
          </w:p>
          <w:p w:rsidR="00000000" w:rsidDel="00000000" w:rsidP="00000000" w:rsidRDefault="00000000" w:rsidRPr="00000000" w14:paraId="00003539">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AWS Lambda: Can be used to automate the execution of actions in response to security alerts, including triggering specific incident response procedures.</w:t>
            </w:r>
          </w:p>
          <w:p w:rsidR="00000000" w:rsidDel="00000000" w:rsidP="00000000" w:rsidRDefault="00000000" w:rsidRPr="00000000" w14:paraId="0000353A">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53B">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Detailed Implementation:</w:t>
            </w:r>
          </w:p>
          <w:p w:rsidR="00000000" w:rsidDel="00000000" w:rsidP="00000000" w:rsidRDefault="00000000" w:rsidRPr="00000000" w14:paraId="0000353C">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The organization implements a comprehensive approach to generating and disseminating internal security alerts, advisories, and directives, encompassing the following steps:</w:t>
            </w:r>
          </w:p>
          <w:p w:rsidR="00000000" w:rsidDel="00000000" w:rsidP="00000000" w:rsidRDefault="00000000" w:rsidRPr="00000000" w14:paraId="0000353D">
            <w:pPr>
              <w:widowControl w:val="0"/>
              <w:numPr>
                <w:ilvl w:val="0"/>
                <w:numId w:val="20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Threat Detection: Using AWS technologies like Amazon CloudWatch, the organization continuously monitors the AWS environment for signs of malicious code, unauthorized access, or other security anomalies.</w:t>
            </w:r>
          </w:p>
          <w:p w:rsidR="00000000" w:rsidDel="00000000" w:rsidP="00000000" w:rsidRDefault="00000000" w:rsidRPr="00000000" w14:paraId="0000353E">
            <w:pPr>
              <w:widowControl w:val="0"/>
              <w:numPr>
                <w:ilvl w:val="0"/>
                <w:numId w:val="20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Incident Identification: When potential security threats are detected, designated personnel promptly investigate and assess the situation to determine if it warrants the generation of internal security alerts.</w:t>
            </w:r>
          </w:p>
          <w:p w:rsidR="00000000" w:rsidDel="00000000" w:rsidP="00000000" w:rsidRDefault="00000000" w:rsidRPr="00000000" w14:paraId="0000353F">
            <w:pPr>
              <w:widowControl w:val="0"/>
              <w:numPr>
                <w:ilvl w:val="0"/>
                <w:numId w:val="20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Alert Criteria: The organization establishes predefined criteria for determining when an internal security alert or advisory should be generated. These criteria are based on known threat indicators, unusual activity patterns, or other security-related anomalies.</w:t>
            </w:r>
          </w:p>
          <w:p w:rsidR="00000000" w:rsidDel="00000000" w:rsidP="00000000" w:rsidRDefault="00000000" w:rsidRPr="00000000" w14:paraId="00003540">
            <w:pPr>
              <w:widowControl w:val="0"/>
              <w:numPr>
                <w:ilvl w:val="0"/>
                <w:numId w:val="20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Alert Generation: If the predefined criteria are met, designated personnel generate internal security alerts or advisories that provide details about the threat, its potential impact, and recommended actions for mitigation.</w:t>
            </w:r>
          </w:p>
          <w:p w:rsidR="00000000" w:rsidDel="00000000" w:rsidP="00000000" w:rsidRDefault="00000000" w:rsidRPr="00000000" w14:paraId="00003541">
            <w:pPr>
              <w:widowControl w:val="0"/>
              <w:numPr>
                <w:ilvl w:val="0"/>
                <w:numId w:val="20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Stakeholder Notification: Security alerts and advisories are distributed to relevant stakeholders using Amazon SNS, ensuring that the right personnel are promptly informed about the security incident.</w:t>
            </w:r>
          </w:p>
          <w:p w:rsidR="00000000" w:rsidDel="00000000" w:rsidP="00000000" w:rsidRDefault="00000000" w:rsidRPr="00000000" w14:paraId="00003542">
            <w:pPr>
              <w:widowControl w:val="0"/>
              <w:numPr>
                <w:ilvl w:val="0"/>
                <w:numId w:val="20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Incident Response: In response to internal security alerts, the organization follows predefined incident response procedures, including isolating affected systems, applying security patches, and taking necessary steps to mitigate the threat.</w:t>
            </w:r>
          </w:p>
          <w:p w:rsidR="00000000" w:rsidDel="00000000" w:rsidP="00000000" w:rsidRDefault="00000000" w:rsidRPr="00000000" w14:paraId="00003543">
            <w:pPr>
              <w:widowControl w:val="0"/>
              <w:numPr>
                <w:ilvl w:val="0"/>
                <w:numId w:val="20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Documentation and Reporting: All actions taken, from alert generation to incident response, are documented for audit and compliance purposes. This documentation includes a record of the security incident, the actions taken, and lessons learned for continuous improvement.</w:t>
            </w:r>
          </w:p>
          <w:p w:rsidR="00000000" w:rsidDel="00000000" w:rsidP="00000000" w:rsidRDefault="00000000" w:rsidRPr="00000000" w14:paraId="00003544">
            <w:pPr>
              <w:widowControl w:val="0"/>
              <w:numPr>
                <w:ilvl w:val="0"/>
                <w:numId w:val="20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Ongoing Refinement: The organization periodically reviews and updates its internal security alert and advisory procedures to adapt to emerging threats and ensure that the AWS infrastructure remains protected.</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54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3546">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Personnel:</w:t>
            </w:r>
          </w:p>
          <w:p w:rsidR="00000000" w:rsidDel="00000000" w:rsidP="00000000" w:rsidRDefault="00000000" w:rsidRPr="00000000" w14:paraId="00003547">
            <w:pPr>
              <w:widowControl w:val="0"/>
              <w:numPr>
                <w:ilvl w:val="0"/>
                <w:numId w:val="214"/>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The organization designates specific personnel responsible for disseminating security alerts, advisories, and directives to relevant stakeholders. These personnel have the necessary expertise and training to understand and communicate security-related information effectively.</w:t>
            </w:r>
          </w:p>
          <w:p w:rsidR="00000000" w:rsidDel="00000000" w:rsidP="00000000" w:rsidRDefault="00000000" w:rsidRPr="00000000" w14:paraId="00003548">
            <w:pPr>
              <w:widowControl w:val="0"/>
              <w:numPr>
                <w:ilvl w:val="0"/>
                <w:numId w:val="214"/>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System security personnel, including Security Administrators and Administrators with configuration/patch-management responsibilities, are identified as key recipients of security alerts.</w:t>
            </w:r>
          </w:p>
          <w:p w:rsidR="00000000" w:rsidDel="00000000" w:rsidP="00000000" w:rsidRDefault="00000000" w:rsidRPr="00000000" w14:paraId="00003549">
            <w:pPr>
              <w:widowControl w:val="0"/>
              <w:numPr>
                <w:ilvl w:val="0"/>
                <w:numId w:val="214"/>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The organization ensures that designated personnel are well-versed in security best practices, incident response procedures, and the specific responsibilities associated with their roles.</w:t>
            </w:r>
          </w:p>
          <w:p w:rsidR="00000000" w:rsidDel="00000000" w:rsidP="00000000" w:rsidRDefault="00000000" w:rsidRPr="00000000" w14:paraId="0000354A">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54B">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Technology:</w:t>
            </w:r>
          </w:p>
          <w:p w:rsidR="00000000" w:rsidDel="00000000" w:rsidP="00000000" w:rsidRDefault="00000000" w:rsidRPr="00000000" w14:paraId="0000354C">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The application leverages a suite of Amazon Web Services (AWS) technologies to support its operations and facilitate the dissemination of security alerts, advisories, and directives to stakeholders. Key AWS technologies relevant to this control include:</w:t>
            </w:r>
          </w:p>
          <w:p w:rsidR="00000000" w:rsidDel="00000000" w:rsidP="00000000" w:rsidRDefault="00000000" w:rsidRPr="00000000" w14:paraId="0000354D">
            <w:pPr>
              <w:widowControl w:val="0"/>
              <w:numPr>
                <w:ilvl w:val="0"/>
                <w:numId w:val="5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Amazon SNS (Simple Notification Service): Used to distribute messages and alerts to the specified recipients, such as system security personnel and administrators. It supports various communication channels, including email, SMS, and application endpoints.</w:t>
            </w:r>
          </w:p>
          <w:p w:rsidR="00000000" w:rsidDel="00000000" w:rsidP="00000000" w:rsidRDefault="00000000" w:rsidRPr="00000000" w14:paraId="0000354E">
            <w:pPr>
              <w:widowControl w:val="0"/>
              <w:numPr>
                <w:ilvl w:val="0"/>
                <w:numId w:val="5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AWS Lambda: Can be employed to automate the process of disseminating alerts and advisories by triggering predefined actions based on specific events or criteria.</w:t>
            </w:r>
          </w:p>
          <w:p w:rsidR="00000000" w:rsidDel="00000000" w:rsidP="00000000" w:rsidRDefault="00000000" w:rsidRPr="00000000" w14:paraId="0000354F">
            <w:pPr>
              <w:widowControl w:val="0"/>
              <w:numPr>
                <w:ilvl w:val="0"/>
                <w:numId w:val="57"/>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AWS IAM (Identity and Access Management): Ensures that access to AWS resources and services is appropriately controlled and managed, safeguarding the dissemination process.</w:t>
            </w:r>
          </w:p>
          <w:p w:rsidR="00000000" w:rsidDel="00000000" w:rsidP="00000000" w:rsidRDefault="00000000" w:rsidRPr="00000000" w14:paraId="00003550">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551">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Detailed Implementation:</w:t>
            </w:r>
          </w:p>
          <w:p w:rsidR="00000000" w:rsidDel="00000000" w:rsidP="00000000" w:rsidRDefault="00000000" w:rsidRPr="00000000" w14:paraId="00003552">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The organization implements a robust approach to disseminating security alerts, advisories, and directives to relevant stakeholders, including system security personnel and administrators with configuration/patch-management responsibilities. This approach encompasses the following steps:</w:t>
            </w:r>
          </w:p>
          <w:p w:rsidR="00000000" w:rsidDel="00000000" w:rsidP="00000000" w:rsidRDefault="00000000" w:rsidRPr="00000000" w14:paraId="00003553">
            <w:pPr>
              <w:widowControl w:val="0"/>
              <w:numPr>
                <w:ilvl w:val="0"/>
                <w:numId w:val="82"/>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Alert Generation: When security alerts are received or generated internally, designated personnel assess their relevance and potential impact.</w:t>
            </w:r>
          </w:p>
          <w:p w:rsidR="00000000" w:rsidDel="00000000" w:rsidP="00000000" w:rsidRDefault="00000000" w:rsidRPr="00000000" w14:paraId="00003554">
            <w:pPr>
              <w:widowControl w:val="0"/>
              <w:numPr>
                <w:ilvl w:val="0"/>
                <w:numId w:val="82"/>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Recipient Identification: The organization maintains an up-to-date list of recipients, including system security personnel and administrators responsible for configuration and patch management. This list is periodically reviewed and updated.</w:t>
            </w:r>
          </w:p>
          <w:p w:rsidR="00000000" w:rsidDel="00000000" w:rsidP="00000000" w:rsidRDefault="00000000" w:rsidRPr="00000000" w14:paraId="00003555">
            <w:pPr>
              <w:widowControl w:val="0"/>
              <w:numPr>
                <w:ilvl w:val="0"/>
                <w:numId w:val="82"/>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Alert Categorization: The organization categorizes security alerts based on their severity and relevance to the specific roles of the recipients, ensuring that information is appropriately targeted.</w:t>
            </w:r>
          </w:p>
          <w:p w:rsidR="00000000" w:rsidDel="00000000" w:rsidP="00000000" w:rsidRDefault="00000000" w:rsidRPr="00000000" w14:paraId="00003556">
            <w:pPr>
              <w:widowControl w:val="0"/>
              <w:numPr>
                <w:ilvl w:val="0"/>
                <w:numId w:val="82"/>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Alert Dissemination: Using Amazon SNS, the organization sends security alerts, advisories, and directives to the identified recipients through their preferred communication channels.</w:t>
            </w:r>
          </w:p>
          <w:p w:rsidR="00000000" w:rsidDel="00000000" w:rsidP="00000000" w:rsidRDefault="00000000" w:rsidRPr="00000000" w14:paraId="00003557">
            <w:pPr>
              <w:widowControl w:val="0"/>
              <w:numPr>
                <w:ilvl w:val="0"/>
                <w:numId w:val="82"/>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Automated Actions: AWS Lambda can be utilized to automate predefined actions based on specific alerts, such as initiating patch management or isolation procedures.</w:t>
            </w:r>
          </w:p>
          <w:p w:rsidR="00000000" w:rsidDel="00000000" w:rsidP="00000000" w:rsidRDefault="00000000" w:rsidRPr="00000000" w14:paraId="00003558">
            <w:pPr>
              <w:widowControl w:val="0"/>
              <w:numPr>
                <w:ilvl w:val="0"/>
                <w:numId w:val="82"/>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Access Control: AWS IAM is used to control access to the systems and services involved in the dissemination process, ensuring that only authorized personnel can send, receive, or act upon security alerts.</w:t>
            </w:r>
          </w:p>
          <w:p w:rsidR="00000000" w:rsidDel="00000000" w:rsidP="00000000" w:rsidRDefault="00000000" w:rsidRPr="00000000" w14:paraId="00003559">
            <w:pPr>
              <w:widowControl w:val="0"/>
              <w:numPr>
                <w:ilvl w:val="0"/>
                <w:numId w:val="82"/>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Confirmation and Acknowledgment: The organization may establish confirmation and acknowledgment procedures to verify that recipients have received and understood the security information.</w:t>
            </w:r>
          </w:p>
          <w:p w:rsidR="00000000" w:rsidDel="00000000" w:rsidP="00000000" w:rsidRDefault="00000000" w:rsidRPr="00000000" w14:paraId="0000355A">
            <w:pPr>
              <w:widowControl w:val="0"/>
              <w:numPr>
                <w:ilvl w:val="0"/>
                <w:numId w:val="82"/>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Documentation: All security alerts, advisories, and directives are documented, including details about the dissemination process, recipients, and responses.</w:t>
            </w:r>
          </w:p>
          <w:p w:rsidR="00000000" w:rsidDel="00000000" w:rsidP="00000000" w:rsidRDefault="00000000" w:rsidRPr="00000000" w14:paraId="0000355B">
            <w:pPr>
              <w:widowControl w:val="0"/>
              <w:numPr>
                <w:ilvl w:val="0"/>
                <w:numId w:val="82"/>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Continuous Improvement: The organization periodically reviews its security alert dissemination procedures to enhance their effectiveness and adapt to emerging threats.</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55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left w:w="115.0" w:type="dxa"/>
              <w:bottom w:w="43.0" w:type="dxa"/>
              <w:right w:w="115.0" w:type="dxa"/>
            </w:tcMar>
          </w:tcPr>
          <w:p w:rsidR="00000000" w:rsidDel="00000000" w:rsidP="00000000" w:rsidRDefault="00000000" w:rsidRPr="00000000" w14:paraId="0000355D">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Personnel:</w:t>
            </w:r>
          </w:p>
          <w:p w:rsidR="00000000" w:rsidDel="00000000" w:rsidP="00000000" w:rsidRDefault="00000000" w:rsidRPr="00000000" w14:paraId="0000355E">
            <w:pPr>
              <w:widowControl w:val="0"/>
              <w:numPr>
                <w:ilvl w:val="0"/>
                <w:numId w:val="3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The organization designates specific personnel responsible for implementing security directives in accordance with established timeframes or for notifying the issuing organization of the degree of noncompliance.</w:t>
            </w:r>
          </w:p>
          <w:p w:rsidR="00000000" w:rsidDel="00000000" w:rsidP="00000000" w:rsidRDefault="00000000" w:rsidRPr="00000000" w14:paraId="0000355F">
            <w:pPr>
              <w:widowControl w:val="0"/>
              <w:numPr>
                <w:ilvl w:val="0"/>
                <w:numId w:val="3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These designated personnel have the necessary knowledge and authority to ensure timely compliance with security directives and to communicate effectively with the issuing organization.</w:t>
            </w:r>
          </w:p>
          <w:p w:rsidR="00000000" w:rsidDel="00000000" w:rsidP="00000000" w:rsidRDefault="00000000" w:rsidRPr="00000000" w14:paraId="00003560">
            <w:pPr>
              <w:widowControl w:val="0"/>
              <w:numPr>
                <w:ilvl w:val="0"/>
                <w:numId w:val="36"/>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Personnel responsible for compliance are well-versed in security policies, procedures, and the specific requirements outlined in the security directives.</w:t>
            </w:r>
          </w:p>
          <w:p w:rsidR="00000000" w:rsidDel="00000000" w:rsidP="00000000" w:rsidRDefault="00000000" w:rsidRPr="00000000" w14:paraId="00003561">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r>
          </w:p>
          <w:p w:rsidR="00000000" w:rsidDel="00000000" w:rsidP="00000000" w:rsidRDefault="00000000" w:rsidRPr="00000000" w14:paraId="00003562">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Technology:</w:t>
            </w:r>
          </w:p>
          <w:p w:rsidR="00000000" w:rsidDel="00000000" w:rsidP="00000000" w:rsidRDefault="00000000" w:rsidRPr="00000000" w14:paraId="00003563">
            <w:pPr>
              <w:widowControl w:val="0"/>
              <w:pBdr>
                <w:top w:color="auto" w:space="0" w:sz="0" w:val="none"/>
                <w:left w:color="auto" w:space="0" w:sz="0" w:val="none"/>
                <w:bottom w:color="auto" w:space="0" w:sz="0" w:val="none"/>
                <w:right w:color="auto" w:space="0" w:sz="0" w:val="none"/>
                <w:between w:color="auto" w:space="0" w:sz="0" w:val="none"/>
              </w:pBdr>
              <w:shd w:fill="auto" w:val="clear"/>
              <w:spacing w:line="256" w:lineRule="auto"/>
              <w:rPr/>
            </w:pPr>
            <w:r w:rsidDel="00000000" w:rsidR="00000000" w:rsidRPr="00000000">
              <w:rPr>
                <w:rtl w:val="0"/>
              </w:rPr>
              <w:t xml:space="preserve">The application relies on a variety of Amazon Web Services (AWS) technologies that support the implementation and monitoring of security directives. Key AWS technologies relevant to this control include:</w:t>
            </w:r>
          </w:p>
          <w:p w:rsidR="00000000" w:rsidDel="00000000" w:rsidP="00000000" w:rsidRDefault="00000000" w:rsidRPr="00000000" w14:paraId="00003564">
            <w:pPr>
              <w:widowControl w:val="0"/>
              <w:numPr>
                <w:ilvl w:val="0"/>
                <w:numId w:val="17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AWS Config: Allows for the assessment, tracking, and compliance monitoring of AWS resource configurations. It provides insights into resource changes and their adherence to established security policies.</w:t>
            </w:r>
          </w:p>
          <w:p w:rsidR="00000000" w:rsidDel="00000000" w:rsidP="00000000" w:rsidRDefault="00000000" w:rsidRPr="00000000" w14:paraId="00003565">
            <w:pPr>
              <w:widowControl w:val="0"/>
              <w:numPr>
                <w:ilvl w:val="0"/>
                <w:numId w:val="17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AWS CloudWatch Events: Provides automated event response capabilities, which can be used to trigger actions in response to noncompliance with security directives.</w:t>
            </w:r>
          </w:p>
          <w:p w:rsidR="00000000" w:rsidDel="00000000" w:rsidP="00000000" w:rsidRDefault="00000000" w:rsidRPr="00000000" w14:paraId="00003566">
            <w:pPr>
              <w:widowControl w:val="0"/>
              <w:numPr>
                <w:ilvl w:val="0"/>
                <w:numId w:val="178"/>
              </w:numPr>
              <w:pBdr>
                <w:top w:color="auto" w:space="0" w:sz="0" w:val="none"/>
                <w:left w:color="auto" w:space="0" w:sz="0" w:val="none"/>
                <w:bottom w:color="auto" w:space="0" w:sz="0" w:val="none"/>
                <w:right w:color="auto" w:space="0" w:sz="0" w:val="none"/>
                <w:between w:color="auto" w:space="0" w:sz="0" w:val="none"/>
              </w:pBdr>
              <w:shd w:fill="auto" w:val="clear"/>
              <w:spacing w:line="256" w:lineRule="auto"/>
              <w:ind w:left="720" w:hanging="360"/>
              <w:rPr>
                <w:u w:val="none"/>
              </w:rPr>
            </w:pPr>
            <w:r w:rsidDel="00000000" w:rsidR="00000000" w:rsidRPr="00000000">
              <w:rPr>
                <w:rtl w:val="0"/>
              </w:rPr>
              <w:t xml:space="preserve">AWS Lambda: Can be employed to automate compliance checks and actions in response to noncompliance </w:t>
            </w:r>
            <w:r w:rsidDel="00000000" w:rsidR="00000000" w:rsidRPr="00000000">
              <w:rPr>
                <w:rtl w:val="0"/>
              </w:rPr>
            </w:r>
          </w:p>
        </w:tc>
      </w:tr>
    </w:tbl>
    <w:p w:rsidR="00000000" w:rsidDel="00000000" w:rsidP="00000000" w:rsidRDefault="00000000" w:rsidRPr="00000000" w14:paraId="00003567">
      <w:pPr>
        <w:rPr/>
      </w:pPr>
      <w:r w:rsidDel="00000000" w:rsidR="00000000" w:rsidRPr="00000000">
        <w:rPr>
          <w:rtl w:val="0"/>
        </w:rPr>
      </w:r>
    </w:p>
    <w:p w:rsidR="00000000" w:rsidDel="00000000" w:rsidP="00000000" w:rsidRDefault="00000000" w:rsidRPr="00000000" w14:paraId="00003568">
      <w:pPr>
        <w:pStyle w:val="Heading3"/>
        <w:rPr/>
      </w:pPr>
      <w:bookmarkStart w:colFirst="0" w:colLast="0" w:name="_vqntsw" w:id="418"/>
      <w:bookmarkEnd w:id="418"/>
      <w:r w:rsidDel="00000000" w:rsidR="00000000" w:rsidRPr="00000000">
        <w:rPr>
          <w:rtl w:val="0"/>
        </w:rPr>
        <w:t xml:space="preserve">SI-6 Security Functionality Verification (M) (H)</w:t>
      </w:r>
    </w:p>
    <w:p w:rsidR="00000000" w:rsidDel="00000000" w:rsidP="00000000" w:rsidRDefault="00000000" w:rsidRPr="00000000" w14:paraId="00003569">
      <w:pPr>
        <w:rPr/>
      </w:pPr>
      <w:r w:rsidDel="00000000" w:rsidR="00000000" w:rsidRPr="00000000">
        <w:rPr>
          <w:rtl w:val="0"/>
        </w:rPr>
        <w:t xml:space="preserve">The information system: </w:t>
      </w:r>
    </w:p>
    <w:p w:rsidR="00000000" w:rsidDel="00000000" w:rsidP="00000000" w:rsidRDefault="00000000" w:rsidRPr="00000000" w14:paraId="0000356A">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Verifies the correct operation of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security functions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356B">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Performs this verification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to include upon system startup and/or restart at least monthly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356C">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to include system administrators and security personnel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failed security verification tests; and </w:t>
      </w:r>
    </w:p>
    <w:p w:rsidR="00000000" w:rsidDel="00000000" w:rsidP="00000000" w:rsidRDefault="00000000" w:rsidRPr="00000000" w14:paraId="0000356D">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Selection (one or more): shuts the information system down; restarts the information system;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FedRAMP Assignment: to include notification of system administrators and security personnel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when anomalies are discovered. </w:t>
      </w:r>
    </w:p>
    <w:p w:rsidR="00000000" w:rsidDel="00000000" w:rsidP="00000000" w:rsidRDefault="00000000" w:rsidRPr="00000000" w14:paraId="0000356E">
      <w:pPr>
        <w:rPr/>
      </w:pPr>
      <w:r w:rsidDel="00000000" w:rsidR="00000000" w:rsidRPr="00000000">
        <w:rPr>
          <w:rtl w:val="0"/>
        </w:rPr>
      </w:r>
    </w:p>
    <w:tbl>
      <w:tblPr>
        <w:tblStyle w:val="Table66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56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SI-6</w:t>
            </w:r>
          </w:p>
        </w:tc>
        <w:tc>
          <w:tcPr>
            <w:shd w:fill="1d396b" w:val="clear"/>
          </w:tcPr>
          <w:p w:rsidR="00000000" w:rsidDel="00000000" w:rsidP="00000000" w:rsidRDefault="00000000" w:rsidRPr="00000000" w14:paraId="0000357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SI-6(a): </w:t>
            </w:r>
          </w:p>
        </w:tc>
      </w:tr>
      <w:tr>
        <w:trPr>
          <w:cantSplit w:val="0"/>
          <w:tblHeader w:val="0"/>
        </w:trPr>
        <w:tc>
          <w:tcPr>
            <w:gridSpan w:val="2"/>
            <w:tcMar>
              <w:top w:w="43.0" w:type="dxa"/>
              <w:bottom w:w="43.0" w:type="dxa"/>
            </w:tcMar>
          </w:tcPr>
          <w:p w:rsidR="00000000" w:rsidDel="00000000" w:rsidP="00000000" w:rsidRDefault="00000000" w:rsidRPr="00000000" w14:paraId="00003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SI-6(b): </w:t>
            </w:r>
          </w:p>
        </w:tc>
      </w:tr>
      <w:tr>
        <w:trPr>
          <w:cantSplit w:val="0"/>
          <w:tblHeader w:val="0"/>
        </w:trPr>
        <w:tc>
          <w:tcPr>
            <w:gridSpan w:val="2"/>
            <w:tcMar>
              <w:top w:w="43.0" w:type="dxa"/>
              <w:bottom w:w="43.0" w:type="dxa"/>
            </w:tcMar>
          </w:tcPr>
          <w:p w:rsidR="00000000" w:rsidDel="00000000" w:rsidP="00000000" w:rsidRDefault="00000000" w:rsidRPr="00000000" w14:paraId="00003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SI-6(c): </w:t>
            </w:r>
          </w:p>
        </w:tc>
      </w:tr>
      <w:tr>
        <w:trPr>
          <w:cantSplit w:val="0"/>
          <w:tblHeader w:val="0"/>
        </w:trPr>
        <w:tc>
          <w:tcPr>
            <w:gridSpan w:val="2"/>
            <w:tcMar>
              <w:top w:w="43.0" w:type="dxa"/>
              <w:bottom w:w="43.0" w:type="dxa"/>
            </w:tcMar>
          </w:tcPr>
          <w:p w:rsidR="00000000" w:rsidDel="00000000" w:rsidP="00000000" w:rsidRDefault="00000000" w:rsidRPr="00000000" w14:paraId="00003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SI-6(d)-1: </w:t>
            </w:r>
          </w:p>
        </w:tc>
      </w:tr>
      <w:tr>
        <w:trPr>
          <w:cantSplit w:val="0"/>
          <w:tblHeader w:val="0"/>
        </w:trPr>
        <w:tc>
          <w:tcPr>
            <w:gridSpan w:val="2"/>
            <w:tcMar>
              <w:top w:w="43.0" w:type="dxa"/>
              <w:bottom w:w="43.0" w:type="dxa"/>
            </w:tcMar>
          </w:tcPr>
          <w:p w:rsidR="00000000" w:rsidDel="00000000" w:rsidP="00000000" w:rsidRDefault="00000000" w:rsidRPr="00000000" w14:paraId="00003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SI-6(d)-2: </w:t>
            </w:r>
          </w:p>
        </w:tc>
      </w:tr>
      <w:tr>
        <w:trPr>
          <w:cantSplit w:val="0"/>
          <w:tblHeader w:val="0"/>
        </w:trPr>
        <w:tc>
          <w:tcPr>
            <w:gridSpan w:val="2"/>
            <w:tcMar>
              <w:top w:w="43.0" w:type="dxa"/>
              <w:bottom w:w="43.0" w:type="dxa"/>
            </w:tcMar>
            <w:vAlign w:val="bottom"/>
          </w:tcPr>
          <w:p w:rsidR="00000000" w:rsidDel="00000000" w:rsidP="00000000" w:rsidRDefault="00000000" w:rsidRPr="00000000" w14:paraId="00003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58D">
      <w:pPr>
        <w:rPr/>
      </w:pPr>
      <w:r w:rsidDel="00000000" w:rsidR="00000000" w:rsidRPr="00000000">
        <w:rPr>
          <w:rtl w:val="0"/>
        </w:rPr>
      </w:r>
    </w:p>
    <w:tbl>
      <w:tblPr>
        <w:tblStyle w:val="Table67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0" w:hRule="atLeast"/>
          <w:tblHeader w:val="1"/>
        </w:trPr>
        <w:tc>
          <w:tcPr>
            <w:gridSpan w:val="2"/>
            <w:shd w:fill="1d396b" w:val="clear"/>
            <w:vAlign w:val="center"/>
          </w:tcPr>
          <w:p w:rsidR="00000000" w:rsidDel="00000000" w:rsidP="00000000" w:rsidRDefault="00000000" w:rsidRPr="00000000" w14:paraId="0000358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SI-6 What is the solution and how is it implemented?</w:t>
            </w:r>
          </w:p>
        </w:tc>
      </w:tr>
      <w:tr>
        <w:trPr>
          <w:cantSplit w:val="0"/>
          <w:trHeight w:val="20" w:hRule="atLeast"/>
          <w:tblHeader w:val="0"/>
        </w:trPr>
        <w:tc>
          <w:tcPr>
            <w:shd w:fill="dbe4f5" w:val="clear"/>
          </w:tcPr>
          <w:p w:rsidR="00000000" w:rsidDel="00000000" w:rsidP="00000000" w:rsidRDefault="00000000" w:rsidRPr="00000000" w14:paraId="00003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3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0" w:hRule="atLeast"/>
          <w:tblHeader w:val="0"/>
        </w:trPr>
        <w:tc>
          <w:tcPr>
            <w:shd w:fill="dbe4f5" w:val="clear"/>
          </w:tcPr>
          <w:p w:rsidR="00000000" w:rsidDel="00000000" w:rsidP="00000000" w:rsidRDefault="00000000" w:rsidRPr="00000000" w14:paraId="00003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3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0" w:hRule="atLeast"/>
          <w:tblHeader w:val="0"/>
        </w:trPr>
        <w:tc>
          <w:tcPr>
            <w:shd w:fill="dbe4f5" w:val="clear"/>
          </w:tcPr>
          <w:p w:rsidR="00000000" w:rsidDel="00000000" w:rsidP="00000000" w:rsidRDefault="00000000" w:rsidRPr="00000000" w14:paraId="00003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c</w:t>
            </w:r>
          </w:p>
        </w:tc>
        <w:tc>
          <w:tcPr>
            <w:tcMar>
              <w:top w:w="43.0" w:type="dxa"/>
              <w:left w:w="115.0" w:type="dxa"/>
              <w:bottom w:w="43.0" w:type="dxa"/>
              <w:right w:w="115.0" w:type="dxa"/>
            </w:tcMar>
          </w:tcPr>
          <w:p w:rsidR="00000000" w:rsidDel="00000000" w:rsidP="00000000" w:rsidRDefault="00000000" w:rsidRPr="00000000" w14:paraId="00003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0" w:hRule="atLeast"/>
          <w:tblHeader w:val="0"/>
        </w:trPr>
        <w:tc>
          <w:tcPr>
            <w:shd w:fill="dbe4f5" w:val="clear"/>
          </w:tcPr>
          <w:p w:rsidR="00000000" w:rsidDel="00000000" w:rsidP="00000000" w:rsidRDefault="00000000" w:rsidRPr="00000000" w14:paraId="00003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d</w:t>
            </w:r>
          </w:p>
        </w:tc>
        <w:tc>
          <w:tcPr>
            <w:tcMar>
              <w:top w:w="43.0" w:type="dxa"/>
              <w:left w:w="115.0" w:type="dxa"/>
              <w:bottom w:w="43.0" w:type="dxa"/>
              <w:right w:w="115.0" w:type="dxa"/>
            </w:tcMar>
          </w:tcPr>
          <w:p w:rsidR="00000000" w:rsidDel="00000000" w:rsidP="00000000" w:rsidRDefault="00000000" w:rsidRPr="00000000" w14:paraId="00003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598">
      <w:pPr>
        <w:rPr/>
      </w:pPr>
      <w:r w:rsidDel="00000000" w:rsidR="00000000" w:rsidRPr="00000000">
        <w:rPr>
          <w:rtl w:val="0"/>
        </w:rPr>
      </w:r>
    </w:p>
    <w:p w:rsidR="00000000" w:rsidDel="00000000" w:rsidP="00000000" w:rsidRDefault="00000000" w:rsidRPr="00000000" w14:paraId="00003599">
      <w:pPr>
        <w:pStyle w:val="Heading3"/>
        <w:rPr/>
      </w:pPr>
      <w:bookmarkStart w:colFirst="0" w:colLast="0" w:name="_3fqbcgp" w:id="419"/>
      <w:bookmarkEnd w:id="419"/>
      <w:r w:rsidDel="00000000" w:rsidR="00000000" w:rsidRPr="00000000">
        <w:rPr>
          <w:rtl w:val="0"/>
        </w:rPr>
        <w:t xml:space="preserve">SI-7 Software &amp; Information Integrity (M) (H)</w:t>
      </w:r>
    </w:p>
    <w:p w:rsidR="00000000" w:rsidDel="00000000" w:rsidP="00000000" w:rsidRDefault="00000000" w:rsidRPr="00000000" w14:paraId="0000359A">
      <w:pPr>
        <w:rPr/>
      </w:pPr>
      <w:r w:rsidDel="00000000" w:rsidR="00000000" w:rsidRPr="00000000">
        <w:rPr>
          <w:rtl w:val="0"/>
        </w:rPr>
        <w:t xml:space="preserve">The organization employs integrity verification tools to detect unauthorized changes to [</w:t>
      </w:r>
      <w:r w:rsidDel="00000000" w:rsidR="00000000" w:rsidRPr="00000000">
        <w:rPr>
          <w:rFonts w:ascii="Calibri" w:cs="Calibri" w:eastAsia="Calibri" w:hAnsi="Calibri"/>
          <w:i w:val="1"/>
          <w:color w:val="000000"/>
          <w:rtl w:val="0"/>
        </w:rPr>
        <w:t xml:space="preserve">Assignment: organization-defined software, firmware, and information</w:t>
      </w:r>
      <w:r w:rsidDel="00000000" w:rsidR="00000000" w:rsidRPr="00000000">
        <w:rPr>
          <w:rtl w:val="0"/>
        </w:rPr>
        <w:t xml:space="preserve">].</w:t>
      </w:r>
    </w:p>
    <w:p w:rsidR="00000000" w:rsidDel="00000000" w:rsidP="00000000" w:rsidRDefault="00000000" w:rsidRPr="00000000" w14:paraId="0000359B">
      <w:pPr>
        <w:rPr/>
      </w:pPr>
      <w:r w:rsidDel="00000000" w:rsidR="00000000" w:rsidRPr="00000000">
        <w:rPr>
          <w:rtl w:val="0"/>
        </w:rPr>
      </w:r>
    </w:p>
    <w:tbl>
      <w:tblPr>
        <w:tblStyle w:val="Table67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59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SI-7</w:t>
            </w:r>
          </w:p>
        </w:tc>
        <w:tc>
          <w:tcPr>
            <w:shd w:fill="1d396b" w:val="clear"/>
          </w:tcPr>
          <w:p w:rsidR="00000000" w:rsidDel="00000000" w:rsidP="00000000" w:rsidRDefault="00000000" w:rsidRPr="00000000" w14:paraId="0000359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SI-7: </w:t>
            </w:r>
          </w:p>
        </w:tc>
      </w:tr>
      <w:tr>
        <w:trPr>
          <w:cantSplit w:val="0"/>
          <w:tblHeader w:val="0"/>
        </w:trPr>
        <w:tc>
          <w:tcPr>
            <w:gridSpan w:val="2"/>
            <w:tcMar>
              <w:top w:w="43.0" w:type="dxa"/>
              <w:bottom w:w="43.0" w:type="dxa"/>
            </w:tcMar>
            <w:vAlign w:val="bottom"/>
          </w:tcPr>
          <w:p w:rsidR="00000000" w:rsidDel="00000000" w:rsidP="00000000" w:rsidRDefault="00000000" w:rsidRPr="00000000" w14:paraId="00003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5B2">
      <w:pPr>
        <w:rPr/>
      </w:pPr>
      <w:r w:rsidDel="00000000" w:rsidR="00000000" w:rsidRPr="00000000">
        <w:rPr>
          <w:rtl w:val="0"/>
        </w:rPr>
      </w:r>
    </w:p>
    <w:tbl>
      <w:tblPr>
        <w:tblStyle w:val="Table67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5B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SI-7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5B5">
      <w:pPr>
        <w:rPr/>
      </w:pPr>
      <w:r w:rsidDel="00000000" w:rsidR="00000000" w:rsidRPr="00000000">
        <w:rPr>
          <w:rtl w:val="0"/>
        </w:rPr>
      </w:r>
    </w:p>
    <w:p w:rsidR="00000000" w:rsidDel="00000000" w:rsidP="00000000" w:rsidRDefault="00000000" w:rsidRPr="00000000" w14:paraId="000035B6">
      <w:pPr>
        <w:pStyle w:val="Heading4"/>
        <w:rPr/>
      </w:pPr>
      <w:bookmarkStart w:colFirst="0" w:colLast="0" w:name="_1uvlmoi" w:id="420"/>
      <w:bookmarkEnd w:id="420"/>
      <w:r w:rsidDel="00000000" w:rsidR="00000000" w:rsidRPr="00000000">
        <w:rPr>
          <w:rtl w:val="0"/>
        </w:rPr>
        <w:t xml:space="preserve">SI-7 (1) Control Enhancement (M) (H)</w:t>
      </w:r>
    </w:p>
    <w:p w:rsidR="00000000" w:rsidDel="00000000" w:rsidP="00000000" w:rsidRDefault="00000000" w:rsidRPr="00000000" w14:paraId="000035B7">
      <w:pPr>
        <w:rPr>
          <w:rFonts w:ascii="Calibri" w:cs="Calibri" w:eastAsia="Calibri" w:hAnsi="Calibri"/>
        </w:rPr>
      </w:pPr>
      <w:r w:rsidDel="00000000" w:rsidR="00000000" w:rsidRPr="00000000">
        <w:rPr>
          <w:rFonts w:ascii="Calibri" w:cs="Calibri" w:eastAsia="Calibri" w:hAnsi="Calibri"/>
          <w:rtl w:val="0"/>
        </w:rPr>
        <w:t xml:space="preserve">The information system performs an integrity check of [</w:t>
      </w:r>
      <w:r w:rsidDel="00000000" w:rsidR="00000000" w:rsidRPr="00000000">
        <w:rPr>
          <w:rFonts w:ascii="Calibri" w:cs="Calibri" w:eastAsia="Calibri" w:hAnsi="Calibri"/>
          <w:i w:val="1"/>
          <w:color w:val="000000"/>
          <w:rtl w:val="0"/>
        </w:rPr>
        <w:t xml:space="preserve">Assignment: organization-defined software, firmware, and information</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00"/>
          <w:rtl w:val="0"/>
        </w:rPr>
        <w:t xml:space="preserve">FedRAMP Selection (one or more): at startup; at [FedRAMP Assignment: to include security-relevant events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00"/>
          <w:rtl w:val="0"/>
        </w:rPr>
        <w:t xml:space="preserve">FedRAMP Assignment: at least monthly</w:t>
      </w:r>
      <w:r w:rsidDel="00000000" w:rsidR="00000000" w:rsidRPr="00000000">
        <w:rPr>
          <w:rFonts w:ascii="Calibri" w:cs="Calibri" w:eastAsia="Calibri" w:hAnsi="Calibri"/>
          <w:rtl w:val="0"/>
        </w:rPr>
        <w:t xml:space="preserve">]].</w:t>
      </w:r>
    </w:p>
    <w:p w:rsidR="00000000" w:rsidDel="00000000" w:rsidP="00000000" w:rsidRDefault="00000000" w:rsidRPr="00000000" w14:paraId="000035B8">
      <w:pPr>
        <w:rPr/>
      </w:pPr>
      <w:r w:rsidDel="00000000" w:rsidR="00000000" w:rsidRPr="00000000">
        <w:rPr>
          <w:rtl w:val="0"/>
        </w:rPr>
      </w:r>
    </w:p>
    <w:tbl>
      <w:tblPr>
        <w:tblStyle w:val="Table67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5B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SI-7 (1)</w:t>
            </w:r>
          </w:p>
        </w:tc>
        <w:tc>
          <w:tcPr>
            <w:shd w:fill="1d396b" w:val="clear"/>
          </w:tcPr>
          <w:p w:rsidR="00000000" w:rsidDel="00000000" w:rsidP="00000000" w:rsidRDefault="00000000" w:rsidRPr="00000000" w14:paraId="000035B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SI-7(1)-1: </w:t>
            </w:r>
          </w:p>
        </w:tc>
      </w:tr>
      <w:tr>
        <w:trPr>
          <w:cantSplit w:val="0"/>
          <w:tblHeader w:val="0"/>
        </w:trPr>
        <w:tc>
          <w:tcPr>
            <w:gridSpan w:val="2"/>
            <w:tcMar>
              <w:top w:w="43.0" w:type="dxa"/>
              <w:bottom w:w="43.0" w:type="dxa"/>
            </w:tcMar>
          </w:tcPr>
          <w:p w:rsidR="00000000" w:rsidDel="00000000" w:rsidP="00000000" w:rsidRDefault="00000000" w:rsidRPr="00000000" w14:paraId="00003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SI-7(1)-2: </w:t>
            </w:r>
          </w:p>
        </w:tc>
      </w:tr>
      <w:tr>
        <w:trPr>
          <w:cantSplit w:val="0"/>
          <w:tblHeader w:val="0"/>
        </w:trPr>
        <w:tc>
          <w:tcPr>
            <w:gridSpan w:val="2"/>
            <w:tcMar>
              <w:top w:w="43.0" w:type="dxa"/>
              <w:bottom w:w="43.0" w:type="dxa"/>
            </w:tcMar>
          </w:tcPr>
          <w:p w:rsidR="00000000" w:rsidDel="00000000" w:rsidP="00000000" w:rsidRDefault="00000000" w:rsidRPr="00000000" w14:paraId="00003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SI-7(1)-3: </w:t>
            </w:r>
          </w:p>
        </w:tc>
      </w:tr>
      <w:tr>
        <w:trPr>
          <w:cantSplit w:val="0"/>
          <w:tblHeader w:val="0"/>
        </w:trPr>
        <w:tc>
          <w:tcPr>
            <w:gridSpan w:val="2"/>
            <w:tcMar>
              <w:top w:w="43.0" w:type="dxa"/>
              <w:bottom w:w="43.0" w:type="dxa"/>
            </w:tcMar>
            <w:vAlign w:val="bottom"/>
          </w:tcPr>
          <w:p w:rsidR="00000000" w:rsidDel="00000000" w:rsidP="00000000" w:rsidRDefault="00000000" w:rsidRPr="00000000" w14:paraId="00003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5D3">
      <w:pPr>
        <w:rPr/>
      </w:pPr>
      <w:r w:rsidDel="00000000" w:rsidR="00000000" w:rsidRPr="00000000">
        <w:rPr>
          <w:rtl w:val="0"/>
        </w:rPr>
      </w:r>
    </w:p>
    <w:tbl>
      <w:tblPr>
        <w:tblStyle w:val="Table67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5D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SI-7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5D6">
      <w:pPr>
        <w:rPr/>
      </w:pPr>
      <w:r w:rsidDel="00000000" w:rsidR="00000000" w:rsidRPr="00000000">
        <w:rPr>
          <w:rtl w:val="0"/>
        </w:rPr>
      </w:r>
    </w:p>
    <w:p w:rsidR="00000000" w:rsidDel="00000000" w:rsidP="00000000" w:rsidRDefault="00000000" w:rsidRPr="00000000" w14:paraId="000035D7">
      <w:pPr>
        <w:pStyle w:val="Heading4"/>
        <w:rPr/>
      </w:pPr>
      <w:bookmarkStart w:colFirst="0" w:colLast="0" w:name="_4ev95cb" w:id="421"/>
      <w:bookmarkEnd w:id="421"/>
      <w:r w:rsidDel="00000000" w:rsidR="00000000" w:rsidRPr="00000000">
        <w:rPr>
          <w:rtl w:val="0"/>
        </w:rPr>
        <w:t xml:space="preserve">SI-7 (7) Control Enhancement (M) (H)</w:t>
      </w:r>
    </w:p>
    <w:p w:rsidR="00000000" w:rsidDel="00000000" w:rsidP="00000000" w:rsidRDefault="00000000" w:rsidRPr="00000000" w14:paraId="000035D8">
      <w:pPr>
        <w:rPr>
          <w:rFonts w:ascii="Calibri" w:cs="Calibri" w:eastAsia="Calibri" w:hAnsi="Calibri"/>
        </w:rPr>
      </w:pPr>
      <w:r w:rsidDel="00000000" w:rsidR="00000000" w:rsidRPr="00000000">
        <w:rPr>
          <w:rFonts w:ascii="Calibri" w:cs="Calibri" w:eastAsia="Calibri" w:hAnsi="Calibri"/>
          <w:rtl w:val="0"/>
        </w:rPr>
        <w:t xml:space="preserve">The organization incorporates the detection of unauthorized [</w:t>
      </w:r>
      <w:r w:rsidDel="00000000" w:rsidR="00000000" w:rsidRPr="00000000">
        <w:rPr>
          <w:rFonts w:ascii="Calibri" w:cs="Calibri" w:eastAsia="Calibri" w:hAnsi="Calibri"/>
          <w:i w:val="1"/>
          <w:color w:val="000000"/>
          <w:rtl w:val="0"/>
        </w:rPr>
        <w:t xml:space="preserve">Assignment: organization-defined security-relevant changes to the information system</w:t>
      </w:r>
      <w:r w:rsidDel="00000000" w:rsidR="00000000" w:rsidRPr="00000000">
        <w:rPr>
          <w:rFonts w:ascii="Calibri" w:cs="Calibri" w:eastAsia="Calibri" w:hAnsi="Calibri"/>
          <w:rtl w:val="0"/>
        </w:rPr>
        <w:t xml:space="preserve">] into the organizational incident response capability.</w:t>
      </w:r>
    </w:p>
    <w:p w:rsidR="00000000" w:rsidDel="00000000" w:rsidP="00000000" w:rsidRDefault="00000000" w:rsidRPr="00000000" w14:paraId="000035D9">
      <w:pPr>
        <w:rPr/>
      </w:pPr>
      <w:r w:rsidDel="00000000" w:rsidR="00000000" w:rsidRPr="00000000">
        <w:rPr>
          <w:rtl w:val="0"/>
        </w:rPr>
      </w:r>
    </w:p>
    <w:tbl>
      <w:tblPr>
        <w:tblStyle w:val="Table67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5D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SI-7 (7)</w:t>
            </w:r>
          </w:p>
        </w:tc>
        <w:tc>
          <w:tcPr>
            <w:shd w:fill="1d396b" w:val="clear"/>
          </w:tcPr>
          <w:p w:rsidR="00000000" w:rsidDel="00000000" w:rsidP="00000000" w:rsidRDefault="00000000" w:rsidRPr="00000000" w14:paraId="000035D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SI-7 (7): </w:t>
            </w:r>
          </w:p>
        </w:tc>
      </w:tr>
      <w:tr>
        <w:trPr>
          <w:cantSplit w:val="0"/>
          <w:tblHeader w:val="0"/>
        </w:trPr>
        <w:tc>
          <w:tcPr>
            <w:gridSpan w:val="2"/>
            <w:tcMar>
              <w:top w:w="43.0" w:type="dxa"/>
              <w:bottom w:w="43.0" w:type="dxa"/>
            </w:tcMar>
            <w:vAlign w:val="bottom"/>
          </w:tcPr>
          <w:p w:rsidR="00000000" w:rsidDel="00000000" w:rsidP="00000000" w:rsidRDefault="00000000" w:rsidRPr="00000000" w14:paraId="00003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5F0">
      <w:pPr>
        <w:rPr/>
      </w:pPr>
      <w:r w:rsidDel="00000000" w:rsidR="00000000" w:rsidRPr="00000000">
        <w:rPr>
          <w:rtl w:val="0"/>
        </w:rPr>
      </w:r>
    </w:p>
    <w:tbl>
      <w:tblPr>
        <w:tblStyle w:val="Table67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5F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SI-7 (7)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5F3">
      <w:pPr>
        <w:rPr/>
      </w:pPr>
      <w:r w:rsidDel="00000000" w:rsidR="00000000" w:rsidRPr="00000000">
        <w:rPr>
          <w:rtl w:val="0"/>
        </w:rPr>
      </w:r>
    </w:p>
    <w:p w:rsidR="00000000" w:rsidDel="00000000" w:rsidP="00000000" w:rsidRDefault="00000000" w:rsidRPr="00000000" w14:paraId="000035F4">
      <w:pPr>
        <w:pStyle w:val="Heading3"/>
        <w:rPr/>
      </w:pPr>
      <w:bookmarkStart w:colFirst="0" w:colLast="0" w:name="_2u0jfk4" w:id="422"/>
      <w:bookmarkEnd w:id="422"/>
      <w:r w:rsidDel="00000000" w:rsidR="00000000" w:rsidRPr="00000000">
        <w:rPr>
          <w:rtl w:val="0"/>
        </w:rPr>
        <w:t xml:space="preserve">SI-8 Spam Protection (M) (H)</w:t>
      </w:r>
    </w:p>
    <w:p w:rsidR="00000000" w:rsidDel="00000000" w:rsidP="00000000" w:rsidRDefault="00000000" w:rsidRPr="00000000" w14:paraId="000035F5">
      <w:pPr>
        <w:keepNext w:val="1"/>
        <w:rPr/>
      </w:pPr>
      <w:r w:rsidDel="00000000" w:rsidR="00000000" w:rsidRPr="00000000">
        <w:rPr>
          <w:rtl w:val="0"/>
        </w:rPr>
        <w:t xml:space="preserve">The organization: </w:t>
      </w:r>
    </w:p>
    <w:p w:rsidR="00000000" w:rsidDel="00000000" w:rsidP="00000000" w:rsidRDefault="00000000" w:rsidRPr="00000000" w14:paraId="000035F6">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Employs spam protection mechanisms at information system entry and exit points to detect and take action on unsolicited messages; and </w:t>
      </w:r>
    </w:p>
    <w:p w:rsidR="00000000" w:rsidDel="00000000" w:rsidP="00000000" w:rsidRDefault="00000000" w:rsidRPr="00000000" w14:paraId="000035F7">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Updates spam protection mechanisms when new releases are available in accordance with organizational configuration management policies and procedures. </w:t>
      </w:r>
    </w:p>
    <w:p w:rsidR="00000000" w:rsidDel="00000000" w:rsidP="00000000" w:rsidRDefault="00000000" w:rsidRPr="00000000" w14:paraId="000035F8">
      <w:pPr>
        <w:rPr/>
      </w:pPr>
      <w:r w:rsidDel="00000000" w:rsidR="00000000" w:rsidRPr="00000000">
        <w:rPr>
          <w:rtl w:val="0"/>
        </w:rPr>
      </w:r>
    </w:p>
    <w:tbl>
      <w:tblPr>
        <w:tblStyle w:val="Table677"/>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5F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SI-8</w:t>
            </w:r>
          </w:p>
        </w:tc>
        <w:tc>
          <w:tcPr>
            <w:shd w:fill="1d396b" w:val="clear"/>
          </w:tcPr>
          <w:p w:rsidR="00000000" w:rsidDel="00000000" w:rsidP="00000000" w:rsidRDefault="00000000" w:rsidRPr="00000000" w14:paraId="000035F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5F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r w:rsidDel="00000000" w:rsidR="00000000" w:rsidRPr="00000000">
              <w:rPr>
                <w:rtl w:val="0"/>
              </w:rPr>
              <w:t xml:space="preserve">CSO(Chief Security Officer) &amp; Security Engineering Lead</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3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5FE">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3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607">
            <w:pPr>
              <w:keepNext w:val="0"/>
              <w:keepLines w:val="0"/>
              <w:pageBreakBefore w:val="0"/>
              <w:widowControl w:val="0"/>
              <w:numPr>
                <w:ilvl w:val="0"/>
                <w:numId w:val="2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Hybrid (Corporate and System Specific)</w:t>
            </w:r>
          </w:p>
          <w:p w:rsidR="00000000" w:rsidDel="00000000" w:rsidP="00000000" w:rsidRDefault="00000000" w:rsidRPr="00000000" w14:paraId="00003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60D">
      <w:pPr>
        <w:rPr/>
      </w:pPr>
      <w:r w:rsidDel="00000000" w:rsidR="00000000" w:rsidRPr="00000000">
        <w:rPr>
          <w:rtl w:val="0"/>
        </w:rPr>
      </w:r>
    </w:p>
    <w:tbl>
      <w:tblPr>
        <w:tblStyle w:val="Table67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360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SI-8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3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3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Spam protection is deployed by both the CSO (Chief Security Officer) and the Security Engineering Lead and done through AWS (Amazon Web Services). We use Amazon WorkMail as our email client since it allows us to create security proxies and gateways for our email client. Using WorkMail and AWS allows us to create extensive spam filters based on machine learning models that we can train ourselves (with our own and external data) and use it as a gateway between incoming and outgoing mail. This system can detect if incoming mail is spam as well as we set up rules to immediately delete spam and report it if it contains some sort of suspicious file or text (e.g., .exe, .sh, http link(s), etc.). </w:t>
            </w: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3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3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Our spam protection system is regularly monitored and updated. This system is monitored 24/7 and our email client is updated directly by AWS (since it’s cloud-based). Our training models to detect spam are updated every month. We do remove spam from email clients immediately, but we do collect logs of such emails caught as spam to be able to keep training our model on what spam/phishing looks like. Nowadays, spam and phishing emails are getting a lot more elaborate thanks to AI and verified-looking domain names. We use this data to regularly train our models so that none of our systems are compromised if someone were to open one of these files/links by mistake.</w:t>
            </w:r>
            <w:r w:rsidDel="00000000" w:rsidR="00000000" w:rsidRPr="00000000">
              <w:rPr>
                <w:rtl w:val="0"/>
              </w:rPr>
            </w:r>
          </w:p>
        </w:tc>
      </w:tr>
    </w:tbl>
    <w:p w:rsidR="00000000" w:rsidDel="00000000" w:rsidP="00000000" w:rsidRDefault="00000000" w:rsidRPr="00000000" w14:paraId="00003614">
      <w:pPr>
        <w:rPr/>
      </w:pPr>
      <w:r w:rsidDel="00000000" w:rsidR="00000000" w:rsidRPr="00000000">
        <w:rPr>
          <w:rtl w:val="0"/>
        </w:rPr>
      </w:r>
    </w:p>
    <w:p w:rsidR="00000000" w:rsidDel="00000000" w:rsidP="00000000" w:rsidRDefault="00000000" w:rsidRPr="00000000" w14:paraId="00003615">
      <w:pPr>
        <w:pStyle w:val="Heading4"/>
        <w:rPr/>
      </w:pPr>
      <w:bookmarkStart w:colFirst="0" w:colLast="0" w:name="_195tprx" w:id="423"/>
      <w:bookmarkEnd w:id="423"/>
      <w:r w:rsidDel="00000000" w:rsidR="00000000" w:rsidRPr="00000000">
        <w:rPr>
          <w:rtl w:val="0"/>
        </w:rPr>
        <w:t xml:space="preserve">SI-8 (1) Control Enhancement (M) (H)</w:t>
      </w:r>
    </w:p>
    <w:p w:rsidR="00000000" w:rsidDel="00000000" w:rsidP="00000000" w:rsidRDefault="00000000" w:rsidRPr="00000000" w14:paraId="00003616">
      <w:pPr>
        <w:rPr/>
      </w:pPr>
      <w:r w:rsidDel="00000000" w:rsidR="00000000" w:rsidRPr="00000000">
        <w:rPr>
          <w:rtl w:val="0"/>
        </w:rPr>
        <w:t xml:space="preserve">The organization centrally manages spam protection mechanisms.</w:t>
      </w:r>
    </w:p>
    <w:p w:rsidR="00000000" w:rsidDel="00000000" w:rsidP="00000000" w:rsidRDefault="00000000" w:rsidRPr="00000000" w14:paraId="00003617">
      <w:pPr>
        <w:rPr/>
      </w:pPr>
      <w:r w:rsidDel="00000000" w:rsidR="00000000" w:rsidRPr="00000000">
        <w:rPr>
          <w:rtl w:val="0"/>
        </w:rPr>
      </w:r>
    </w:p>
    <w:tbl>
      <w:tblPr>
        <w:tblStyle w:val="Table67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61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SI-8 (1)</w:t>
            </w:r>
          </w:p>
        </w:tc>
        <w:tc>
          <w:tcPr>
            <w:shd w:fill="1d396b" w:val="clear"/>
          </w:tcPr>
          <w:p w:rsidR="00000000" w:rsidDel="00000000" w:rsidP="00000000" w:rsidRDefault="00000000" w:rsidRPr="00000000" w14:paraId="0000361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CSO(Chief</w:t>
            </w:r>
            <w:r w:rsidDel="00000000" w:rsidR="00000000" w:rsidRPr="00000000">
              <w:rPr>
                <w:rtl w:val="0"/>
              </w:rPr>
              <w:t xml:space="preserve"> Security Officer) &amp;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w:t>
            </w:r>
            <w:r w:rsidDel="00000000" w:rsidR="00000000" w:rsidRPr="00000000">
              <w:rPr>
                <w:rtl w:val="0"/>
              </w:rPr>
              <w:t xml:space="preserve">Engineering Lead</w:t>
            </w:r>
            <w:r w:rsidDel="00000000" w:rsidR="00000000" w:rsidRPr="00000000">
              <w:rPr>
                <w:rtl w:val="0"/>
              </w:rPr>
            </w:r>
          </w:p>
        </w:tc>
      </w:tr>
      <w:tr>
        <w:trPr>
          <w:cantSplit w:val="0"/>
          <w:tblHeader w:val="0"/>
        </w:trPr>
        <w:tc>
          <w:tcPr>
            <w:gridSpan w:val="2"/>
            <w:tcMar>
              <w:top w:w="43.0" w:type="dxa"/>
              <w:bottom w:w="43.0" w:type="dxa"/>
            </w:tcMar>
            <w:vAlign w:val="bottom"/>
          </w:tcPr>
          <w:p w:rsidR="00000000" w:rsidDel="00000000" w:rsidP="00000000" w:rsidRDefault="00000000" w:rsidRPr="00000000" w14:paraId="00003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61D">
            <w:pPr>
              <w:keepNext w:val="0"/>
              <w:keepLines w:val="0"/>
              <w:pageBreakBefore w:val="0"/>
              <w:widowControl w:val="0"/>
              <w:numPr>
                <w:ilvl w:val="0"/>
                <w:numId w:val="2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Implemented</w:t>
            </w:r>
          </w:p>
          <w:p w:rsidR="00000000" w:rsidDel="00000000" w:rsidP="00000000" w:rsidRDefault="00000000" w:rsidRPr="00000000" w14:paraId="00003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626">
            <w:pPr>
              <w:keepNext w:val="0"/>
              <w:keepLines w:val="0"/>
              <w:pageBreakBefore w:val="0"/>
              <w:widowControl w:val="0"/>
              <w:numPr>
                <w:ilvl w:val="0"/>
                <w:numId w:val="2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Hybrid (Corporate and System Specific)</w:t>
            </w:r>
          </w:p>
          <w:p w:rsidR="00000000" w:rsidDel="00000000" w:rsidP="00000000" w:rsidRDefault="00000000" w:rsidRPr="00000000" w14:paraId="00003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62C">
      <w:pPr>
        <w:rPr/>
      </w:pPr>
      <w:r w:rsidDel="00000000" w:rsidR="00000000" w:rsidRPr="00000000">
        <w:rPr>
          <w:rtl w:val="0"/>
        </w:rPr>
      </w:r>
    </w:p>
    <w:tbl>
      <w:tblPr>
        <w:tblStyle w:val="Table68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62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SI-8 (1)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62E">
            <w:pPr>
              <w:widowControl w:val="0"/>
              <w:pBdr>
                <w:top w:color="auto" w:space="0" w:sz="0" w:val="none"/>
                <w:left w:color="auto" w:space="0" w:sz="0" w:val="none"/>
                <w:bottom w:color="auto" w:space="0" w:sz="0" w:val="none"/>
                <w:right w:color="auto" w:space="0" w:sz="0" w:val="none"/>
                <w:between w:color="auto" w:space="0" w:sz="0" w:val="none"/>
              </w:pBdr>
              <w:shd w:fill="auto" w:val="clear"/>
              <w:jc w:val="both"/>
              <w:rPr/>
            </w:pPr>
            <w:r w:rsidDel="00000000" w:rsidR="00000000" w:rsidRPr="00000000">
              <w:rPr>
                <w:rtl w:val="0"/>
              </w:rPr>
              <w:t xml:space="preserve">Our organization's approach to centrally managing spam protection mechanisms is done by the Chief Security Officer (CSO) and the Security Engineering Lead, utilizing the infrastructure provided by AWS. The central management system facilitates the deployment of Amazon WorkMail's security features across the organization, ensuring consistent spam filter policies and rules are applied at all information system entry and exit points. This centralized framework permits real-time adjustments and updates to the spam protection mechanisms, which is critical for adapting to the evolving nature of spam and phishing tactics. Also Centralized logging and reporting through AWS enable the organization to collect and analyze data on detected spam, fine-tuning the machine learning models on a regular basis. The benefit of this arrangement is a robust, scalable spam defense that is maintained in concert with the organization’s broader security posture and cloud-first strategy, ensuring that the system's defenses evolve in lockstep with the latest cyber threats.</w:t>
            </w:r>
          </w:p>
          <w:p w:rsidR="00000000" w:rsidDel="00000000" w:rsidP="00000000" w:rsidRDefault="00000000" w:rsidRPr="00000000" w14:paraId="00003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3630">
      <w:pPr>
        <w:rPr/>
      </w:pPr>
      <w:r w:rsidDel="00000000" w:rsidR="00000000" w:rsidRPr="00000000">
        <w:rPr>
          <w:rtl w:val="0"/>
        </w:rPr>
      </w:r>
    </w:p>
    <w:p w:rsidR="00000000" w:rsidDel="00000000" w:rsidP="00000000" w:rsidRDefault="00000000" w:rsidRPr="00000000" w14:paraId="00003631">
      <w:pPr>
        <w:pStyle w:val="Heading4"/>
        <w:rPr/>
      </w:pPr>
      <w:bookmarkStart w:colFirst="0" w:colLast="0" w:name="_3t5h8fq" w:id="424"/>
      <w:bookmarkEnd w:id="424"/>
      <w:r w:rsidDel="00000000" w:rsidR="00000000" w:rsidRPr="00000000">
        <w:rPr>
          <w:rtl w:val="0"/>
        </w:rPr>
        <w:t xml:space="preserve">SI-8 (2) Control Enhancement (M) (H)</w:t>
      </w:r>
    </w:p>
    <w:p w:rsidR="00000000" w:rsidDel="00000000" w:rsidP="00000000" w:rsidRDefault="00000000" w:rsidRPr="00000000" w14:paraId="00003632">
      <w:pPr>
        <w:rPr/>
      </w:pPr>
      <w:r w:rsidDel="00000000" w:rsidR="00000000" w:rsidRPr="00000000">
        <w:rPr>
          <w:rtl w:val="0"/>
        </w:rPr>
        <w:t xml:space="preserve">The organization automatically updates spam protection mechanisms.</w:t>
      </w:r>
    </w:p>
    <w:p w:rsidR="00000000" w:rsidDel="00000000" w:rsidP="00000000" w:rsidRDefault="00000000" w:rsidRPr="00000000" w14:paraId="00003633">
      <w:pPr>
        <w:rPr/>
      </w:pPr>
      <w:r w:rsidDel="00000000" w:rsidR="00000000" w:rsidRPr="00000000">
        <w:rPr>
          <w:rtl w:val="0"/>
        </w:rPr>
      </w:r>
    </w:p>
    <w:tbl>
      <w:tblPr>
        <w:tblStyle w:val="Table68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63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SI-8 (2)</w:t>
            </w:r>
          </w:p>
        </w:tc>
        <w:tc>
          <w:tcPr>
            <w:shd w:fill="1d396b" w:val="clear"/>
          </w:tcPr>
          <w:p w:rsidR="00000000" w:rsidDel="00000000" w:rsidP="00000000" w:rsidRDefault="00000000" w:rsidRPr="00000000" w14:paraId="0000363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IT Security Operations Lead</w:t>
            </w:r>
          </w:p>
        </w:tc>
      </w:tr>
      <w:tr>
        <w:trPr>
          <w:cantSplit w:val="0"/>
          <w:tblHeader w:val="0"/>
        </w:trPr>
        <w:tc>
          <w:tcPr>
            <w:gridSpan w:val="2"/>
            <w:tcMar>
              <w:top w:w="43.0" w:type="dxa"/>
              <w:bottom w:w="43.0" w:type="dxa"/>
            </w:tcMar>
            <w:vAlign w:val="bottom"/>
          </w:tcPr>
          <w:p w:rsidR="00000000" w:rsidDel="00000000" w:rsidP="00000000" w:rsidRDefault="00000000" w:rsidRPr="00000000" w14:paraId="00003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639">
            <w:pPr>
              <w:keepNext w:val="0"/>
              <w:keepLines w:val="0"/>
              <w:pageBreakBefore w:val="0"/>
              <w:widowControl w:val="0"/>
              <w:numPr>
                <w:ilvl w:val="0"/>
                <w:numId w:val="3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641">
            <w:pPr>
              <w:keepNext w:val="0"/>
              <w:keepLines w:val="0"/>
              <w:pageBreakBefore w:val="0"/>
              <w:widowControl w:val="0"/>
              <w:numPr>
                <w:ilvl w:val="0"/>
                <w:numId w:val="1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 Provider System Specific</w:t>
            </w:r>
          </w:p>
          <w:p w:rsidR="00000000" w:rsidDel="00000000" w:rsidP="00000000" w:rsidRDefault="00000000" w:rsidRPr="00000000" w14:paraId="00003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648">
      <w:pPr>
        <w:rPr/>
      </w:pPr>
      <w:r w:rsidDel="00000000" w:rsidR="00000000" w:rsidRPr="00000000">
        <w:rPr>
          <w:rtl w:val="0"/>
        </w:rPr>
      </w:r>
    </w:p>
    <w:tbl>
      <w:tblPr>
        <w:tblStyle w:val="Table682"/>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64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SI-8 (2)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64A">
            <w:pPr>
              <w:widowControl w:val="0"/>
              <w:pBdr>
                <w:top w:color="auto" w:space="0" w:sz="0" w:val="none"/>
                <w:left w:color="auto" w:space="0" w:sz="0" w:val="none"/>
                <w:bottom w:color="auto" w:space="0" w:sz="0" w:val="none"/>
                <w:right w:color="auto" w:space="0" w:sz="0" w:val="none"/>
                <w:between w:color="auto" w:space="0" w:sz="0" w:val="none"/>
              </w:pBdr>
              <w:shd w:fill="auto" w:val="clear"/>
              <w:jc w:val="both"/>
              <w:rPr>
                <w:rFonts w:ascii="Gill Sans" w:cs="Gill Sans" w:eastAsia="Gill Sans" w:hAnsi="Gill Sans"/>
              </w:rPr>
            </w:pPr>
            <w:r w:rsidDel="00000000" w:rsidR="00000000" w:rsidRPr="00000000">
              <w:rPr>
                <w:rtl w:val="0"/>
              </w:rPr>
              <w:t xml:space="preserve">Our organization security team ensures that these systems are always operating with the most current and effective detection capabilities. The process is implemented through the use of cloud-based services, which inherently offer the advantage of seamless, automatic updates. The spam protection service, such as Amazon WorkMail mentioned previously, is configured to receive and implement updates as soon as they are released by the provider. This minimizes the window of vulnerability between the emergence of new spam techniques and the deployment of protective measures against them.This automated update process is integrated within the organization's security operations protocols, which includes continuous monitoring of spam filter performance and regular reviews of update logs to verify successful implementation of new updates. The system is set to alert the security team in the event of any issues during the update process.</w:t>
            </w:r>
            <w:r w:rsidDel="00000000" w:rsidR="00000000" w:rsidRPr="00000000">
              <w:rPr>
                <w:rtl w:val="0"/>
              </w:rPr>
            </w:r>
          </w:p>
        </w:tc>
      </w:tr>
    </w:tbl>
    <w:p w:rsidR="00000000" w:rsidDel="00000000" w:rsidP="00000000" w:rsidRDefault="00000000" w:rsidRPr="00000000" w14:paraId="0000364B">
      <w:pPr>
        <w:rPr/>
      </w:pPr>
      <w:r w:rsidDel="00000000" w:rsidR="00000000" w:rsidRPr="00000000">
        <w:rPr>
          <w:rtl w:val="0"/>
        </w:rPr>
      </w:r>
    </w:p>
    <w:p w:rsidR="00000000" w:rsidDel="00000000" w:rsidP="00000000" w:rsidRDefault="00000000" w:rsidRPr="00000000" w14:paraId="0000364C">
      <w:pPr>
        <w:pStyle w:val="Heading3"/>
        <w:rPr/>
      </w:pPr>
      <w:bookmarkStart w:colFirst="0" w:colLast="0" w:name="_28arinj" w:id="425"/>
      <w:bookmarkEnd w:id="425"/>
      <w:r w:rsidDel="00000000" w:rsidR="00000000" w:rsidRPr="00000000">
        <w:rPr>
          <w:rtl w:val="0"/>
        </w:rPr>
        <w:t xml:space="preserve">SI-10 Information Input Validation (M) (H)</w:t>
      </w:r>
    </w:p>
    <w:p w:rsidR="00000000" w:rsidDel="00000000" w:rsidP="00000000" w:rsidRDefault="00000000" w:rsidRPr="00000000" w14:paraId="0000364D">
      <w:pPr>
        <w:rPr/>
      </w:pPr>
      <w:r w:rsidDel="00000000" w:rsidR="00000000" w:rsidRPr="00000000">
        <w:rPr>
          <w:rtl w:val="0"/>
        </w:rPr>
        <w:t xml:space="preserve">The information system checks the validity of [</w:t>
      </w:r>
      <w:r w:rsidDel="00000000" w:rsidR="00000000" w:rsidRPr="00000000">
        <w:rPr>
          <w:rFonts w:ascii="Calibri" w:cs="Calibri" w:eastAsia="Calibri" w:hAnsi="Calibri"/>
          <w:i w:val="1"/>
          <w:color w:val="000000"/>
          <w:rtl w:val="0"/>
        </w:rPr>
        <w:t xml:space="preserve">Assignment: organization-defined information inputs</w:t>
      </w:r>
      <w:r w:rsidDel="00000000" w:rsidR="00000000" w:rsidRPr="00000000">
        <w:rPr>
          <w:rtl w:val="0"/>
        </w:rPr>
        <w:t xml:space="preserve">].</w:t>
      </w:r>
    </w:p>
    <w:p w:rsidR="00000000" w:rsidDel="00000000" w:rsidP="00000000" w:rsidRDefault="00000000" w:rsidRPr="00000000" w14:paraId="0000364E">
      <w:pPr>
        <w:rPr/>
      </w:pPr>
      <w:r w:rsidDel="00000000" w:rsidR="00000000" w:rsidRPr="00000000">
        <w:rPr>
          <w:rtl w:val="0"/>
        </w:rPr>
      </w:r>
    </w:p>
    <w:tbl>
      <w:tblPr>
        <w:tblStyle w:val="Table683"/>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64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SI-10</w:t>
            </w:r>
          </w:p>
        </w:tc>
        <w:tc>
          <w:tcPr>
            <w:shd w:fill="1d396b" w:val="clear"/>
          </w:tcPr>
          <w:p w:rsidR="00000000" w:rsidDel="00000000" w:rsidP="00000000" w:rsidRDefault="00000000" w:rsidRPr="00000000" w14:paraId="0000365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SI-10: </w:t>
            </w:r>
          </w:p>
        </w:tc>
      </w:tr>
      <w:tr>
        <w:trPr>
          <w:cantSplit w:val="0"/>
          <w:tblHeader w:val="0"/>
        </w:trPr>
        <w:tc>
          <w:tcPr>
            <w:gridSpan w:val="2"/>
            <w:tcMar>
              <w:top w:w="43.0" w:type="dxa"/>
              <w:bottom w:w="43.0" w:type="dxa"/>
            </w:tcMar>
            <w:vAlign w:val="bottom"/>
          </w:tcPr>
          <w:p w:rsidR="00000000" w:rsidDel="00000000" w:rsidP="00000000" w:rsidRDefault="00000000" w:rsidRPr="00000000" w14:paraId="00003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665">
      <w:pPr>
        <w:rPr/>
      </w:pPr>
      <w:r w:rsidDel="00000000" w:rsidR="00000000" w:rsidRPr="00000000">
        <w:rPr>
          <w:rtl w:val="0"/>
        </w:rPr>
      </w:r>
    </w:p>
    <w:tbl>
      <w:tblPr>
        <w:tblStyle w:val="Table684"/>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66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SI-10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668">
      <w:pPr>
        <w:rPr/>
      </w:pPr>
      <w:r w:rsidDel="00000000" w:rsidR="00000000" w:rsidRPr="00000000">
        <w:rPr>
          <w:rtl w:val="0"/>
        </w:rPr>
      </w:r>
    </w:p>
    <w:p w:rsidR="00000000" w:rsidDel="00000000" w:rsidP="00000000" w:rsidRDefault="00000000" w:rsidRPr="00000000" w14:paraId="00003669">
      <w:pPr>
        <w:pStyle w:val="Heading3"/>
        <w:rPr/>
      </w:pPr>
      <w:bookmarkStart w:colFirst="0" w:colLast="0" w:name="_ng1svc" w:id="426"/>
      <w:bookmarkEnd w:id="426"/>
      <w:r w:rsidDel="00000000" w:rsidR="00000000" w:rsidRPr="00000000">
        <w:rPr>
          <w:rtl w:val="0"/>
        </w:rPr>
        <w:t xml:space="preserve">SI-11 Error Handling (M) (H)</w:t>
      </w:r>
    </w:p>
    <w:p w:rsidR="00000000" w:rsidDel="00000000" w:rsidP="00000000" w:rsidRDefault="00000000" w:rsidRPr="00000000" w14:paraId="0000366A">
      <w:pPr>
        <w:rPr/>
      </w:pPr>
      <w:r w:rsidDel="00000000" w:rsidR="00000000" w:rsidRPr="00000000">
        <w:rPr>
          <w:rtl w:val="0"/>
        </w:rPr>
        <w:t xml:space="preserve">The information system: </w:t>
      </w:r>
    </w:p>
    <w:p w:rsidR="00000000" w:rsidDel="00000000" w:rsidP="00000000" w:rsidRDefault="00000000" w:rsidRPr="00000000" w14:paraId="0000366B">
      <w:pPr>
        <w:keepNext w:val="0"/>
        <w:keepLines w:val="0"/>
        <w:pageBreakBefore w:val="0"/>
        <w:widowControl w:val="0"/>
        <w:numPr>
          <w:ilvl w:val="0"/>
          <w:numId w:val="13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Generates error messages that provide information necessary for corrective actions without revealing information that could be exploited by adversaries; and </w:t>
      </w:r>
    </w:p>
    <w:p w:rsidR="00000000" w:rsidDel="00000000" w:rsidP="00000000" w:rsidRDefault="00000000" w:rsidRPr="00000000" w14:paraId="0000366C">
      <w:pPr>
        <w:keepNext w:val="0"/>
        <w:keepLines w:val="0"/>
        <w:pageBreakBefore w:val="0"/>
        <w:widowControl w:val="0"/>
        <w:numPr>
          <w:ilvl w:val="0"/>
          <w:numId w:val="135"/>
        </w:numPr>
        <w:pBdr>
          <w:top w:space="0" w:sz="0" w:val="nil"/>
          <w:left w:space="0" w:sz="0" w:val="nil"/>
          <w:bottom w:space="0" w:sz="0" w:val="nil"/>
          <w:right w:space="0" w:sz="0" w:val="nil"/>
          <w:between w:space="0" w:sz="0" w:val="nil"/>
        </w:pBdr>
        <w:shd w:fill="auto" w:val="clear"/>
        <w:spacing w:after="120" w:before="0" w:line="240" w:lineRule="auto"/>
        <w:ind w:left="1066"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Reveals error messages only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Assignment: organization-defined personnel or roles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366D">
      <w:pPr>
        <w:rPr/>
      </w:pPr>
      <w:r w:rsidDel="00000000" w:rsidR="00000000" w:rsidRPr="00000000">
        <w:rPr>
          <w:rtl w:val="0"/>
        </w:rPr>
      </w:r>
    </w:p>
    <w:tbl>
      <w:tblPr>
        <w:tblStyle w:val="Table68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shd w:fill="1d396b" w:val="clear"/>
            <w:tcMar>
              <w:top w:w="43.0" w:type="dxa"/>
              <w:bottom w:w="43.0" w:type="dxa"/>
            </w:tcMar>
          </w:tcPr>
          <w:p w:rsidR="00000000" w:rsidDel="00000000" w:rsidP="00000000" w:rsidRDefault="00000000" w:rsidRPr="00000000" w14:paraId="0000366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SI-11</w:t>
            </w:r>
          </w:p>
        </w:tc>
        <w:tc>
          <w:tcPr>
            <w:shd w:fill="1d396b" w:val="clear"/>
          </w:tcPr>
          <w:p w:rsidR="00000000" w:rsidDel="00000000" w:rsidP="00000000" w:rsidRDefault="00000000" w:rsidRPr="00000000" w14:paraId="0000366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bottom w:w="43.0" w:type="dxa"/>
            </w:tcMar>
          </w:tcPr>
          <w:p w:rsidR="00000000" w:rsidDel="00000000" w:rsidP="00000000" w:rsidRDefault="00000000" w:rsidRPr="00000000" w14:paraId="0000367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bottom w:w="43.0" w:type="dxa"/>
            </w:tcMar>
          </w:tcPr>
          <w:p w:rsidR="00000000" w:rsidDel="00000000" w:rsidP="00000000" w:rsidRDefault="00000000" w:rsidRPr="00000000" w14:paraId="00003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SI-11(b): </w:t>
            </w:r>
          </w:p>
        </w:tc>
      </w:tr>
      <w:tr>
        <w:trPr>
          <w:cantSplit w:val="0"/>
          <w:tblHeader w:val="0"/>
        </w:trPr>
        <w:tc>
          <w:tcPr>
            <w:gridSpan w:val="2"/>
            <w:tcMar>
              <w:top w:w="43.0" w:type="dxa"/>
              <w:bottom w:w="43.0" w:type="dxa"/>
            </w:tcMar>
            <w:vAlign w:val="bottom"/>
          </w:tcPr>
          <w:p w:rsidR="00000000" w:rsidDel="00000000" w:rsidP="00000000" w:rsidRDefault="00000000" w:rsidRPr="00000000" w14:paraId="00003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bottom w:w="43.0" w:type="dxa"/>
            </w:tcMar>
            <w:vAlign w:val="bottom"/>
          </w:tcPr>
          <w:p w:rsidR="00000000" w:rsidDel="00000000" w:rsidP="00000000" w:rsidRDefault="00000000" w:rsidRPr="00000000" w14:paraId="00003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684">
      <w:pPr>
        <w:rPr/>
      </w:pPr>
      <w:r w:rsidDel="00000000" w:rsidR="00000000" w:rsidRPr="00000000">
        <w:rPr>
          <w:rtl w:val="0"/>
        </w:rPr>
      </w:r>
    </w:p>
    <w:tbl>
      <w:tblPr>
        <w:tblStyle w:val="Table686"/>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05"/>
        <w:gridCol w:w="8445"/>
        <w:tblGridChange w:id="0">
          <w:tblGrid>
            <w:gridCol w:w="905"/>
            <w:gridCol w:w="844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368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SI-11 What is the solution and how is it implemented?</w:t>
            </w:r>
          </w:p>
        </w:tc>
      </w:tr>
      <w:tr>
        <w:trPr>
          <w:cantSplit w:val="0"/>
          <w:trHeight w:val="288" w:hRule="atLeast"/>
          <w:tblHeader w:val="0"/>
        </w:trPr>
        <w:tc>
          <w:tcPr>
            <w:shd w:fill="dbe4f5" w:val="clear"/>
          </w:tcPr>
          <w:p w:rsidR="00000000" w:rsidDel="00000000" w:rsidP="00000000" w:rsidRDefault="00000000" w:rsidRPr="00000000" w14:paraId="00003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a</w:t>
            </w:r>
          </w:p>
        </w:tc>
        <w:tc>
          <w:tcPr>
            <w:tcMar>
              <w:top w:w="43.0" w:type="dxa"/>
              <w:left w:w="115.0" w:type="dxa"/>
              <w:bottom w:w="43.0" w:type="dxa"/>
              <w:right w:w="115.0" w:type="dxa"/>
            </w:tcMar>
          </w:tcPr>
          <w:p w:rsidR="00000000" w:rsidDel="00000000" w:rsidP="00000000" w:rsidRDefault="00000000" w:rsidRPr="00000000" w14:paraId="00003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8" w:hRule="atLeast"/>
          <w:tblHeader w:val="0"/>
        </w:trPr>
        <w:tc>
          <w:tcPr>
            <w:shd w:fill="dbe4f5" w:val="clear"/>
          </w:tcPr>
          <w:p w:rsidR="00000000" w:rsidDel="00000000" w:rsidP="00000000" w:rsidRDefault="00000000" w:rsidRPr="00000000" w14:paraId="00003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 b</w:t>
            </w:r>
          </w:p>
        </w:tc>
        <w:tc>
          <w:tcPr>
            <w:tcMar>
              <w:top w:w="43.0" w:type="dxa"/>
              <w:left w:w="115.0" w:type="dxa"/>
              <w:bottom w:w="43.0" w:type="dxa"/>
              <w:right w:w="115.0" w:type="dxa"/>
            </w:tcMar>
          </w:tcPr>
          <w:p w:rsidR="00000000" w:rsidDel="00000000" w:rsidP="00000000" w:rsidRDefault="00000000" w:rsidRPr="00000000" w14:paraId="00003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68B">
      <w:pPr>
        <w:rPr/>
      </w:pPr>
      <w:r w:rsidDel="00000000" w:rsidR="00000000" w:rsidRPr="00000000">
        <w:rPr>
          <w:rtl w:val="0"/>
        </w:rPr>
      </w:r>
    </w:p>
    <w:p w:rsidR="00000000" w:rsidDel="00000000" w:rsidP="00000000" w:rsidRDefault="00000000" w:rsidRPr="00000000" w14:paraId="0000368C">
      <w:pPr>
        <w:pStyle w:val="Heading3"/>
        <w:rPr/>
      </w:pPr>
      <w:bookmarkStart w:colFirst="0" w:colLast="0" w:name="_37fpbj5" w:id="427"/>
      <w:bookmarkEnd w:id="427"/>
      <w:r w:rsidDel="00000000" w:rsidR="00000000" w:rsidRPr="00000000">
        <w:rPr>
          <w:rtl w:val="0"/>
        </w:rPr>
        <w:t xml:space="preserve">SI-12 Information Output Handling and Retention (L) (M) (H)</w:t>
      </w:r>
    </w:p>
    <w:p w:rsidR="00000000" w:rsidDel="00000000" w:rsidP="00000000" w:rsidRDefault="00000000" w:rsidRPr="00000000" w14:paraId="0000368D">
      <w:pPr>
        <w:rPr/>
      </w:pPr>
      <w:r w:rsidDel="00000000" w:rsidR="00000000" w:rsidRPr="00000000">
        <w:rPr>
          <w:rtl w:val="0"/>
        </w:rPr>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rsidR="00000000" w:rsidDel="00000000" w:rsidP="00000000" w:rsidRDefault="00000000" w:rsidRPr="00000000" w14:paraId="0000368E">
      <w:pPr>
        <w:rPr/>
      </w:pPr>
      <w:r w:rsidDel="00000000" w:rsidR="00000000" w:rsidRPr="00000000">
        <w:rPr>
          <w:rtl w:val="0"/>
        </w:rPr>
      </w:r>
    </w:p>
    <w:tbl>
      <w:tblPr>
        <w:tblStyle w:val="Table687"/>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7"/>
        <w:gridCol w:w="7833"/>
        <w:tblGridChange w:id="0">
          <w:tblGrid>
            <w:gridCol w:w="1517"/>
            <w:gridCol w:w="7833"/>
          </w:tblGrid>
        </w:tblGridChange>
      </w:tblGrid>
      <w:tr>
        <w:trPr>
          <w:cantSplit w:val="0"/>
          <w:tblHeader w:val="1"/>
        </w:trPr>
        <w:tc>
          <w:tcPr>
            <w:tcBorders>
              <w:top w:color="969996" w:space="0" w:sz="4" w:val="single"/>
              <w:left w:color="969996" w:space="0" w:sz="4" w:val="single"/>
              <w:bottom w:color="969996" w:space="0" w:sz="4" w:val="single"/>
              <w:right w:color="969996" w:space="0" w:sz="4" w:val="single"/>
            </w:tcBorders>
            <w:shd w:fill="1d396b" w:val="clear"/>
            <w:tcMar>
              <w:top w:w="43.0" w:type="dxa"/>
              <w:bottom w:w="43.0" w:type="dxa"/>
            </w:tcMar>
          </w:tcPr>
          <w:p w:rsidR="00000000" w:rsidDel="00000000" w:rsidP="00000000" w:rsidRDefault="00000000" w:rsidRPr="00000000" w14:paraId="0000368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SI-12</w:t>
            </w:r>
          </w:p>
        </w:tc>
        <w:tc>
          <w:tcPr>
            <w:tcBorders>
              <w:top w:color="969996" w:space="0" w:sz="4" w:val="single"/>
              <w:left w:color="969996" w:space="0" w:sz="4" w:val="single"/>
              <w:bottom w:color="969996" w:space="0" w:sz="4" w:val="single"/>
              <w:right w:color="969996" w:space="0" w:sz="4" w:val="single"/>
            </w:tcBorders>
            <w:shd w:fill="1d396b" w:val="clear"/>
          </w:tcPr>
          <w:p w:rsidR="00000000" w:rsidDel="00000000" w:rsidP="00000000" w:rsidRDefault="00000000" w:rsidRPr="00000000" w14:paraId="0000369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Borders>
              <w:top w:color="969996" w:space="0" w:sz="4" w:val="single"/>
              <w:left w:color="969996" w:space="0" w:sz="4" w:val="single"/>
              <w:bottom w:color="969996" w:space="0" w:sz="4" w:val="single"/>
              <w:right w:color="969996" w:space="0" w:sz="4" w:val="single"/>
            </w:tcBorders>
            <w:tcMar>
              <w:top w:w="43.0" w:type="dxa"/>
              <w:bottom w:w="43.0" w:type="dxa"/>
            </w:tcMar>
          </w:tcPr>
          <w:p w:rsidR="00000000" w:rsidDel="00000000" w:rsidP="00000000" w:rsidRDefault="00000000" w:rsidRPr="00000000" w14:paraId="00003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Borders>
              <w:top w:color="969996" w:space="0" w:sz="4" w:val="single"/>
              <w:left w:color="969996" w:space="0" w:sz="4" w:val="single"/>
              <w:bottom w:color="969996" w:space="0" w:sz="4" w:val="single"/>
              <w:right w:color="969996" w:space="0" w:sz="4" w:val="single"/>
            </w:tcBorders>
            <w:tcMar>
              <w:top w:w="43.0" w:type="dxa"/>
              <w:bottom w:w="43.0" w:type="dxa"/>
            </w:tcMar>
            <w:vAlign w:val="bottom"/>
          </w:tcPr>
          <w:p w:rsidR="00000000" w:rsidDel="00000000" w:rsidP="00000000" w:rsidRDefault="00000000" w:rsidRPr="00000000" w14:paraId="00003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Borders>
              <w:top w:color="969996" w:space="0" w:sz="4" w:val="single"/>
              <w:left w:color="969996" w:space="0" w:sz="4" w:val="single"/>
              <w:bottom w:color="969996" w:space="0" w:sz="4" w:val="single"/>
              <w:right w:color="969996" w:space="0" w:sz="4" w:val="single"/>
            </w:tcBorders>
            <w:tcMar>
              <w:top w:w="43.0" w:type="dxa"/>
              <w:bottom w:w="43.0" w:type="dxa"/>
            </w:tcMar>
            <w:vAlign w:val="bottom"/>
          </w:tcPr>
          <w:p w:rsidR="00000000" w:rsidDel="00000000" w:rsidP="00000000" w:rsidRDefault="00000000" w:rsidRPr="00000000" w14:paraId="00003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6A3">
      <w:pPr>
        <w:rPr/>
      </w:pPr>
      <w:r w:rsidDel="00000000" w:rsidR="00000000" w:rsidRPr="00000000">
        <w:rPr>
          <w:rtl w:val="0"/>
        </w:rPr>
      </w:r>
    </w:p>
    <w:tbl>
      <w:tblPr>
        <w:tblStyle w:val="Table688"/>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6A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SI-12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6A6">
      <w:pPr>
        <w:rPr/>
      </w:pPr>
      <w:r w:rsidDel="00000000" w:rsidR="00000000" w:rsidRPr="00000000">
        <w:rPr>
          <w:rtl w:val="0"/>
        </w:rPr>
      </w:r>
    </w:p>
    <w:p w:rsidR="00000000" w:rsidDel="00000000" w:rsidP="00000000" w:rsidRDefault="00000000" w:rsidRPr="00000000" w14:paraId="000036A7">
      <w:pPr>
        <w:pStyle w:val="Heading3"/>
        <w:rPr/>
      </w:pPr>
      <w:bookmarkStart w:colFirst="0" w:colLast="0" w:name="_1mkzlqy" w:id="428"/>
      <w:bookmarkEnd w:id="428"/>
      <w:r w:rsidDel="00000000" w:rsidR="00000000" w:rsidRPr="00000000">
        <w:rPr>
          <w:rtl w:val="0"/>
        </w:rPr>
        <w:t xml:space="preserve">SI-16 Memory Protection (M) (H) </w:t>
      </w:r>
    </w:p>
    <w:p w:rsidR="00000000" w:rsidDel="00000000" w:rsidP="00000000" w:rsidRDefault="00000000" w:rsidRPr="00000000" w14:paraId="000036A8">
      <w:pPr>
        <w:rPr/>
      </w:pPr>
      <w:r w:rsidDel="00000000" w:rsidR="00000000" w:rsidRPr="00000000">
        <w:rPr>
          <w:rtl w:val="0"/>
        </w:rPr>
        <w:t xml:space="preserve">The information system implements [</w:t>
      </w:r>
      <w:r w:rsidDel="00000000" w:rsidR="00000000" w:rsidRPr="00000000">
        <w:rPr>
          <w:rFonts w:ascii="Times New Roman" w:cs="Times New Roman" w:eastAsia="Times New Roman" w:hAnsi="Times New Roman"/>
          <w:i w:val="1"/>
          <w:color w:val="000000"/>
          <w:rtl w:val="0"/>
        </w:rPr>
        <w:t xml:space="preserve">Assignment: organization-defined fail-safe procedures</w:t>
      </w:r>
      <w:r w:rsidDel="00000000" w:rsidR="00000000" w:rsidRPr="00000000">
        <w:rPr>
          <w:rtl w:val="0"/>
        </w:rPr>
        <w:t xml:space="preserve">] to protect its memory from unauthorized code execution.</w:t>
      </w:r>
    </w:p>
    <w:p w:rsidR="00000000" w:rsidDel="00000000" w:rsidP="00000000" w:rsidRDefault="00000000" w:rsidRPr="00000000" w14:paraId="000036A9">
      <w:pPr>
        <w:rPr/>
      </w:pPr>
      <w:r w:rsidDel="00000000" w:rsidR="00000000" w:rsidRPr="00000000">
        <w:rPr>
          <w:rtl w:val="0"/>
        </w:rPr>
      </w:r>
    </w:p>
    <w:tbl>
      <w:tblPr>
        <w:tblStyle w:val="Table689"/>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17"/>
        <w:gridCol w:w="7833"/>
        <w:tblGridChange w:id="0">
          <w:tblGrid>
            <w:gridCol w:w="1517"/>
            <w:gridCol w:w="7833"/>
          </w:tblGrid>
        </w:tblGridChange>
      </w:tblGrid>
      <w:tr>
        <w:trPr>
          <w:cantSplit w:val="0"/>
          <w:tblHeader w:val="1"/>
        </w:trPr>
        <w:tc>
          <w:tcPr>
            <w:shd w:fill="1d396b" w:val="clear"/>
            <w:tcMar>
              <w:top w:w="43.0" w:type="dxa"/>
              <w:left w:w="115.0" w:type="dxa"/>
              <w:bottom w:w="43.0" w:type="dxa"/>
              <w:right w:w="115.0" w:type="dxa"/>
            </w:tcMar>
          </w:tcPr>
          <w:p w:rsidR="00000000" w:rsidDel="00000000" w:rsidP="00000000" w:rsidRDefault="00000000" w:rsidRPr="00000000" w14:paraId="000036A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SI-16</w:t>
            </w:r>
          </w:p>
        </w:tc>
        <w:tc>
          <w:tcPr>
            <w:shd w:fill="1d396b" w:val="clear"/>
          </w:tcPr>
          <w:p w:rsidR="00000000" w:rsidDel="00000000" w:rsidP="00000000" w:rsidRDefault="00000000" w:rsidRPr="00000000" w14:paraId="000036A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Control Summary Information</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3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Responsible Role: </w:t>
            </w:r>
          </w:p>
        </w:tc>
      </w:tr>
      <w:tr>
        <w:trPr>
          <w:cantSplit w:val="0"/>
          <w:tblHeader w:val="0"/>
        </w:trPr>
        <w:tc>
          <w:tcPr>
            <w:gridSpan w:val="2"/>
            <w:tcMar>
              <w:top w:w="43.0" w:type="dxa"/>
              <w:left w:w="115.0" w:type="dxa"/>
              <w:bottom w:w="43.0" w:type="dxa"/>
              <w:right w:w="115.0" w:type="dxa"/>
            </w:tcMar>
          </w:tcPr>
          <w:p w:rsidR="00000000" w:rsidDel="00000000" w:rsidP="00000000" w:rsidRDefault="00000000" w:rsidRPr="00000000" w14:paraId="00003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Parameter SI-16-1: </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3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Status (check all that apply):</w:t>
            </w:r>
          </w:p>
          <w:p w:rsidR="00000000" w:rsidDel="00000000" w:rsidP="00000000" w:rsidRDefault="00000000" w:rsidRPr="00000000" w14:paraId="00003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Implemented</w:t>
            </w:r>
          </w:p>
          <w:p w:rsidR="00000000" w:rsidDel="00000000" w:rsidP="00000000" w:rsidRDefault="00000000" w:rsidRPr="00000000" w14:paraId="00003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Partially implemented</w:t>
            </w:r>
          </w:p>
          <w:p w:rsidR="00000000" w:rsidDel="00000000" w:rsidP="00000000" w:rsidRDefault="00000000" w:rsidRPr="00000000" w14:paraId="00003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Planned</w:t>
            </w:r>
          </w:p>
          <w:p w:rsidR="00000000" w:rsidDel="00000000" w:rsidP="00000000" w:rsidRDefault="00000000" w:rsidRPr="00000000" w14:paraId="00003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Alternative implementation</w:t>
            </w:r>
          </w:p>
          <w:p w:rsidR="00000000" w:rsidDel="00000000" w:rsidP="00000000" w:rsidRDefault="00000000" w:rsidRPr="00000000" w14:paraId="00003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Not applicable</w:t>
            </w:r>
          </w:p>
        </w:tc>
      </w:tr>
      <w:tr>
        <w:trPr>
          <w:cantSplit w:val="0"/>
          <w:tblHeader w:val="0"/>
        </w:trPr>
        <w:tc>
          <w:tcPr>
            <w:gridSpan w:val="2"/>
            <w:tcMar>
              <w:top w:w="43.0" w:type="dxa"/>
              <w:left w:w="115.0" w:type="dxa"/>
              <w:bottom w:w="43.0" w:type="dxa"/>
              <w:right w:w="115.0" w:type="dxa"/>
            </w:tcMar>
            <w:vAlign w:val="bottom"/>
          </w:tcPr>
          <w:p w:rsidR="00000000" w:rsidDel="00000000" w:rsidP="00000000" w:rsidRDefault="00000000" w:rsidRPr="00000000" w14:paraId="00003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Origination (check all that apply):</w:t>
            </w:r>
          </w:p>
          <w:p w:rsidR="00000000" w:rsidDel="00000000" w:rsidP="00000000" w:rsidRDefault="00000000" w:rsidRPr="00000000" w14:paraId="00003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Corporate</w:t>
            </w:r>
          </w:p>
          <w:p w:rsidR="00000000" w:rsidDel="00000000" w:rsidP="00000000" w:rsidRDefault="00000000" w:rsidRPr="00000000" w14:paraId="00003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System Specific</w:t>
            </w:r>
          </w:p>
          <w:p w:rsidR="00000000" w:rsidDel="00000000" w:rsidP="00000000" w:rsidRDefault="00000000" w:rsidRPr="00000000" w14:paraId="00003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 Provider Hybrid (Corporate and System Specific)</w:t>
            </w:r>
          </w:p>
          <w:p w:rsidR="00000000" w:rsidDel="00000000" w:rsidP="00000000" w:rsidRDefault="00000000" w:rsidRPr="00000000" w14:paraId="00003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Configured by Customer (Customer System Specific) </w:t>
            </w:r>
          </w:p>
          <w:p w:rsidR="00000000" w:rsidDel="00000000" w:rsidP="00000000" w:rsidRDefault="00000000" w:rsidRPr="00000000" w14:paraId="00003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Customer (Customer System Specific) </w:t>
            </w:r>
          </w:p>
          <w:p w:rsidR="00000000" w:rsidDel="00000000" w:rsidP="00000000" w:rsidRDefault="00000000" w:rsidRPr="00000000" w14:paraId="00003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(Service Provider and Customer Responsibility)</w:t>
            </w:r>
          </w:p>
          <w:p w:rsidR="00000000" w:rsidDel="00000000" w:rsidP="00000000" w:rsidRDefault="00000000" w:rsidRPr="00000000" w14:paraId="00003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Inherited from pre-existing FedRAMP Authorization for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Date of Authorization </w:t>
            </w:r>
          </w:p>
        </w:tc>
      </w:tr>
    </w:tbl>
    <w:p w:rsidR="00000000" w:rsidDel="00000000" w:rsidP="00000000" w:rsidRDefault="00000000" w:rsidRPr="00000000" w14:paraId="000036C0">
      <w:pPr>
        <w:rPr/>
      </w:pPr>
      <w:r w:rsidDel="00000000" w:rsidR="00000000" w:rsidRPr="00000000">
        <w:rPr>
          <w:rtl w:val="0"/>
        </w:rPr>
      </w:r>
    </w:p>
    <w:tbl>
      <w:tblPr>
        <w:tblStyle w:val="Table690"/>
        <w:tblW w:w="9350.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9350"/>
        <w:tblGridChange w:id="0">
          <w:tblGrid>
            <w:gridCol w:w="9350"/>
          </w:tblGrid>
        </w:tblGridChange>
      </w:tblGrid>
      <w:tr>
        <w:trPr>
          <w:cantSplit w:val="1"/>
          <w:trHeight w:val="288" w:hRule="atLeast"/>
          <w:tblHeader w:val="1"/>
        </w:trPr>
        <w:tc>
          <w:tcPr>
            <w:shd w:fill="1d396b" w:val="clear"/>
            <w:vAlign w:val="center"/>
          </w:tcPr>
          <w:p w:rsidR="00000000" w:rsidDel="00000000" w:rsidP="00000000" w:rsidRDefault="00000000" w:rsidRPr="00000000" w14:paraId="000036C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SI-16 What is the solution and how is it implemented?</w:t>
            </w:r>
          </w:p>
        </w:tc>
      </w:tr>
      <w:tr>
        <w:trPr>
          <w:cantSplit w:val="0"/>
          <w:trHeight w:val="288" w:hRule="atLeast"/>
          <w:tblHeader w:val="0"/>
        </w:trPr>
        <w:tc>
          <w:tcPr>
            <w:shd w:fill="ffffff" w:val="clear"/>
          </w:tcPr>
          <w:p w:rsidR="00000000" w:rsidDel="00000000" w:rsidP="00000000" w:rsidRDefault="00000000" w:rsidRPr="00000000" w14:paraId="00003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6C3">
      <w:pPr>
        <w:rPr/>
      </w:pPr>
      <w:r w:rsidDel="00000000" w:rsidR="00000000" w:rsidRPr="00000000">
        <w:rPr>
          <w:rtl w:val="0"/>
        </w:rPr>
      </w:r>
    </w:p>
    <w:p w:rsidR="00000000" w:rsidDel="00000000" w:rsidP="00000000" w:rsidRDefault="00000000" w:rsidRPr="00000000" w14:paraId="000036C4">
      <w:pPr>
        <w:spacing w:after="0" w:before="0" w:lineRule="auto"/>
        <w:rPr>
          <w:rFonts w:ascii="Calibri" w:cs="Calibri" w:eastAsia="Calibri" w:hAnsi="Calibri"/>
          <w:b w:val="1"/>
          <w:smallCaps w:val="1"/>
          <w:color w:val="444644"/>
        </w:rPr>
      </w:pPr>
      <w:r w:rsidDel="00000000" w:rsidR="00000000" w:rsidRPr="00000000">
        <w:br w:type="page"/>
      </w:r>
      <w:r w:rsidDel="00000000" w:rsidR="00000000" w:rsidRPr="00000000">
        <w:rPr>
          <w:rtl w:val="0"/>
        </w:rPr>
      </w:r>
    </w:p>
    <w:p w:rsidR="00000000" w:rsidDel="00000000" w:rsidP="00000000" w:rsidRDefault="00000000" w:rsidRPr="00000000" w14:paraId="000036C5">
      <w:pPr>
        <w:pStyle w:val="Heading1"/>
        <w:widowControl w:val="0"/>
        <w:numPr>
          <w:ilvl w:val="0"/>
          <w:numId w:val="245"/>
        </w:numPr>
        <w:spacing w:after="120" w:lineRule="auto"/>
        <w:ind w:left="432" w:hanging="432"/>
        <w:rPr/>
      </w:pPr>
      <w:bookmarkStart w:colFirst="0" w:colLast="0" w:name="_46kn4er" w:id="429"/>
      <w:bookmarkEnd w:id="429"/>
      <w:r w:rsidDel="00000000" w:rsidR="00000000" w:rsidRPr="00000000">
        <w:rPr>
          <w:rtl w:val="0"/>
        </w:rPr>
        <w:t xml:space="preserve">Acronyms</w:t>
      </w:r>
    </w:p>
    <w:p w:rsidR="00000000" w:rsidDel="00000000" w:rsidP="00000000" w:rsidRDefault="00000000" w:rsidRPr="00000000" w14:paraId="000036C6">
      <w:pPr>
        <w:keepNext w:val="1"/>
        <w:keepLines w:val="1"/>
        <w:rPr/>
      </w:pPr>
      <w:r w:rsidDel="00000000" w:rsidR="00000000" w:rsidRPr="00000000">
        <w:rPr>
          <w:rtl w:val="0"/>
        </w:rPr>
        <w:t xml:space="preserve">The master list of FedRAMP acronym and glossary definitions for all FedRAMP templates is available on the FedRAMP website </w:t>
      </w:r>
      <w:hyperlink r:id="rId38">
        <w:r w:rsidDel="00000000" w:rsidR="00000000" w:rsidRPr="00000000">
          <w:rPr>
            <w:color w:val="0000ff"/>
            <w:u w:val="single"/>
            <w:rtl w:val="0"/>
          </w:rPr>
          <w:t xml:space="preserve">Documents</w:t>
        </w:r>
      </w:hyperlink>
      <w:r w:rsidDel="00000000" w:rsidR="00000000" w:rsidRPr="00000000">
        <w:rPr>
          <w:rtl w:val="0"/>
        </w:rPr>
        <w:t xml:space="preserve"> page.</w:t>
      </w:r>
    </w:p>
    <w:p w:rsidR="00000000" w:rsidDel="00000000" w:rsidP="00000000" w:rsidRDefault="00000000" w:rsidRPr="00000000" w14:paraId="000036C7">
      <w:pPr>
        <w:keepNext w:val="1"/>
        <w:keepLines w:val="1"/>
        <w:rPr/>
      </w:pPr>
      <w:r w:rsidDel="00000000" w:rsidR="00000000" w:rsidRPr="00000000">
        <w:rPr>
          <w:rtl w:val="0"/>
        </w:rPr>
        <w:t xml:space="preserve">Please send suggestions about corrections, additions, or deletions to info@fedramp.gov.</w:t>
      </w:r>
    </w:p>
    <w:p w:rsidR="00000000" w:rsidDel="00000000" w:rsidP="00000000" w:rsidRDefault="00000000" w:rsidRPr="00000000" w14:paraId="000036C8">
      <w:pPr>
        <w:spacing w:after="0" w:before="0" w:lineRule="auto"/>
        <w:rPr>
          <w:rFonts w:ascii="Calibri" w:cs="Calibri" w:eastAsia="Calibri" w:hAnsi="Calibri"/>
          <w:b w:val="1"/>
          <w:smallCaps w:val="1"/>
          <w:color w:val="444644"/>
        </w:rPr>
      </w:pPr>
      <w:r w:rsidDel="00000000" w:rsidR="00000000" w:rsidRPr="00000000">
        <w:br w:type="page"/>
      </w:r>
      <w:r w:rsidDel="00000000" w:rsidR="00000000" w:rsidRPr="00000000">
        <w:rPr>
          <w:rtl w:val="0"/>
        </w:rPr>
      </w:r>
    </w:p>
    <w:p w:rsidR="00000000" w:rsidDel="00000000" w:rsidP="00000000" w:rsidRDefault="00000000" w:rsidRPr="00000000" w14:paraId="000036C9">
      <w:pPr>
        <w:pStyle w:val="Heading1"/>
        <w:ind w:left="540" w:hanging="540"/>
        <w:rPr/>
      </w:pPr>
      <w:bookmarkStart w:colFirst="0" w:colLast="0" w:name="_2lpxemk" w:id="430"/>
      <w:bookmarkEnd w:id="430"/>
      <w:r w:rsidDel="00000000" w:rsidR="00000000" w:rsidRPr="00000000">
        <w:rPr>
          <w:rtl w:val="0"/>
        </w:rPr>
        <w:t xml:space="preserve">SYSTEMS SECURITY PLAN ATTACHMENTS</w:t>
      </w:r>
    </w:p>
    <w:p w:rsidR="00000000" w:rsidDel="00000000" w:rsidP="00000000" w:rsidRDefault="00000000" w:rsidRPr="00000000" w14:paraId="000036CA">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Attach any documents that are referred to in the Information System Name (Enter Information System Abbreviation) System Security Plan.  Documents and attachments should, provide the title, version and exact file name, including the file extension. All attachments and associated documents must be delivered separately. No embedded documents will be accepted.</w:t>
      </w:r>
    </w:p>
    <w:p w:rsidR="00000000" w:rsidDel="00000000" w:rsidP="00000000" w:rsidRDefault="00000000" w:rsidRPr="00000000" w14:paraId="000036CB">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and all other instructions from your final version of this document.</w:t>
      </w:r>
    </w:p>
    <w:p w:rsidR="00000000" w:rsidDel="00000000" w:rsidP="00000000" w:rsidRDefault="00000000" w:rsidRPr="00000000" w14:paraId="000036CC">
      <w:pPr>
        <w:pStyle w:val="Heading1"/>
        <w:widowControl w:val="0"/>
        <w:numPr>
          <w:ilvl w:val="0"/>
          <w:numId w:val="245"/>
        </w:numPr>
        <w:spacing w:after="120" w:lineRule="auto"/>
        <w:ind w:left="432" w:hanging="432"/>
        <w:rPr/>
      </w:pPr>
      <w:bookmarkStart w:colFirst="0" w:colLast="0" w:name="_10v7oud" w:id="431"/>
      <w:bookmarkEnd w:id="431"/>
      <w:r w:rsidDel="00000000" w:rsidR="00000000" w:rsidRPr="00000000">
        <w:rPr>
          <w:rtl w:val="0"/>
        </w:rPr>
        <w:t xml:space="preserve">Attachments</w:t>
      </w:r>
    </w:p>
    <w:p w:rsidR="00000000" w:rsidDel="00000000" w:rsidP="00000000" w:rsidRDefault="00000000" w:rsidRPr="00000000" w14:paraId="000036CD">
      <w:pPr>
        <w:rPr/>
      </w:pPr>
      <w:bookmarkStart w:colFirst="0" w:colLast="0" w:name="_3kuv7i6" w:id="432"/>
      <w:bookmarkEnd w:id="432"/>
      <w:r w:rsidDel="00000000" w:rsidR="00000000" w:rsidRPr="00000000">
        <w:rPr>
          <w:rtl w:val="0"/>
        </w:rPr>
        <w:t xml:space="preserve">A recommended attachment file naming convention is &lt;information system abbreviation&gt; &lt;attachment number&gt; &lt;document abbreviation&gt; &lt;version number&gt; (for example, "Information System Abbreviation A8 IRP v1.0"). Use this convention to generate names for the attachments. Enter the appropriate file names and file extensions in Table 15-1 to describe the attachments provided. Make only the following additions/changes to Table 15-1:</w:t>
      </w:r>
    </w:p>
    <w:p w:rsidR="00000000" w:rsidDel="00000000" w:rsidP="00000000" w:rsidRDefault="00000000" w:rsidRPr="00000000" w14:paraId="000036CE">
      <w:pPr>
        <w:keepNext w:val="0"/>
        <w:keepLines w:val="0"/>
        <w:pageBreakBefore w:val="0"/>
        <w:widowControl w:val="0"/>
        <w:numPr>
          <w:ilvl w:val="0"/>
          <w:numId w:val="2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313231"/>
          <w:sz w:val="22"/>
          <w:szCs w:val="22"/>
          <w:u w:val="none"/>
          <w:shd w:fill="auto" w:val="clear"/>
          <w:vertAlign w:val="baseline"/>
          <w:rtl w:val="0"/>
        </w:rPr>
        <w:t xml:space="preserve">The first item, Information Security Policies and Procedures (ISPP), may be fulfilled by multiple documents.  If that is the case, add lines to Table 15-1.  Attachment File Naming Convention to differentiate between them using the “xx” portion of the File Name.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Example </w:t>
      </w:r>
      <w:r w:rsidDel="00000000" w:rsidR="00000000" w:rsidRPr="00000000">
        <w:rPr>
          <w:rFonts w:ascii="Calibri" w:cs="Calibri" w:eastAsia="Calibri" w:hAnsi="Calibri"/>
          <w:b w:val="0"/>
          <w:i w:val="0"/>
          <w:smallCaps w:val="0"/>
          <w:strike w:val="0"/>
          <w:color w:val="313231"/>
          <w:sz w:val="22"/>
          <w:szCs w:val="22"/>
          <w:u w:val="none"/>
          <w:shd w:fill="auto" w:val="clear"/>
          <w:vertAlign w:val="baseline"/>
          <w:rtl w:val="0"/>
        </w:rPr>
        <w:t xml:space="preserve">Enter Information System Abbreviation</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A1 ISPP xx v1.0</w:t>
      </w:r>
      <w:r w:rsidDel="00000000" w:rsidR="00000000" w:rsidRPr="00000000">
        <w:rPr>
          <w:rFonts w:ascii="Calibri" w:cs="Calibri" w:eastAsia="Calibri" w:hAnsi="Calibri"/>
          <w:b w:val="0"/>
          <w:i w:val="0"/>
          <w:smallCaps w:val="0"/>
          <w:strike w:val="0"/>
          <w:color w:val="313231"/>
          <w:sz w:val="22"/>
          <w:szCs w:val="22"/>
          <w:u w:val="none"/>
          <w:shd w:fill="auto" w:val="clear"/>
          <w:vertAlign w:val="baseline"/>
          <w:rtl w:val="0"/>
        </w:rPr>
        <w:t xml:space="preserve">.  Delete the “xx” if there is only one document.</w:t>
      </w:r>
    </w:p>
    <w:p w:rsidR="00000000" w:rsidDel="00000000" w:rsidP="00000000" w:rsidRDefault="00000000" w:rsidRPr="00000000" w14:paraId="000036CF">
      <w:pPr>
        <w:keepNext w:val="0"/>
        <w:keepLines w:val="0"/>
        <w:pageBreakBefore w:val="0"/>
        <w:widowControl w:val="0"/>
        <w:numPr>
          <w:ilvl w:val="0"/>
          <w:numId w:val="2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313231"/>
          <w:sz w:val="22"/>
          <w:szCs w:val="22"/>
          <w:u w:val="none"/>
          <w:shd w:fill="auto" w:val="clear"/>
          <w:vertAlign w:val="baseline"/>
          <w:rtl w:val="0"/>
        </w:rPr>
        <w:t xml:space="preserve">Enter the file extension for each attachment.</w:t>
      </w:r>
    </w:p>
    <w:p w:rsidR="00000000" w:rsidDel="00000000" w:rsidP="00000000" w:rsidRDefault="00000000" w:rsidRPr="00000000" w14:paraId="000036D0">
      <w:pPr>
        <w:keepNext w:val="0"/>
        <w:keepLines w:val="0"/>
        <w:pageBreakBefore w:val="0"/>
        <w:widowControl w:val="0"/>
        <w:numPr>
          <w:ilvl w:val="0"/>
          <w:numId w:val="25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313231"/>
          <w:sz w:val="22"/>
          <w:szCs w:val="22"/>
          <w:u w:val="none"/>
          <w:shd w:fill="auto" w:val="clear"/>
          <w:vertAlign w:val="baseline"/>
          <w:rtl w:val="0"/>
        </w:rPr>
        <w:t xml:space="preserve">Do not change the Version Number in the File Name in Table 15-1.  Attachment File Naming Convention. (Information System Abbreviation, attachment number, document abbreviation, version number)</w:t>
      </w:r>
    </w:p>
    <w:p w:rsidR="00000000" w:rsidDel="00000000" w:rsidP="00000000" w:rsidRDefault="00000000" w:rsidRPr="00000000" w14:paraId="000036D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2005hpz" w:id="433"/>
      <w:bookmarkEnd w:id="433"/>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15-1. Names of Provided Attachments</w:t>
      </w:r>
    </w:p>
    <w:tbl>
      <w:tblPr>
        <w:tblStyle w:val="Table691"/>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3005"/>
        <w:gridCol w:w="4460"/>
        <w:gridCol w:w="1885"/>
        <w:tblGridChange w:id="0">
          <w:tblGrid>
            <w:gridCol w:w="3005"/>
            <w:gridCol w:w="4460"/>
            <w:gridCol w:w="1885"/>
          </w:tblGrid>
        </w:tblGridChange>
      </w:tblGrid>
      <w:tr>
        <w:trPr>
          <w:cantSplit w:val="0"/>
          <w:tblHeader w:val="1"/>
        </w:trPr>
        <w:tc>
          <w:tcPr>
            <w:shd w:fill="1d396b" w:val="clear"/>
          </w:tcPr>
          <w:p w:rsidR="00000000" w:rsidDel="00000000" w:rsidP="00000000" w:rsidRDefault="00000000" w:rsidRPr="00000000" w14:paraId="000036D2">
            <w:pPr>
              <w:spacing w:after="40" w:before="40" w:lineRule="auto"/>
              <w:rPr>
                <w:rFonts w:ascii="Gill Sans" w:cs="Gill Sans" w:eastAsia="Gill Sans" w:hAnsi="Gill Sans"/>
                <w:b w:val="1"/>
                <w:color w:val="ffffff"/>
              </w:rPr>
            </w:pPr>
            <w:r w:rsidDel="00000000" w:rsidR="00000000" w:rsidRPr="00000000">
              <w:rPr>
                <w:rFonts w:ascii="Gill Sans" w:cs="Gill Sans" w:eastAsia="Gill Sans" w:hAnsi="Gill Sans"/>
                <w:b w:val="1"/>
                <w:color w:val="ffffff"/>
                <w:rtl w:val="0"/>
              </w:rPr>
              <w:t xml:space="preserve">Attachment</w:t>
            </w:r>
          </w:p>
        </w:tc>
        <w:tc>
          <w:tcPr>
            <w:shd w:fill="1d396b" w:val="clear"/>
          </w:tcPr>
          <w:p w:rsidR="00000000" w:rsidDel="00000000" w:rsidP="00000000" w:rsidRDefault="00000000" w:rsidRPr="00000000" w14:paraId="000036D3">
            <w:pPr>
              <w:spacing w:after="40" w:before="40" w:lineRule="auto"/>
              <w:rPr>
                <w:rFonts w:ascii="Gill Sans" w:cs="Gill Sans" w:eastAsia="Gill Sans" w:hAnsi="Gill Sans"/>
                <w:b w:val="1"/>
                <w:color w:val="ffffff"/>
              </w:rPr>
            </w:pPr>
            <w:r w:rsidDel="00000000" w:rsidR="00000000" w:rsidRPr="00000000">
              <w:rPr>
                <w:rFonts w:ascii="Gill Sans" w:cs="Gill Sans" w:eastAsia="Gill Sans" w:hAnsi="Gill Sans"/>
                <w:b w:val="1"/>
                <w:color w:val="ffffff"/>
                <w:rtl w:val="0"/>
              </w:rPr>
              <w:t xml:space="preserve">File Name</w:t>
            </w:r>
          </w:p>
        </w:tc>
        <w:tc>
          <w:tcPr>
            <w:shd w:fill="1d396b" w:val="clear"/>
          </w:tcPr>
          <w:p w:rsidR="00000000" w:rsidDel="00000000" w:rsidP="00000000" w:rsidRDefault="00000000" w:rsidRPr="00000000" w14:paraId="000036D4">
            <w:pPr>
              <w:spacing w:after="40" w:before="40" w:lineRule="auto"/>
              <w:rPr>
                <w:rFonts w:ascii="Gill Sans" w:cs="Gill Sans" w:eastAsia="Gill Sans" w:hAnsi="Gill Sans"/>
                <w:b w:val="1"/>
                <w:color w:val="ffffff"/>
              </w:rPr>
            </w:pPr>
            <w:r w:rsidDel="00000000" w:rsidR="00000000" w:rsidRPr="00000000">
              <w:rPr>
                <w:rFonts w:ascii="Gill Sans" w:cs="Gill Sans" w:eastAsia="Gill Sans" w:hAnsi="Gill Sans"/>
                <w:b w:val="1"/>
                <w:color w:val="ffffff"/>
                <w:rtl w:val="0"/>
              </w:rPr>
              <w:t xml:space="preserve">File Extension</w:t>
            </w:r>
          </w:p>
        </w:tc>
      </w:tr>
      <w:tr>
        <w:trPr>
          <w:cantSplit w:val="0"/>
          <w:tblHeader w:val="0"/>
        </w:trPr>
        <w:tc>
          <w:tcPr>
            <w:shd w:fill="dbe4f5" w:val="clear"/>
          </w:tcPr>
          <w:p w:rsidR="00000000" w:rsidDel="00000000" w:rsidP="00000000" w:rsidRDefault="00000000" w:rsidRPr="00000000" w14:paraId="000036D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Information Security Policies and Procedures</w:t>
            </w:r>
          </w:p>
        </w:tc>
        <w:tc>
          <w:tcPr/>
          <w:p w:rsidR="00000000" w:rsidDel="00000000" w:rsidP="00000000" w:rsidRDefault="00000000" w:rsidRPr="00000000" w14:paraId="000036D6">
            <w:pPr>
              <w:widowControl w:val="0"/>
              <w:spacing w:after="40" w:before="40" w:lineRule="auto"/>
              <w:rPr>
                <w:sz w:val="20"/>
                <w:szCs w:val="20"/>
              </w:rPr>
            </w:pPr>
            <w:r w:rsidDel="00000000" w:rsidR="00000000" w:rsidRPr="00000000">
              <w:rPr>
                <w:sz w:val="20"/>
                <w:szCs w:val="20"/>
                <w:rtl w:val="0"/>
              </w:rPr>
              <w:t xml:space="preserve">Enter Information System Abbreviation A1 ISPP xx v1.0</w:t>
            </w:r>
          </w:p>
        </w:tc>
        <w:tc>
          <w:tcPr/>
          <w:p w:rsidR="00000000" w:rsidDel="00000000" w:rsidP="00000000" w:rsidRDefault="00000000" w:rsidRPr="00000000" w14:paraId="000036D7">
            <w:pPr>
              <w:widowControl w:val="0"/>
              <w:spacing w:after="40" w:before="40" w:lineRule="auto"/>
              <w:rPr>
                <w:sz w:val="20"/>
                <w:szCs w:val="20"/>
              </w:rPr>
            </w:pPr>
            <w:r w:rsidDel="00000000" w:rsidR="00000000" w:rsidRPr="00000000">
              <w:rPr>
                <w:sz w:val="20"/>
                <w:szCs w:val="20"/>
                <w:rtl w:val="0"/>
              </w:rPr>
              <w:t xml:space="preserve">. </w:t>
            </w:r>
            <w:r w:rsidDel="00000000" w:rsidR="00000000" w:rsidRPr="00000000">
              <w:rPr>
                <w:color w:val="808080"/>
                <w:sz w:val="20"/>
                <w:szCs w:val="20"/>
                <w:rtl w:val="0"/>
              </w:rPr>
              <w:t xml:space="preserve">enter extension</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6D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User Guide</w:t>
            </w:r>
          </w:p>
        </w:tc>
        <w:tc>
          <w:tcPr/>
          <w:p w:rsidR="00000000" w:rsidDel="00000000" w:rsidP="00000000" w:rsidRDefault="00000000" w:rsidRPr="00000000" w14:paraId="000036D9">
            <w:pPr>
              <w:widowControl w:val="0"/>
              <w:spacing w:after="40" w:before="40" w:lineRule="auto"/>
              <w:rPr>
                <w:sz w:val="20"/>
                <w:szCs w:val="20"/>
              </w:rPr>
            </w:pPr>
            <w:r w:rsidDel="00000000" w:rsidR="00000000" w:rsidRPr="00000000">
              <w:rPr>
                <w:sz w:val="20"/>
                <w:szCs w:val="20"/>
                <w:rtl w:val="0"/>
              </w:rPr>
              <w:t xml:space="preserve">Enter Information System Abbreviation A2 UG v1.0</w:t>
            </w:r>
          </w:p>
        </w:tc>
        <w:tc>
          <w:tcPr/>
          <w:p w:rsidR="00000000" w:rsidDel="00000000" w:rsidP="00000000" w:rsidRDefault="00000000" w:rsidRPr="00000000" w14:paraId="000036DA">
            <w:pPr>
              <w:widowControl w:val="0"/>
              <w:spacing w:after="40" w:before="40" w:lineRule="auto"/>
              <w:rPr>
                <w:sz w:val="20"/>
                <w:szCs w:val="20"/>
              </w:rPr>
            </w:pPr>
            <w:r w:rsidDel="00000000" w:rsidR="00000000" w:rsidRPr="00000000">
              <w:rPr>
                <w:sz w:val="20"/>
                <w:szCs w:val="20"/>
                <w:rtl w:val="0"/>
              </w:rPr>
              <w:t xml:space="preserve">. </w:t>
            </w:r>
            <w:r w:rsidDel="00000000" w:rsidR="00000000" w:rsidRPr="00000000">
              <w:rPr>
                <w:color w:val="808080"/>
                <w:sz w:val="20"/>
                <w:szCs w:val="20"/>
                <w:rtl w:val="0"/>
              </w:rPr>
              <w:t xml:space="preserve">enter extension</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6D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Digital Identity Worksheet</w:t>
            </w:r>
          </w:p>
        </w:tc>
        <w:tc>
          <w:tcPr/>
          <w:p w:rsidR="00000000" w:rsidDel="00000000" w:rsidP="00000000" w:rsidRDefault="00000000" w:rsidRPr="00000000" w14:paraId="000036DC">
            <w:pPr>
              <w:widowControl w:val="0"/>
              <w:spacing w:after="40" w:before="40" w:lineRule="auto"/>
              <w:rPr>
                <w:sz w:val="20"/>
                <w:szCs w:val="20"/>
              </w:rPr>
            </w:pPr>
            <w:r w:rsidDel="00000000" w:rsidR="00000000" w:rsidRPr="00000000">
              <w:rPr>
                <w:sz w:val="20"/>
                <w:szCs w:val="20"/>
                <w:rtl w:val="0"/>
              </w:rPr>
              <w:t xml:space="preserve">Included in Section 15</w:t>
            </w:r>
          </w:p>
        </w:tc>
        <w:tc>
          <w:tcPr/>
          <w:p w:rsidR="00000000" w:rsidDel="00000000" w:rsidP="00000000" w:rsidRDefault="00000000" w:rsidRPr="00000000" w14:paraId="000036DD">
            <w:pPr>
              <w:widowControl w:val="0"/>
              <w:spacing w:after="40" w:before="40" w:lineRule="auto"/>
              <w:rPr>
                <w:sz w:val="20"/>
                <w:szCs w:val="20"/>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6D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PTA</w:t>
            </w:r>
          </w:p>
        </w:tc>
        <w:tc>
          <w:tcPr/>
          <w:p w:rsidR="00000000" w:rsidDel="00000000" w:rsidP="00000000" w:rsidRDefault="00000000" w:rsidRPr="00000000" w14:paraId="000036DF">
            <w:pPr>
              <w:widowControl w:val="0"/>
              <w:spacing w:after="40" w:before="40" w:lineRule="auto"/>
              <w:rPr>
                <w:sz w:val="20"/>
                <w:szCs w:val="20"/>
              </w:rPr>
            </w:pPr>
            <w:r w:rsidDel="00000000" w:rsidR="00000000" w:rsidRPr="00000000">
              <w:rPr>
                <w:sz w:val="20"/>
                <w:szCs w:val="20"/>
                <w:rtl w:val="0"/>
              </w:rPr>
              <w:t xml:space="preserve">Included in Section 15</w:t>
            </w:r>
          </w:p>
        </w:tc>
        <w:tc>
          <w:tcPr/>
          <w:p w:rsidR="00000000" w:rsidDel="00000000" w:rsidP="00000000" w:rsidRDefault="00000000" w:rsidRPr="00000000" w14:paraId="000036E0">
            <w:pPr>
              <w:widowControl w:val="0"/>
              <w:spacing w:after="40" w:before="40" w:lineRule="auto"/>
              <w:rPr>
                <w:sz w:val="20"/>
                <w:szCs w:val="20"/>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6E1">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PIA If needed)</w:t>
            </w:r>
          </w:p>
        </w:tc>
        <w:tc>
          <w:tcPr/>
          <w:p w:rsidR="00000000" w:rsidDel="00000000" w:rsidP="00000000" w:rsidRDefault="00000000" w:rsidRPr="00000000" w14:paraId="000036E2">
            <w:pPr>
              <w:widowControl w:val="0"/>
              <w:spacing w:after="40" w:before="40" w:lineRule="auto"/>
              <w:rPr>
                <w:sz w:val="20"/>
                <w:szCs w:val="20"/>
              </w:rPr>
            </w:pPr>
            <w:r w:rsidDel="00000000" w:rsidR="00000000" w:rsidRPr="00000000">
              <w:rPr>
                <w:sz w:val="20"/>
                <w:szCs w:val="20"/>
                <w:rtl w:val="0"/>
              </w:rPr>
              <w:t xml:space="preserve">Enter Information System Abbreviation A4 PIA v1.0</w:t>
            </w:r>
          </w:p>
        </w:tc>
        <w:tc>
          <w:tcPr/>
          <w:p w:rsidR="00000000" w:rsidDel="00000000" w:rsidP="00000000" w:rsidRDefault="00000000" w:rsidRPr="00000000" w14:paraId="000036E3">
            <w:pPr>
              <w:widowControl w:val="0"/>
              <w:spacing w:after="40" w:before="40" w:lineRule="auto"/>
              <w:rPr>
                <w:sz w:val="20"/>
                <w:szCs w:val="20"/>
              </w:rPr>
            </w:pPr>
            <w:r w:rsidDel="00000000" w:rsidR="00000000" w:rsidRPr="00000000">
              <w:rPr>
                <w:sz w:val="20"/>
                <w:szCs w:val="20"/>
                <w:rtl w:val="0"/>
              </w:rPr>
              <w:t xml:space="preserve">. </w:t>
            </w:r>
            <w:r w:rsidDel="00000000" w:rsidR="00000000" w:rsidRPr="00000000">
              <w:rPr>
                <w:color w:val="808080"/>
                <w:sz w:val="20"/>
                <w:szCs w:val="20"/>
                <w:rtl w:val="0"/>
              </w:rPr>
              <w:t xml:space="preserve">enter extension</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6E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Rules of Behavior</w:t>
            </w:r>
          </w:p>
        </w:tc>
        <w:tc>
          <w:tcPr/>
          <w:p w:rsidR="00000000" w:rsidDel="00000000" w:rsidP="00000000" w:rsidRDefault="00000000" w:rsidRPr="00000000" w14:paraId="000036E5">
            <w:pPr>
              <w:widowControl w:val="0"/>
              <w:spacing w:after="40" w:before="40" w:lineRule="auto"/>
              <w:rPr>
                <w:sz w:val="20"/>
                <w:szCs w:val="20"/>
              </w:rPr>
            </w:pPr>
            <w:r w:rsidDel="00000000" w:rsidR="00000000" w:rsidRPr="00000000">
              <w:rPr>
                <w:sz w:val="20"/>
                <w:szCs w:val="20"/>
                <w:rtl w:val="0"/>
              </w:rPr>
              <w:t xml:space="preserve">Enter Information System Abbreviation A5 ROB v1.0</w:t>
            </w:r>
          </w:p>
        </w:tc>
        <w:tc>
          <w:tcPr/>
          <w:p w:rsidR="00000000" w:rsidDel="00000000" w:rsidP="00000000" w:rsidRDefault="00000000" w:rsidRPr="00000000" w14:paraId="000036E6">
            <w:pPr>
              <w:widowControl w:val="0"/>
              <w:spacing w:after="40" w:before="40" w:lineRule="auto"/>
              <w:rPr>
                <w:sz w:val="20"/>
                <w:szCs w:val="20"/>
              </w:rPr>
            </w:pPr>
            <w:r w:rsidDel="00000000" w:rsidR="00000000" w:rsidRPr="00000000">
              <w:rPr>
                <w:sz w:val="20"/>
                <w:szCs w:val="20"/>
                <w:rtl w:val="0"/>
              </w:rPr>
              <w:t xml:space="preserve">. </w:t>
            </w:r>
            <w:r w:rsidDel="00000000" w:rsidR="00000000" w:rsidRPr="00000000">
              <w:rPr>
                <w:color w:val="808080"/>
                <w:sz w:val="20"/>
                <w:szCs w:val="20"/>
                <w:rtl w:val="0"/>
              </w:rPr>
              <w:t xml:space="preserve">enter extension</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6E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Information System Contingency Plan</w:t>
            </w:r>
          </w:p>
        </w:tc>
        <w:tc>
          <w:tcPr/>
          <w:p w:rsidR="00000000" w:rsidDel="00000000" w:rsidP="00000000" w:rsidRDefault="00000000" w:rsidRPr="00000000" w14:paraId="000036E8">
            <w:pPr>
              <w:widowControl w:val="0"/>
              <w:spacing w:after="40" w:before="40" w:lineRule="auto"/>
              <w:rPr>
                <w:sz w:val="20"/>
                <w:szCs w:val="20"/>
              </w:rPr>
            </w:pPr>
            <w:r w:rsidDel="00000000" w:rsidR="00000000" w:rsidRPr="00000000">
              <w:rPr>
                <w:sz w:val="20"/>
                <w:szCs w:val="20"/>
                <w:rtl w:val="0"/>
              </w:rPr>
              <w:t xml:space="preserve">Enter Information System Abbreviation A6 ISCP v1.0</w:t>
            </w:r>
          </w:p>
        </w:tc>
        <w:tc>
          <w:tcPr/>
          <w:p w:rsidR="00000000" w:rsidDel="00000000" w:rsidP="00000000" w:rsidRDefault="00000000" w:rsidRPr="00000000" w14:paraId="000036E9">
            <w:pPr>
              <w:widowControl w:val="0"/>
              <w:spacing w:after="40" w:before="40" w:lineRule="auto"/>
              <w:rPr>
                <w:sz w:val="20"/>
                <w:szCs w:val="20"/>
              </w:rPr>
            </w:pPr>
            <w:r w:rsidDel="00000000" w:rsidR="00000000" w:rsidRPr="00000000">
              <w:rPr>
                <w:sz w:val="20"/>
                <w:szCs w:val="20"/>
                <w:rtl w:val="0"/>
              </w:rPr>
              <w:t xml:space="preserve">. </w:t>
            </w:r>
            <w:r w:rsidDel="00000000" w:rsidR="00000000" w:rsidRPr="00000000">
              <w:rPr>
                <w:color w:val="808080"/>
                <w:sz w:val="20"/>
                <w:szCs w:val="20"/>
                <w:rtl w:val="0"/>
              </w:rPr>
              <w:t xml:space="preserve">enter extension</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6E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Configuration Management Plan</w:t>
            </w:r>
          </w:p>
        </w:tc>
        <w:tc>
          <w:tcPr/>
          <w:p w:rsidR="00000000" w:rsidDel="00000000" w:rsidP="00000000" w:rsidRDefault="00000000" w:rsidRPr="00000000" w14:paraId="000036EB">
            <w:pPr>
              <w:widowControl w:val="0"/>
              <w:spacing w:after="40" w:before="40" w:lineRule="auto"/>
              <w:rPr>
                <w:sz w:val="20"/>
                <w:szCs w:val="20"/>
              </w:rPr>
            </w:pPr>
            <w:r w:rsidDel="00000000" w:rsidR="00000000" w:rsidRPr="00000000">
              <w:rPr>
                <w:sz w:val="20"/>
                <w:szCs w:val="20"/>
                <w:rtl w:val="0"/>
              </w:rPr>
              <w:t xml:space="preserve">Enter Information System Abbreviation A7 CMP v1.0</w:t>
            </w:r>
          </w:p>
        </w:tc>
        <w:tc>
          <w:tcPr/>
          <w:p w:rsidR="00000000" w:rsidDel="00000000" w:rsidP="00000000" w:rsidRDefault="00000000" w:rsidRPr="00000000" w14:paraId="000036EC">
            <w:pPr>
              <w:widowControl w:val="0"/>
              <w:spacing w:after="40" w:before="40" w:lineRule="auto"/>
              <w:rPr>
                <w:sz w:val="20"/>
                <w:szCs w:val="20"/>
              </w:rPr>
            </w:pPr>
            <w:r w:rsidDel="00000000" w:rsidR="00000000" w:rsidRPr="00000000">
              <w:rPr>
                <w:sz w:val="20"/>
                <w:szCs w:val="20"/>
                <w:rtl w:val="0"/>
              </w:rPr>
              <w:t xml:space="preserve">. </w:t>
            </w:r>
            <w:r w:rsidDel="00000000" w:rsidR="00000000" w:rsidRPr="00000000">
              <w:rPr>
                <w:color w:val="808080"/>
                <w:sz w:val="20"/>
                <w:szCs w:val="20"/>
                <w:rtl w:val="0"/>
              </w:rPr>
              <w:t xml:space="preserve">enter extension</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6E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Incident Response Plan</w:t>
            </w:r>
          </w:p>
        </w:tc>
        <w:tc>
          <w:tcPr/>
          <w:p w:rsidR="00000000" w:rsidDel="00000000" w:rsidP="00000000" w:rsidRDefault="00000000" w:rsidRPr="00000000" w14:paraId="000036EE">
            <w:pPr>
              <w:widowControl w:val="0"/>
              <w:spacing w:after="40" w:before="40" w:lineRule="auto"/>
              <w:rPr>
                <w:sz w:val="20"/>
                <w:szCs w:val="20"/>
              </w:rPr>
            </w:pPr>
            <w:r w:rsidDel="00000000" w:rsidR="00000000" w:rsidRPr="00000000">
              <w:rPr>
                <w:sz w:val="20"/>
                <w:szCs w:val="20"/>
                <w:rtl w:val="0"/>
              </w:rPr>
              <w:t xml:space="preserve">Enter Information System Abbreviation A8 IRP v1.0</w:t>
            </w:r>
          </w:p>
        </w:tc>
        <w:tc>
          <w:tcPr/>
          <w:p w:rsidR="00000000" w:rsidDel="00000000" w:rsidP="00000000" w:rsidRDefault="00000000" w:rsidRPr="00000000" w14:paraId="000036EF">
            <w:pPr>
              <w:widowControl w:val="0"/>
              <w:spacing w:after="40" w:before="40" w:lineRule="auto"/>
              <w:rPr>
                <w:sz w:val="20"/>
                <w:szCs w:val="20"/>
              </w:rPr>
            </w:pPr>
            <w:r w:rsidDel="00000000" w:rsidR="00000000" w:rsidRPr="00000000">
              <w:rPr>
                <w:sz w:val="20"/>
                <w:szCs w:val="20"/>
                <w:rtl w:val="0"/>
              </w:rPr>
              <w:t xml:space="preserve">. </w:t>
            </w:r>
            <w:r w:rsidDel="00000000" w:rsidR="00000000" w:rsidRPr="00000000">
              <w:rPr>
                <w:color w:val="808080"/>
                <w:sz w:val="20"/>
                <w:szCs w:val="20"/>
                <w:rtl w:val="0"/>
              </w:rPr>
              <w:t xml:space="preserve">enter extension</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6F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CIS Workbook</w:t>
            </w:r>
          </w:p>
        </w:tc>
        <w:tc>
          <w:tcPr/>
          <w:p w:rsidR="00000000" w:rsidDel="00000000" w:rsidP="00000000" w:rsidRDefault="00000000" w:rsidRPr="00000000" w14:paraId="000036F1">
            <w:pPr>
              <w:widowControl w:val="0"/>
              <w:spacing w:after="40" w:before="40" w:lineRule="auto"/>
              <w:rPr>
                <w:sz w:val="20"/>
                <w:szCs w:val="20"/>
              </w:rPr>
            </w:pPr>
            <w:r w:rsidDel="00000000" w:rsidR="00000000" w:rsidRPr="00000000">
              <w:rPr>
                <w:sz w:val="20"/>
                <w:szCs w:val="20"/>
                <w:rtl w:val="0"/>
              </w:rPr>
              <w:t xml:space="preserve">Enter Information System Abbreviation A9 CIS Workbook v1.0</w:t>
            </w:r>
          </w:p>
        </w:tc>
        <w:tc>
          <w:tcPr/>
          <w:p w:rsidR="00000000" w:rsidDel="00000000" w:rsidP="00000000" w:rsidRDefault="00000000" w:rsidRPr="00000000" w14:paraId="000036F2">
            <w:pPr>
              <w:widowControl w:val="0"/>
              <w:spacing w:after="40" w:before="40" w:lineRule="auto"/>
              <w:rPr>
                <w:sz w:val="20"/>
                <w:szCs w:val="20"/>
              </w:rPr>
            </w:pPr>
            <w:r w:rsidDel="00000000" w:rsidR="00000000" w:rsidRPr="00000000">
              <w:rPr>
                <w:sz w:val="20"/>
                <w:szCs w:val="20"/>
                <w:rtl w:val="0"/>
              </w:rPr>
              <w:t xml:space="preserve">. </w:t>
            </w:r>
            <w:r w:rsidDel="00000000" w:rsidR="00000000" w:rsidRPr="00000000">
              <w:rPr>
                <w:color w:val="808080"/>
                <w:sz w:val="20"/>
                <w:szCs w:val="20"/>
                <w:rtl w:val="0"/>
              </w:rPr>
              <w:t xml:space="preserve">enter extension</w:t>
            </w: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6F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FIPS 199</w:t>
            </w:r>
          </w:p>
        </w:tc>
        <w:tc>
          <w:tcPr/>
          <w:p w:rsidR="00000000" w:rsidDel="00000000" w:rsidP="00000000" w:rsidRDefault="00000000" w:rsidRPr="00000000" w14:paraId="000036F4">
            <w:pPr>
              <w:widowControl w:val="0"/>
              <w:spacing w:after="40" w:before="40" w:lineRule="auto"/>
              <w:rPr>
                <w:sz w:val="20"/>
                <w:szCs w:val="20"/>
              </w:rPr>
            </w:pPr>
            <w:r w:rsidDel="00000000" w:rsidR="00000000" w:rsidRPr="00000000">
              <w:rPr>
                <w:sz w:val="20"/>
                <w:szCs w:val="20"/>
                <w:rtl w:val="0"/>
              </w:rPr>
              <w:t xml:space="preserve">Included in Section 15</w:t>
            </w:r>
          </w:p>
        </w:tc>
        <w:tc>
          <w:tcPr/>
          <w:p w:rsidR="00000000" w:rsidDel="00000000" w:rsidP="00000000" w:rsidRDefault="00000000" w:rsidRPr="00000000" w14:paraId="000036F5">
            <w:pPr>
              <w:widowControl w:val="0"/>
              <w:spacing w:after="40" w:before="40" w:lineRule="auto"/>
              <w:rPr>
                <w:sz w:val="20"/>
                <w:szCs w:val="20"/>
              </w:rPr>
            </w:pPr>
            <w:r w:rsidDel="00000000" w:rsidR="00000000" w:rsidRPr="00000000">
              <w:rPr>
                <w:rtl w:val="0"/>
              </w:rPr>
            </w:r>
          </w:p>
        </w:tc>
      </w:tr>
      <w:tr>
        <w:trPr>
          <w:cantSplit w:val="0"/>
          <w:tblHeader w:val="0"/>
        </w:trPr>
        <w:tc>
          <w:tcPr>
            <w:shd w:fill="dbe4f5" w:val="clear"/>
          </w:tcPr>
          <w:p w:rsidR="00000000" w:rsidDel="00000000" w:rsidP="00000000" w:rsidRDefault="00000000" w:rsidRPr="00000000" w14:paraId="000036F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Inventory</w:t>
            </w:r>
          </w:p>
        </w:tc>
        <w:tc>
          <w:tcPr/>
          <w:p w:rsidR="00000000" w:rsidDel="00000000" w:rsidP="00000000" w:rsidRDefault="00000000" w:rsidRPr="00000000" w14:paraId="000036F7">
            <w:pPr>
              <w:widowControl w:val="0"/>
              <w:spacing w:after="40" w:before="40" w:lineRule="auto"/>
              <w:rPr>
                <w:sz w:val="20"/>
                <w:szCs w:val="20"/>
              </w:rPr>
            </w:pPr>
            <w:r w:rsidDel="00000000" w:rsidR="00000000" w:rsidRPr="00000000">
              <w:rPr>
                <w:sz w:val="20"/>
                <w:szCs w:val="20"/>
                <w:rtl w:val="0"/>
              </w:rPr>
              <w:t xml:space="preserve">Enter Information System Abbreviation A13 INV v1.0</w:t>
            </w:r>
          </w:p>
        </w:tc>
        <w:tc>
          <w:tcPr/>
          <w:p w:rsidR="00000000" w:rsidDel="00000000" w:rsidP="00000000" w:rsidRDefault="00000000" w:rsidRPr="00000000" w14:paraId="000036F8">
            <w:pPr>
              <w:widowControl w:val="0"/>
              <w:spacing w:after="40" w:before="40" w:lineRule="auto"/>
              <w:rPr>
                <w:sz w:val="20"/>
                <w:szCs w:val="20"/>
              </w:rPr>
            </w:pPr>
            <w:r w:rsidDel="00000000" w:rsidR="00000000" w:rsidRPr="00000000">
              <w:rPr>
                <w:sz w:val="20"/>
                <w:szCs w:val="20"/>
                <w:rtl w:val="0"/>
              </w:rPr>
              <w:t xml:space="preserve">. </w:t>
            </w:r>
            <w:r w:rsidDel="00000000" w:rsidR="00000000" w:rsidRPr="00000000">
              <w:rPr>
                <w:color w:val="808080"/>
                <w:sz w:val="20"/>
                <w:szCs w:val="20"/>
                <w:rtl w:val="0"/>
              </w:rPr>
              <w:t xml:space="preserve">enter extension</w:t>
            </w:r>
            <w:r w:rsidDel="00000000" w:rsidR="00000000" w:rsidRPr="00000000">
              <w:rPr>
                <w:rtl w:val="0"/>
              </w:rPr>
            </w:r>
          </w:p>
        </w:tc>
      </w:tr>
    </w:tbl>
    <w:p w:rsidR="00000000" w:rsidDel="00000000" w:rsidP="00000000" w:rsidRDefault="00000000" w:rsidRPr="00000000" w14:paraId="000036F9">
      <w:pPr>
        <w:rPr/>
        <w:sectPr>
          <w:headerReference r:id="rId39" w:type="default"/>
          <w:footerReference r:id="rId40" w:type="default"/>
          <w:type w:val="nextPage"/>
          <w:pgSz w:h="15840" w:w="12240" w:orient="portrait"/>
          <w:pgMar w:bottom="1584" w:top="1944" w:left="1440" w:right="1440" w:header="576" w:footer="576"/>
        </w:sectPr>
      </w:pPr>
      <w:r w:rsidDel="00000000" w:rsidR="00000000" w:rsidRPr="00000000">
        <w:rPr>
          <w:rtl w:val="0"/>
        </w:rPr>
      </w:r>
    </w:p>
    <w:p w:rsidR="00000000" w:rsidDel="00000000" w:rsidP="00000000" w:rsidRDefault="00000000" w:rsidRPr="00000000" w14:paraId="000036FA">
      <w:pPr>
        <w:keepNext w:val="0"/>
        <w:keepLines w:val="0"/>
        <w:pageBreakBefore w:val="1"/>
        <w:widowControl w:val="1"/>
        <w:numPr>
          <w:ilvl w:val="0"/>
          <w:numId w:val="244"/>
        </w:numPr>
        <w:pBdr>
          <w:top w:space="0" w:sz="0" w:val="nil"/>
          <w:left w:space="0" w:sz="0" w:val="nil"/>
          <w:bottom w:space="0" w:sz="0" w:val="nil"/>
          <w:right w:space="0" w:sz="0" w:val="nil"/>
          <w:between w:space="0" w:sz="0" w:val="nil"/>
        </w:pBdr>
        <w:shd w:fill="auto" w:val="clear"/>
        <w:spacing w:after="240" w:before="0" w:line="240" w:lineRule="auto"/>
        <w:ind w:left="-706" w:right="0" w:firstLine="0"/>
        <w:jc w:val="left"/>
        <w:rPr/>
      </w:pPr>
      <w:bookmarkStart w:colFirst="0" w:colLast="0" w:name="_4jzt0ds" w:id="434"/>
      <w:bookmarkEnd w:id="434"/>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Information Security Policies and Procedures</w:t>
      </w:r>
    </w:p>
    <w:p w:rsidR="00000000" w:rsidDel="00000000" w:rsidP="00000000" w:rsidRDefault="00000000" w:rsidRPr="00000000" w14:paraId="000036FB">
      <w:pPr>
        <w:rPr/>
      </w:pPr>
      <w:r w:rsidDel="00000000" w:rsidR="00000000" w:rsidRPr="00000000">
        <w:rPr>
          <w:rtl w:val="0"/>
        </w:rPr>
        <w:t xml:space="preserve">All Authorization Packages must include an Information Security Policies and Procedures attachment, which will be reviewed for quality. </w:t>
      </w:r>
    </w:p>
    <w:p w:rsidR="00000000" w:rsidDel="00000000" w:rsidP="00000000" w:rsidRDefault="00000000" w:rsidRPr="00000000" w14:paraId="000036FC">
      <w:pPr>
        <w:rPr/>
      </w:pPr>
      <w:r w:rsidDel="00000000" w:rsidR="00000000" w:rsidRPr="00000000">
        <w:rPr>
          <w:rtl w:val="0"/>
        </w:rPr>
      </w:r>
    </w:p>
    <w:p w:rsidR="00000000" w:rsidDel="00000000" w:rsidP="00000000" w:rsidRDefault="00000000" w:rsidRPr="00000000" w14:paraId="000036FD">
      <w:pPr>
        <w:spacing w:after="0" w:before="0" w:lineRule="auto"/>
        <w:rPr>
          <w:rFonts w:ascii="Calibri" w:cs="Calibri" w:eastAsia="Calibri" w:hAnsi="Calibri"/>
          <w:b w:val="1"/>
          <w:smallCaps w:val="1"/>
          <w:color w:val="444644"/>
        </w:rPr>
      </w:pPr>
      <w:r w:rsidDel="00000000" w:rsidR="00000000" w:rsidRPr="00000000">
        <w:br w:type="page"/>
      </w:r>
      <w:r w:rsidDel="00000000" w:rsidR="00000000" w:rsidRPr="00000000">
        <w:rPr>
          <w:rtl w:val="0"/>
        </w:rPr>
      </w:r>
    </w:p>
    <w:p w:rsidR="00000000" w:rsidDel="00000000" w:rsidP="00000000" w:rsidRDefault="00000000" w:rsidRPr="00000000" w14:paraId="000036FE">
      <w:pPr>
        <w:keepNext w:val="0"/>
        <w:keepLines w:val="0"/>
        <w:pageBreakBefore w:val="1"/>
        <w:widowControl w:val="1"/>
        <w:numPr>
          <w:ilvl w:val="0"/>
          <w:numId w:val="244"/>
        </w:numPr>
        <w:pBdr>
          <w:top w:space="0" w:sz="0" w:val="nil"/>
          <w:left w:space="0" w:sz="0" w:val="nil"/>
          <w:bottom w:space="0" w:sz="0" w:val="nil"/>
          <w:right w:space="0" w:sz="0" w:val="nil"/>
          <w:between w:space="0" w:sz="0" w:val="nil"/>
        </w:pBdr>
        <w:shd w:fill="auto" w:val="clear"/>
        <w:spacing w:after="240" w:before="0" w:line="240" w:lineRule="auto"/>
        <w:ind w:left="-706" w:right="0" w:firstLine="0"/>
        <w:jc w:val="left"/>
        <w:rPr/>
      </w:pPr>
      <w:bookmarkStart w:colFirst="0" w:colLast="0" w:name="_2z53all" w:id="435"/>
      <w:bookmarkEnd w:id="435"/>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User Guide</w:t>
      </w:r>
    </w:p>
    <w:p w:rsidR="00000000" w:rsidDel="00000000" w:rsidP="00000000" w:rsidRDefault="00000000" w:rsidRPr="00000000" w14:paraId="000036FF">
      <w:pPr>
        <w:rPr/>
      </w:pPr>
      <w:r w:rsidDel="00000000" w:rsidR="00000000" w:rsidRPr="00000000">
        <w:rPr>
          <w:rtl w:val="0"/>
        </w:rPr>
        <w:t xml:space="preserve">All Authorization Packages must include a User Guide attachment, which will be reviewed for quality. </w:t>
      </w:r>
    </w:p>
    <w:p w:rsidR="00000000" w:rsidDel="00000000" w:rsidP="00000000" w:rsidRDefault="00000000" w:rsidRPr="00000000" w14:paraId="00003700">
      <w:pPr>
        <w:spacing w:after="0" w:before="0" w:lineRule="auto"/>
        <w:rPr>
          <w:rFonts w:ascii="Calibri" w:cs="Calibri" w:eastAsia="Calibri" w:hAnsi="Calibri"/>
          <w:b w:val="1"/>
          <w:smallCaps w:val="1"/>
          <w:color w:val="444644"/>
        </w:rPr>
      </w:pPr>
      <w:r w:rsidDel="00000000" w:rsidR="00000000" w:rsidRPr="00000000">
        <w:br w:type="page"/>
      </w:r>
      <w:r w:rsidDel="00000000" w:rsidR="00000000" w:rsidRPr="00000000">
        <w:rPr>
          <w:rtl w:val="0"/>
        </w:rPr>
      </w:r>
    </w:p>
    <w:p w:rsidR="00000000" w:rsidDel="00000000" w:rsidP="00000000" w:rsidRDefault="00000000" w:rsidRPr="00000000" w14:paraId="00003701">
      <w:pPr>
        <w:keepNext w:val="0"/>
        <w:keepLines w:val="0"/>
        <w:pageBreakBefore w:val="1"/>
        <w:widowControl w:val="1"/>
        <w:numPr>
          <w:ilvl w:val="0"/>
          <w:numId w:val="244"/>
        </w:numPr>
        <w:pBdr>
          <w:top w:space="0" w:sz="0" w:val="nil"/>
          <w:left w:space="0" w:sz="0" w:val="nil"/>
          <w:bottom w:space="0" w:sz="0" w:val="nil"/>
          <w:right w:space="0" w:sz="0" w:val="nil"/>
          <w:between w:space="0" w:sz="0" w:val="nil"/>
        </w:pBdr>
        <w:shd w:fill="auto" w:val="clear"/>
        <w:spacing w:after="240" w:before="0" w:line="240" w:lineRule="auto"/>
        <w:ind w:left="-706" w:right="0" w:firstLine="0"/>
        <w:jc w:val="left"/>
        <w:rPr/>
      </w:pPr>
      <w:bookmarkStart w:colFirst="0" w:colLast="0" w:name="_1eadkte" w:id="436"/>
      <w:bookmarkEnd w:id="436"/>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Digital Identity Worksheet</w:t>
      </w:r>
    </w:p>
    <w:p w:rsidR="00000000" w:rsidDel="00000000" w:rsidP="00000000" w:rsidRDefault="00000000" w:rsidRPr="00000000" w14:paraId="00003702">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This Attachment Section has been revised to include the Digital Identity template.  Therefore, a separate attachment is not needed. Delete this note and all other instructions from your final version of this document.</w:t>
      </w:r>
    </w:p>
    <w:p w:rsidR="00000000" w:rsidDel="00000000" w:rsidP="00000000" w:rsidRDefault="00000000" w:rsidRPr="00000000" w14:paraId="00003703">
      <w:pPr>
        <w:rPr/>
      </w:pPr>
      <w:r w:rsidDel="00000000" w:rsidR="00000000" w:rsidRPr="00000000">
        <w:rPr>
          <w:rtl w:val="0"/>
        </w:rPr>
        <w:t xml:space="preserve">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rsidR="00000000" w:rsidDel="00000000" w:rsidP="00000000" w:rsidRDefault="00000000" w:rsidRPr="00000000" w14:paraId="00003704">
      <w:pPr>
        <w:pStyle w:val="Heading3"/>
        <w:rPr/>
      </w:pPr>
      <w:bookmarkStart w:colFirst="0" w:colLast="0" w:name="_3ya13h7" w:id="437"/>
      <w:bookmarkEnd w:id="437"/>
      <w:r w:rsidDel="00000000" w:rsidR="00000000" w:rsidRPr="00000000">
        <w:rPr>
          <w:rtl w:val="0"/>
        </w:rPr>
        <w:t xml:space="preserve">Introduction and Purpose</w:t>
      </w:r>
    </w:p>
    <w:p w:rsidR="00000000" w:rsidDel="00000000" w:rsidP="00000000" w:rsidRDefault="00000000" w:rsidRPr="00000000" w14:paraId="00003705">
      <w:pPr>
        <w:rPr/>
      </w:pPr>
      <w:r w:rsidDel="00000000" w:rsidR="00000000" w:rsidRPr="00000000">
        <w:rPr>
          <w:rtl w:val="0"/>
        </w:rPr>
        <w:t xml:space="preserve">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rsidR="00000000" w:rsidDel="00000000" w:rsidP="00000000" w:rsidRDefault="00000000" w:rsidRPr="00000000" w14:paraId="00003706">
      <w:pPr>
        <w:rPr/>
      </w:pPr>
      <w:r w:rsidDel="00000000" w:rsidR="00000000" w:rsidRPr="00000000">
        <w:rPr>
          <w:rtl w:val="0"/>
        </w:rPr>
        <w:t xml:space="preserve">NIST SP 800-63-3 can be found at the following URL: </w:t>
      </w:r>
      <w:hyperlink r:id="rId41">
        <w:r w:rsidDel="00000000" w:rsidR="00000000" w:rsidRPr="00000000">
          <w:rPr>
            <w:color w:val="0000ff"/>
            <w:u w:val="single"/>
            <w:rtl w:val="0"/>
          </w:rPr>
          <w:t xml:space="preserve">NIST SP 800-63-3</w:t>
        </w:r>
      </w:hyperlink>
      <w:r w:rsidDel="00000000" w:rsidR="00000000" w:rsidRPr="00000000">
        <w:rPr>
          <w:rtl w:val="0"/>
        </w:rPr>
        <w:t xml:space="preserve"> </w:t>
      </w:r>
    </w:p>
    <w:p w:rsidR="00000000" w:rsidDel="00000000" w:rsidP="00000000" w:rsidRDefault="00000000" w:rsidRPr="00000000" w14:paraId="00003707">
      <w:pPr>
        <w:pStyle w:val="Heading3"/>
        <w:rPr/>
      </w:pPr>
      <w:bookmarkStart w:colFirst="0" w:colLast="0" w:name="_2dfbdp0" w:id="438"/>
      <w:bookmarkEnd w:id="438"/>
      <w:r w:rsidDel="00000000" w:rsidR="00000000" w:rsidRPr="00000000">
        <w:rPr>
          <w:rtl w:val="0"/>
        </w:rPr>
        <w:t xml:space="preserve">Information System Name/Title</w:t>
      </w:r>
    </w:p>
    <w:p w:rsidR="00000000" w:rsidDel="00000000" w:rsidP="00000000" w:rsidRDefault="00000000" w:rsidRPr="00000000" w14:paraId="00003708">
      <w:pPr>
        <w:rPr/>
      </w:pPr>
      <w:r w:rsidDel="00000000" w:rsidR="00000000" w:rsidRPr="00000000">
        <w:rPr>
          <w:rtl w:val="0"/>
        </w:rPr>
        <w:t xml:space="preserve">This Digital Identity Plan provides an overview of the security requirements for the       (Enter Information System Abbreviation) in accordance with NIST SP 800-63-3. </w:t>
      </w:r>
    </w:p>
    <w:p w:rsidR="00000000" w:rsidDel="00000000" w:rsidP="00000000" w:rsidRDefault="00000000" w:rsidRPr="00000000" w14:paraId="0000370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sklnwt" w:id="439"/>
      <w:bookmarkEnd w:id="439"/>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15-2. Information System Name and Title</w:t>
      </w:r>
    </w:p>
    <w:tbl>
      <w:tblPr>
        <w:tblStyle w:val="Table69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3235"/>
        <w:gridCol w:w="2869"/>
        <w:gridCol w:w="3246"/>
        <w:tblGridChange w:id="0">
          <w:tblGrid>
            <w:gridCol w:w="3235"/>
            <w:gridCol w:w="2869"/>
            <w:gridCol w:w="3246"/>
          </w:tblGrid>
        </w:tblGridChange>
      </w:tblGrid>
      <w:tr>
        <w:trPr>
          <w:cantSplit w:val="1"/>
          <w:trHeight w:val="288" w:hRule="atLeast"/>
          <w:tblHeader w:val="1"/>
        </w:trPr>
        <w:tc>
          <w:tcPr>
            <w:shd w:fill="1d396b" w:val="clear"/>
            <w:tcMar>
              <w:top w:w="0.0" w:type="dxa"/>
              <w:left w:w="101.0" w:type="dxa"/>
              <w:bottom w:w="115.0" w:type="dxa"/>
              <w:right w:w="101.0" w:type="dxa"/>
            </w:tcMar>
          </w:tcPr>
          <w:p w:rsidR="00000000" w:rsidDel="00000000" w:rsidP="00000000" w:rsidRDefault="00000000" w:rsidRPr="00000000" w14:paraId="0000370A">
            <w:pP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Unique Identifier</w:t>
            </w:r>
          </w:p>
        </w:tc>
        <w:tc>
          <w:tcPr>
            <w:shd w:fill="1d396b" w:val="clear"/>
          </w:tcPr>
          <w:p w:rsidR="00000000" w:rsidDel="00000000" w:rsidP="00000000" w:rsidRDefault="00000000" w:rsidRPr="00000000" w14:paraId="0000370B">
            <w:pP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Information System Name</w:t>
            </w:r>
          </w:p>
        </w:tc>
        <w:tc>
          <w:tcPr>
            <w:shd w:fill="1d396b" w:val="clear"/>
            <w:tcMar>
              <w:top w:w="0.0" w:type="dxa"/>
              <w:left w:w="101.0" w:type="dxa"/>
              <w:bottom w:w="115.0" w:type="dxa"/>
              <w:right w:w="101.0" w:type="dxa"/>
            </w:tcMar>
          </w:tcPr>
          <w:p w:rsidR="00000000" w:rsidDel="00000000" w:rsidP="00000000" w:rsidRDefault="00000000" w:rsidRPr="00000000" w14:paraId="0000370C">
            <w:pP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Information System Abbreviation</w:t>
            </w:r>
          </w:p>
        </w:tc>
      </w:tr>
      <w:tr>
        <w:trPr>
          <w:cantSplit w:val="1"/>
          <w:trHeight w:val="288" w:hRule="atLeast"/>
          <w:tblHeader w:val="0"/>
        </w:trPr>
        <w:tc>
          <w:tcPr>
            <w:tcMar>
              <w:top w:w="0.0" w:type="dxa"/>
              <w:left w:w="101.0" w:type="dxa"/>
              <w:bottom w:w="115.0" w:type="dxa"/>
              <w:right w:w="101.0" w:type="dxa"/>
            </w:tcMar>
            <w:vAlign w:val="center"/>
          </w:tcPr>
          <w:p w:rsidR="00000000" w:rsidDel="00000000" w:rsidP="00000000" w:rsidRDefault="00000000" w:rsidRPr="00000000" w14:paraId="00003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FedRAMP Application Number.</w:t>
            </w:r>
            <w:r w:rsidDel="00000000" w:rsidR="00000000" w:rsidRPr="00000000">
              <w:rPr>
                <w:rtl w:val="0"/>
              </w:rPr>
            </w:r>
          </w:p>
        </w:tc>
        <w:tc>
          <w:tcPr/>
          <w:p w:rsidR="00000000" w:rsidDel="00000000" w:rsidP="00000000" w:rsidRDefault="00000000" w:rsidRPr="00000000" w14:paraId="00003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tc>
        <w:tc>
          <w:tcPr>
            <w:tcMar>
              <w:top w:w="0.0" w:type="dxa"/>
              <w:left w:w="101.0" w:type="dxa"/>
              <w:bottom w:w="115.0" w:type="dxa"/>
              <w:right w:w="101.0" w:type="dxa"/>
            </w:tcMar>
            <w:vAlign w:val="center"/>
          </w:tcPr>
          <w:p w:rsidR="00000000" w:rsidDel="00000000" w:rsidP="00000000" w:rsidRDefault="00000000" w:rsidRPr="00000000" w14:paraId="00003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Information System Abbreviation</w:t>
            </w:r>
            <w:r w:rsidDel="00000000" w:rsidR="00000000" w:rsidRPr="00000000">
              <w:rPr>
                <w:rtl w:val="0"/>
              </w:rPr>
            </w:r>
          </w:p>
        </w:tc>
      </w:tr>
    </w:tbl>
    <w:p w:rsidR="00000000" w:rsidDel="00000000" w:rsidP="00000000" w:rsidRDefault="00000000" w:rsidRPr="00000000" w14:paraId="00003710">
      <w:pPr>
        <w:rPr/>
      </w:pPr>
      <w:r w:rsidDel="00000000" w:rsidR="00000000" w:rsidRPr="00000000">
        <w:rPr>
          <w:rtl w:val="0"/>
        </w:rPr>
      </w:r>
    </w:p>
    <w:p w:rsidR="00000000" w:rsidDel="00000000" w:rsidP="00000000" w:rsidRDefault="00000000" w:rsidRPr="00000000" w14:paraId="00003711">
      <w:pPr>
        <w:pStyle w:val="Heading3"/>
        <w:rPr/>
      </w:pPr>
      <w:bookmarkStart w:colFirst="0" w:colLast="0" w:name="_3ck96km" w:id="440"/>
      <w:bookmarkEnd w:id="440"/>
      <w:r w:rsidDel="00000000" w:rsidR="00000000" w:rsidRPr="00000000">
        <w:rPr>
          <w:rtl w:val="0"/>
        </w:rPr>
        <w:t xml:space="preserve">Digital Identity Level Definitions</w:t>
      </w:r>
    </w:p>
    <w:p w:rsidR="00000000" w:rsidDel="00000000" w:rsidP="00000000" w:rsidRDefault="00000000" w:rsidRPr="00000000" w14:paraId="00003712">
      <w:pPr>
        <w:rPr/>
      </w:pPr>
      <w:r w:rsidDel="00000000" w:rsidR="00000000" w:rsidRPr="00000000">
        <w:rPr>
          <w:rtl w:val="0"/>
        </w:rPr>
        <w:t xml:space="preserve">NIST SP 800-63-3 defines three levels in each of the components of identity assurance to categorize a federal information system’s Digital Identity posture. NIST SP 800-63-3 defines the Digital Identity levels as:</w:t>
      </w:r>
    </w:p>
    <w:p w:rsidR="00000000" w:rsidDel="00000000" w:rsidP="00000000" w:rsidRDefault="00000000" w:rsidRPr="00000000" w14:paraId="00003713">
      <w:pPr>
        <w:keepNext w:val="0"/>
        <w:keepLines w:val="0"/>
        <w:pageBreakBefore w:val="0"/>
        <w:widowControl w:val="0"/>
        <w:numPr>
          <w:ilvl w:val="0"/>
          <w:numId w:val="2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IAL – refers to the identity proofing process.</w:t>
      </w:r>
    </w:p>
    <w:p w:rsidR="00000000" w:rsidDel="00000000" w:rsidP="00000000" w:rsidRDefault="00000000" w:rsidRPr="00000000" w14:paraId="00003714">
      <w:pPr>
        <w:keepNext w:val="0"/>
        <w:keepLines w:val="0"/>
        <w:pageBreakBefore w:val="0"/>
        <w:widowControl w:val="0"/>
        <w:numPr>
          <w:ilvl w:val="0"/>
          <w:numId w:val="2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AAL – refers to the authentication process.</w:t>
      </w:r>
    </w:p>
    <w:p w:rsidR="00000000" w:rsidDel="00000000" w:rsidP="00000000" w:rsidRDefault="00000000" w:rsidRPr="00000000" w14:paraId="00003715">
      <w:pPr>
        <w:keepNext w:val="0"/>
        <w:keepLines w:val="0"/>
        <w:pageBreakBefore w:val="0"/>
        <w:widowControl w:val="0"/>
        <w:numPr>
          <w:ilvl w:val="0"/>
          <w:numId w:val="28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FAL – refers to the strength of an assertion in a federated environment, used to communicate authentication and attribute information (if applicable) to a relying party (RP).</w:t>
      </w:r>
    </w:p>
    <w:p w:rsidR="00000000" w:rsidDel="00000000" w:rsidP="00000000" w:rsidRDefault="00000000" w:rsidRPr="00000000" w14:paraId="00003716">
      <w:pPr>
        <w:rPr/>
      </w:pPr>
      <w:r w:rsidDel="00000000" w:rsidR="00000000" w:rsidRPr="00000000">
        <w:rPr>
          <w:rtl w:val="0"/>
        </w:rPr>
        <w:t xml:space="preserve">FedRAMP maps its system categorization levels to NIST 800-63-3’s levels as shown in Table 15-3:</w:t>
      </w:r>
    </w:p>
    <w:p w:rsidR="00000000" w:rsidDel="00000000" w:rsidP="00000000" w:rsidRDefault="00000000" w:rsidRPr="00000000" w14:paraId="0000371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1rpjgsf" w:id="441"/>
      <w:bookmarkEnd w:id="441"/>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15-3. Mapping FedRAMP Levels to NIST SP 800-63-3 Levels</w:t>
      </w:r>
    </w:p>
    <w:tbl>
      <w:tblPr>
        <w:tblStyle w:val="Table693"/>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795"/>
        <w:gridCol w:w="1890"/>
        <w:gridCol w:w="2260"/>
        <w:gridCol w:w="3405"/>
        <w:tblGridChange w:id="0">
          <w:tblGrid>
            <w:gridCol w:w="1795"/>
            <w:gridCol w:w="1890"/>
            <w:gridCol w:w="2260"/>
            <w:gridCol w:w="3405"/>
          </w:tblGrid>
        </w:tblGridChange>
      </w:tblGrid>
      <w:tr>
        <w:trPr>
          <w:cantSplit w:val="0"/>
          <w:tblHeader w:val="1"/>
        </w:trPr>
        <w:tc>
          <w:tcPr/>
          <w:p w:rsidR="00000000" w:rsidDel="00000000" w:rsidP="00000000" w:rsidRDefault="00000000" w:rsidRPr="00000000" w14:paraId="00003718">
            <w:pPr>
              <w:rPr>
                <w:rFonts w:ascii="Gill Sans" w:cs="Gill Sans" w:eastAsia="Gill Sans" w:hAnsi="Gill Sans"/>
                <w:color w:val="ffffff"/>
                <w:sz w:val="20"/>
                <w:szCs w:val="20"/>
              </w:rPr>
            </w:pPr>
            <w:r w:rsidDel="00000000" w:rsidR="00000000" w:rsidRPr="00000000">
              <w:rPr>
                <w:rFonts w:ascii="Gill Sans" w:cs="Gill Sans" w:eastAsia="Gill Sans" w:hAnsi="Gill Sans"/>
                <w:color w:val="ffffff"/>
                <w:sz w:val="20"/>
                <w:szCs w:val="20"/>
                <w:rtl w:val="0"/>
              </w:rPr>
              <w:t xml:space="preserve">FedRAMP System Categorization</w:t>
            </w:r>
          </w:p>
        </w:tc>
        <w:tc>
          <w:tcPr/>
          <w:p w:rsidR="00000000" w:rsidDel="00000000" w:rsidP="00000000" w:rsidRDefault="00000000" w:rsidRPr="00000000" w14:paraId="00003719">
            <w:pPr>
              <w:rPr>
                <w:rFonts w:ascii="Gill Sans" w:cs="Gill Sans" w:eastAsia="Gill Sans" w:hAnsi="Gill Sans"/>
                <w:color w:val="ffffff"/>
                <w:sz w:val="20"/>
                <w:szCs w:val="20"/>
              </w:rPr>
            </w:pPr>
            <w:r w:rsidDel="00000000" w:rsidR="00000000" w:rsidRPr="00000000">
              <w:rPr>
                <w:rFonts w:ascii="Gill Sans" w:cs="Gill Sans" w:eastAsia="Gill Sans" w:hAnsi="Gill Sans"/>
                <w:color w:val="ffffff"/>
                <w:sz w:val="20"/>
                <w:szCs w:val="20"/>
                <w:rtl w:val="0"/>
              </w:rPr>
              <w:t xml:space="preserve">Identity Assurance Level (IAL)</w:t>
            </w:r>
          </w:p>
        </w:tc>
        <w:tc>
          <w:tcPr/>
          <w:p w:rsidR="00000000" w:rsidDel="00000000" w:rsidP="00000000" w:rsidRDefault="00000000" w:rsidRPr="00000000" w14:paraId="0000371A">
            <w:pPr>
              <w:rPr>
                <w:rFonts w:ascii="Gill Sans" w:cs="Gill Sans" w:eastAsia="Gill Sans" w:hAnsi="Gill Sans"/>
                <w:color w:val="ffffff"/>
                <w:sz w:val="20"/>
                <w:szCs w:val="20"/>
              </w:rPr>
            </w:pPr>
            <w:r w:rsidDel="00000000" w:rsidR="00000000" w:rsidRPr="00000000">
              <w:rPr>
                <w:rFonts w:ascii="Gill Sans" w:cs="Gill Sans" w:eastAsia="Gill Sans" w:hAnsi="Gill Sans"/>
                <w:color w:val="ffffff"/>
                <w:sz w:val="20"/>
                <w:szCs w:val="20"/>
                <w:rtl w:val="0"/>
              </w:rPr>
              <w:t xml:space="preserve">Authenticator Assurance Level (AAL)</w:t>
            </w:r>
          </w:p>
        </w:tc>
        <w:tc>
          <w:tcPr/>
          <w:p w:rsidR="00000000" w:rsidDel="00000000" w:rsidP="00000000" w:rsidRDefault="00000000" w:rsidRPr="00000000" w14:paraId="0000371B">
            <w:pPr>
              <w:rPr>
                <w:rFonts w:ascii="Gill Sans" w:cs="Gill Sans" w:eastAsia="Gill Sans" w:hAnsi="Gill Sans"/>
                <w:color w:val="ffffff"/>
                <w:sz w:val="20"/>
                <w:szCs w:val="20"/>
              </w:rPr>
            </w:pPr>
            <w:r w:rsidDel="00000000" w:rsidR="00000000" w:rsidRPr="00000000">
              <w:rPr>
                <w:rFonts w:ascii="Gill Sans" w:cs="Gill Sans" w:eastAsia="Gill Sans" w:hAnsi="Gill Sans"/>
                <w:color w:val="ffffff"/>
                <w:sz w:val="20"/>
                <w:szCs w:val="20"/>
                <w:rtl w:val="0"/>
              </w:rPr>
              <w:t xml:space="preserve">Federation Assurance Level (FAL)</w:t>
            </w:r>
          </w:p>
        </w:tc>
      </w:tr>
      <w:tr>
        <w:trPr>
          <w:cantSplit w:val="0"/>
          <w:tblHeader w:val="0"/>
        </w:trPr>
        <w:tc>
          <w:tcPr/>
          <w:p w:rsidR="00000000" w:rsidDel="00000000" w:rsidP="00000000" w:rsidRDefault="00000000" w:rsidRPr="00000000" w14:paraId="0000371C">
            <w:pPr>
              <w:spacing w:after="0" w:lineRule="auto"/>
              <w:rPr>
                <w:sz w:val="20"/>
                <w:szCs w:val="20"/>
              </w:rPr>
            </w:pPr>
            <w:r w:rsidDel="00000000" w:rsidR="00000000" w:rsidRPr="00000000">
              <w:rPr>
                <w:b w:val="1"/>
                <w:sz w:val="20"/>
                <w:szCs w:val="20"/>
                <w:rtl w:val="0"/>
              </w:rPr>
              <w:t xml:space="preserve">High</w:t>
            </w:r>
            <w:r w:rsidDel="00000000" w:rsidR="00000000" w:rsidRPr="00000000">
              <w:rPr>
                <w:rtl w:val="0"/>
              </w:rPr>
            </w:r>
          </w:p>
        </w:tc>
        <w:tc>
          <w:tcPr/>
          <w:p w:rsidR="00000000" w:rsidDel="00000000" w:rsidP="00000000" w:rsidRDefault="00000000" w:rsidRPr="00000000" w14:paraId="0000371D">
            <w:pPr>
              <w:spacing w:after="0" w:lineRule="auto"/>
              <w:rPr>
                <w:sz w:val="20"/>
                <w:szCs w:val="20"/>
              </w:rPr>
            </w:pPr>
            <w:r w:rsidDel="00000000" w:rsidR="00000000" w:rsidRPr="00000000">
              <w:rPr>
                <w:sz w:val="20"/>
                <w:szCs w:val="20"/>
                <w:rtl w:val="0"/>
              </w:rPr>
              <w:t xml:space="preserve">IAL3: In-person, or supervised remote identity proofing</w:t>
            </w:r>
          </w:p>
        </w:tc>
        <w:tc>
          <w:tcPr/>
          <w:p w:rsidR="00000000" w:rsidDel="00000000" w:rsidP="00000000" w:rsidRDefault="00000000" w:rsidRPr="00000000" w14:paraId="0000371E">
            <w:pPr>
              <w:spacing w:after="0" w:lineRule="auto"/>
              <w:rPr>
                <w:sz w:val="20"/>
                <w:szCs w:val="20"/>
              </w:rPr>
            </w:pPr>
            <w:r w:rsidDel="00000000" w:rsidR="00000000" w:rsidRPr="00000000">
              <w:rPr>
                <w:sz w:val="20"/>
                <w:szCs w:val="20"/>
                <w:rtl w:val="0"/>
              </w:rPr>
              <w:t xml:space="preserve">AAL3: Multi-factor required based on hardware-based cryptographic authenticator and approved cryptographic techniques </w:t>
            </w:r>
          </w:p>
        </w:tc>
        <w:tc>
          <w:tcPr/>
          <w:p w:rsidR="00000000" w:rsidDel="00000000" w:rsidP="00000000" w:rsidRDefault="00000000" w:rsidRPr="00000000" w14:paraId="0000371F">
            <w:pPr>
              <w:spacing w:after="0" w:lineRule="auto"/>
              <w:rPr>
                <w:sz w:val="20"/>
                <w:szCs w:val="20"/>
              </w:rPr>
            </w:pPr>
            <w:r w:rsidDel="00000000" w:rsidR="00000000" w:rsidRPr="00000000">
              <w:rPr>
                <w:sz w:val="20"/>
                <w:szCs w:val="20"/>
                <w:rtl w:val="0"/>
              </w:rPr>
              <w:t xml:space="preserve">FAL3: The subscriber (user) must provide proof of possession of a cryptographic key, which is referenced by the assertion. The assertion is signed and encrypted by the identity provider, such that only the relying party can decrypt it</w:t>
            </w:r>
          </w:p>
        </w:tc>
      </w:tr>
      <w:tr>
        <w:trPr>
          <w:cantSplit w:val="0"/>
          <w:tblHeader w:val="0"/>
        </w:trPr>
        <w:tc>
          <w:tcPr/>
          <w:p w:rsidR="00000000" w:rsidDel="00000000" w:rsidP="00000000" w:rsidRDefault="00000000" w:rsidRPr="00000000" w14:paraId="00003720">
            <w:pPr>
              <w:spacing w:after="0" w:lineRule="auto"/>
              <w:rPr>
                <w:sz w:val="20"/>
                <w:szCs w:val="20"/>
              </w:rPr>
            </w:pPr>
            <w:r w:rsidDel="00000000" w:rsidR="00000000" w:rsidRPr="00000000">
              <w:rPr>
                <w:b w:val="1"/>
                <w:sz w:val="20"/>
                <w:szCs w:val="20"/>
                <w:rtl w:val="0"/>
              </w:rPr>
              <w:t xml:space="preserve">Moderate</w:t>
            </w:r>
            <w:r w:rsidDel="00000000" w:rsidR="00000000" w:rsidRPr="00000000">
              <w:rPr>
                <w:rtl w:val="0"/>
              </w:rPr>
            </w:r>
          </w:p>
        </w:tc>
        <w:tc>
          <w:tcPr/>
          <w:p w:rsidR="00000000" w:rsidDel="00000000" w:rsidP="00000000" w:rsidRDefault="00000000" w:rsidRPr="00000000" w14:paraId="00003721">
            <w:pPr>
              <w:spacing w:after="0" w:lineRule="auto"/>
              <w:rPr>
                <w:sz w:val="20"/>
                <w:szCs w:val="20"/>
              </w:rPr>
            </w:pPr>
            <w:r w:rsidDel="00000000" w:rsidR="00000000" w:rsidRPr="00000000">
              <w:rPr>
                <w:sz w:val="20"/>
                <w:szCs w:val="20"/>
                <w:rtl w:val="0"/>
              </w:rPr>
              <w:t xml:space="preserve">IAL2: In-person or remote, potentially involving a “trusted referee”</w:t>
            </w:r>
          </w:p>
        </w:tc>
        <w:tc>
          <w:tcPr/>
          <w:p w:rsidR="00000000" w:rsidDel="00000000" w:rsidP="00000000" w:rsidRDefault="00000000" w:rsidRPr="00000000" w14:paraId="00003722">
            <w:pPr>
              <w:spacing w:after="0" w:lineRule="auto"/>
              <w:rPr>
                <w:sz w:val="20"/>
                <w:szCs w:val="20"/>
              </w:rPr>
            </w:pPr>
            <w:r w:rsidDel="00000000" w:rsidR="00000000" w:rsidRPr="00000000">
              <w:rPr>
                <w:sz w:val="20"/>
                <w:szCs w:val="20"/>
                <w:rtl w:val="0"/>
              </w:rPr>
              <w:t xml:space="preserve">AAL2: Multi-factor required, using approved cryptographic techniques</w:t>
            </w:r>
          </w:p>
        </w:tc>
        <w:tc>
          <w:tcPr/>
          <w:p w:rsidR="00000000" w:rsidDel="00000000" w:rsidP="00000000" w:rsidRDefault="00000000" w:rsidRPr="00000000" w14:paraId="00003723">
            <w:pPr>
              <w:spacing w:after="0" w:lineRule="auto"/>
              <w:rPr>
                <w:sz w:val="20"/>
                <w:szCs w:val="20"/>
              </w:rPr>
            </w:pPr>
            <w:r w:rsidDel="00000000" w:rsidR="00000000" w:rsidRPr="00000000">
              <w:rPr>
                <w:sz w:val="20"/>
                <w:szCs w:val="20"/>
                <w:rtl w:val="0"/>
              </w:rPr>
              <w:t xml:space="preserve">FAL2: Assertion is signed and encrypted by the identity provider, such that only the relying party can decrypt it</w:t>
            </w:r>
          </w:p>
        </w:tc>
      </w:tr>
      <w:tr>
        <w:trPr>
          <w:cantSplit w:val="0"/>
          <w:tblHeader w:val="0"/>
        </w:trPr>
        <w:tc>
          <w:tcPr/>
          <w:p w:rsidR="00000000" w:rsidDel="00000000" w:rsidP="00000000" w:rsidRDefault="00000000" w:rsidRPr="00000000" w14:paraId="00003724">
            <w:pPr>
              <w:spacing w:after="0" w:lineRule="auto"/>
              <w:rPr>
                <w:sz w:val="20"/>
                <w:szCs w:val="20"/>
              </w:rPr>
            </w:pPr>
            <w:r w:rsidDel="00000000" w:rsidR="00000000" w:rsidRPr="00000000">
              <w:rPr>
                <w:b w:val="1"/>
                <w:sz w:val="20"/>
                <w:szCs w:val="20"/>
                <w:rtl w:val="0"/>
              </w:rPr>
              <w:t xml:space="preserve">Low</w:t>
            </w:r>
            <w:r w:rsidDel="00000000" w:rsidR="00000000" w:rsidRPr="00000000">
              <w:rPr>
                <w:rtl w:val="0"/>
              </w:rPr>
            </w:r>
          </w:p>
        </w:tc>
        <w:tc>
          <w:tcPr/>
          <w:p w:rsidR="00000000" w:rsidDel="00000000" w:rsidP="00000000" w:rsidRDefault="00000000" w:rsidRPr="00000000" w14:paraId="00003725">
            <w:pPr>
              <w:spacing w:after="0" w:lineRule="auto"/>
              <w:rPr>
                <w:sz w:val="20"/>
                <w:szCs w:val="20"/>
              </w:rPr>
            </w:pPr>
            <w:r w:rsidDel="00000000" w:rsidR="00000000" w:rsidRPr="00000000">
              <w:rPr>
                <w:sz w:val="20"/>
                <w:szCs w:val="20"/>
                <w:rtl w:val="0"/>
              </w:rPr>
              <w:t xml:space="preserve">IAL1: Self-asserted</w:t>
            </w:r>
          </w:p>
        </w:tc>
        <w:tc>
          <w:tcPr/>
          <w:p w:rsidR="00000000" w:rsidDel="00000000" w:rsidP="00000000" w:rsidRDefault="00000000" w:rsidRPr="00000000" w14:paraId="00003726">
            <w:pPr>
              <w:spacing w:after="0" w:lineRule="auto"/>
              <w:rPr>
                <w:sz w:val="20"/>
                <w:szCs w:val="20"/>
              </w:rPr>
            </w:pPr>
            <w:r w:rsidDel="00000000" w:rsidR="00000000" w:rsidRPr="00000000">
              <w:rPr>
                <w:sz w:val="20"/>
                <w:szCs w:val="20"/>
                <w:rtl w:val="0"/>
              </w:rPr>
              <w:t xml:space="preserve">AAL1: Single-factor or multi-factor</w:t>
            </w:r>
          </w:p>
        </w:tc>
        <w:tc>
          <w:tcPr/>
          <w:p w:rsidR="00000000" w:rsidDel="00000000" w:rsidP="00000000" w:rsidRDefault="00000000" w:rsidRPr="00000000" w14:paraId="00003727">
            <w:pPr>
              <w:spacing w:after="0" w:lineRule="auto"/>
              <w:rPr>
                <w:sz w:val="20"/>
                <w:szCs w:val="20"/>
              </w:rPr>
            </w:pPr>
            <w:r w:rsidDel="00000000" w:rsidR="00000000" w:rsidRPr="00000000">
              <w:rPr>
                <w:sz w:val="20"/>
                <w:szCs w:val="20"/>
                <w:rtl w:val="0"/>
              </w:rPr>
              <w:t xml:space="preserve">FAL1: Assertion is digitally signed by the identity provider</w:t>
            </w:r>
          </w:p>
        </w:tc>
      </w:tr>
      <w:tr>
        <w:trPr>
          <w:cantSplit w:val="0"/>
          <w:tblHeader w:val="0"/>
        </w:trPr>
        <w:tc>
          <w:tcPr/>
          <w:p w:rsidR="00000000" w:rsidDel="00000000" w:rsidP="00000000" w:rsidRDefault="00000000" w:rsidRPr="00000000" w14:paraId="00003728">
            <w:pPr>
              <w:spacing w:after="0" w:lineRule="auto"/>
              <w:rPr>
                <w:b w:val="1"/>
                <w:sz w:val="20"/>
                <w:szCs w:val="20"/>
              </w:rPr>
            </w:pPr>
            <w:r w:rsidDel="00000000" w:rsidR="00000000" w:rsidRPr="00000000">
              <w:rPr>
                <w:b w:val="1"/>
                <w:sz w:val="20"/>
                <w:szCs w:val="20"/>
                <w:rtl w:val="0"/>
              </w:rPr>
              <w:t xml:space="preserve">FedRAMP Tailored LI-SaaS</w:t>
            </w:r>
          </w:p>
        </w:tc>
        <w:tc>
          <w:tcPr/>
          <w:p w:rsidR="00000000" w:rsidDel="00000000" w:rsidP="00000000" w:rsidRDefault="00000000" w:rsidRPr="00000000" w14:paraId="00003729">
            <w:pPr>
              <w:spacing w:after="0" w:lineRule="auto"/>
              <w:rPr>
                <w:sz w:val="20"/>
                <w:szCs w:val="20"/>
              </w:rPr>
            </w:pPr>
            <w:r w:rsidDel="00000000" w:rsidR="00000000" w:rsidRPr="00000000">
              <w:rPr>
                <w:sz w:val="20"/>
                <w:szCs w:val="20"/>
                <w:rtl w:val="0"/>
              </w:rPr>
              <w:t xml:space="preserve">IAL1: Self-asserted</w:t>
            </w:r>
          </w:p>
        </w:tc>
        <w:tc>
          <w:tcPr/>
          <w:p w:rsidR="00000000" w:rsidDel="00000000" w:rsidP="00000000" w:rsidRDefault="00000000" w:rsidRPr="00000000" w14:paraId="0000372A">
            <w:pPr>
              <w:spacing w:after="0" w:lineRule="auto"/>
              <w:rPr>
                <w:sz w:val="20"/>
                <w:szCs w:val="20"/>
              </w:rPr>
            </w:pPr>
            <w:r w:rsidDel="00000000" w:rsidR="00000000" w:rsidRPr="00000000">
              <w:rPr>
                <w:sz w:val="20"/>
                <w:szCs w:val="20"/>
                <w:rtl w:val="0"/>
              </w:rPr>
              <w:t xml:space="preserve">AAL1: Single-factor or multi-factor</w:t>
            </w:r>
          </w:p>
        </w:tc>
        <w:tc>
          <w:tcPr/>
          <w:p w:rsidR="00000000" w:rsidDel="00000000" w:rsidP="00000000" w:rsidRDefault="00000000" w:rsidRPr="00000000" w14:paraId="0000372B">
            <w:pPr>
              <w:spacing w:after="0" w:lineRule="auto"/>
              <w:rPr>
                <w:sz w:val="20"/>
                <w:szCs w:val="20"/>
              </w:rPr>
            </w:pPr>
            <w:r w:rsidDel="00000000" w:rsidR="00000000" w:rsidRPr="00000000">
              <w:rPr>
                <w:sz w:val="20"/>
                <w:szCs w:val="20"/>
                <w:rtl w:val="0"/>
              </w:rPr>
              <w:t xml:space="preserve">FAL1: Assertion is digitally signed by the identity provider</w:t>
            </w:r>
          </w:p>
        </w:tc>
      </w:tr>
    </w:tbl>
    <w:p w:rsidR="00000000" w:rsidDel="00000000" w:rsidP="00000000" w:rsidRDefault="00000000" w:rsidRPr="00000000" w14:paraId="0000372C">
      <w:pPr>
        <w:rPr/>
      </w:pPr>
      <w:r w:rsidDel="00000000" w:rsidR="00000000" w:rsidRPr="00000000">
        <w:rPr>
          <w:rtl w:val="0"/>
        </w:rPr>
      </w:r>
    </w:p>
    <w:p w:rsidR="00000000" w:rsidDel="00000000" w:rsidP="00000000" w:rsidRDefault="00000000" w:rsidRPr="00000000" w14:paraId="0000372D">
      <w:pPr>
        <w:rPr/>
      </w:pPr>
      <w:r w:rsidDel="00000000" w:rsidR="00000000" w:rsidRPr="00000000">
        <w:rPr>
          <w:rtl w:val="0"/>
        </w:rPr>
        <w:t xml:space="preserve">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rsidR="00000000" w:rsidDel="00000000" w:rsidP="00000000" w:rsidRDefault="00000000" w:rsidRPr="00000000" w14:paraId="0000372E">
      <w:pPr>
        <w:pStyle w:val="Heading3"/>
        <w:rPr/>
      </w:pPr>
      <w:bookmarkStart w:colFirst="0" w:colLast="0" w:name="_4bp6zg8" w:id="442"/>
      <w:bookmarkEnd w:id="442"/>
      <w:r w:rsidDel="00000000" w:rsidR="00000000" w:rsidRPr="00000000">
        <w:rPr>
          <w:rtl w:val="0"/>
        </w:rPr>
        <w:t xml:space="preserve">Review Maximum Potential Impact Levels</w:t>
      </w:r>
    </w:p>
    <w:p w:rsidR="00000000" w:rsidDel="00000000" w:rsidP="00000000" w:rsidRDefault="00000000" w:rsidRPr="00000000" w14:paraId="0000372F">
      <w:pPr>
        <w:rPr/>
      </w:pPr>
      <w:r w:rsidDel="00000000" w:rsidR="00000000" w:rsidRPr="00000000">
        <w:rPr>
          <w:rtl w:val="0"/>
        </w:rPr>
        <w:t xml:space="preserve">CSP Name has assessed the potential risk from Digital Identity errors, or Digital Identity misuse, related to a user’s asserted identity.  CSP Name has taken into consideration the potential for harm (impact) and the likelihood of the occurrence of the harm and has identified an impact profile as found in Table 15-4 Potential Impacts for Assurance Levels.</w:t>
      </w:r>
    </w:p>
    <w:p w:rsidR="00000000" w:rsidDel="00000000" w:rsidP="00000000" w:rsidRDefault="00000000" w:rsidRPr="00000000" w14:paraId="00003730">
      <w:pPr>
        <w:rPr/>
      </w:pPr>
      <w:r w:rsidDel="00000000" w:rsidR="00000000" w:rsidRPr="00000000">
        <w:rPr>
          <w:rtl w:val="0"/>
        </w:rPr>
        <w:t xml:space="preserve">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rsidR="00000000" w:rsidDel="00000000" w:rsidP="00000000" w:rsidRDefault="00000000" w:rsidRPr="00000000" w14:paraId="0000373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2quh9o1" w:id="443"/>
      <w:bookmarkEnd w:id="443"/>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15-4. Potential Impacts for Assurance Levels</w:t>
      </w:r>
    </w:p>
    <w:tbl>
      <w:tblPr>
        <w:tblStyle w:val="Table694"/>
        <w:tblW w:w="93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65"/>
        <w:gridCol w:w="1469"/>
        <w:gridCol w:w="1405"/>
        <w:gridCol w:w="1516"/>
        <w:tblGridChange w:id="0">
          <w:tblGrid>
            <w:gridCol w:w="4965"/>
            <w:gridCol w:w="1469"/>
            <w:gridCol w:w="1405"/>
            <w:gridCol w:w="1516"/>
          </w:tblGrid>
        </w:tblGridChange>
      </w:tblGrid>
      <w:tr>
        <w:trPr>
          <w:cantSplit w:val="1"/>
          <w:tblHeader w:val="1"/>
        </w:trPr>
        <w:tc>
          <w:tcPr>
            <w:tcBorders>
              <w:top w:color="000000" w:space="0" w:sz="0" w:val="nil"/>
              <w:left w:color="000000" w:space="0" w:sz="0" w:val="nil"/>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3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969996" w:space="0" w:sz="4" w:val="single"/>
              <w:left w:color="969996" w:space="0" w:sz="4" w:val="single"/>
              <w:bottom w:color="969996" w:space="0" w:sz="4" w:val="single"/>
              <w:right w:color="969996" w:space="0" w:sz="4" w:val="single"/>
            </w:tcBorders>
            <w:shd w:fill="1d396b" w:val="clear"/>
            <w:tcMar>
              <w:top w:w="86.0" w:type="dxa"/>
              <w:left w:w="115.0" w:type="dxa"/>
              <w:bottom w:w="86.0" w:type="dxa"/>
              <w:right w:w="115.0" w:type="dxa"/>
            </w:tcMar>
          </w:tcPr>
          <w:p w:rsidR="00000000" w:rsidDel="00000000" w:rsidP="00000000" w:rsidRDefault="00000000" w:rsidRPr="00000000" w14:paraId="00003733">
            <w:pPr>
              <w:jc w:val="center"/>
              <w:rPr>
                <w:rFonts w:ascii="Gill Sans" w:cs="Gill Sans" w:eastAsia="Gill Sans" w:hAnsi="Gill Sans"/>
                <w:color w:val="ffffff"/>
                <w:sz w:val="20"/>
                <w:szCs w:val="20"/>
              </w:rPr>
            </w:pPr>
            <w:r w:rsidDel="00000000" w:rsidR="00000000" w:rsidRPr="00000000">
              <w:rPr>
                <w:rFonts w:ascii="Gill Sans" w:cs="Gill Sans" w:eastAsia="Gill Sans" w:hAnsi="Gill Sans"/>
                <w:color w:val="ffffff"/>
                <w:sz w:val="20"/>
                <w:szCs w:val="20"/>
                <w:rtl w:val="0"/>
              </w:rPr>
              <w:t xml:space="preserve">Assurance Level Impact Profile</w:t>
            </w:r>
          </w:p>
        </w:tc>
      </w:tr>
      <w:tr>
        <w:trPr>
          <w:cantSplit w:val="1"/>
          <w:tblHeader w:val="1"/>
        </w:trPr>
        <w:tc>
          <w:tcPr>
            <w:tcBorders>
              <w:top w:color="969996" w:space="0" w:sz="4" w:val="single"/>
              <w:left w:color="969996" w:space="0" w:sz="4" w:val="single"/>
              <w:bottom w:color="969996" w:space="0" w:sz="4" w:val="single"/>
              <w:right w:color="969996" w:space="0" w:sz="4" w:val="single"/>
            </w:tcBorders>
            <w:shd w:fill="1d396b" w:val="clear"/>
            <w:tcMar>
              <w:top w:w="86.0" w:type="dxa"/>
              <w:left w:w="115.0" w:type="dxa"/>
              <w:bottom w:w="86.0" w:type="dxa"/>
              <w:right w:w="115.0" w:type="dxa"/>
            </w:tcMar>
          </w:tcPr>
          <w:p w:rsidR="00000000" w:rsidDel="00000000" w:rsidP="00000000" w:rsidRDefault="00000000" w:rsidRPr="00000000" w14:paraId="00003736">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Potential  Impact Categories</w:t>
            </w:r>
          </w:p>
        </w:tc>
        <w:tc>
          <w:tcPr>
            <w:tcBorders>
              <w:top w:color="969996" w:space="0" w:sz="4" w:val="single"/>
              <w:left w:color="969996" w:space="0" w:sz="4" w:val="single"/>
              <w:bottom w:color="969996" w:space="0" w:sz="4" w:val="single"/>
              <w:right w:color="969996" w:space="0" w:sz="4" w:val="single"/>
            </w:tcBorders>
            <w:shd w:fill="1d396b" w:val="clear"/>
            <w:tcMar>
              <w:top w:w="86.0" w:type="dxa"/>
              <w:left w:w="115.0" w:type="dxa"/>
              <w:bottom w:w="86.0" w:type="dxa"/>
              <w:right w:w="115.0" w:type="dxa"/>
            </w:tcMar>
          </w:tcPr>
          <w:p w:rsidR="00000000" w:rsidDel="00000000" w:rsidP="00000000" w:rsidRDefault="00000000" w:rsidRPr="00000000" w14:paraId="00003737">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1</w:t>
            </w:r>
          </w:p>
        </w:tc>
        <w:tc>
          <w:tcPr>
            <w:tcBorders>
              <w:top w:color="969996" w:space="0" w:sz="4" w:val="single"/>
              <w:left w:color="969996" w:space="0" w:sz="4" w:val="single"/>
              <w:bottom w:color="969996" w:space="0" w:sz="4" w:val="single"/>
              <w:right w:color="969996" w:space="0" w:sz="4" w:val="single"/>
            </w:tcBorders>
            <w:shd w:fill="1d396b" w:val="clear"/>
            <w:tcMar>
              <w:top w:w="86.0" w:type="dxa"/>
              <w:left w:w="115.0" w:type="dxa"/>
              <w:bottom w:w="86.0" w:type="dxa"/>
              <w:right w:w="115.0" w:type="dxa"/>
            </w:tcMar>
          </w:tcPr>
          <w:p w:rsidR="00000000" w:rsidDel="00000000" w:rsidP="00000000" w:rsidRDefault="00000000" w:rsidRPr="00000000" w14:paraId="00003738">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2</w:t>
            </w:r>
          </w:p>
        </w:tc>
        <w:tc>
          <w:tcPr>
            <w:tcBorders>
              <w:top w:color="969996" w:space="0" w:sz="4" w:val="single"/>
              <w:left w:color="969996" w:space="0" w:sz="4" w:val="single"/>
              <w:bottom w:color="969996" w:space="0" w:sz="4" w:val="single"/>
              <w:right w:color="969996" w:space="0" w:sz="4" w:val="single"/>
            </w:tcBorders>
            <w:shd w:fill="1d396b" w:val="clear"/>
            <w:tcMar>
              <w:top w:w="86.0" w:type="dxa"/>
              <w:left w:w="115.0" w:type="dxa"/>
              <w:bottom w:w="86.0" w:type="dxa"/>
              <w:right w:w="115.0" w:type="dxa"/>
            </w:tcMar>
          </w:tcPr>
          <w:p w:rsidR="00000000" w:rsidDel="00000000" w:rsidP="00000000" w:rsidRDefault="00000000" w:rsidRPr="00000000" w14:paraId="00003739">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3</w:t>
            </w:r>
          </w:p>
        </w:tc>
      </w:tr>
      <w:tr>
        <w:trPr>
          <w:cantSplit w:val="1"/>
          <w:trHeight w:val="24" w:hRule="atLeast"/>
          <w:tblHeader w:val="0"/>
        </w:trPr>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Inconvenience, distress or damage to standing or reputation</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Low</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High</w:t>
            </w:r>
          </w:p>
        </w:tc>
      </w:tr>
      <w:tr>
        <w:trPr>
          <w:cantSplit w:val="1"/>
          <w:tblHeader w:val="0"/>
        </w:trPr>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Financial loss or agency liability</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Low</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High</w:t>
            </w:r>
          </w:p>
        </w:tc>
      </w:tr>
      <w:tr>
        <w:trPr>
          <w:cantSplit w:val="1"/>
          <w:tblHeader w:val="0"/>
        </w:trPr>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Harm to agency programs or public interests</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Low/Mod</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High</w:t>
            </w:r>
          </w:p>
        </w:tc>
      </w:tr>
      <w:tr>
        <w:trPr>
          <w:cantSplit w:val="1"/>
          <w:tblHeader w:val="0"/>
        </w:trPr>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Unauthorized release of sensitive information</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Low/Mod</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High</w:t>
            </w:r>
          </w:p>
        </w:tc>
      </w:tr>
      <w:tr>
        <w:trPr>
          <w:cantSplit w:val="1"/>
          <w:tblHeader w:val="0"/>
        </w:trPr>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Personal Safety</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Low</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Mod/High</w:t>
            </w:r>
          </w:p>
        </w:tc>
      </w:tr>
      <w:tr>
        <w:trPr>
          <w:cantSplit w:val="1"/>
          <w:tblHeader w:val="0"/>
        </w:trPr>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Civil or criminal violations</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Low/Mod</w:t>
            </w:r>
          </w:p>
        </w:tc>
        <w:tc>
          <w:tcPr>
            <w:tcBorders>
              <w:top w:color="969996" w:space="0" w:sz="4" w:val="single"/>
              <w:left w:color="969996" w:space="0" w:sz="4" w:val="single"/>
              <w:bottom w:color="969996" w:space="0" w:sz="4" w:val="single"/>
              <w:right w:color="969996" w:space="0" w:sz="4" w:val="single"/>
            </w:tcBorders>
            <w:tcMar>
              <w:top w:w="86.0" w:type="dxa"/>
              <w:left w:w="115.0" w:type="dxa"/>
              <w:bottom w:w="86.0" w:type="dxa"/>
              <w:right w:w="115.0" w:type="dxa"/>
            </w:tcMar>
          </w:tcPr>
          <w:p w:rsidR="00000000" w:rsidDel="00000000" w:rsidP="00000000" w:rsidRDefault="00000000" w:rsidRPr="00000000" w14:paraId="00003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High</w:t>
            </w:r>
          </w:p>
        </w:tc>
      </w:tr>
    </w:tbl>
    <w:p w:rsidR="00000000" w:rsidDel="00000000" w:rsidP="00000000" w:rsidRDefault="00000000" w:rsidRPr="00000000" w14:paraId="00003752">
      <w:pPr>
        <w:rPr/>
      </w:pPr>
      <w:r w:rsidDel="00000000" w:rsidR="00000000" w:rsidRPr="00000000">
        <w:rPr>
          <w:rtl w:val="0"/>
        </w:rPr>
      </w:r>
    </w:p>
    <w:p w:rsidR="00000000" w:rsidDel="00000000" w:rsidP="00000000" w:rsidRDefault="00000000" w:rsidRPr="00000000" w14:paraId="00003753">
      <w:pPr>
        <w:pStyle w:val="Heading3"/>
        <w:rPr/>
      </w:pPr>
      <w:bookmarkStart w:colFirst="0" w:colLast="0" w:name="_15zrjvu" w:id="444"/>
      <w:bookmarkEnd w:id="444"/>
      <w:r w:rsidDel="00000000" w:rsidR="00000000" w:rsidRPr="00000000">
        <w:rPr>
          <w:rtl w:val="0"/>
        </w:rPr>
        <w:t xml:space="preserve">Digital Identity Level Selection</w:t>
      </w:r>
    </w:p>
    <w:p w:rsidR="00000000" w:rsidDel="00000000" w:rsidP="00000000" w:rsidRDefault="00000000" w:rsidRPr="00000000" w14:paraId="00003754">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Instruction: Select the lowest level that will cover all potential impact identified from Table 15-4 Potential Impacts for Assurance Levels.</w:t>
      </w:r>
    </w:p>
    <w:p w:rsidR="00000000" w:rsidDel="00000000" w:rsidP="00000000" w:rsidRDefault="00000000" w:rsidRPr="00000000" w14:paraId="00003755">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instruction from your final version of this document.</w:t>
      </w:r>
    </w:p>
    <w:p w:rsidR="00000000" w:rsidDel="00000000" w:rsidP="00000000" w:rsidRDefault="00000000" w:rsidRPr="00000000" w14:paraId="00003756">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3757">
      <w:pPr>
        <w:rPr/>
      </w:pPr>
      <w:r w:rsidDel="00000000" w:rsidR="00000000" w:rsidRPr="00000000">
        <w:rPr>
          <w:rtl w:val="0"/>
        </w:rPr>
        <w:t xml:space="preserve">The CSP Name has identified that they support the Digital Identity Level that has been selected for the </w:t>
      </w:r>
      <w:r w:rsidDel="00000000" w:rsidR="00000000" w:rsidRPr="00000000">
        <w:rPr>
          <w:color w:val="808080"/>
          <w:rtl w:val="0"/>
        </w:rPr>
        <w:t xml:space="preserve">&lt;Information System Name&gt;</w:t>
      </w:r>
      <w:r w:rsidDel="00000000" w:rsidR="00000000" w:rsidRPr="00000000">
        <w:rPr>
          <w:rtl w:val="0"/>
        </w:rPr>
        <w:t xml:space="preserve"> as noted in Table 15-5 Digital Identity Level. The selected Digital Identity Level indicated is supported for federal agency consumers of the cloud service offering.  Implementation details of the Digital Identity mechanisms are provided in the System Security Plan under control IA-2.</w:t>
      </w:r>
    </w:p>
    <w:p w:rsidR="00000000" w:rsidDel="00000000" w:rsidP="00000000" w:rsidRDefault="00000000" w:rsidRPr="00000000" w14:paraId="0000375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3pzf2jn" w:id="445"/>
      <w:bookmarkEnd w:id="445"/>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15-5. Digital Identity Level</w:t>
      </w:r>
    </w:p>
    <w:tbl>
      <w:tblPr>
        <w:tblStyle w:val="Table695"/>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5556"/>
        <w:gridCol w:w="2526"/>
        <w:gridCol w:w="1268"/>
        <w:tblGridChange w:id="0">
          <w:tblGrid>
            <w:gridCol w:w="5556"/>
            <w:gridCol w:w="2526"/>
            <w:gridCol w:w="1268"/>
          </w:tblGrid>
        </w:tblGridChange>
      </w:tblGrid>
      <w:tr>
        <w:trPr>
          <w:cantSplit w:val="1"/>
          <w:tblHeader w:val="1"/>
        </w:trPr>
        <w:tc>
          <w:tcPr>
            <w:shd w:fill="1d396b" w:val="clear"/>
            <w:tcMar>
              <w:top w:w="14.0" w:type="dxa"/>
              <w:left w:w="101.0" w:type="dxa"/>
              <w:bottom w:w="130.0" w:type="dxa"/>
              <w:right w:w="101.0" w:type="dxa"/>
            </w:tcMar>
            <w:vAlign w:val="center"/>
          </w:tcPr>
          <w:p w:rsidR="00000000" w:rsidDel="00000000" w:rsidP="00000000" w:rsidRDefault="00000000" w:rsidRPr="00000000" w14:paraId="00003759">
            <w:pP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Digital Identity Level</w:t>
            </w:r>
          </w:p>
        </w:tc>
        <w:tc>
          <w:tcPr>
            <w:shd w:fill="1d396b" w:val="clear"/>
            <w:tcMar>
              <w:top w:w="14.0" w:type="dxa"/>
              <w:bottom w:w="130.0" w:type="dxa"/>
            </w:tcMar>
            <w:vAlign w:val="center"/>
          </w:tcPr>
          <w:p w:rsidR="00000000" w:rsidDel="00000000" w:rsidP="00000000" w:rsidRDefault="00000000" w:rsidRPr="00000000" w14:paraId="0000375A">
            <w:pP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Maximum Impact Profile</w:t>
            </w:r>
          </w:p>
        </w:tc>
        <w:tc>
          <w:tcPr>
            <w:shd w:fill="1d396b" w:val="clear"/>
            <w:tcMar>
              <w:top w:w="14.0" w:type="dxa"/>
              <w:left w:w="101.0" w:type="dxa"/>
              <w:bottom w:w="130.0" w:type="dxa"/>
              <w:right w:w="101.0" w:type="dxa"/>
            </w:tcMar>
            <w:vAlign w:val="center"/>
          </w:tcPr>
          <w:p w:rsidR="00000000" w:rsidDel="00000000" w:rsidP="00000000" w:rsidRDefault="00000000" w:rsidRPr="00000000" w14:paraId="0000375B">
            <w:pP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Selection</w:t>
            </w:r>
          </w:p>
        </w:tc>
      </w:tr>
      <w:tr>
        <w:trPr>
          <w:cantSplit w:val="1"/>
          <w:tblHeader w:val="0"/>
        </w:trPr>
        <w:tc>
          <w:tcPr>
            <w:shd w:fill="auto" w:val="clear"/>
            <w:tcMar>
              <w:top w:w="14.0" w:type="dxa"/>
              <w:left w:w="101.0" w:type="dxa"/>
              <w:bottom w:w="130.0" w:type="dxa"/>
              <w:right w:w="101.0" w:type="dxa"/>
            </w:tcMar>
            <w:vAlign w:val="center"/>
          </w:tcPr>
          <w:p w:rsidR="00000000" w:rsidDel="00000000" w:rsidP="00000000" w:rsidRDefault="00000000" w:rsidRPr="00000000" w14:paraId="00003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Level 1: AAL1, IAL1, FAL1</w:t>
            </w:r>
          </w:p>
        </w:tc>
        <w:tc>
          <w:tcPr>
            <w:tcMar>
              <w:top w:w="14.0" w:type="dxa"/>
              <w:bottom w:w="130.0" w:type="dxa"/>
            </w:tcMar>
            <w:vAlign w:val="center"/>
          </w:tcPr>
          <w:p w:rsidR="00000000" w:rsidDel="00000000" w:rsidP="00000000" w:rsidRDefault="00000000" w:rsidRPr="00000000" w14:paraId="00003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Low</w:t>
            </w:r>
          </w:p>
        </w:tc>
        <w:tc>
          <w:tcPr>
            <w:shd w:fill="auto" w:val="clear"/>
            <w:tcMar>
              <w:top w:w="14.0" w:type="dxa"/>
              <w:left w:w="101.0" w:type="dxa"/>
              <w:bottom w:w="130.0" w:type="dxa"/>
              <w:right w:w="101.0" w:type="dxa"/>
            </w:tcMar>
            <w:vAlign w:val="center"/>
          </w:tcPr>
          <w:p w:rsidR="00000000" w:rsidDel="00000000" w:rsidP="00000000" w:rsidRDefault="00000000" w:rsidRPr="00000000" w14:paraId="00003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Gothic" w:cs="MS Gothic" w:eastAsia="MS Gothic" w:hAnsi="MS Gothic"/>
                <w:b w:val="0"/>
                <w:i w:val="0"/>
                <w:smallCaps w:val="0"/>
                <w:strike w:val="0"/>
                <w:color w:val="000000"/>
                <w:sz w:val="20"/>
                <w:szCs w:val="20"/>
                <w:u w:val="none"/>
                <w:shd w:fill="auto" w:val="clear"/>
                <w:vertAlign w:val="baseline"/>
              </w:rPr>
            </w:pPr>
            <w:r w:rsidDel="00000000" w:rsidR="00000000" w:rsidRPr="00000000">
              <w:rPr>
                <w:rFonts w:ascii="MS Gothic" w:cs="MS Gothic" w:eastAsia="MS Gothic" w:hAnsi="MS Gothic"/>
                <w:b w:val="0"/>
                <w:i w:val="0"/>
                <w:smallCaps w:val="0"/>
                <w:strike w:val="0"/>
                <w:color w:val="000000"/>
                <w:sz w:val="20"/>
                <w:szCs w:val="20"/>
                <w:u w:val="none"/>
                <w:shd w:fill="auto" w:val="clear"/>
                <w:vertAlign w:val="baseline"/>
                <w:rtl w:val="0"/>
              </w:rPr>
              <w:t xml:space="preserve">☐</w:t>
            </w:r>
          </w:p>
        </w:tc>
      </w:tr>
      <w:tr>
        <w:trPr>
          <w:cantSplit w:val="1"/>
          <w:tblHeader w:val="0"/>
        </w:trPr>
        <w:tc>
          <w:tcPr>
            <w:shd w:fill="auto" w:val="clear"/>
            <w:tcMar>
              <w:top w:w="14.0" w:type="dxa"/>
              <w:left w:w="101.0" w:type="dxa"/>
              <w:bottom w:w="130.0" w:type="dxa"/>
              <w:right w:w="101.0" w:type="dxa"/>
            </w:tcMar>
            <w:vAlign w:val="center"/>
          </w:tcPr>
          <w:p w:rsidR="00000000" w:rsidDel="00000000" w:rsidP="00000000" w:rsidRDefault="00000000" w:rsidRPr="00000000" w14:paraId="00003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Level 2: AAL2, IAL2, FAL2</w:t>
            </w:r>
          </w:p>
        </w:tc>
        <w:tc>
          <w:tcPr>
            <w:tcMar>
              <w:top w:w="14.0" w:type="dxa"/>
              <w:bottom w:w="130.0" w:type="dxa"/>
            </w:tcMar>
            <w:vAlign w:val="center"/>
          </w:tcPr>
          <w:p w:rsidR="00000000" w:rsidDel="00000000" w:rsidP="00000000" w:rsidRDefault="00000000" w:rsidRPr="00000000" w14:paraId="00003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Moderate</w:t>
            </w:r>
          </w:p>
        </w:tc>
        <w:tc>
          <w:tcPr>
            <w:shd w:fill="auto" w:val="clear"/>
            <w:tcMar>
              <w:top w:w="14.0" w:type="dxa"/>
              <w:left w:w="101.0" w:type="dxa"/>
              <w:bottom w:w="130.0" w:type="dxa"/>
              <w:right w:w="101.0" w:type="dxa"/>
            </w:tcMar>
            <w:vAlign w:val="center"/>
          </w:tcPr>
          <w:p w:rsidR="00000000" w:rsidDel="00000000" w:rsidP="00000000" w:rsidRDefault="00000000" w:rsidRPr="00000000" w14:paraId="00003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Gothic" w:cs="MS Gothic" w:eastAsia="MS Gothic" w:hAnsi="MS Gothic"/>
                <w:b w:val="0"/>
                <w:i w:val="0"/>
                <w:smallCaps w:val="0"/>
                <w:strike w:val="0"/>
                <w:color w:val="000000"/>
                <w:sz w:val="20"/>
                <w:szCs w:val="20"/>
                <w:u w:val="none"/>
                <w:shd w:fill="auto" w:val="clear"/>
                <w:vertAlign w:val="baseline"/>
              </w:rPr>
            </w:pPr>
            <w:r w:rsidDel="00000000" w:rsidR="00000000" w:rsidRPr="00000000">
              <w:rPr>
                <w:rFonts w:ascii="MS Gothic" w:cs="MS Gothic" w:eastAsia="MS Gothic" w:hAnsi="MS Gothic"/>
                <w:b w:val="0"/>
                <w:i w:val="0"/>
                <w:smallCaps w:val="0"/>
                <w:strike w:val="0"/>
                <w:color w:val="000000"/>
                <w:sz w:val="20"/>
                <w:szCs w:val="20"/>
                <w:u w:val="none"/>
                <w:shd w:fill="auto" w:val="clear"/>
                <w:vertAlign w:val="baseline"/>
                <w:rtl w:val="0"/>
              </w:rPr>
              <w:t xml:space="preserve">☐</w:t>
            </w:r>
          </w:p>
        </w:tc>
      </w:tr>
      <w:tr>
        <w:trPr>
          <w:cantSplit w:val="1"/>
          <w:tblHeader w:val="0"/>
        </w:trPr>
        <w:tc>
          <w:tcPr>
            <w:shd w:fill="auto" w:val="clear"/>
            <w:tcMar>
              <w:top w:w="14.0" w:type="dxa"/>
              <w:left w:w="101.0" w:type="dxa"/>
              <w:bottom w:w="130.0" w:type="dxa"/>
              <w:right w:w="101.0" w:type="dxa"/>
            </w:tcMar>
            <w:vAlign w:val="center"/>
          </w:tcPr>
          <w:p w:rsidR="00000000" w:rsidDel="00000000" w:rsidP="00000000" w:rsidRDefault="00000000" w:rsidRPr="00000000" w14:paraId="00003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Level 3: AAL3, IAL3, FAL3</w:t>
            </w:r>
          </w:p>
        </w:tc>
        <w:tc>
          <w:tcPr>
            <w:tcMar>
              <w:top w:w="14.0" w:type="dxa"/>
              <w:bottom w:w="130.0" w:type="dxa"/>
            </w:tcMar>
            <w:vAlign w:val="center"/>
          </w:tcPr>
          <w:p w:rsidR="00000000" w:rsidDel="00000000" w:rsidP="00000000" w:rsidRDefault="00000000" w:rsidRPr="00000000" w14:paraId="00003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High</w:t>
            </w:r>
          </w:p>
        </w:tc>
        <w:tc>
          <w:tcPr>
            <w:shd w:fill="auto" w:val="clear"/>
            <w:tcMar>
              <w:top w:w="14.0" w:type="dxa"/>
              <w:left w:w="101.0" w:type="dxa"/>
              <w:bottom w:w="130.0" w:type="dxa"/>
              <w:right w:w="101.0" w:type="dxa"/>
            </w:tcMar>
            <w:vAlign w:val="center"/>
          </w:tcPr>
          <w:p w:rsidR="00000000" w:rsidDel="00000000" w:rsidP="00000000" w:rsidRDefault="00000000" w:rsidRPr="00000000" w14:paraId="00003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Gothic" w:cs="MS Gothic" w:eastAsia="MS Gothic" w:hAnsi="MS Gothic"/>
                <w:b w:val="0"/>
                <w:i w:val="0"/>
                <w:smallCaps w:val="0"/>
                <w:strike w:val="0"/>
                <w:color w:val="000000"/>
                <w:sz w:val="20"/>
                <w:szCs w:val="20"/>
                <w:u w:val="none"/>
                <w:shd w:fill="auto" w:val="clear"/>
                <w:vertAlign w:val="baseline"/>
              </w:rPr>
            </w:pPr>
            <w:r w:rsidDel="00000000" w:rsidR="00000000" w:rsidRPr="00000000">
              <w:rPr>
                <w:rFonts w:ascii="MS Gothic" w:cs="MS Gothic" w:eastAsia="MS Gothic" w:hAnsi="MS Gothic"/>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3765">
      <w:pPr>
        <w:rPr>
          <w:sz w:val="2"/>
          <w:szCs w:val="2"/>
        </w:rPr>
      </w:pPr>
      <w:r w:rsidDel="00000000" w:rsidR="00000000" w:rsidRPr="00000000">
        <w:rPr>
          <w:rtl w:val="0"/>
        </w:rPr>
      </w:r>
    </w:p>
    <w:p w:rsidR="00000000" w:rsidDel="00000000" w:rsidP="00000000" w:rsidRDefault="00000000" w:rsidRPr="00000000" w14:paraId="00003766">
      <w:pPr>
        <w:spacing w:after="0" w:before="0" w:lineRule="auto"/>
        <w:rPr>
          <w:rFonts w:ascii="Calibri" w:cs="Calibri" w:eastAsia="Calibri" w:hAnsi="Calibri"/>
          <w:b w:val="1"/>
          <w:smallCaps w:val="1"/>
          <w:color w:val="444644"/>
        </w:rPr>
      </w:pPr>
      <w:r w:rsidDel="00000000" w:rsidR="00000000" w:rsidRPr="00000000">
        <w:br w:type="page"/>
      </w:r>
      <w:r w:rsidDel="00000000" w:rsidR="00000000" w:rsidRPr="00000000">
        <w:rPr>
          <w:rtl w:val="0"/>
        </w:rPr>
      </w:r>
    </w:p>
    <w:p w:rsidR="00000000" w:rsidDel="00000000" w:rsidP="00000000" w:rsidRDefault="00000000" w:rsidRPr="00000000" w14:paraId="00003767">
      <w:pPr>
        <w:keepNext w:val="0"/>
        <w:keepLines w:val="0"/>
        <w:pageBreakBefore w:val="1"/>
        <w:widowControl w:val="1"/>
        <w:numPr>
          <w:ilvl w:val="0"/>
          <w:numId w:val="244"/>
        </w:numPr>
        <w:pBdr>
          <w:top w:space="0" w:sz="0" w:val="nil"/>
          <w:left w:space="0" w:sz="0" w:val="nil"/>
          <w:bottom w:space="0" w:sz="0" w:val="nil"/>
          <w:right w:space="0" w:sz="0" w:val="nil"/>
          <w:between w:space="0" w:sz="0" w:val="nil"/>
        </w:pBdr>
        <w:shd w:fill="auto" w:val="clear"/>
        <w:spacing w:after="240" w:before="0" w:line="240" w:lineRule="auto"/>
        <w:ind w:left="-706" w:right="0" w:firstLine="0"/>
        <w:jc w:val="left"/>
        <w:rPr/>
      </w:pPr>
      <w:bookmarkStart w:colFirst="0" w:colLast="0" w:name="_254pcrg" w:id="446"/>
      <w:bookmarkEnd w:id="446"/>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PTA / PIA</w:t>
      </w:r>
    </w:p>
    <w:p w:rsidR="00000000" w:rsidDel="00000000" w:rsidP="00000000" w:rsidRDefault="00000000" w:rsidRPr="00000000" w14:paraId="00003768">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This Attachment Section has been revised to include the PTA Template.  Therefore, a separate PTA attachment is not needed. If any of the answers to Question 1-4 are “Yes” then complete a Privacy Impact Assessment Template and include it as an Attachment.</w:t>
      </w:r>
    </w:p>
    <w:p w:rsidR="00000000" w:rsidDel="00000000" w:rsidP="00000000" w:rsidRDefault="00000000" w:rsidRPr="00000000" w14:paraId="00003769">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Delete this note and all other instructions from your final version of this document.</w:t>
      </w:r>
    </w:p>
    <w:p w:rsidR="00000000" w:rsidDel="00000000" w:rsidP="00000000" w:rsidRDefault="00000000" w:rsidRPr="00000000" w14:paraId="0000376A">
      <w:pPr>
        <w:rPr/>
      </w:pPr>
      <w:r w:rsidDel="00000000" w:rsidR="00000000" w:rsidRPr="00000000">
        <w:rPr>
          <w:rtl w:val="0"/>
        </w:rPr>
        <w:t xml:space="preserve">All Authorization Packages must include a Privacy Threshold Analysis (PTA) and if necessary, the Privacy Impact Assessment (PIA) attachment, which will be reviewed for quality. </w:t>
      </w:r>
    </w:p>
    <w:p w:rsidR="00000000" w:rsidDel="00000000" w:rsidP="00000000" w:rsidRDefault="00000000" w:rsidRPr="00000000" w14:paraId="0000376B">
      <w:pPr>
        <w:rPr/>
      </w:pPr>
      <w:r w:rsidDel="00000000" w:rsidR="00000000" w:rsidRPr="00000000">
        <w:rPr>
          <w:rtl w:val="0"/>
        </w:rPr>
        <w:t xml:space="preserve">The PTA is included in this section, and the PIA Template can be found on the following FedRAMP website page: </w:t>
      </w:r>
      <w:hyperlink r:id="rId42">
        <w:r w:rsidDel="00000000" w:rsidR="00000000" w:rsidRPr="00000000">
          <w:rPr>
            <w:color w:val="0000ff"/>
            <w:u w:val="single"/>
            <w:rtl w:val="0"/>
          </w:rPr>
          <w:t xml:space="preserve">Templates</w:t>
        </w:r>
      </w:hyperlink>
      <w:r w:rsidDel="00000000" w:rsidR="00000000" w:rsidRPr="00000000">
        <w:rPr>
          <w:color w:val="0000ff"/>
          <w:u w:val="single"/>
          <w:rtl w:val="0"/>
        </w:rPr>
        <w:t xml:space="preserve">.</w:t>
      </w:r>
      <w:r w:rsidDel="00000000" w:rsidR="00000000" w:rsidRPr="00000000">
        <w:rPr>
          <w:rtl w:val="0"/>
        </w:rPr>
      </w:r>
    </w:p>
    <w:p w:rsidR="00000000" w:rsidDel="00000000" w:rsidP="00000000" w:rsidRDefault="00000000" w:rsidRPr="00000000" w14:paraId="0000376C">
      <w:pPr>
        <w:rPr/>
      </w:pPr>
      <w:r w:rsidDel="00000000" w:rsidR="00000000" w:rsidRPr="00000000">
        <w:rPr>
          <w:rtl w:val="0"/>
        </w:rPr>
        <w:t xml:space="preserve">The PTA and PIA Template includes a summary of laws, regulations and guidance related to privacy issues in ATTACHMENT 12 – FedRAMP Laws and Regulations.</w:t>
      </w:r>
    </w:p>
    <w:p w:rsidR="00000000" w:rsidDel="00000000" w:rsidP="00000000" w:rsidRDefault="00000000" w:rsidRPr="00000000" w14:paraId="0000376D">
      <w:pPr>
        <w:pStyle w:val="Heading3"/>
        <w:rPr/>
      </w:pPr>
      <w:bookmarkStart w:colFirst="0" w:colLast="0" w:name="_k9zmz9" w:id="447"/>
      <w:bookmarkEnd w:id="447"/>
      <w:r w:rsidDel="00000000" w:rsidR="00000000" w:rsidRPr="00000000">
        <w:rPr>
          <w:rtl w:val="0"/>
        </w:rPr>
        <w:t xml:space="preserve">Privacy Overview and Point of Contact (POC)</w:t>
      </w:r>
    </w:p>
    <w:p w:rsidR="00000000" w:rsidDel="00000000" w:rsidP="00000000" w:rsidRDefault="00000000" w:rsidRPr="00000000" w14:paraId="0000376E">
      <w:pPr>
        <w:rPr/>
      </w:pPr>
      <w:r w:rsidDel="00000000" w:rsidR="00000000" w:rsidRPr="00000000">
        <w:rPr>
          <w:rtl w:val="0"/>
        </w:rPr>
        <w:t xml:space="preserve">The Table 15-6 - Information System Name; Privacy POC individual is identified as the Information System Name; Privacy Officer and POC for privacy at CSP Name. </w:t>
      </w:r>
    </w:p>
    <w:p w:rsidR="00000000" w:rsidDel="00000000" w:rsidP="00000000" w:rsidRDefault="00000000" w:rsidRPr="00000000" w14:paraId="0000376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349n5n2" w:id="448"/>
      <w:bookmarkEnd w:id="448"/>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15-6. - Information System Name; Privacy POC</w:t>
      </w:r>
    </w:p>
    <w:tbl>
      <w:tblPr>
        <w:tblStyle w:val="Table696"/>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2035"/>
        <w:gridCol w:w="7315"/>
        <w:tblGridChange w:id="0">
          <w:tblGrid>
            <w:gridCol w:w="2035"/>
            <w:gridCol w:w="7315"/>
          </w:tblGrid>
        </w:tblGridChange>
      </w:tblGrid>
      <w:tr>
        <w:trPr>
          <w:cantSplit w:val="1"/>
          <w:trHeight w:val="403" w:hRule="atLeast"/>
          <w:tblHeader w:val="1"/>
        </w:trPr>
        <w:tc>
          <w:tcPr>
            <w:shd w:fill="1d396b" w:val="clear"/>
            <w:tcMar>
              <w:top w:w="0.0" w:type="dxa"/>
              <w:left w:w="101.0" w:type="dxa"/>
              <w:bottom w:w="115.0" w:type="dxa"/>
              <w:right w:w="101.0" w:type="dxa"/>
            </w:tcMar>
          </w:tcPr>
          <w:p w:rsidR="00000000" w:rsidDel="00000000" w:rsidP="00000000" w:rsidRDefault="00000000" w:rsidRPr="00000000" w14:paraId="0000377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Name</w:t>
            </w:r>
          </w:p>
        </w:tc>
        <w:tc>
          <w:tcPr>
            <w:tcMar>
              <w:top w:w="0.0" w:type="dxa"/>
              <w:left w:w="101.0" w:type="dxa"/>
              <w:bottom w:w="115.0" w:type="dxa"/>
              <w:right w:w="101.0" w:type="dxa"/>
            </w:tcMar>
          </w:tcPr>
          <w:p w:rsidR="00000000" w:rsidDel="00000000" w:rsidP="00000000" w:rsidRDefault="00000000" w:rsidRPr="00000000" w14:paraId="00003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r>
      <w:tr>
        <w:trPr>
          <w:cantSplit w:val="1"/>
          <w:trHeight w:val="403" w:hRule="atLeast"/>
          <w:tblHeader w:val="1"/>
        </w:trPr>
        <w:tc>
          <w:tcPr>
            <w:shd w:fill="1d396b" w:val="clear"/>
            <w:tcMar>
              <w:top w:w="0.0" w:type="dxa"/>
              <w:left w:w="101.0" w:type="dxa"/>
              <w:bottom w:w="115.0" w:type="dxa"/>
              <w:right w:w="101.0" w:type="dxa"/>
            </w:tcMar>
          </w:tcPr>
          <w:p w:rsidR="00000000" w:rsidDel="00000000" w:rsidP="00000000" w:rsidRDefault="00000000" w:rsidRPr="00000000" w14:paraId="0000377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Title</w:t>
            </w:r>
          </w:p>
        </w:tc>
        <w:tc>
          <w:tcPr>
            <w:tcMar>
              <w:top w:w="0.0" w:type="dxa"/>
              <w:left w:w="101.0" w:type="dxa"/>
              <w:bottom w:w="115.0" w:type="dxa"/>
              <w:right w:w="101.0" w:type="dxa"/>
            </w:tcMar>
          </w:tcPr>
          <w:p w:rsidR="00000000" w:rsidDel="00000000" w:rsidP="00000000" w:rsidRDefault="00000000" w:rsidRPr="00000000" w14:paraId="00003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r>
      <w:tr>
        <w:trPr>
          <w:cantSplit w:val="1"/>
          <w:trHeight w:val="403" w:hRule="atLeast"/>
          <w:tblHeader w:val="1"/>
        </w:trPr>
        <w:tc>
          <w:tcPr>
            <w:shd w:fill="1d396b" w:val="clear"/>
            <w:tcMar>
              <w:top w:w="0.0" w:type="dxa"/>
              <w:left w:w="101.0" w:type="dxa"/>
              <w:bottom w:w="115.0" w:type="dxa"/>
              <w:right w:w="101.0" w:type="dxa"/>
            </w:tcMar>
          </w:tcPr>
          <w:p w:rsidR="00000000" w:rsidDel="00000000" w:rsidP="00000000" w:rsidRDefault="00000000" w:rsidRPr="00000000" w14:paraId="0000377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CSP / Organization</w:t>
            </w:r>
          </w:p>
        </w:tc>
        <w:tc>
          <w:tcPr>
            <w:tcMar>
              <w:top w:w="0.0" w:type="dxa"/>
              <w:left w:w="101.0" w:type="dxa"/>
              <w:bottom w:w="115.0" w:type="dxa"/>
              <w:right w:w="101.0" w:type="dxa"/>
            </w:tcMar>
          </w:tcPr>
          <w:p w:rsidR="00000000" w:rsidDel="00000000" w:rsidP="00000000" w:rsidRDefault="00000000" w:rsidRPr="00000000" w14:paraId="00003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r>
      <w:tr>
        <w:trPr>
          <w:cantSplit w:val="1"/>
          <w:trHeight w:val="403" w:hRule="atLeast"/>
          <w:tblHeader w:val="1"/>
        </w:trPr>
        <w:tc>
          <w:tcPr>
            <w:shd w:fill="1d396b" w:val="clear"/>
            <w:tcMar>
              <w:top w:w="0.0" w:type="dxa"/>
              <w:left w:w="101.0" w:type="dxa"/>
              <w:bottom w:w="115.0" w:type="dxa"/>
              <w:right w:w="101.0" w:type="dxa"/>
            </w:tcMar>
          </w:tcPr>
          <w:p w:rsidR="00000000" w:rsidDel="00000000" w:rsidP="00000000" w:rsidRDefault="00000000" w:rsidRPr="00000000" w14:paraId="0000377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Address</w:t>
            </w:r>
          </w:p>
        </w:tc>
        <w:tc>
          <w:tcPr>
            <w:tcMar>
              <w:top w:w="0.0" w:type="dxa"/>
              <w:left w:w="101.0" w:type="dxa"/>
              <w:bottom w:w="115.0" w:type="dxa"/>
              <w:right w:w="101.0" w:type="dxa"/>
            </w:tcMar>
          </w:tcPr>
          <w:p w:rsidR="00000000" w:rsidDel="00000000" w:rsidP="00000000" w:rsidRDefault="00000000" w:rsidRPr="00000000" w14:paraId="00003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r>
      <w:tr>
        <w:trPr>
          <w:cantSplit w:val="1"/>
          <w:trHeight w:val="403" w:hRule="atLeast"/>
          <w:tblHeader w:val="1"/>
        </w:trPr>
        <w:tc>
          <w:tcPr>
            <w:shd w:fill="1d396b" w:val="clear"/>
            <w:tcMar>
              <w:top w:w="0.0" w:type="dxa"/>
              <w:left w:w="101.0" w:type="dxa"/>
              <w:bottom w:w="115.0" w:type="dxa"/>
              <w:right w:w="101.0" w:type="dxa"/>
            </w:tcMar>
          </w:tcPr>
          <w:p w:rsidR="00000000" w:rsidDel="00000000" w:rsidP="00000000" w:rsidRDefault="00000000" w:rsidRPr="00000000" w14:paraId="0000377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Phone Number</w:t>
            </w:r>
          </w:p>
        </w:tc>
        <w:tc>
          <w:tcPr>
            <w:tcMar>
              <w:top w:w="0.0" w:type="dxa"/>
              <w:left w:w="101.0" w:type="dxa"/>
              <w:bottom w:w="115.0" w:type="dxa"/>
              <w:right w:w="101.0" w:type="dxa"/>
            </w:tcMar>
          </w:tcPr>
          <w:p w:rsidR="00000000" w:rsidDel="00000000" w:rsidP="00000000" w:rsidRDefault="00000000" w:rsidRPr="00000000" w14:paraId="00003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r>
      <w:tr>
        <w:trPr>
          <w:cantSplit w:val="1"/>
          <w:trHeight w:val="403" w:hRule="atLeast"/>
          <w:tblHeader w:val="1"/>
        </w:trPr>
        <w:tc>
          <w:tcPr>
            <w:shd w:fill="1d396b" w:val="clear"/>
            <w:tcMar>
              <w:top w:w="0.0" w:type="dxa"/>
              <w:left w:w="101.0" w:type="dxa"/>
              <w:bottom w:w="115.0" w:type="dxa"/>
              <w:right w:w="101.0" w:type="dxa"/>
            </w:tcMar>
          </w:tcPr>
          <w:p w:rsidR="00000000" w:rsidDel="00000000" w:rsidP="00000000" w:rsidRDefault="00000000" w:rsidRPr="00000000" w14:paraId="0000377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Email Address</w:t>
            </w:r>
          </w:p>
        </w:tc>
        <w:tc>
          <w:tcPr>
            <w:tcMar>
              <w:top w:w="0.0" w:type="dxa"/>
              <w:left w:w="101.0" w:type="dxa"/>
              <w:bottom w:w="115.0" w:type="dxa"/>
              <w:right w:w="101.0" w:type="dxa"/>
            </w:tcMar>
          </w:tcPr>
          <w:p w:rsidR="00000000" w:rsidDel="00000000" w:rsidP="00000000" w:rsidRDefault="00000000" w:rsidRPr="00000000" w14:paraId="00003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r>
    </w:tbl>
    <w:p w:rsidR="00000000" w:rsidDel="00000000" w:rsidP="00000000" w:rsidRDefault="00000000" w:rsidRPr="00000000" w14:paraId="0000377C">
      <w:pPr>
        <w:rPr/>
      </w:pPr>
      <w:r w:rsidDel="00000000" w:rsidR="00000000" w:rsidRPr="00000000">
        <w:rPr>
          <w:rtl w:val="0"/>
        </w:rPr>
      </w:r>
    </w:p>
    <w:p w:rsidR="00000000" w:rsidDel="00000000" w:rsidP="00000000" w:rsidRDefault="00000000" w:rsidRPr="00000000" w14:paraId="0000377D">
      <w:pPr>
        <w:pStyle w:val="Heading4"/>
        <w:rPr/>
      </w:pPr>
      <w:bookmarkStart w:colFirst="0" w:colLast="0" w:name="_1jexfuv" w:id="449"/>
      <w:bookmarkEnd w:id="449"/>
      <w:r w:rsidDel="00000000" w:rsidR="00000000" w:rsidRPr="00000000">
        <w:rPr>
          <w:rtl w:val="0"/>
        </w:rPr>
        <w:t xml:space="preserve">Applicable Laws and Regulations</w:t>
      </w:r>
    </w:p>
    <w:p w:rsidR="00000000" w:rsidDel="00000000" w:rsidP="00000000" w:rsidRDefault="00000000" w:rsidRPr="00000000" w14:paraId="0000377E">
      <w:pPr>
        <w:rPr/>
      </w:pPr>
      <w:r w:rsidDel="00000000" w:rsidR="00000000" w:rsidRPr="00000000">
        <w:rPr>
          <w:rtl w:val="0"/>
        </w:rPr>
        <w:t xml:space="preserve">The FedRAMP Laws and Regulations may be found on: </w:t>
      </w:r>
      <w:hyperlink r:id="rId43">
        <w:r w:rsidDel="00000000" w:rsidR="00000000" w:rsidRPr="00000000">
          <w:rPr>
            <w:color w:val="0000ff"/>
            <w:u w:val="single"/>
            <w:rtl w:val="0"/>
          </w:rPr>
          <w:t xml:space="preserve">Templates</w:t>
        </w:r>
      </w:hyperlink>
      <w:r w:rsidDel="00000000" w:rsidR="00000000" w:rsidRPr="00000000">
        <w:rPr>
          <w:rtl w:val="0"/>
        </w:rPr>
        <w:t xml:space="preserve">.  A summary of FedRAMP Laws and Regulations is included in the System Security Plan (SSP) ATTACHMENT 12 – FedRAMP Laws and Regulations.</w:t>
      </w:r>
    </w:p>
    <w:p w:rsidR="00000000" w:rsidDel="00000000" w:rsidP="00000000" w:rsidRDefault="00000000" w:rsidRPr="00000000" w14:paraId="0000377F">
      <w:pPr>
        <w:rPr/>
      </w:pPr>
      <w:r w:rsidDel="00000000" w:rsidR="00000000" w:rsidRPr="00000000">
        <w:rPr>
          <w:rtl w:val="0"/>
        </w:rPr>
        <w:t xml:space="preserve">Table 12-1 Information System Name Laws and Regulations include additional laws and regulations that are specific to </w:t>
      </w:r>
      <w:r w:rsidDel="00000000" w:rsidR="00000000" w:rsidRPr="00000000">
        <w:rPr>
          <w:color w:val="808080"/>
          <w:rtl w:val="0"/>
        </w:rPr>
        <w:t xml:space="preserve">&lt;Information System Name&gt;</w:t>
      </w:r>
      <w:r w:rsidDel="00000000" w:rsidR="00000000" w:rsidRPr="00000000">
        <w:rPr>
          <w:rtl w:val="0"/>
        </w:rPr>
        <w:t xml:space="preserve">.  These will include laws and regulations from the Federal Information Security Management Act (FISMA), Office of Management and Budget (OMB) circulars, Public Law (PL), United States Code (USC), and Homeland Security Presidential Directives (HSPD). </w:t>
      </w:r>
    </w:p>
    <w:p w:rsidR="00000000" w:rsidDel="00000000" w:rsidP="00000000" w:rsidRDefault="00000000" w:rsidRPr="00000000" w14:paraId="0000378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43ekyio" w:id="450"/>
      <w:bookmarkEnd w:id="450"/>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15-7.  </w:t>
      </w:r>
      <w:r w:rsidDel="00000000" w:rsidR="00000000" w:rsidRPr="00000000">
        <w:rPr>
          <w:rFonts w:ascii="Gill Sans" w:cs="Gill Sans" w:eastAsia="Gill Sans" w:hAnsi="Gill Sans"/>
          <w:b w:val="0"/>
          <w:i w:val="1"/>
          <w:smallCaps w:val="0"/>
          <w:strike w:val="0"/>
          <w:color w:val="808080"/>
          <w:sz w:val="20"/>
          <w:szCs w:val="20"/>
          <w:u w:val="none"/>
          <w:shd w:fill="auto" w:val="clear"/>
          <w:vertAlign w:val="baseline"/>
          <w:rtl w:val="0"/>
        </w:rPr>
        <w:t xml:space="preserve">&lt;Information System Name&gt;</w:t>
      </w:r>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 Laws and Regulations</w:t>
      </w:r>
    </w:p>
    <w:tbl>
      <w:tblPr>
        <w:tblStyle w:val="Table697"/>
        <w:tblW w:w="9350.000000000002"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60"/>
        <w:gridCol w:w="4196"/>
        <w:gridCol w:w="1348"/>
        <w:gridCol w:w="2246"/>
        <w:tblGridChange w:id="0">
          <w:tblGrid>
            <w:gridCol w:w="1560"/>
            <w:gridCol w:w="4196"/>
            <w:gridCol w:w="1348"/>
            <w:gridCol w:w="2246"/>
          </w:tblGrid>
        </w:tblGridChange>
      </w:tblGrid>
      <w:tr>
        <w:trPr>
          <w:cantSplit w:val="0"/>
          <w:trHeight w:val="290" w:hRule="atLeast"/>
          <w:tblHeader w:val="1"/>
        </w:trPr>
        <w:tc>
          <w:tcPr>
            <w:shd w:fill="1d396b" w:val="clear"/>
          </w:tcPr>
          <w:p w:rsidR="00000000" w:rsidDel="00000000" w:rsidP="00000000" w:rsidRDefault="00000000" w:rsidRPr="00000000" w14:paraId="0000378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Identification Number</w:t>
            </w:r>
          </w:p>
        </w:tc>
        <w:tc>
          <w:tcPr>
            <w:shd w:fill="1d396b" w:val="clear"/>
          </w:tcPr>
          <w:p w:rsidR="00000000" w:rsidDel="00000000" w:rsidP="00000000" w:rsidRDefault="00000000" w:rsidRPr="00000000" w14:paraId="0000378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Title</w:t>
            </w:r>
          </w:p>
        </w:tc>
        <w:tc>
          <w:tcPr>
            <w:shd w:fill="1d396b" w:val="clear"/>
          </w:tcPr>
          <w:p w:rsidR="00000000" w:rsidDel="00000000" w:rsidP="00000000" w:rsidRDefault="00000000" w:rsidRPr="00000000" w14:paraId="0000378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Date</w:t>
            </w:r>
          </w:p>
        </w:tc>
        <w:tc>
          <w:tcPr>
            <w:shd w:fill="1d396b" w:val="clear"/>
          </w:tcPr>
          <w:p w:rsidR="00000000" w:rsidDel="00000000" w:rsidP="00000000" w:rsidRDefault="00000000" w:rsidRPr="00000000" w14:paraId="0000378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Link</w:t>
            </w:r>
          </w:p>
        </w:tc>
      </w:tr>
      <w:tr>
        <w:trPr>
          <w:cantSplit w:val="0"/>
          <w:trHeight w:val="290" w:hRule="atLeast"/>
          <w:tblHeader w:val="0"/>
        </w:trPr>
        <w:tc>
          <w:tcPr>
            <w:shd w:fill="auto" w:val="clear"/>
          </w:tcPr>
          <w:p w:rsidR="00000000" w:rsidDel="00000000" w:rsidP="00000000" w:rsidRDefault="00000000" w:rsidRPr="00000000" w14:paraId="00003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c>
          <w:tcPr>
            <w:shd w:fill="auto" w:val="clear"/>
          </w:tcPr>
          <w:p w:rsidR="00000000" w:rsidDel="00000000" w:rsidP="00000000" w:rsidRDefault="00000000" w:rsidRPr="00000000" w14:paraId="00003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c>
          <w:tcPr>
            <w:shd w:fill="auto" w:val="clear"/>
          </w:tcPr>
          <w:p w:rsidR="00000000" w:rsidDel="00000000" w:rsidP="00000000" w:rsidRDefault="00000000" w:rsidRPr="00000000" w14:paraId="00003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c>
          <w:tcPr>
            <w:shd w:fill="auto" w:val="clear"/>
          </w:tcPr>
          <w:p w:rsidR="00000000" w:rsidDel="00000000" w:rsidP="00000000" w:rsidRDefault="00000000" w:rsidRPr="00000000" w14:paraId="00003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r>
      <w:tr>
        <w:trPr>
          <w:cantSplit w:val="0"/>
          <w:trHeight w:val="290" w:hRule="atLeast"/>
          <w:tblHeader w:val="0"/>
        </w:trPr>
        <w:tc>
          <w:tcPr>
            <w:shd w:fill="auto" w:val="clear"/>
          </w:tcPr>
          <w:p w:rsidR="00000000" w:rsidDel="00000000" w:rsidP="00000000" w:rsidRDefault="00000000" w:rsidRPr="00000000" w14:paraId="00003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c>
          <w:tcPr>
            <w:shd w:fill="auto" w:val="clear"/>
          </w:tcPr>
          <w:p w:rsidR="00000000" w:rsidDel="00000000" w:rsidP="00000000" w:rsidRDefault="00000000" w:rsidRPr="00000000" w14:paraId="00003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c>
          <w:tcPr>
            <w:shd w:fill="auto" w:val="clear"/>
          </w:tcPr>
          <w:p w:rsidR="00000000" w:rsidDel="00000000" w:rsidP="00000000" w:rsidRDefault="00000000" w:rsidRPr="00000000" w14:paraId="00003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c>
          <w:tcPr>
            <w:shd w:fill="auto" w:val="clear"/>
          </w:tcPr>
          <w:p w:rsidR="00000000" w:rsidDel="00000000" w:rsidP="00000000" w:rsidRDefault="00000000" w:rsidRPr="00000000" w14:paraId="00003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r>
    </w:tbl>
    <w:p w:rsidR="00000000" w:rsidDel="00000000" w:rsidP="00000000" w:rsidRDefault="00000000" w:rsidRPr="00000000" w14:paraId="0000378D">
      <w:pPr>
        <w:rPr/>
      </w:pPr>
      <w:r w:rsidDel="00000000" w:rsidR="00000000" w:rsidRPr="00000000">
        <w:rPr>
          <w:rtl w:val="0"/>
        </w:rPr>
      </w:r>
    </w:p>
    <w:p w:rsidR="00000000" w:rsidDel="00000000" w:rsidP="00000000" w:rsidRDefault="00000000" w:rsidRPr="00000000" w14:paraId="0000378E">
      <w:pPr>
        <w:pStyle w:val="Heading4"/>
        <w:rPr/>
      </w:pPr>
      <w:bookmarkStart w:colFirst="0" w:colLast="0" w:name="_2ijv8qh" w:id="451"/>
      <w:bookmarkEnd w:id="451"/>
      <w:r w:rsidDel="00000000" w:rsidR="00000000" w:rsidRPr="00000000">
        <w:rPr>
          <w:rtl w:val="0"/>
        </w:rPr>
        <w:t xml:space="preserve">Applicable Standards and Guidance</w:t>
      </w:r>
    </w:p>
    <w:p w:rsidR="00000000" w:rsidDel="00000000" w:rsidP="00000000" w:rsidRDefault="00000000" w:rsidRPr="00000000" w14:paraId="0000378F">
      <w:pPr>
        <w:rPr/>
      </w:pPr>
      <w:r w:rsidDel="00000000" w:rsidR="00000000" w:rsidRPr="00000000">
        <w:rPr>
          <w:rtl w:val="0"/>
        </w:rPr>
        <w:t xml:space="preserve">The FedRAMP Standards and Guidance may be found on: </w:t>
      </w:r>
      <w:hyperlink r:id="rId44">
        <w:r w:rsidDel="00000000" w:rsidR="00000000" w:rsidRPr="00000000">
          <w:rPr>
            <w:color w:val="0000ff"/>
            <w:u w:val="single"/>
            <w:rtl w:val="0"/>
          </w:rPr>
          <w:t xml:space="preserve">Templates</w:t>
        </w:r>
      </w:hyperlink>
      <w:r w:rsidDel="00000000" w:rsidR="00000000" w:rsidRPr="00000000">
        <w:rPr>
          <w:rtl w:val="0"/>
        </w:rPr>
        <w:t xml:space="preserve">. The FedRAMP Standards and Guidance is included in the System Security Plan (SSP) ATTACHMENT 12 – FedRAMP Laws and Regulations.  For more information, see the FedRAMP website.</w:t>
      </w:r>
    </w:p>
    <w:p w:rsidR="00000000" w:rsidDel="00000000" w:rsidP="00000000" w:rsidRDefault="00000000" w:rsidRPr="00000000" w14:paraId="00003790">
      <w:pPr>
        <w:rPr/>
      </w:pPr>
      <w:r w:rsidDel="00000000" w:rsidR="00000000" w:rsidRPr="00000000">
        <w:rPr>
          <w:rtl w:val="0"/>
        </w:rPr>
        <w:t xml:space="preserve">Table 12-2 Information System Name Standards and Guidance includes any additional standards and guidance that are specific to </w:t>
      </w:r>
      <w:r w:rsidDel="00000000" w:rsidR="00000000" w:rsidRPr="00000000">
        <w:rPr>
          <w:color w:val="808080"/>
          <w:rtl w:val="0"/>
        </w:rPr>
        <w:t xml:space="preserve">&lt;Information System Name&gt;</w:t>
      </w:r>
      <w:r w:rsidDel="00000000" w:rsidR="00000000" w:rsidRPr="00000000">
        <w:rPr>
          <w:rtl w:val="0"/>
        </w:rPr>
        <w:t xml:space="preserve">. These will include standards and guidance from Federal Information Processing Standard (FIPS) and National Institute of Standards and Technology (NIST) Special Publications (SP).</w:t>
      </w:r>
    </w:p>
    <w:p w:rsidR="00000000" w:rsidDel="00000000" w:rsidP="00000000" w:rsidRDefault="00000000" w:rsidRPr="00000000" w14:paraId="0000379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xp5iya" w:id="452"/>
      <w:bookmarkEnd w:id="452"/>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15-8.  </w:t>
      </w:r>
      <w:r w:rsidDel="00000000" w:rsidR="00000000" w:rsidRPr="00000000">
        <w:rPr>
          <w:rFonts w:ascii="Gill Sans" w:cs="Gill Sans" w:eastAsia="Gill Sans" w:hAnsi="Gill Sans"/>
          <w:b w:val="0"/>
          <w:i w:val="1"/>
          <w:smallCaps w:val="0"/>
          <w:strike w:val="0"/>
          <w:color w:val="808080"/>
          <w:sz w:val="20"/>
          <w:szCs w:val="20"/>
          <w:u w:val="none"/>
          <w:shd w:fill="auto" w:val="clear"/>
          <w:vertAlign w:val="baseline"/>
          <w:rtl w:val="0"/>
        </w:rPr>
        <w:t xml:space="preserve">&lt;Information System Name&gt;</w:t>
      </w:r>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 Standards and Guidance</w:t>
      </w:r>
    </w:p>
    <w:tbl>
      <w:tblPr>
        <w:tblStyle w:val="Table698"/>
        <w:tblW w:w="9350.000000000002"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560"/>
        <w:gridCol w:w="4196"/>
        <w:gridCol w:w="1348"/>
        <w:gridCol w:w="2246"/>
        <w:tblGridChange w:id="0">
          <w:tblGrid>
            <w:gridCol w:w="1560"/>
            <w:gridCol w:w="4196"/>
            <w:gridCol w:w="1348"/>
            <w:gridCol w:w="2246"/>
          </w:tblGrid>
        </w:tblGridChange>
      </w:tblGrid>
      <w:tr>
        <w:trPr>
          <w:cantSplit w:val="0"/>
          <w:trHeight w:val="290" w:hRule="atLeast"/>
          <w:tblHeader w:val="1"/>
        </w:trPr>
        <w:tc>
          <w:tcPr>
            <w:shd w:fill="1d396b" w:val="clear"/>
          </w:tcPr>
          <w:p w:rsidR="00000000" w:rsidDel="00000000" w:rsidP="00000000" w:rsidRDefault="00000000" w:rsidRPr="00000000" w14:paraId="0000379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Identification Number</w:t>
            </w:r>
          </w:p>
        </w:tc>
        <w:tc>
          <w:tcPr>
            <w:shd w:fill="1d396b" w:val="clear"/>
          </w:tcPr>
          <w:p w:rsidR="00000000" w:rsidDel="00000000" w:rsidP="00000000" w:rsidRDefault="00000000" w:rsidRPr="00000000" w14:paraId="0000379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Title</w:t>
            </w:r>
          </w:p>
        </w:tc>
        <w:tc>
          <w:tcPr>
            <w:shd w:fill="1d396b" w:val="clear"/>
          </w:tcPr>
          <w:p w:rsidR="00000000" w:rsidDel="00000000" w:rsidP="00000000" w:rsidRDefault="00000000" w:rsidRPr="00000000" w14:paraId="0000379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Date</w:t>
            </w:r>
          </w:p>
        </w:tc>
        <w:tc>
          <w:tcPr>
            <w:shd w:fill="1d396b" w:val="clear"/>
          </w:tcPr>
          <w:p w:rsidR="00000000" w:rsidDel="00000000" w:rsidP="00000000" w:rsidRDefault="00000000" w:rsidRPr="00000000" w14:paraId="0000379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Link</w:t>
            </w:r>
          </w:p>
        </w:tc>
      </w:tr>
      <w:tr>
        <w:trPr>
          <w:cantSplit w:val="0"/>
          <w:trHeight w:val="290" w:hRule="atLeast"/>
          <w:tblHeader w:val="0"/>
        </w:trPr>
        <w:tc>
          <w:tcPr>
            <w:shd w:fill="auto" w:val="clear"/>
          </w:tcPr>
          <w:p w:rsidR="00000000" w:rsidDel="00000000" w:rsidP="00000000" w:rsidRDefault="00000000" w:rsidRPr="00000000" w14:paraId="00003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c>
          <w:tcPr>
            <w:shd w:fill="auto" w:val="clear"/>
          </w:tcPr>
          <w:p w:rsidR="00000000" w:rsidDel="00000000" w:rsidP="00000000" w:rsidRDefault="00000000" w:rsidRPr="00000000" w14:paraId="00003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c>
          <w:tcPr>
            <w:shd w:fill="auto" w:val="clear"/>
          </w:tcPr>
          <w:p w:rsidR="00000000" w:rsidDel="00000000" w:rsidP="00000000" w:rsidRDefault="00000000" w:rsidRPr="00000000" w14:paraId="00003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c>
          <w:tcPr>
            <w:shd w:fill="auto" w:val="clear"/>
          </w:tcPr>
          <w:p w:rsidR="00000000" w:rsidDel="00000000" w:rsidP="00000000" w:rsidRDefault="00000000" w:rsidRPr="00000000" w14:paraId="00003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3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c>
          <w:tcPr>
            <w:shd w:fill="auto" w:val="clear"/>
          </w:tcPr>
          <w:p w:rsidR="00000000" w:rsidDel="00000000" w:rsidP="00000000" w:rsidRDefault="00000000" w:rsidRPr="00000000" w14:paraId="00003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c>
          <w:tcPr>
            <w:shd w:fill="auto" w:val="clear"/>
          </w:tcPr>
          <w:p w:rsidR="00000000" w:rsidDel="00000000" w:rsidP="00000000" w:rsidRDefault="00000000" w:rsidRPr="00000000" w14:paraId="00003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c>
          <w:tcPr>
            <w:shd w:fill="auto" w:val="clear"/>
          </w:tcPr>
          <w:p w:rsidR="00000000" w:rsidDel="00000000" w:rsidP="00000000" w:rsidRDefault="00000000" w:rsidRPr="00000000" w14:paraId="00003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Click here to enter text.</w:t>
            </w:r>
            <w:r w:rsidDel="00000000" w:rsidR="00000000" w:rsidRPr="00000000">
              <w:rPr>
                <w:rtl w:val="0"/>
              </w:rPr>
            </w:r>
          </w:p>
        </w:tc>
      </w:tr>
    </w:tbl>
    <w:p w:rsidR="00000000" w:rsidDel="00000000" w:rsidP="00000000" w:rsidRDefault="00000000" w:rsidRPr="00000000" w14:paraId="0000379E">
      <w:pPr>
        <w:rPr/>
      </w:pPr>
      <w:r w:rsidDel="00000000" w:rsidR="00000000" w:rsidRPr="00000000">
        <w:rPr>
          <w:rtl w:val="0"/>
        </w:rPr>
      </w:r>
    </w:p>
    <w:p w:rsidR="00000000" w:rsidDel="00000000" w:rsidP="00000000" w:rsidRDefault="00000000" w:rsidRPr="00000000" w14:paraId="0000379F">
      <w:pPr>
        <w:pStyle w:val="Heading4"/>
        <w:rPr/>
      </w:pPr>
      <w:bookmarkStart w:colFirst="0" w:colLast="0" w:name="_3hot1m3" w:id="453"/>
      <w:bookmarkEnd w:id="453"/>
      <w:r w:rsidDel="00000000" w:rsidR="00000000" w:rsidRPr="00000000">
        <w:rPr>
          <w:rtl w:val="0"/>
        </w:rPr>
        <w:t xml:space="preserve">Personally Identifiable Information (PII)</w:t>
      </w:r>
    </w:p>
    <w:p w:rsidR="00000000" w:rsidDel="00000000" w:rsidP="00000000" w:rsidRDefault="00000000" w:rsidRPr="00000000" w14:paraId="000037A0">
      <w:pPr>
        <w:rPr/>
      </w:pPr>
      <w:r w:rsidDel="00000000" w:rsidR="00000000" w:rsidRPr="00000000">
        <w:rPr>
          <w:rtl w:val="0"/>
        </w:rPr>
        <w:t xml:space="preserve">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rsidR="00000000" w:rsidDel="00000000" w:rsidP="00000000" w:rsidRDefault="00000000" w:rsidRPr="00000000" w14:paraId="000037A1">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Social Security numbers</w:t>
      </w:r>
    </w:p>
    <w:p w:rsidR="00000000" w:rsidDel="00000000" w:rsidP="00000000" w:rsidRDefault="00000000" w:rsidRPr="00000000" w14:paraId="000037A2">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Passport numbers</w:t>
      </w:r>
    </w:p>
    <w:p w:rsidR="00000000" w:rsidDel="00000000" w:rsidP="00000000" w:rsidRDefault="00000000" w:rsidRPr="00000000" w14:paraId="000037A3">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Driver’s license numbers</w:t>
      </w:r>
    </w:p>
    <w:p w:rsidR="00000000" w:rsidDel="00000000" w:rsidP="00000000" w:rsidRDefault="00000000" w:rsidRPr="00000000" w14:paraId="000037A4">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Biometric information</w:t>
      </w:r>
    </w:p>
    <w:p w:rsidR="00000000" w:rsidDel="00000000" w:rsidP="00000000" w:rsidRDefault="00000000" w:rsidRPr="00000000" w14:paraId="000037A5">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DNA information</w:t>
      </w:r>
    </w:p>
    <w:p w:rsidR="00000000" w:rsidDel="00000000" w:rsidP="00000000" w:rsidRDefault="00000000" w:rsidRPr="00000000" w14:paraId="000037A6">
      <w:pPr>
        <w:keepNext w:val="0"/>
        <w:keepLines w:val="0"/>
        <w:pageBreakBefore w:val="0"/>
        <w:widowControl w:val="0"/>
        <w:numPr>
          <w:ilvl w:val="0"/>
          <w:numId w:val="2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Bank account numbers</w:t>
      </w:r>
    </w:p>
    <w:p w:rsidR="00000000" w:rsidDel="00000000" w:rsidP="00000000" w:rsidRDefault="00000000" w:rsidRPr="00000000" w14:paraId="000037A7">
      <w:pPr>
        <w:rPr/>
      </w:pPr>
      <w:r w:rsidDel="00000000" w:rsidR="00000000" w:rsidRPr="00000000">
        <w:rPr>
          <w:rtl w:val="0"/>
        </w:rPr>
        <w:t xml:space="preserve">PII does not refer to business information or government information that cannot be traced back to an individual person.</w:t>
      </w:r>
    </w:p>
    <w:p w:rsidR="00000000" w:rsidDel="00000000" w:rsidP="00000000" w:rsidRDefault="00000000" w:rsidRPr="00000000" w14:paraId="000037A8">
      <w:pPr>
        <w:pStyle w:val="Heading3"/>
        <w:rPr/>
      </w:pPr>
      <w:bookmarkStart w:colFirst="0" w:colLast="0" w:name="_1wu3btw" w:id="454"/>
      <w:bookmarkEnd w:id="454"/>
      <w:r w:rsidDel="00000000" w:rsidR="00000000" w:rsidRPr="00000000">
        <w:rPr>
          <w:rtl w:val="0"/>
        </w:rPr>
        <w:t xml:space="preserve">Privacy Threshold Analysis</w:t>
      </w:r>
    </w:p>
    <w:p w:rsidR="00000000" w:rsidDel="00000000" w:rsidP="00000000" w:rsidRDefault="00000000" w:rsidRPr="00000000" w14:paraId="000037A9">
      <w:pPr>
        <w:rPr/>
      </w:pPr>
      <w:r w:rsidDel="00000000" w:rsidR="00000000" w:rsidRPr="00000000">
        <w:rPr>
          <w:rtl w:val="0"/>
        </w:rPr>
        <w:t xml:space="preserve">CSP Name performs a Privacy Threshold Analysis annually to determine if PII is collected by any of the </w:t>
      </w:r>
      <w:r w:rsidDel="00000000" w:rsidR="00000000" w:rsidRPr="00000000">
        <w:rPr>
          <w:color w:val="808080"/>
          <w:rtl w:val="0"/>
        </w:rPr>
        <w:t xml:space="preserve">&lt;Information System Name&gt;</w:t>
      </w:r>
      <w:r w:rsidDel="00000000" w:rsidR="00000000" w:rsidRPr="00000000">
        <w:rPr>
          <w:rtl w:val="0"/>
        </w:rPr>
        <w:t xml:space="preserve"> (Enter Information System Abbreviation) components. If PII is discovered, a Privacy Impact Assessment is performed. The Privacy Impact Assessment template used by CSP Name can be found in Section 3. This section constitutes the Privacy Threshold Analysis and findings.</w:t>
      </w:r>
    </w:p>
    <w:p w:rsidR="00000000" w:rsidDel="00000000" w:rsidP="00000000" w:rsidRDefault="00000000" w:rsidRPr="00000000" w14:paraId="000037AA">
      <w:pPr>
        <w:pStyle w:val="Heading4"/>
        <w:rPr/>
      </w:pPr>
      <w:bookmarkStart w:colFirst="0" w:colLast="0" w:name="_4gtquhp" w:id="455"/>
      <w:bookmarkEnd w:id="455"/>
      <w:r w:rsidDel="00000000" w:rsidR="00000000" w:rsidRPr="00000000">
        <w:rPr>
          <w:rtl w:val="0"/>
        </w:rPr>
        <w:t xml:space="preserve">Qualifying Questions</w:t>
      </w:r>
    </w:p>
    <w:tbl>
      <w:tblPr>
        <w:tblStyle w:val="Table69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50"/>
        <w:gridCol w:w="8010"/>
        <w:tblGridChange w:id="0">
          <w:tblGrid>
            <w:gridCol w:w="1350"/>
            <w:gridCol w:w="8010"/>
          </w:tblGrid>
        </w:tblGridChange>
      </w:tblGrid>
      <w:tr>
        <w:trPr>
          <w:cantSplit w:val="1"/>
          <w:tblHeader w:val="0"/>
        </w:trPr>
        <w:tc>
          <w:tcPr/>
          <w:p w:rsidR="00000000" w:rsidDel="00000000" w:rsidP="00000000" w:rsidRDefault="00000000" w:rsidRPr="00000000" w14:paraId="000037AB">
            <w:pPr>
              <w:rPr>
                <w:rFonts w:ascii="Calibri" w:cs="Calibri" w:eastAsia="Calibri" w:hAnsi="Calibri"/>
                <w:sz w:val="20"/>
                <w:szCs w:val="20"/>
              </w:rPr>
            </w:pPr>
            <w:r w:rsidDel="00000000" w:rsidR="00000000" w:rsidRPr="00000000">
              <w:rPr>
                <w:rFonts w:ascii="Calibri" w:cs="Calibri" w:eastAsia="Calibri" w:hAnsi="Calibri"/>
                <w:color w:val="808080"/>
                <w:sz w:val="20"/>
                <w:szCs w:val="20"/>
                <w:rtl w:val="0"/>
              </w:rPr>
              <w:t xml:space="preserve">Select One</w:t>
            </w:r>
            <w:r w:rsidDel="00000000" w:rsidR="00000000" w:rsidRPr="00000000">
              <w:rPr>
                <w:rtl w:val="0"/>
              </w:rPr>
            </w:r>
          </w:p>
        </w:tc>
        <w:tc>
          <w:tcPr>
            <w:vAlign w:val="center"/>
          </w:tcPr>
          <w:p w:rsidR="00000000" w:rsidDel="00000000" w:rsidP="00000000" w:rsidRDefault="00000000" w:rsidRPr="00000000" w14:paraId="000037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60" w:right="0" w:hanging="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Does the ISA collect, maintain, or share PII in any identifiable form? </w:t>
            </w:r>
          </w:p>
        </w:tc>
      </w:tr>
      <w:tr>
        <w:trPr>
          <w:cantSplit w:val="1"/>
          <w:tblHeader w:val="0"/>
        </w:trPr>
        <w:tc>
          <w:tcPr/>
          <w:p w:rsidR="00000000" w:rsidDel="00000000" w:rsidP="00000000" w:rsidRDefault="00000000" w:rsidRPr="00000000" w14:paraId="000037AD">
            <w:pPr>
              <w:rPr>
                <w:rFonts w:ascii="Calibri" w:cs="Calibri" w:eastAsia="Calibri" w:hAnsi="Calibri"/>
                <w:sz w:val="20"/>
                <w:szCs w:val="20"/>
              </w:rPr>
            </w:pPr>
            <w:r w:rsidDel="00000000" w:rsidR="00000000" w:rsidRPr="00000000">
              <w:rPr>
                <w:rFonts w:ascii="Calibri" w:cs="Calibri" w:eastAsia="Calibri" w:hAnsi="Calibri"/>
                <w:color w:val="808080"/>
                <w:sz w:val="20"/>
                <w:szCs w:val="20"/>
                <w:rtl w:val="0"/>
              </w:rPr>
              <w:t xml:space="preserve">Select One</w:t>
            </w:r>
            <w:r w:rsidDel="00000000" w:rsidR="00000000" w:rsidRPr="00000000">
              <w:rPr>
                <w:rtl w:val="0"/>
              </w:rPr>
            </w:r>
          </w:p>
        </w:tc>
        <w:tc>
          <w:tcPr>
            <w:vAlign w:val="center"/>
          </w:tcPr>
          <w:p w:rsidR="00000000" w:rsidDel="00000000" w:rsidP="00000000" w:rsidRDefault="00000000" w:rsidRPr="00000000" w14:paraId="000037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60" w:right="0" w:hanging="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Does the ISA collect, maintain, or share PII information from or about the public?</w:t>
            </w:r>
          </w:p>
        </w:tc>
      </w:tr>
      <w:tr>
        <w:trPr>
          <w:cantSplit w:val="1"/>
          <w:tblHeader w:val="0"/>
        </w:trPr>
        <w:tc>
          <w:tcPr/>
          <w:p w:rsidR="00000000" w:rsidDel="00000000" w:rsidP="00000000" w:rsidRDefault="00000000" w:rsidRPr="00000000" w14:paraId="000037AF">
            <w:pPr>
              <w:rPr>
                <w:rFonts w:ascii="Calibri" w:cs="Calibri" w:eastAsia="Calibri" w:hAnsi="Calibri"/>
                <w:sz w:val="20"/>
                <w:szCs w:val="20"/>
              </w:rPr>
            </w:pPr>
            <w:r w:rsidDel="00000000" w:rsidR="00000000" w:rsidRPr="00000000">
              <w:rPr>
                <w:rFonts w:ascii="Calibri" w:cs="Calibri" w:eastAsia="Calibri" w:hAnsi="Calibri"/>
                <w:color w:val="808080"/>
                <w:sz w:val="20"/>
                <w:szCs w:val="20"/>
                <w:rtl w:val="0"/>
              </w:rPr>
              <w:t xml:space="preserve">Select One</w:t>
            </w:r>
            <w:r w:rsidDel="00000000" w:rsidR="00000000" w:rsidRPr="00000000">
              <w:rPr>
                <w:rtl w:val="0"/>
              </w:rPr>
            </w:r>
          </w:p>
        </w:tc>
        <w:tc>
          <w:tcPr>
            <w:vAlign w:val="center"/>
          </w:tcPr>
          <w:p w:rsidR="00000000" w:rsidDel="00000000" w:rsidP="00000000" w:rsidRDefault="00000000" w:rsidRPr="00000000" w14:paraId="000037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60" w:right="0" w:hanging="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Has a Privacy Impact Assessment ever been performed for the ISA? </w:t>
            </w:r>
          </w:p>
        </w:tc>
      </w:tr>
      <w:tr>
        <w:trPr>
          <w:cantSplit w:val="1"/>
          <w:tblHeader w:val="0"/>
        </w:trPr>
        <w:tc>
          <w:tcPr/>
          <w:p w:rsidR="00000000" w:rsidDel="00000000" w:rsidP="00000000" w:rsidRDefault="00000000" w:rsidRPr="00000000" w14:paraId="000037B1">
            <w:pPr>
              <w:rPr>
                <w:rFonts w:ascii="Calibri" w:cs="Calibri" w:eastAsia="Calibri" w:hAnsi="Calibri"/>
                <w:sz w:val="20"/>
                <w:szCs w:val="20"/>
              </w:rPr>
            </w:pPr>
            <w:r w:rsidDel="00000000" w:rsidR="00000000" w:rsidRPr="00000000">
              <w:rPr>
                <w:rFonts w:ascii="Calibri" w:cs="Calibri" w:eastAsia="Calibri" w:hAnsi="Calibri"/>
                <w:color w:val="808080"/>
                <w:sz w:val="20"/>
                <w:szCs w:val="20"/>
                <w:rtl w:val="0"/>
              </w:rPr>
              <w:t xml:space="preserve">Select One</w:t>
            </w:r>
            <w:r w:rsidDel="00000000" w:rsidR="00000000" w:rsidRPr="00000000">
              <w:rPr>
                <w:rtl w:val="0"/>
              </w:rPr>
            </w:r>
          </w:p>
        </w:tc>
        <w:tc>
          <w:tcPr>
            <w:vAlign w:val="center"/>
          </w:tcPr>
          <w:p w:rsidR="00000000" w:rsidDel="00000000" w:rsidP="00000000" w:rsidRDefault="00000000" w:rsidRPr="00000000" w14:paraId="000037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60" w:right="0" w:hanging="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there a Privacy Act System of Records Notice (SORN) for this ISA system? </w:t>
              <w:br w:type="textWrapping"/>
              <w:t xml:space="preserve">If yes; the SORN identifier and name is: Enter SORN ID/Name.</w:t>
            </w:r>
          </w:p>
        </w:tc>
      </w:tr>
    </w:tbl>
    <w:p w:rsidR="00000000" w:rsidDel="00000000" w:rsidP="00000000" w:rsidRDefault="00000000" w:rsidRPr="00000000" w14:paraId="000037B3">
      <w:pPr>
        <w:rPr/>
      </w:pPr>
      <w:r w:rsidDel="00000000" w:rsidR="00000000" w:rsidRPr="00000000">
        <w:rPr>
          <w:rtl w:val="0"/>
        </w:rPr>
      </w:r>
    </w:p>
    <w:p w:rsidR="00000000" w:rsidDel="00000000" w:rsidP="00000000" w:rsidRDefault="00000000" w:rsidRPr="00000000" w14:paraId="000037B4">
      <w:pPr>
        <w:rPr/>
      </w:pPr>
      <w:r w:rsidDel="00000000" w:rsidR="00000000" w:rsidRPr="00000000">
        <w:rPr>
          <w:rtl w:val="0"/>
        </w:rPr>
        <w:t xml:space="preserve">If answers to Questions 1-4 are all “No” then a Privacy Impact Assessment may be omitted. If any of the answers to Question 1-4 are “Yes” then complete a Privacy Impact Assessment. </w:t>
      </w:r>
    </w:p>
    <w:p w:rsidR="00000000" w:rsidDel="00000000" w:rsidP="00000000" w:rsidRDefault="00000000" w:rsidRPr="00000000" w14:paraId="000037B5">
      <w:pPr>
        <w:pStyle w:val="Heading4"/>
        <w:rPr/>
      </w:pPr>
      <w:bookmarkStart w:colFirst="0" w:colLast="0" w:name="_2vz14pi" w:id="456"/>
      <w:bookmarkEnd w:id="456"/>
      <w:r w:rsidDel="00000000" w:rsidR="00000000" w:rsidRPr="00000000">
        <w:rPr>
          <w:rtl w:val="0"/>
        </w:rPr>
        <w:t xml:space="preserve">Designation</w:t>
      </w:r>
    </w:p>
    <w:p w:rsidR="00000000" w:rsidDel="00000000" w:rsidP="00000000" w:rsidRDefault="00000000" w:rsidRPr="00000000" w14:paraId="000037B6">
      <w:pPr>
        <w:rPr/>
      </w:pPr>
      <w:r w:rsidDel="00000000" w:rsidR="00000000" w:rsidRPr="00000000">
        <w:rPr>
          <w:rtl w:val="0"/>
        </w:rPr>
        <w:t xml:space="preserve">Check one.</w:t>
      </w:r>
    </w:p>
    <w:tbl>
      <w:tblPr>
        <w:tblStyle w:val="Table70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04"/>
        <w:gridCol w:w="8756"/>
        <w:tblGridChange w:id="0">
          <w:tblGrid>
            <w:gridCol w:w="604"/>
            <w:gridCol w:w="8756"/>
          </w:tblGrid>
        </w:tblGridChange>
      </w:tblGrid>
      <w:tr>
        <w:trPr>
          <w:cantSplit w:val="0"/>
          <w:tblHeader w:val="0"/>
        </w:trPr>
        <w:tc>
          <w:tcPr/>
          <w:p w:rsidR="00000000" w:rsidDel="00000000" w:rsidP="00000000" w:rsidRDefault="00000000" w:rsidRPr="00000000" w14:paraId="000037B7">
            <w:pPr>
              <w:rPr/>
            </w:pPr>
            <w:r w:rsidDel="00000000" w:rsidR="00000000" w:rsidRPr="00000000">
              <w:rPr>
                <w:rtl w:val="0"/>
              </w:rPr>
              <w:t xml:space="preserve">☐</w:t>
            </w:r>
          </w:p>
        </w:tc>
        <w:tc>
          <w:tcPr/>
          <w:p w:rsidR="00000000" w:rsidDel="00000000" w:rsidP="00000000" w:rsidRDefault="00000000" w:rsidRPr="00000000" w14:paraId="000037B8">
            <w:pPr>
              <w:rPr/>
            </w:pPr>
            <w:r w:rsidDel="00000000" w:rsidR="00000000" w:rsidRPr="00000000">
              <w:rPr>
                <w:rtl w:val="0"/>
              </w:rPr>
              <w:t xml:space="preserve">A Privacy Sensitive System</w:t>
            </w:r>
          </w:p>
        </w:tc>
      </w:tr>
      <w:tr>
        <w:trPr>
          <w:cantSplit w:val="0"/>
          <w:tblHeader w:val="0"/>
        </w:trPr>
        <w:tc>
          <w:tcPr/>
          <w:p w:rsidR="00000000" w:rsidDel="00000000" w:rsidP="00000000" w:rsidRDefault="00000000" w:rsidRPr="00000000" w14:paraId="000037B9">
            <w:pPr>
              <w:rPr/>
            </w:pPr>
            <w:r w:rsidDel="00000000" w:rsidR="00000000" w:rsidRPr="00000000">
              <w:rPr>
                <w:rtl w:val="0"/>
              </w:rPr>
              <w:t xml:space="preserve">☐</w:t>
            </w:r>
          </w:p>
        </w:tc>
        <w:tc>
          <w:tcPr/>
          <w:p w:rsidR="00000000" w:rsidDel="00000000" w:rsidP="00000000" w:rsidRDefault="00000000" w:rsidRPr="00000000" w14:paraId="000037BA">
            <w:pPr>
              <w:rPr/>
            </w:pPr>
            <w:r w:rsidDel="00000000" w:rsidR="00000000" w:rsidRPr="00000000">
              <w:rPr>
                <w:rtl w:val="0"/>
              </w:rPr>
              <w:t xml:space="preserve">Not a Privacy Sensitive System (in its current version)</w:t>
            </w:r>
          </w:p>
        </w:tc>
      </w:tr>
    </w:tbl>
    <w:p w:rsidR="00000000" w:rsidDel="00000000" w:rsidP="00000000" w:rsidRDefault="00000000" w:rsidRPr="00000000" w14:paraId="000037BB">
      <w:pPr>
        <w:rPr/>
      </w:pPr>
      <w:r w:rsidDel="00000000" w:rsidR="00000000" w:rsidRPr="00000000">
        <w:rPr>
          <w:rtl w:val="0"/>
        </w:rPr>
        <w:t xml:space="preserve">The Privacy Impact Assessment Template can be found on the following FedRAMP website page: </w:t>
      </w:r>
      <w:hyperlink r:id="rId45">
        <w:r w:rsidDel="00000000" w:rsidR="00000000" w:rsidRPr="00000000">
          <w:rPr>
            <w:color w:val="0000ff"/>
            <w:u w:val="single"/>
            <w:rtl w:val="0"/>
          </w:rPr>
          <w:t xml:space="preserve">Templates</w:t>
        </w:r>
      </w:hyperlink>
      <w:r w:rsidDel="00000000" w:rsidR="00000000" w:rsidRPr="00000000">
        <w:rPr>
          <w:color w:val="0000ff"/>
          <w:u w:val="single"/>
          <w:rtl w:val="0"/>
        </w:rPr>
        <w:t xml:space="preserve">.</w:t>
      </w:r>
      <w:r w:rsidDel="00000000" w:rsidR="00000000" w:rsidRPr="00000000">
        <w:rPr>
          <w:rtl w:val="0"/>
        </w:rPr>
      </w:r>
    </w:p>
    <w:p w:rsidR="00000000" w:rsidDel="00000000" w:rsidP="00000000" w:rsidRDefault="00000000" w:rsidRPr="00000000" w14:paraId="000037BC">
      <w:pPr>
        <w:spacing w:after="0" w:before="0" w:lineRule="auto"/>
        <w:rPr>
          <w:rFonts w:ascii="Calibri" w:cs="Calibri" w:eastAsia="Calibri" w:hAnsi="Calibri"/>
          <w:b w:val="1"/>
          <w:smallCaps w:val="1"/>
          <w:color w:val="444644"/>
        </w:rPr>
      </w:pPr>
      <w:r w:rsidDel="00000000" w:rsidR="00000000" w:rsidRPr="00000000">
        <w:br w:type="page"/>
      </w:r>
      <w:r w:rsidDel="00000000" w:rsidR="00000000" w:rsidRPr="00000000">
        <w:rPr>
          <w:rtl w:val="0"/>
        </w:rPr>
      </w:r>
    </w:p>
    <w:p w:rsidR="00000000" w:rsidDel="00000000" w:rsidP="00000000" w:rsidRDefault="00000000" w:rsidRPr="00000000" w14:paraId="000037BD">
      <w:pPr>
        <w:keepNext w:val="0"/>
        <w:keepLines w:val="0"/>
        <w:pageBreakBefore w:val="1"/>
        <w:widowControl w:val="1"/>
        <w:numPr>
          <w:ilvl w:val="0"/>
          <w:numId w:val="244"/>
        </w:numPr>
        <w:pBdr>
          <w:top w:space="0" w:sz="0" w:val="nil"/>
          <w:left w:space="0" w:sz="0" w:val="nil"/>
          <w:bottom w:space="0" w:sz="0" w:val="nil"/>
          <w:right w:space="0" w:sz="0" w:val="nil"/>
          <w:between w:space="0" w:sz="0" w:val="nil"/>
        </w:pBdr>
        <w:shd w:fill="auto" w:val="clear"/>
        <w:spacing w:after="240" w:before="0" w:line="240" w:lineRule="auto"/>
        <w:ind w:left="-706" w:right="0" w:firstLine="0"/>
        <w:jc w:val="left"/>
        <w:rPr/>
      </w:pPr>
      <w:bookmarkStart w:colFirst="0" w:colLast="0" w:name="_1b4bexb" w:id="457"/>
      <w:bookmarkEnd w:id="457"/>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Rules of Behavior</w:t>
      </w:r>
    </w:p>
    <w:p w:rsidR="00000000" w:rsidDel="00000000" w:rsidP="00000000" w:rsidRDefault="00000000" w:rsidRPr="00000000" w14:paraId="000037BE">
      <w:pPr>
        <w:rPr/>
      </w:pPr>
      <w:r w:rsidDel="00000000" w:rsidR="00000000" w:rsidRPr="00000000">
        <w:rPr>
          <w:rtl w:val="0"/>
        </w:rPr>
        <w:t xml:space="preserve">All Authorization Packages must include a Rules of Behavior (RoB) attachment, which will be reviewed for quality. </w:t>
      </w:r>
    </w:p>
    <w:p w:rsidR="00000000" w:rsidDel="00000000" w:rsidP="00000000" w:rsidRDefault="00000000" w:rsidRPr="00000000" w14:paraId="000037BF">
      <w:pPr>
        <w:rPr/>
      </w:pPr>
      <w:r w:rsidDel="00000000" w:rsidR="00000000" w:rsidRPr="00000000">
        <w:rPr>
          <w:rtl w:val="0"/>
        </w:rPr>
        <w:t xml:space="preserve">The RoB describes controls associated with user responsibilities and certain expectations of behavior for following security policies, standards and procedures. Security control PL-4 requires a CSP to implement rules of behavior. </w:t>
      </w:r>
    </w:p>
    <w:p w:rsidR="00000000" w:rsidDel="00000000" w:rsidP="00000000" w:rsidRDefault="00000000" w:rsidRPr="00000000" w14:paraId="000037C0">
      <w:pPr>
        <w:rPr/>
      </w:pPr>
      <w:r w:rsidDel="00000000" w:rsidR="00000000" w:rsidRPr="00000000">
        <w:rPr>
          <w:rtl w:val="0"/>
        </w:rPr>
        <w:t xml:space="preserve">The Rules of Behavior Template can be found on the following FedRAMP website page: </w:t>
      </w:r>
      <w:hyperlink r:id="rId46">
        <w:r w:rsidDel="00000000" w:rsidR="00000000" w:rsidRPr="00000000">
          <w:rPr>
            <w:color w:val="0000ff"/>
            <w:u w:val="single"/>
            <w:rtl w:val="0"/>
          </w:rPr>
          <w:t xml:space="preserve">Templates</w:t>
        </w:r>
      </w:hyperlink>
      <w:r w:rsidDel="00000000" w:rsidR="00000000" w:rsidRPr="00000000">
        <w:rPr>
          <w:color w:val="0000ff"/>
          <w:u w:val="single"/>
          <w:rtl w:val="0"/>
        </w:rPr>
        <w:t xml:space="preserve">.</w:t>
      </w:r>
      <w:r w:rsidDel="00000000" w:rsidR="00000000" w:rsidRPr="00000000">
        <w:rPr>
          <w:rtl w:val="0"/>
        </w:rPr>
      </w:r>
    </w:p>
    <w:p w:rsidR="00000000" w:rsidDel="00000000" w:rsidP="00000000" w:rsidRDefault="00000000" w:rsidRPr="00000000" w14:paraId="000037C1">
      <w:pPr>
        <w:rPr/>
      </w:pPr>
      <w:r w:rsidDel="00000000" w:rsidR="00000000" w:rsidRPr="00000000">
        <w:rPr>
          <w:rtl w:val="0"/>
        </w:rPr>
        <w:t xml:space="preserve">The Template provides two example sets of rules of behavior: one for Internal Users and one for External Users. The CSP should modify each of these two sets to define the rules of behavior necessary to secure their system.</w:t>
      </w:r>
    </w:p>
    <w:p w:rsidR="00000000" w:rsidDel="00000000" w:rsidP="00000000" w:rsidRDefault="00000000" w:rsidRPr="00000000" w14:paraId="000037C2">
      <w:pPr>
        <w:spacing w:after="0" w:before="0" w:lineRule="auto"/>
        <w:rPr>
          <w:rFonts w:ascii="Calibri" w:cs="Calibri" w:eastAsia="Calibri" w:hAnsi="Calibri"/>
          <w:b w:val="1"/>
          <w:smallCaps w:val="1"/>
          <w:color w:val="444644"/>
        </w:rPr>
      </w:pPr>
      <w:r w:rsidDel="00000000" w:rsidR="00000000" w:rsidRPr="00000000">
        <w:br w:type="page"/>
      </w:r>
      <w:r w:rsidDel="00000000" w:rsidR="00000000" w:rsidRPr="00000000">
        <w:rPr>
          <w:rtl w:val="0"/>
        </w:rPr>
      </w:r>
    </w:p>
    <w:p w:rsidR="00000000" w:rsidDel="00000000" w:rsidP="00000000" w:rsidRDefault="00000000" w:rsidRPr="00000000" w14:paraId="000037C3">
      <w:pPr>
        <w:keepNext w:val="0"/>
        <w:keepLines w:val="0"/>
        <w:pageBreakBefore w:val="1"/>
        <w:widowControl w:val="1"/>
        <w:numPr>
          <w:ilvl w:val="0"/>
          <w:numId w:val="244"/>
        </w:numPr>
        <w:pBdr>
          <w:top w:space="0" w:sz="0" w:val="nil"/>
          <w:left w:space="0" w:sz="0" w:val="nil"/>
          <w:bottom w:space="0" w:sz="0" w:val="nil"/>
          <w:right w:space="0" w:sz="0" w:val="nil"/>
          <w:between w:space="0" w:sz="0" w:val="nil"/>
        </w:pBdr>
        <w:shd w:fill="auto" w:val="clear"/>
        <w:spacing w:after="240" w:before="0" w:line="240" w:lineRule="auto"/>
        <w:ind w:left="-706" w:right="0" w:firstLine="0"/>
        <w:jc w:val="left"/>
        <w:rPr/>
      </w:pPr>
      <w:bookmarkStart w:colFirst="0" w:colLast="0" w:name="_3v3yxl4" w:id="458"/>
      <w:bookmarkEnd w:id="458"/>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Information System Contingency Plan</w:t>
      </w:r>
    </w:p>
    <w:p w:rsidR="00000000" w:rsidDel="00000000" w:rsidP="00000000" w:rsidRDefault="00000000" w:rsidRPr="00000000" w14:paraId="000037C4">
      <w:pPr>
        <w:rPr/>
      </w:pPr>
      <w:r w:rsidDel="00000000" w:rsidR="00000000" w:rsidRPr="00000000">
        <w:rPr>
          <w:rtl w:val="0"/>
        </w:rPr>
        <w:t xml:space="preserve">All Authorization Packages must include an Information System Contingency Plan attachment, which will be reviewed for quality. </w:t>
      </w:r>
    </w:p>
    <w:p w:rsidR="00000000" w:rsidDel="00000000" w:rsidP="00000000" w:rsidRDefault="00000000" w:rsidRPr="00000000" w14:paraId="000037C5">
      <w:pPr>
        <w:rPr/>
      </w:pPr>
      <w:r w:rsidDel="00000000" w:rsidR="00000000" w:rsidRPr="00000000">
        <w:rPr>
          <w:rtl w:val="0"/>
        </w:rPr>
        <w:t xml:space="preserve">The Information System Contingency Plan Template can be found on the following FedRAMP website page: </w:t>
      </w:r>
      <w:hyperlink r:id="rId47">
        <w:r w:rsidDel="00000000" w:rsidR="00000000" w:rsidRPr="00000000">
          <w:rPr>
            <w:color w:val="0000ff"/>
            <w:u w:val="single"/>
            <w:rtl w:val="0"/>
          </w:rPr>
          <w:t xml:space="preserve">Templates</w:t>
        </w:r>
      </w:hyperlink>
      <w:r w:rsidDel="00000000" w:rsidR="00000000" w:rsidRPr="00000000">
        <w:rPr>
          <w:color w:val="0000ff"/>
          <w:u w:val="single"/>
          <w:rtl w:val="0"/>
        </w:rPr>
        <w:t xml:space="preserve">.</w:t>
      </w:r>
      <w:r w:rsidDel="00000000" w:rsidR="00000000" w:rsidRPr="00000000">
        <w:rPr>
          <w:rtl w:val="0"/>
        </w:rPr>
      </w:r>
    </w:p>
    <w:p w:rsidR="00000000" w:rsidDel="00000000" w:rsidP="00000000" w:rsidRDefault="00000000" w:rsidRPr="00000000" w14:paraId="000037C6">
      <w:pPr>
        <w:rPr/>
      </w:pPr>
      <w:r w:rsidDel="00000000" w:rsidR="00000000" w:rsidRPr="00000000">
        <w:rPr>
          <w:rtl w:val="0"/>
        </w:rPr>
        <w:t xml:space="preserve">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rsidR="00000000" w:rsidDel="00000000" w:rsidP="00000000" w:rsidRDefault="00000000" w:rsidRPr="00000000" w14:paraId="000037C7">
      <w:pPr>
        <w:spacing w:after="0" w:before="0" w:lineRule="auto"/>
        <w:rPr>
          <w:rFonts w:ascii="Calibri" w:cs="Calibri" w:eastAsia="Calibri" w:hAnsi="Calibri"/>
          <w:b w:val="1"/>
          <w:smallCaps w:val="1"/>
          <w:color w:val="444644"/>
        </w:rPr>
      </w:pPr>
      <w:r w:rsidDel="00000000" w:rsidR="00000000" w:rsidRPr="00000000">
        <w:br w:type="page"/>
      </w:r>
      <w:r w:rsidDel="00000000" w:rsidR="00000000" w:rsidRPr="00000000">
        <w:rPr>
          <w:rtl w:val="0"/>
        </w:rPr>
      </w:r>
    </w:p>
    <w:p w:rsidR="00000000" w:rsidDel="00000000" w:rsidP="00000000" w:rsidRDefault="00000000" w:rsidRPr="00000000" w14:paraId="000037C8">
      <w:pPr>
        <w:keepNext w:val="0"/>
        <w:keepLines w:val="0"/>
        <w:pageBreakBefore w:val="1"/>
        <w:widowControl w:val="1"/>
        <w:numPr>
          <w:ilvl w:val="0"/>
          <w:numId w:val="244"/>
        </w:numPr>
        <w:pBdr>
          <w:top w:space="0" w:sz="0" w:val="nil"/>
          <w:left w:space="0" w:sz="0" w:val="nil"/>
          <w:bottom w:space="0" w:sz="0" w:val="nil"/>
          <w:right w:space="0" w:sz="0" w:val="nil"/>
          <w:between w:space="0" w:sz="0" w:val="nil"/>
        </w:pBdr>
        <w:shd w:fill="auto" w:val="clear"/>
        <w:spacing w:after="240" w:before="0" w:line="240" w:lineRule="auto"/>
        <w:ind w:left="-706" w:right="0" w:firstLine="0"/>
        <w:jc w:val="left"/>
        <w:rPr/>
      </w:pPr>
      <w:bookmarkStart w:colFirst="0" w:colLast="0" w:name="_2a997sx" w:id="459"/>
      <w:bookmarkEnd w:id="459"/>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Configuration Management Plan</w:t>
      </w:r>
    </w:p>
    <w:p w:rsidR="00000000" w:rsidDel="00000000" w:rsidP="00000000" w:rsidRDefault="00000000" w:rsidRPr="00000000" w14:paraId="000037C9">
      <w:pPr>
        <w:rPr/>
      </w:pPr>
      <w:r w:rsidDel="00000000" w:rsidR="00000000" w:rsidRPr="00000000">
        <w:rPr>
          <w:rtl w:val="0"/>
        </w:rPr>
        <w:t xml:space="preserve">All Authorization Packages must include a Configuration Management Plan attachment, which will be reviewed for quality. </w:t>
      </w:r>
    </w:p>
    <w:p w:rsidR="00000000" w:rsidDel="00000000" w:rsidP="00000000" w:rsidRDefault="00000000" w:rsidRPr="00000000" w14:paraId="000037CA">
      <w:pPr>
        <w:spacing w:after="0" w:before="0" w:lineRule="auto"/>
        <w:rPr>
          <w:rFonts w:ascii="Calibri" w:cs="Calibri" w:eastAsia="Calibri" w:hAnsi="Calibri"/>
          <w:b w:val="1"/>
          <w:smallCaps w:val="1"/>
          <w:color w:val="444644"/>
        </w:rPr>
      </w:pPr>
      <w:r w:rsidDel="00000000" w:rsidR="00000000" w:rsidRPr="00000000">
        <w:br w:type="page"/>
      </w:r>
      <w:r w:rsidDel="00000000" w:rsidR="00000000" w:rsidRPr="00000000">
        <w:rPr>
          <w:rtl w:val="0"/>
        </w:rPr>
      </w:r>
    </w:p>
    <w:p w:rsidR="00000000" w:rsidDel="00000000" w:rsidP="00000000" w:rsidRDefault="00000000" w:rsidRPr="00000000" w14:paraId="000037CB">
      <w:pPr>
        <w:keepNext w:val="0"/>
        <w:keepLines w:val="0"/>
        <w:pageBreakBefore w:val="1"/>
        <w:widowControl w:val="1"/>
        <w:numPr>
          <w:ilvl w:val="0"/>
          <w:numId w:val="244"/>
        </w:numPr>
        <w:pBdr>
          <w:top w:space="0" w:sz="0" w:val="nil"/>
          <w:left w:space="0" w:sz="0" w:val="nil"/>
          <w:bottom w:space="0" w:sz="0" w:val="nil"/>
          <w:right w:space="0" w:sz="0" w:val="nil"/>
          <w:between w:space="0" w:sz="0" w:val="nil"/>
        </w:pBdr>
        <w:shd w:fill="auto" w:val="clear"/>
        <w:spacing w:after="240" w:before="0" w:line="240" w:lineRule="auto"/>
        <w:ind w:left="-706" w:right="0" w:firstLine="0"/>
        <w:jc w:val="left"/>
        <w:rPr/>
      </w:pPr>
      <w:bookmarkStart w:colFirst="0" w:colLast="0" w:name="_peji0q" w:id="460"/>
      <w:bookmarkEnd w:id="460"/>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Incident Response Plan</w:t>
      </w:r>
    </w:p>
    <w:p w:rsidR="00000000" w:rsidDel="00000000" w:rsidP="00000000" w:rsidRDefault="00000000" w:rsidRPr="00000000" w14:paraId="000037CC">
      <w:pPr>
        <w:rPr/>
      </w:pPr>
      <w:r w:rsidDel="00000000" w:rsidR="00000000" w:rsidRPr="00000000">
        <w:rPr>
          <w:rtl w:val="0"/>
        </w:rPr>
        <w:t xml:space="preserve">All Authorization Packages must include an Incident Response Plan attachment, which will be reviewed for quality. </w:t>
      </w:r>
    </w:p>
    <w:p w:rsidR="00000000" w:rsidDel="00000000" w:rsidP="00000000" w:rsidRDefault="00000000" w:rsidRPr="00000000" w14:paraId="000037CD">
      <w:pPr>
        <w:spacing w:after="0" w:before="0" w:lineRule="auto"/>
        <w:rPr>
          <w:rFonts w:ascii="Calibri" w:cs="Calibri" w:eastAsia="Calibri" w:hAnsi="Calibri"/>
          <w:b w:val="1"/>
          <w:smallCaps w:val="1"/>
          <w:color w:val="444644"/>
        </w:rPr>
      </w:pPr>
      <w:r w:rsidDel="00000000" w:rsidR="00000000" w:rsidRPr="00000000">
        <w:br w:type="page"/>
      </w:r>
      <w:r w:rsidDel="00000000" w:rsidR="00000000" w:rsidRPr="00000000">
        <w:rPr>
          <w:rtl w:val="0"/>
        </w:rPr>
      </w:r>
    </w:p>
    <w:p w:rsidR="00000000" w:rsidDel="00000000" w:rsidP="00000000" w:rsidRDefault="00000000" w:rsidRPr="00000000" w14:paraId="000037CE">
      <w:pPr>
        <w:keepNext w:val="0"/>
        <w:keepLines w:val="0"/>
        <w:pageBreakBefore w:val="1"/>
        <w:widowControl w:val="1"/>
        <w:numPr>
          <w:ilvl w:val="0"/>
          <w:numId w:val="244"/>
        </w:numPr>
        <w:pBdr>
          <w:top w:space="0" w:sz="0" w:val="nil"/>
          <w:left w:space="0" w:sz="0" w:val="nil"/>
          <w:bottom w:space="0" w:sz="0" w:val="nil"/>
          <w:right w:space="0" w:sz="0" w:val="nil"/>
          <w:between w:space="0" w:sz="0" w:val="nil"/>
        </w:pBdr>
        <w:shd w:fill="auto" w:val="clear"/>
        <w:spacing w:after="240" w:before="0" w:line="240" w:lineRule="auto"/>
        <w:ind w:left="-706" w:right="0" w:firstLine="0"/>
        <w:jc w:val="left"/>
        <w:rPr/>
      </w:pPr>
      <w:bookmarkStart w:colFirst="0" w:colLast="0" w:name="_39e70oj" w:id="461"/>
      <w:bookmarkEnd w:id="461"/>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CIS Workbook</w:t>
      </w:r>
    </w:p>
    <w:p w:rsidR="00000000" w:rsidDel="00000000" w:rsidP="00000000" w:rsidRDefault="00000000" w:rsidRPr="00000000" w14:paraId="000037CF">
      <w:pPr>
        <w:rPr/>
      </w:pPr>
      <w:r w:rsidDel="00000000" w:rsidR="00000000" w:rsidRPr="00000000">
        <w:rPr>
          <w:rtl w:val="0"/>
        </w:rPr>
        <w:t xml:space="preserve">All Authorization Packages must include Control Implementation Summary (CIS) Workbook attachment, which will be reviewed for quality. </w:t>
      </w:r>
    </w:p>
    <w:p w:rsidR="00000000" w:rsidDel="00000000" w:rsidP="00000000" w:rsidRDefault="00000000" w:rsidRPr="00000000" w14:paraId="000037D0">
      <w:pPr>
        <w:rPr/>
      </w:pPr>
      <w:r w:rsidDel="00000000" w:rsidR="00000000" w:rsidRPr="00000000">
        <w:rPr>
          <w:rtl w:val="0"/>
        </w:rPr>
        <w:t xml:space="preserve">The Template can be found on the following FedRAMP website page: </w:t>
      </w:r>
      <w:hyperlink r:id="rId48">
        <w:r w:rsidDel="00000000" w:rsidR="00000000" w:rsidRPr="00000000">
          <w:rPr>
            <w:color w:val="0000ff"/>
            <w:u w:val="single"/>
            <w:rtl w:val="0"/>
          </w:rPr>
          <w:t xml:space="preserve">Templates</w:t>
        </w:r>
      </w:hyperlink>
      <w:r w:rsidDel="00000000" w:rsidR="00000000" w:rsidRPr="00000000">
        <w:rPr>
          <w:color w:val="0000ff"/>
          <w:u w:val="single"/>
          <w:rtl w:val="0"/>
        </w:rPr>
        <w:t xml:space="preserve">.</w:t>
      </w:r>
      <w:r w:rsidDel="00000000" w:rsidR="00000000" w:rsidRPr="00000000">
        <w:rPr>
          <w:rtl w:val="0"/>
        </w:rPr>
      </w:r>
    </w:p>
    <w:p w:rsidR="00000000" w:rsidDel="00000000" w:rsidP="00000000" w:rsidRDefault="00000000" w:rsidRPr="00000000" w14:paraId="000037D1">
      <w:pPr>
        <w:rPr/>
      </w:pPr>
      <w:r w:rsidDel="00000000" w:rsidR="00000000" w:rsidRPr="00000000">
        <w:rPr>
          <w:rtl w:val="0"/>
        </w:rPr>
      </w:r>
    </w:p>
    <w:p w:rsidR="00000000" w:rsidDel="00000000" w:rsidP="00000000" w:rsidRDefault="00000000" w:rsidRPr="00000000" w14:paraId="000037D2">
      <w:pPr>
        <w:spacing w:after="0" w:before="0" w:lineRule="auto"/>
        <w:rPr>
          <w:rFonts w:ascii="Calibri" w:cs="Calibri" w:eastAsia="Calibri" w:hAnsi="Calibri"/>
          <w:b w:val="1"/>
          <w:smallCaps w:val="1"/>
          <w:color w:val="444644"/>
        </w:rPr>
      </w:pPr>
      <w:r w:rsidDel="00000000" w:rsidR="00000000" w:rsidRPr="00000000">
        <w:br w:type="page"/>
      </w:r>
      <w:r w:rsidDel="00000000" w:rsidR="00000000" w:rsidRPr="00000000">
        <w:rPr>
          <w:rtl w:val="0"/>
        </w:rPr>
      </w:r>
    </w:p>
    <w:p w:rsidR="00000000" w:rsidDel="00000000" w:rsidP="00000000" w:rsidRDefault="00000000" w:rsidRPr="00000000" w14:paraId="000037D3">
      <w:pPr>
        <w:keepNext w:val="0"/>
        <w:keepLines w:val="0"/>
        <w:pageBreakBefore w:val="1"/>
        <w:widowControl w:val="1"/>
        <w:numPr>
          <w:ilvl w:val="0"/>
          <w:numId w:val="244"/>
        </w:numPr>
        <w:pBdr>
          <w:top w:space="0" w:sz="0" w:val="nil"/>
          <w:left w:space="0" w:sz="0" w:val="nil"/>
          <w:bottom w:space="0" w:sz="0" w:val="nil"/>
          <w:right w:space="0" w:sz="0" w:val="nil"/>
          <w:between w:space="0" w:sz="0" w:val="nil"/>
        </w:pBdr>
        <w:shd w:fill="auto" w:val="clear"/>
        <w:spacing w:after="240" w:before="0" w:line="240" w:lineRule="auto"/>
        <w:ind w:left="-706" w:right="0" w:firstLine="0"/>
        <w:jc w:val="left"/>
        <w:rPr/>
      </w:pPr>
      <w:bookmarkStart w:colFirst="0" w:colLast="0" w:name="_1ojhawc" w:id="462"/>
      <w:bookmarkEnd w:id="462"/>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FIPS 199</w:t>
      </w:r>
    </w:p>
    <w:p w:rsidR="00000000" w:rsidDel="00000000" w:rsidP="00000000" w:rsidRDefault="00000000" w:rsidRPr="00000000" w14:paraId="000037D4">
      <w:pPr>
        <w:keepNext w:val="0"/>
        <w:keepLines w:val="0"/>
        <w:pageBreakBefore w:val="0"/>
        <w:widowControl w:val="0"/>
        <w:pBdr>
          <w:top w:color="0070c0" w:space="1" w:sz="4" w:val="single"/>
          <w:left w:color="0070c0" w:space="4" w:sz="4" w:val="single"/>
          <w:bottom w:color="0070c0" w:space="1" w:sz="4" w:val="single"/>
          <w:right w:color="0070c0" w:space="4" w:sz="4" w:val="single"/>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2d59a7"/>
          <w:sz w:val="22"/>
          <w:szCs w:val="22"/>
          <w:u w:val="none"/>
          <w:shd w:fill="auto" w:val="clear"/>
          <w:vertAlign w:val="baseline"/>
        </w:rPr>
      </w:pPr>
      <w:r w:rsidDel="00000000" w:rsidR="00000000" w:rsidRPr="00000000">
        <w:rPr>
          <w:rFonts w:ascii="Calibri" w:cs="Calibri" w:eastAsia="Calibri" w:hAnsi="Calibri"/>
          <w:b w:val="0"/>
          <w:i w:val="1"/>
          <w:smallCaps w:val="0"/>
          <w:strike w:val="0"/>
          <w:color w:val="2d59a7"/>
          <w:sz w:val="22"/>
          <w:szCs w:val="22"/>
          <w:u w:val="none"/>
          <w:shd w:fill="auto" w:val="clear"/>
          <w:vertAlign w:val="baseline"/>
          <w:rtl w:val="0"/>
        </w:rPr>
        <w:t xml:space="preserve">This Attachment Section has been revised to include the FIPS 199 Template.  Therefore, a separate PTA attachment is not needed. Delete this note and all other instructions from your final version of this document.</w:t>
      </w:r>
    </w:p>
    <w:p w:rsidR="00000000" w:rsidDel="00000000" w:rsidP="00000000" w:rsidRDefault="00000000" w:rsidRPr="00000000" w14:paraId="000037D5">
      <w:pPr>
        <w:rPr/>
      </w:pPr>
      <w:r w:rsidDel="00000000" w:rsidR="00000000" w:rsidRPr="00000000">
        <w:rPr>
          <w:rtl w:val="0"/>
        </w:rPr>
        <w:t xml:space="preserve">All Authorization Packages must include a Federal Information Processing Standard (FIPS) 199 Section, which will be reviewed for quality. </w:t>
      </w:r>
    </w:p>
    <w:p w:rsidR="00000000" w:rsidDel="00000000" w:rsidP="00000000" w:rsidRDefault="00000000" w:rsidRPr="00000000" w14:paraId="000037D6">
      <w:pPr>
        <w:rPr/>
      </w:pPr>
      <w:r w:rsidDel="00000000" w:rsidR="00000000" w:rsidRPr="00000000">
        <w:rPr>
          <w:rtl w:val="0"/>
        </w:rPr>
        <w:t xml:space="preserve">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rsidR="00000000" w:rsidDel="00000000" w:rsidP="00000000" w:rsidRDefault="00000000" w:rsidRPr="00000000" w14:paraId="000037D7">
      <w:pPr>
        <w:pStyle w:val="Heading3"/>
        <w:rPr/>
      </w:pPr>
      <w:bookmarkStart w:colFirst="0" w:colLast="0" w:name="_48j4tk5" w:id="463"/>
      <w:bookmarkEnd w:id="463"/>
      <w:r w:rsidDel="00000000" w:rsidR="00000000" w:rsidRPr="00000000">
        <w:rPr>
          <w:rtl w:val="0"/>
        </w:rPr>
        <w:t xml:space="preserve">Introduction and Purpose</w:t>
      </w:r>
    </w:p>
    <w:p w:rsidR="00000000" w:rsidDel="00000000" w:rsidP="00000000" w:rsidRDefault="00000000" w:rsidRPr="00000000" w14:paraId="000037D8">
      <w:pPr>
        <w:rPr/>
      </w:pPr>
      <w:r w:rsidDel="00000000" w:rsidR="00000000" w:rsidRPr="00000000">
        <w:rPr>
          <w:rtl w:val="0"/>
        </w:rPr>
        <w:t xml:space="preserve">This section is intended to be used by service providers who are applying for an Authorization through the U.S. federal government FedRAMP program.</w:t>
      </w:r>
    </w:p>
    <w:p w:rsidR="00000000" w:rsidDel="00000000" w:rsidP="00000000" w:rsidRDefault="00000000" w:rsidRPr="00000000" w14:paraId="000037D9">
      <w:pPr>
        <w:rPr/>
      </w:pPr>
      <w:r w:rsidDel="00000000" w:rsidR="00000000" w:rsidRPr="00000000">
        <w:rPr>
          <w:rtl w:val="0"/>
        </w:rPr>
        <w:t xml:space="preserve">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rsidR="00000000" w:rsidDel="00000000" w:rsidP="00000000" w:rsidRDefault="00000000" w:rsidRPr="00000000" w14:paraId="000037DA">
      <w:pPr>
        <w:rPr/>
      </w:pPr>
      <w:r w:rsidDel="00000000" w:rsidR="00000000" w:rsidRPr="00000000">
        <w:rPr>
          <w:rtl w:val="0"/>
        </w:rPr>
        <w:t xml:space="preserve">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rsidR="00000000" w:rsidDel="00000000" w:rsidP="00000000" w:rsidRDefault="00000000" w:rsidRPr="00000000" w14:paraId="000037DB">
      <w:pPr>
        <w:pStyle w:val="Heading3"/>
        <w:rPr/>
      </w:pPr>
      <w:bookmarkStart w:colFirst="0" w:colLast="0" w:name="_2nof3ry" w:id="464"/>
      <w:bookmarkEnd w:id="464"/>
      <w:r w:rsidDel="00000000" w:rsidR="00000000" w:rsidRPr="00000000">
        <w:rPr>
          <w:rtl w:val="0"/>
        </w:rPr>
        <w:t xml:space="preserve">Scope</w:t>
      </w:r>
    </w:p>
    <w:p w:rsidR="00000000" w:rsidDel="00000000" w:rsidP="00000000" w:rsidRDefault="00000000" w:rsidRPr="00000000" w14:paraId="000037DC">
      <w:pPr>
        <w:rPr/>
      </w:pPr>
      <w:r w:rsidDel="00000000" w:rsidR="00000000" w:rsidRPr="00000000">
        <w:rPr>
          <w:rtl w:val="0"/>
        </w:rP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rsidR="00000000" w:rsidDel="00000000" w:rsidP="00000000" w:rsidRDefault="00000000" w:rsidRPr="00000000" w14:paraId="000037DD">
      <w:pPr>
        <w:pStyle w:val="Heading3"/>
        <w:rPr/>
      </w:pPr>
      <w:bookmarkStart w:colFirst="0" w:colLast="0" w:name="_12tpdzr" w:id="465"/>
      <w:bookmarkEnd w:id="465"/>
      <w:r w:rsidDel="00000000" w:rsidR="00000000" w:rsidRPr="00000000">
        <w:rPr>
          <w:rtl w:val="0"/>
        </w:rPr>
        <w:t xml:space="preserve">System Description</w:t>
      </w:r>
    </w:p>
    <w:p w:rsidR="00000000" w:rsidDel="00000000" w:rsidP="00000000" w:rsidRDefault="00000000" w:rsidRPr="00000000" w14:paraId="000037DE">
      <w:pPr>
        <w:rPr/>
      </w:pPr>
      <w:r w:rsidDel="00000000" w:rsidR="00000000" w:rsidRPr="00000000">
        <w:rPr>
          <w:rtl w:val="0"/>
        </w:rPr>
        <w:t xml:space="preserve">The &lt;Information System Name&gt; system has been determined to have a security categorization of Choose level.</w:t>
      </w:r>
    </w:p>
    <w:p w:rsidR="00000000" w:rsidDel="00000000" w:rsidP="00000000" w:rsidRDefault="00000000" w:rsidRPr="00000000" w14:paraId="000037DF">
      <w:pPr>
        <w:keepNext w:val="0"/>
        <w:keepLines w:val="0"/>
        <w:pageBreakBefore w:val="0"/>
        <w:widowControl w:val="1"/>
        <w:pBdr>
          <w:top w:color="0070c0" w:space="1" w:sz="4" w:val="single"/>
          <w:left w:color="0070c0" w:space="4" w:sz="4" w:val="single"/>
          <w:bottom w:color="0070c0" w:space="1" w:sz="4" w:val="single"/>
          <w:right w:color="0070c0" w:space="4" w:sz="4" w:val="single"/>
          <w:between w:space="0" w:sz="0" w:val="nil"/>
        </w:pBdr>
        <w:shd w:fill="auto" w:val="clear"/>
        <w:spacing w:after="160" w:before="0" w:line="240" w:lineRule="auto"/>
        <w:ind w:left="0" w:right="0" w:firstLine="0"/>
        <w:jc w:val="left"/>
        <w:rPr>
          <w:rFonts w:ascii="Calibri" w:cs="Calibri" w:eastAsia="Calibri" w:hAnsi="Calibri"/>
          <w:b w:val="0"/>
          <w:i w:val="1"/>
          <w:smallCaps w:val="0"/>
          <w:strike w:val="0"/>
          <w:color w:val="365f91"/>
          <w:sz w:val="22"/>
          <w:szCs w:val="22"/>
          <w:u w:val="none"/>
          <w:shd w:fill="auto" w:val="clear"/>
          <w:vertAlign w:val="baseline"/>
        </w:rPr>
      </w:pPr>
      <w:r w:rsidDel="00000000" w:rsidR="00000000" w:rsidRPr="00000000">
        <w:rPr>
          <w:rFonts w:ascii="Calibri" w:cs="Calibri" w:eastAsia="Calibri" w:hAnsi="Calibri"/>
          <w:b w:val="0"/>
          <w:i w:val="1"/>
          <w:smallCaps w:val="0"/>
          <w:strike w:val="0"/>
          <w:color w:val="365f91"/>
          <w:sz w:val="22"/>
          <w:szCs w:val="22"/>
          <w:u w:val="none"/>
          <w:shd w:fill="auto" w:val="clear"/>
          <w:vertAlign w:val="baseline"/>
          <w:rtl w:val="0"/>
        </w:rPr>
        <w:t xml:space="preserve">Instruction: Insert a brief high-level description of the system, the system environment and the purpose of the system. The description should be consistent with the description found in the System Security Plan (SSP). </w:t>
        <w:br w:type="textWrapping"/>
        <w:t xml:space="preserve">Delete this instruction from your final version of this document.</w:t>
      </w:r>
    </w:p>
    <w:p w:rsidR="00000000" w:rsidDel="00000000" w:rsidP="00000000" w:rsidRDefault="00000000" w:rsidRPr="00000000" w14:paraId="000037E0">
      <w:pPr>
        <w:pStyle w:val="Heading3"/>
        <w:rPr/>
      </w:pPr>
      <w:bookmarkStart w:colFirst="0" w:colLast="0" w:name="_3mtcwnk" w:id="466"/>
      <w:bookmarkEnd w:id="466"/>
      <w:r w:rsidDel="00000000" w:rsidR="00000000" w:rsidRPr="00000000">
        <w:rPr>
          <w:rtl w:val="0"/>
        </w:rPr>
        <w:t xml:space="preserve">Methodology</w:t>
      </w:r>
    </w:p>
    <w:p w:rsidR="00000000" w:rsidDel="00000000" w:rsidP="00000000" w:rsidRDefault="00000000" w:rsidRPr="00000000" w14:paraId="000037E1">
      <w:pPr>
        <w:keepNext w:val="0"/>
        <w:keepLines w:val="0"/>
        <w:pageBreakBefore w:val="0"/>
        <w:widowControl w:val="1"/>
        <w:pBdr>
          <w:top w:color="0070c0" w:space="1" w:sz="4" w:val="single"/>
          <w:left w:color="0070c0" w:space="4" w:sz="4" w:val="single"/>
          <w:bottom w:color="0070c0" w:space="1" w:sz="4" w:val="single"/>
          <w:right w:color="0070c0" w:space="4" w:sz="4" w:val="single"/>
          <w:between w:space="0" w:sz="0" w:val="nil"/>
        </w:pBdr>
        <w:shd w:fill="auto" w:val="clear"/>
        <w:spacing w:after="160" w:before="0" w:line="240" w:lineRule="auto"/>
        <w:ind w:left="0" w:right="0" w:firstLine="0"/>
        <w:jc w:val="left"/>
        <w:rPr>
          <w:rFonts w:ascii="Calibri" w:cs="Calibri" w:eastAsia="Calibri" w:hAnsi="Calibri"/>
          <w:b w:val="0"/>
          <w:i w:val="1"/>
          <w:smallCaps w:val="0"/>
          <w:strike w:val="0"/>
          <w:color w:val="365f91"/>
          <w:sz w:val="22"/>
          <w:szCs w:val="22"/>
          <w:u w:val="none"/>
          <w:shd w:fill="auto" w:val="clear"/>
          <w:vertAlign w:val="baseline"/>
        </w:rPr>
      </w:pPr>
      <w:r w:rsidDel="00000000" w:rsidR="00000000" w:rsidRPr="00000000">
        <w:rPr>
          <w:rFonts w:ascii="Calibri" w:cs="Calibri" w:eastAsia="Calibri" w:hAnsi="Calibri"/>
          <w:b w:val="0"/>
          <w:i w:val="1"/>
          <w:smallCaps w:val="0"/>
          <w:strike w:val="0"/>
          <w:color w:val="365f91"/>
          <w:sz w:val="22"/>
          <w:szCs w:val="22"/>
          <w:u w:val="none"/>
          <w:shd w:fill="auto" w:val="clear"/>
          <w:vertAlign w:val="baseline"/>
          <w:rtl w:val="0"/>
        </w:rPr>
        <w:t xml:space="preserve">Instruction: The CSP should review the NIST Special Publication 800-60 Volume 2 Revision 1 Appendix C Management and Support Information and Information System Impact Levels and Appendix D Impact Determination for Mission-Based Information and Information Systems to assess the recommended impact level for each of the information types. For more information, the CSP should also consult Appendix D.2. After reviewing the NIST guidance on Information Types, the CSP should fill out Table 2-1 CSP Applicable Information Types with Security Impact Levels Using NIST SP 800-60 V2 R1. </w:t>
        <w:br w:type="textWrapping"/>
        <w:t xml:space="preserve">Delete this instruction from your final version of this document.</w:t>
      </w:r>
    </w:p>
    <w:p w:rsidR="00000000" w:rsidDel="00000000" w:rsidP="00000000" w:rsidRDefault="00000000" w:rsidRPr="00000000" w14:paraId="000037E2">
      <w:pPr>
        <w:rPr/>
      </w:pPr>
      <w:r w:rsidDel="00000000" w:rsidR="00000000" w:rsidRPr="00000000">
        <w:rPr>
          <w:rtl w:val="0"/>
        </w:rP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rsidR="00000000" w:rsidDel="00000000" w:rsidP="00000000" w:rsidRDefault="00000000" w:rsidRPr="00000000" w14:paraId="000037E3">
      <w:pPr>
        <w:rPr/>
        <w:sectPr>
          <w:footerReference r:id="rId49" w:type="default"/>
          <w:type w:val="nextPage"/>
          <w:pgSz w:h="15840" w:w="12240" w:orient="portrait"/>
          <w:pgMar w:bottom="1584" w:top="1944" w:left="1440" w:right="1440" w:header="576" w:footer="576"/>
        </w:sectPr>
      </w:pPr>
      <w:r w:rsidDel="00000000" w:rsidR="00000000" w:rsidRPr="00000000">
        <w:rPr>
          <w:rtl w:val="0"/>
        </w:rPr>
        <w:t xml:space="preserve">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  </w:t>
      </w:r>
    </w:p>
    <w:p w:rsidR="00000000" w:rsidDel="00000000" w:rsidP="00000000" w:rsidRDefault="00000000" w:rsidRPr="00000000" w14:paraId="000037E4">
      <w:pPr>
        <w:keepNext w:val="0"/>
        <w:keepLines w:val="0"/>
        <w:pageBreakBefore w:val="0"/>
        <w:widowControl w:val="1"/>
        <w:pBdr>
          <w:top w:color="0070c0" w:space="1" w:sz="4" w:val="single"/>
          <w:left w:color="0070c0" w:space="4" w:sz="4" w:val="single"/>
          <w:bottom w:color="0070c0" w:space="1" w:sz="4" w:val="single"/>
          <w:right w:color="0070c0" w:space="4" w:sz="4" w:val="single"/>
          <w:between w:space="0" w:sz="0" w:val="nil"/>
        </w:pBdr>
        <w:shd w:fill="auto" w:val="clear"/>
        <w:spacing w:after="160" w:before="0" w:line="240" w:lineRule="auto"/>
        <w:ind w:left="0" w:right="0" w:firstLine="0"/>
        <w:jc w:val="left"/>
        <w:rPr>
          <w:rFonts w:ascii="Calibri" w:cs="Calibri" w:eastAsia="Calibri" w:hAnsi="Calibri"/>
          <w:b w:val="0"/>
          <w:i w:val="1"/>
          <w:smallCaps w:val="0"/>
          <w:strike w:val="0"/>
          <w:color w:val="365f91"/>
          <w:sz w:val="22"/>
          <w:szCs w:val="22"/>
          <w:u w:val="none"/>
          <w:shd w:fill="auto" w:val="clear"/>
          <w:vertAlign w:val="baseline"/>
        </w:rPr>
      </w:pPr>
      <w:r w:rsidDel="00000000" w:rsidR="00000000" w:rsidRPr="00000000">
        <w:rPr>
          <w:rFonts w:ascii="Calibri" w:cs="Calibri" w:eastAsia="Calibri" w:hAnsi="Calibri"/>
          <w:b w:val="0"/>
          <w:i w:val="1"/>
          <w:smallCaps w:val="0"/>
          <w:strike w:val="0"/>
          <w:color w:val="365f91"/>
          <w:sz w:val="22"/>
          <w:szCs w:val="22"/>
          <w:u w:val="none"/>
          <w:shd w:fill="auto" w:val="clear"/>
          <w:vertAlign w:val="baseline"/>
          <w:rtl w:val="0"/>
        </w:rPr>
        <w:t xml:space="preserve">Instruction: In the first three columns, put the NIST SP-60 V2 R1 recommended impact level. In the next three columns, put in the CSP determined recommended impact level. If the CSP determined recommended impact level does not match the level recommended by NIST, put in an explanation in the last column as to why this decision was made. </w:t>
        <w:br w:type="textWrapping"/>
        <w:t xml:space="preserve">Delete this instruction from your final version of this document.</w:t>
      </w:r>
    </w:p>
    <w:p w:rsidR="00000000" w:rsidDel="00000000" w:rsidP="00000000" w:rsidRDefault="00000000" w:rsidRPr="00000000" w14:paraId="000037E5">
      <w:pPr>
        <w:rPr/>
      </w:pPr>
      <w:r w:rsidDel="00000000" w:rsidR="00000000" w:rsidRPr="00000000">
        <w:rPr>
          <w:rtl w:val="0"/>
        </w:rPr>
        <w:t xml:space="preserve">The Table 2-1 CSP Applicable Information Types with Security Impact Levels Using NIST SP 800-60 V2 R1below uses the NIST SP 800-60 V2 R1 Volume II Appendices to Guide for Mapping Types of Information and Information Systems to Security Categories to identify information types with the security impacts.</w:t>
      </w:r>
    </w:p>
    <w:p w:rsidR="00000000" w:rsidDel="00000000" w:rsidP="00000000" w:rsidRDefault="00000000" w:rsidRPr="00000000" w14:paraId="000037E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21yn6vd" w:id="467"/>
      <w:bookmarkEnd w:id="467"/>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15-9. CSP Applicable Information Types with Security Impact Levels Using NIST SP 800-60 V2 R1</w:t>
      </w:r>
    </w:p>
    <w:tbl>
      <w:tblPr>
        <w:tblStyle w:val="Table701"/>
        <w:tblW w:w="12302.0" w:type="dxa"/>
        <w:jc w:val="left"/>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400"/>
      </w:tblPr>
      <w:tblGrid>
        <w:gridCol w:w="1456"/>
        <w:gridCol w:w="1635"/>
        <w:gridCol w:w="1635"/>
        <w:gridCol w:w="1635"/>
        <w:gridCol w:w="1597"/>
        <w:gridCol w:w="1437"/>
        <w:gridCol w:w="1452"/>
        <w:gridCol w:w="1455"/>
        <w:tblGridChange w:id="0">
          <w:tblGrid>
            <w:gridCol w:w="1456"/>
            <w:gridCol w:w="1635"/>
            <w:gridCol w:w="1635"/>
            <w:gridCol w:w="1635"/>
            <w:gridCol w:w="1597"/>
            <w:gridCol w:w="1437"/>
            <w:gridCol w:w="1452"/>
            <w:gridCol w:w="1455"/>
          </w:tblGrid>
        </w:tblGridChange>
      </w:tblGrid>
      <w:tr>
        <w:trPr>
          <w:cantSplit w:val="0"/>
          <w:trHeight w:val="288" w:hRule="atLeast"/>
          <w:tblHeader w:val="1"/>
        </w:trPr>
        <w:tc>
          <w:tcPr>
            <w:shd w:fill="1d396b" w:val="clear"/>
            <w:vAlign w:val="center"/>
          </w:tcPr>
          <w:p w:rsidR="00000000" w:rsidDel="00000000" w:rsidP="00000000" w:rsidRDefault="00000000" w:rsidRPr="00000000" w14:paraId="000037E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Information Type</w:t>
            </w:r>
          </w:p>
        </w:tc>
        <w:tc>
          <w:tcPr>
            <w:shd w:fill="1d396b" w:val="clear"/>
          </w:tcPr>
          <w:p w:rsidR="00000000" w:rsidDel="00000000" w:rsidP="00000000" w:rsidRDefault="00000000" w:rsidRPr="00000000" w14:paraId="000037E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NIST SP 800-60 V2 R1 </w:t>
            </w:r>
          </w:p>
          <w:p w:rsidR="00000000" w:rsidDel="00000000" w:rsidP="00000000" w:rsidRDefault="00000000" w:rsidRPr="00000000" w14:paraId="000037E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Recommended Confidentiality Impact Level</w:t>
            </w:r>
          </w:p>
        </w:tc>
        <w:tc>
          <w:tcPr>
            <w:shd w:fill="1d396b" w:val="clear"/>
          </w:tcPr>
          <w:p w:rsidR="00000000" w:rsidDel="00000000" w:rsidP="00000000" w:rsidRDefault="00000000" w:rsidRPr="00000000" w14:paraId="000037E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NIST SP 800-60 V2 R1 </w:t>
            </w:r>
          </w:p>
          <w:p w:rsidR="00000000" w:rsidDel="00000000" w:rsidP="00000000" w:rsidRDefault="00000000" w:rsidRPr="00000000" w14:paraId="000037E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Recommended Integrity Impact Level</w:t>
            </w:r>
          </w:p>
        </w:tc>
        <w:tc>
          <w:tcPr>
            <w:shd w:fill="1d396b" w:val="clear"/>
          </w:tcPr>
          <w:p w:rsidR="00000000" w:rsidDel="00000000" w:rsidP="00000000" w:rsidRDefault="00000000" w:rsidRPr="00000000" w14:paraId="000037E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NIST SP 800-60 V2 R1 </w:t>
            </w:r>
          </w:p>
          <w:p w:rsidR="00000000" w:rsidDel="00000000" w:rsidP="00000000" w:rsidRDefault="00000000" w:rsidRPr="00000000" w14:paraId="000037E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Recommended Availability Impact Level</w:t>
            </w:r>
          </w:p>
        </w:tc>
        <w:tc>
          <w:tcPr>
            <w:shd w:fill="1d396b" w:val="clear"/>
          </w:tcPr>
          <w:p w:rsidR="00000000" w:rsidDel="00000000" w:rsidP="00000000" w:rsidRDefault="00000000" w:rsidRPr="00000000" w14:paraId="000037E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CSP Selected Confidentiality Impact Level</w:t>
            </w:r>
          </w:p>
        </w:tc>
        <w:tc>
          <w:tcPr>
            <w:shd w:fill="1d396b" w:val="clear"/>
          </w:tcPr>
          <w:p w:rsidR="00000000" w:rsidDel="00000000" w:rsidP="00000000" w:rsidRDefault="00000000" w:rsidRPr="00000000" w14:paraId="000037E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CSP Selected Integrity Impact Level</w:t>
            </w:r>
          </w:p>
        </w:tc>
        <w:tc>
          <w:tcPr>
            <w:shd w:fill="1d396b" w:val="clear"/>
          </w:tcPr>
          <w:p w:rsidR="00000000" w:rsidDel="00000000" w:rsidP="00000000" w:rsidRDefault="00000000" w:rsidRPr="00000000" w14:paraId="000037F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CSP Selected Availability Impact Level</w:t>
            </w:r>
          </w:p>
        </w:tc>
        <w:tc>
          <w:tcPr>
            <w:shd w:fill="1d396b" w:val="clear"/>
          </w:tcPr>
          <w:p w:rsidR="00000000" w:rsidDel="00000000" w:rsidP="00000000" w:rsidRDefault="00000000" w:rsidRPr="00000000" w14:paraId="000037F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Statement</w:t>
            </w:r>
          </w:p>
          <w:p w:rsidR="00000000" w:rsidDel="00000000" w:rsidP="00000000" w:rsidRDefault="00000000" w:rsidRPr="00000000" w14:paraId="000037F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for Impact Adjustment Justification</w:t>
            </w:r>
          </w:p>
        </w:tc>
      </w:tr>
      <w:tr>
        <w:trPr>
          <w:cantSplit w:val="0"/>
          <w:trHeight w:val="288" w:hRule="atLeast"/>
          <w:tblHeader w:val="0"/>
        </w:trPr>
        <w:tc>
          <w:tcPr>
            <w:vAlign w:val="center"/>
          </w:tcPr>
          <w:p w:rsidR="00000000" w:rsidDel="00000000" w:rsidP="00000000" w:rsidRDefault="00000000" w:rsidRPr="00000000" w14:paraId="00003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3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3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3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3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3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3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3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3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3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3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3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3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c>
          <w:tcPr/>
          <w:p w:rsidR="00000000" w:rsidDel="00000000" w:rsidP="00000000" w:rsidRDefault="00000000" w:rsidRPr="00000000" w14:paraId="00003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Enter text.</w:t>
            </w:r>
            <w:r w:rsidDel="00000000" w:rsidR="00000000" w:rsidRPr="00000000">
              <w:rPr>
                <w:rtl w:val="0"/>
              </w:rPr>
            </w:r>
          </w:p>
        </w:tc>
      </w:tr>
    </w:tbl>
    <w:p w:rsidR="00000000" w:rsidDel="00000000" w:rsidP="00000000" w:rsidRDefault="00000000" w:rsidRPr="00000000" w14:paraId="0000385B">
      <w:pPr>
        <w:rPr/>
      </w:pPr>
      <w:r w:rsidDel="00000000" w:rsidR="00000000" w:rsidRPr="00000000">
        <w:rPr>
          <w:rtl w:val="0"/>
        </w:rPr>
      </w:r>
    </w:p>
    <w:p w:rsidR="00000000" w:rsidDel="00000000" w:rsidP="00000000" w:rsidRDefault="00000000" w:rsidRPr="00000000" w14:paraId="0000385C">
      <w:pPr>
        <w:rPr/>
        <w:sectPr>
          <w:footerReference r:id="rId50" w:type="default"/>
          <w:type w:val="nextPage"/>
          <w:pgSz w:h="12240" w:w="15840" w:orient="landscape"/>
          <w:pgMar w:bottom="1440" w:top="1440" w:left="1584" w:right="1944" w:header="576" w:footer="576"/>
        </w:sectPr>
      </w:pPr>
      <w:r w:rsidDel="00000000" w:rsidR="00000000" w:rsidRPr="00000000">
        <w:rPr>
          <w:rtl w:val="0"/>
        </w:rPr>
      </w:r>
    </w:p>
    <w:p w:rsidR="00000000" w:rsidDel="00000000" w:rsidP="00000000" w:rsidRDefault="00000000" w:rsidRPr="00000000" w14:paraId="0000385D">
      <w:pPr>
        <w:keepNext w:val="0"/>
        <w:keepLines w:val="0"/>
        <w:pageBreakBefore w:val="1"/>
        <w:widowControl w:val="1"/>
        <w:numPr>
          <w:ilvl w:val="0"/>
          <w:numId w:val="244"/>
        </w:numPr>
        <w:pBdr>
          <w:top w:space="0" w:sz="0" w:val="nil"/>
          <w:left w:space="0" w:sz="0" w:val="nil"/>
          <w:bottom w:space="0" w:sz="0" w:val="nil"/>
          <w:right w:space="0" w:sz="0" w:val="nil"/>
          <w:between w:space="0" w:sz="0" w:val="nil"/>
        </w:pBdr>
        <w:shd w:fill="auto" w:val="clear"/>
        <w:spacing w:after="240" w:before="0" w:line="240" w:lineRule="auto"/>
        <w:ind w:left="-706" w:right="0" w:firstLine="0"/>
        <w:jc w:val="left"/>
        <w:rPr/>
      </w:pPr>
      <w:bookmarkStart w:colFirst="0" w:colLast="0" w:name="_h3xh36" w:id="468"/>
      <w:bookmarkEnd w:id="468"/>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Separation of Duties Matrix</w:t>
      </w:r>
    </w:p>
    <w:p w:rsidR="00000000" w:rsidDel="00000000" w:rsidP="00000000" w:rsidRDefault="00000000" w:rsidRPr="00000000" w14:paraId="0000385E">
      <w:pPr>
        <w:rPr/>
      </w:pPr>
      <w:r w:rsidDel="00000000" w:rsidR="00000000" w:rsidRPr="00000000">
        <w:rPr>
          <w:rtl w:val="0"/>
        </w:rPr>
        <w:t xml:space="preserve">All Authorization Packages have the option to provide a Separation of Duties Matrix attachment, which will be reviewed for quality. </w:t>
      </w:r>
    </w:p>
    <w:p w:rsidR="00000000" w:rsidDel="00000000" w:rsidP="00000000" w:rsidRDefault="00000000" w:rsidRPr="00000000" w14:paraId="0000385F">
      <w:pPr>
        <w:rPr/>
      </w:pPr>
      <w:r w:rsidDel="00000000" w:rsidR="00000000" w:rsidRPr="00000000">
        <w:rPr>
          <w:rtl w:val="0"/>
        </w:rPr>
        <w:t xml:space="preserve">ATTACHMENT 11 - Separation of Duties Matrix is referenced in the following controls.</w:t>
      </w:r>
    </w:p>
    <w:p w:rsidR="00000000" w:rsidDel="00000000" w:rsidP="00000000" w:rsidRDefault="00000000" w:rsidRPr="00000000" w14:paraId="00003860">
      <w:pPr>
        <w:rPr/>
      </w:pPr>
      <w:r w:rsidDel="00000000" w:rsidR="00000000" w:rsidRPr="00000000">
        <w:rPr>
          <w:rtl w:val="0"/>
        </w:rPr>
        <w:t xml:space="preserve">AC-5 Separation of Duties (M) (H) Additional FedRAMP Requirements and Guidance</w:t>
      </w:r>
    </w:p>
    <w:p w:rsidR="00000000" w:rsidDel="00000000" w:rsidP="00000000" w:rsidRDefault="00000000" w:rsidRPr="00000000" w14:paraId="00003861">
      <w:pPr>
        <w:rPr/>
      </w:pPr>
      <w:r w:rsidDel="00000000" w:rsidR="00000000" w:rsidRPr="00000000">
        <w:rPr>
          <w:rtl w:val="0"/>
        </w:rPr>
      </w:r>
    </w:p>
    <w:p w:rsidR="00000000" w:rsidDel="00000000" w:rsidP="00000000" w:rsidRDefault="00000000" w:rsidRPr="00000000" w14:paraId="00003862">
      <w:pPr>
        <w:spacing w:after="0" w:before="0" w:lineRule="auto"/>
        <w:rPr>
          <w:rFonts w:ascii="Calibri" w:cs="Calibri" w:eastAsia="Calibri" w:hAnsi="Calibri"/>
          <w:b w:val="1"/>
          <w:smallCaps w:val="1"/>
          <w:color w:val="444644"/>
        </w:rPr>
      </w:pPr>
      <w:r w:rsidDel="00000000" w:rsidR="00000000" w:rsidRPr="00000000">
        <w:br w:type="page"/>
      </w:r>
      <w:r w:rsidDel="00000000" w:rsidR="00000000" w:rsidRPr="00000000">
        <w:rPr>
          <w:rtl w:val="0"/>
        </w:rPr>
      </w:r>
    </w:p>
    <w:p w:rsidR="00000000" w:rsidDel="00000000" w:rsidP="00000000" w:rsidRDefault="00000000" w:rsidRPr="00000000" w14:paraId="00003863">
      <w:pPr>
        <w:keepNext w:val="0"/>
        <w:keepLines w:val="0"/>
        <w:pageBreakBefore w:val="1"/>
        <w:widowControl w:val="1"/>
        <w:numPr>
          <w:ilvl w:val="0"/>
          <w:numId w:val="244"/>
        </w:numPr>
        <w:pBdr>
          <w:top w:space="0" w:sz="0" w:val="nil"/>
          <w:left w:space="0" w:sz="0" w:val="nil"/>
          <w:bottom w:space="0" w:sz="0" w:val="nil"/>
          <w:right w:space="0" w:sz="0" w:val="nil"/>
          <w:between w:space="0" w:sz="0" w:val="nil"/>
        </w:pBdr>
        <w:shd w:fill="auto" w:val="clear"/>
        <w:spacing w:after="240" w:before="0" w:line="240" w:lineRule="auto"/>
        <w:ind w:left="-706" w:right="0" w:firstLine="0"/>
        <w:jc w:val="left"/>
        <w:rPr/>
      </w:pPr>
      <w:bookmarkStart w:colFirst="0" w:colLast="0" w:name="_313kzqz" w:id="469"/>
      <w:bookmarkEnd w:id="469"/>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FedRAMP Laws and Regulations</w:t>
      </w:r>
    </w:p>
    <w:p w:rsidR="00000000" w:rsidDel="00000000" w:rsidP="00000000" w:rsidRDefault="00000000" w:rsidRPr="00000000" w14:paraId="00003864">
      <w:pPr>
        <w:rPr/>
      </w:pPr>
      <w:r w:rsidDel="00000000" w:rsidR="00000000" w:rsidRPr="00000000">
        <w:rPr>
          <w:rtl w:val="0"/>
        </w:rPr>
        <w:t xml:space="preserve">The Table 15-8 FedRAMP Templates that Reference FedRAMP Laws and Regulations Standards and Guidance lists all of the FedRAMP templates in which FedRAMP laws, regulations, standards and guidance are referenced.</w:t>
      </w:r>
    </w:p>
    <w:p w:rsidR="00000000" w:rsidDel="00000000" w:rsidP="00000000" w:rsidRDefault="00000000" w:rsidRPr="00000000" w14:paraId="0000386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Gill Sans" w:cs="Gill Sans" w:eastAsia="Gill Sans" w:hAnsi="Gill Sans"/>
          <w:b w:val="0"/>
          <w:i w:val="1"/>
          <w:smallCaps w:val="0"/>
          <w:strike w:val="0"/>
          <w:color w:val="c20a2f"/>
          <w:sz w:val="20"/>
          <w:szCs w:val="20"/>
          <w:u w:val="none"/>
          <w:shd w:fill="auto" w:val="clear"/>
          <w:vertAlign w:val="baseline"/>
        </w:rPr>
      </w:pPr>
      <w:bookmarkStart w:colFirst="0" w:colLast="0" w:name="_1g8v9ys" w:id="470"/>
      <w:bookmarkEnd w:id="470"/>
      <w:r w:rsidDel="00000000" w:rsidR="00000000" w:rsidRPr="00000000">
        <w:rPr>
          <w:rFonts w:ascii="Gill Sans" w:cs="Gill Sans" w:eastAsia="Gill Sans" w:hAnsi="Gill Sans"/>
          <w:b w:val="0"/>
          <w:i w:val="1"/>
          <w:smallCaps w:val="0"/>
          <w:strike w:val="0"/>
          <w:color w:val="c20a2f"/>
          <w:sz w:val="20"/>
          <w:szCs w:val="20"/>
          <w:u w:val="none"/>
          <w:shd w:fill="auto" w:val="clear"/>
          <w:vertAlign w:val="baseline"/>
          <w:rtl w:val="0"/>
        </w:rPr>
        <w:t xml:space="preserve">Table 15-10. FedRAMP Templates that Reference FedRAMP Laws and Regulations Standards and Guidance</w:t>
      </w:r>
    </w:p>
    <w:tbl>
      <w:tblPr>
        <w:tblStyle w:val="Table702"/>
        <w:tblW w:w="9350.0" w:type="dxa"/>
        <w:jc w:val="center"/>
        <w:tblBorders>
          <w:top w:color="969996" w:space="0" w:sz="4" w:val="single"/>
          <w:left w:color="969996" w:space="0" w:sz="4" w:val="single"/>
          <w:bottom w:color="969996" w:space="0" w:sz="4" w:val="single"/>
          <w:right w:color="969996" w:space="0" w:sz="4" w:val="single"/>
          <w:insideH w:color="969996" w:space="0" w:sz="4" w:val="single"/>
          <w:insideV w:color="969996" w:space="0" w:sz="4" w:val="single"/>
        </w:tblBorders>
        <w:tblLayout w:type="fixed"/>
        <w:tblLook w:val="0000"/>
      </w:tblPr>
      <w:tblGrid>
        <w:gridCol w:w="445"/>
        <w:gridCol w:w="1801"/>
        <w:gridCol w:w="989"/>
        <w:gridCol w:w="6115"/>
        <w:tblGridChange w:id="0">
          <w:tblGrid>
            <w:gridCol w:w="445"/>
            <w:gridCol w:w="1801"/>
            <w:gridCol w:w="989"/>
            <w:gridCol w:w="6115"/>
          </w:tblGrid>
        </w:tblGridChange>
      </w:tblGrid>
      <w:tr>
        <w:trPr>
          <w:cantSplit w:val="1"/>
          <w:trHeight w:val="288" w:hRule="atLeast"/>
          <w:tblHeader w:val="1"/>
        </w:trPr>
        <w:tc>
          <w:tcPr>
            <w:gridSpan w:val="2"/>
            <w:shd w:fill="1d396b" w:val="clear"/>
            <w:vAlign w:val="center"/>
          </w:tcPr>
          <w:p w:rsidR="00000000" w:rsidDel="00000000" w:rsidP="00000000" w:rsidRDefault="00000000" w:rsidRPr="00000000" w14:paraId="0000386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Phase</w:t>
            </w:r>
          </w:p>
        </w:tc>
        <w:tc>
          <w:tcPr>
            <w:gridSpan w:val="2"/>
            <w:shd w:fill="1d396b" w:val="clear"/>
            <w:vAlign w:val="center"/>
          </w:tcPr>
          <w:p w:rsidR="00000000" w:rsidDel="00000000" w:rsidP="00000000" w:rsidRDefault="00000000" w:rsidRPr="00000000" w14:paraId="0000386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Document Title </w:t>
            </w:r>
          </w:p>
        </w:tc>
      </w:tr>
      <w:tr>
        <w:trPr>
          <w:cantSplit w:val="1"/>
          <w:trHeight w:val="288" w:hRule="atLeast"/>
          <w:tblHeader w:val="0"/>
        </w:trPr>
        <w:tc>
          <w:tcPr>
            <w:gridSpan w:val="2"/>
          </w:tcPr>
          <w:p w:rsidR="00000000" w:rsidDel="00000000" w:rsidP="00000000" w:rsidRDefault="00000000" w:rsidRPr="00000000" w14:paraId="00003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Document Phase</w:t>
            </w:r>
          </w:p>
        </w:tc>
        <w:tc>
          <w:tcPr/>
          <w:p w:rsidR="00000000" w:rsidDel="00000000" w:rsidP="00000000" w:rsidRDefault="00000000" w:rsidRPr="00000000" w14:paraId="00003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SSP</w:t>
            </w:r>
          </w:p>
        </w:tc>
        <w:tc>
          <w:tcPr/>
          <w:p w:rsidR="00000000" w:rsidDel="00000000" w:rsidP="00000000" w:rsidRDefault="00000000" w:rsidRPr="00000000" w14:paraId="00003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Security Plan</w:t>
            </w:r>
          </w:p>
        </w:tc>
      </w:tr>
      <w:tr>
        <w:trPr>
          <w:cantSplit w:val="1"/>
          <w:trHeight w:val="288" w:hRule="atLeast"/>
          <w:tblHeader w:val="0"/>
        </w:trPr>
        <w:tc>
          <w:tcPr/>
          <w:p w:rsidR="00000000" w:rsidDel="00000000" w:rsidP="00000000" w:rsidRDefault="00000000" w:rsidRPr="00000000" w14:paraId="00003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3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SSP Attachment 4</w:t>
            </w:r>
          </w:p>
        </w:tc>
        <w:tc>
          <w:tcPr/>
          <w:p w:rsidR="00000000" w:rsidDel="00000000" w:rsidP="00000000" w:rsidRDefault="00000000" w:rsidRPr="00000000" w14:paraId="00003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PTA/PIA</w:t>
            </w:r>
          </w:p>
        </w:tc>
        <w:tc>
          <w:tcPr/>
          <w:p w:rsidR="00000000" w:rsidDel="00000000" w:rsidP="00000000" w:rsidRDefault="00000000" w:rsidRPr="00000000" w14:paraId="00003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Privacy Threshold Analysis and Privacy Impact Assessment</w:t>
            </w:r>
          </w:p>
        </w:tc>
      </w:tr>
      <w:tr>
        <w:trPr>
          <w:cantSplit w:val="1"/>
          <w:trHeight w:val="288" w:hRule="atLeast"/>
          <w:tblHeader w:val="0"/>
        </w:trPr>
        <w:tc>
          <w:tcPr/>
          <w:p w:rsidR="00000000" w:rsidDel="00000000" w:rsidP="00000000" w:rsidRDefault="00000000" w:rsidRPr="00000000" w14:paraId="00003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3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SSP Attachment 6</w:t>
            </w:r>
          </w:p>
        </w:tc>
        <w:tc>
          <w:tcPr/>
          <w:p w:rsidR="00000000" w:rsidDel="00000000" w:rsidP="00000000" w:rsidRDefault="00000000" w:rsidRPr="00000000" w14:paraId="00003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ISCP</w:t>
            </w:r>
          </w:p>
        </w:tc>
        <w:tc>
          <w:tcPr/>
          <w:p w:rsidR="00000000" w:rsidDel="00000000" w:rsidP="00000000" w:rsidRDefault="00000000" w:rsidRPr="00000000" w14:paraId="00003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 System Contingency Plan </w:t>
            </w:r>
          </w:p>
        </w:tc>
      </w:tr>
      <w:tr>
        <w:trPr>
          <w:cantSplit w:val="1"/>
          <w:trHeight w:val="288" w:hRule="atLeast"/>
          <w:tblHeader w:val="0"/>
        </w:trPr>
        <w:tc>
          <w:tcPr/>
          <w:p w:rsidR="00000000" w:rsidDel="00000000" w:rsidP="00000000" w:rsidRDefault="00000000" w:rsidRPr="00000000" w14:paraId="00003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3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SSP Attachment 10</w:t>
            </w:r>
          </w:p>
        </w:tc>
        <w:tc>
          <w:tcPr/>
          <w:p w:rsidR="00000000" w:rsidDel="00000000" w:rsidP="00000000" w:rsidRDefault="00000000" w:rsidRPr="00000000" w14:paraId="00003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FIPS 199</w:t>
            </w:r>
          </w:p>
        </w:tc>
        <w:tc>
          <w:tcPr/>
          <w:p w:rsidR="00000000" w:rsidDel="00000000" w:rsidP="00000000" w:rsidRDefault="00000000" w:rsidRPr="00000000" w14:paraId="00003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FIPS 199 Categorization</w:t>
            </w:r>
          </w:p>
        </w:tc>
      </w:tr>
      <w:tr>
        <w:trPr>
          <w:cantSplit w:val="1"/>
          <w:trHeight w:val="288" w:hRule="atLeast"/>
          <w:tblHeader w:val="0"/>
        </w:trPr>
        <w:tc>
          <w:tcPr>
            <w:gridSpan w:val="2"/>
          </w:tcPr>
          <w:p w:rsidR="00000000" w:rsidDel="00000000" w:rsidP="00000000" w:rsidRDefault="00000000" w:rsidRPr="00000000" w14:paraId="00003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Assess Phase</w:t>
            </w:r>
          </w:p>
        </w:tc>
        <w:tc>
          <w:tcPr/>
          <w:p w:rsidR="00000000" w:rsidDel="00000000" w:rsidP="00000000" w:rsidRDefault="00000000" w:rsidRPr="00000000" w14:paraId="00003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SAP</w:t>
            </w:r>
          </w:p>
        </w:tc>
        <w:tc>
          <w:tcPr/>
          <w:p w:rsidR="00000000" w:rsidDel="00000000" w:rsidP="00000000" w:rsidRDefault="00000000" w:rsidRPr="00000000" w14:paraId="00003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Assessment Plan</w:t>
            </w:r>
          </w:p>
        </w:tc>
      </w:tr>
      <w:tr>
        <w:trPr>
          <w:cantSplit w:val="1"/>
          <w:trHeight w:val="288" w:hRule="atLeast"/>
          <w:tblHeader w:val="0"/>
        </w:trPr>
        <w:tc>
          <w:tcPr>
            <w:gridSpan w:val="2"/>
          </w:tcPr>
          <w:p w:rsidR="00000000" w:rsidDel="00000000" w:rsidP="00000000" w:rsidRDefault="00000000" w:rsidRPr="00000000" w14:paraId="00003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Authorize Phase</w:t>
            </w:r>
          </w:p>
        </w:tc>
        <w:tc>
          <w:tcPr/>
          <w:p w:rsidR="00000000" w:rsidDel="00000000" w:rsidP="00000000" w:rsidRDefault="00000000" w:rsidRPr="00000000" w14:paraId="00003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SAR</w:t>
            </w:r>
          </w:p>
        </w:tc>
        <w:tc>
          <w:tcPr/>
          <w:p w:rsidR="00000000" w:rsidDel="00000000" w:rsidP="00000000" w:rsidRDefault="00000000" w:rsidRPr="00000000" w14:paraId="00003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Security Assessment Report</w:t>
            </w:r>
          </w:p>
        </w:tc>
      </w:tr>
    </w:tbl>
    <w:p w:rsidR="00000000" w:rsidDel="00000000" w:rsidP="00000000" w:rsidRDefault="00000000" w:rsidRPr="00000000" w14:paraId="00003882">
      <w:pPr>
        <w:rPr/>
      </w:pPr>
      <w:r w:rsidDel="00000000" w:rsidR="00000000" w:rsidRPr="00000000">
        <w:rPr>
          <w:rtl w:val="0"/>
        </w:rPr>
      </w:r>
    </w:p>
    <w:p w:rsidR="00000000" w:rsidDel="00000000" w:rsidP="00000000" w:rsidRDefault="00000000" w:rsidRPr="00000000" w14:paraId="00003883">
      <w:pPr>
        <w:rPr/>
      </w:pPr>
      <w:r w:rsidDel="00000000" w:rsidR="00000000" w:rsidRPr="00000000">
        <w:rPr>
          <w:rtl w:val="0"/>
        </w:rPr>
        <w:t xml:space="preserve">The FedRAMP Laws and Regulations can be submitted as an appendix or an attachment.  The attachment can be found on this page: </w:t>
      </w:r>
      <w:hyperlink r:id="rId51">
        <w:r w:rsidDel="00000000" w:rsidR="00000000" w:rsidRPr="00000000">
          <w:rPr>
            <w:color w:val="0000ff"/>
            <w:u w:val="single"/>
            <w:rtl w:val="0"/>
          </w:rPr>
          <w:t xml:space="preserve">Templates</w:t>
        </w:r>
      </w:hyperlink>
      <w:r w:rsidDel="00000000" w:rsidR="00000000" w:rsidRPr="00000000">
        <w:rPr>
          <w:color w:val="0000ff"/>
          <w:u w:val="single"/>
          <w:rtl w:val="0"/>
        </w:rPr>
        <w:t xml:space="preserve">.</w:t>
      </w:r>
      <w:r w:rsidDel="00000000" w:rsidR="00000000" w:rsidRPr="00000000">
        <w:rPr>
          <w:rtl w:val="0"/>
        </w:rPr>
      </w:r>
    </w:p>
    <w:bookmarkStart w:colFirst="0" w:colLast="0" w:name="408isml" w:id="471"/>
    <w:bookmarkEnd w:id="471"/>
    <w:p w:rsidR="00000000" w:rsidDel="00000000" w:rsidP="00000000" w:rsidRDefault="00000000" w:rsidRPr="00000000" w14:paraId="00003884">
      <w:pPr>
        <w:rPr/>
      </w:pPr>
      <w:r w:rsidDel="00000000" w:rsidR="00000000" w:rsidRPr="00000000">
        <w:rPr>
          <w:rtl w:val="0"/>
        </w:rPr>
        <w:t xml:space="preserve">Note: All NIST Computer Security Publications can be found at the following</w:t>
        <w:br w:type="textWrapping"/>
        <w:t xml:space="preserve">URL:  </w:t>
      </w:r>
      <w:hyperlink r:id="rId52">
        <w:r w:rsidDel="00000000" w:rsidR="00000000" w:rsidRPr="00000000">
          <w:rPr>
            <w:rtl w:val="0"/>
          </w:rPr>
          <w:t xml:space="preserve">http://csrc.nist.gov/publications/PubsSPs.html</w:t>
        </w:r>
      </w:hyperlink>
      <w:r w:rsidDel="00000000" w:rsidR="00000000" w:rsidRPr="00000000">
        <w:rPr>
          <w:rtl w:val="0"/>
        </w:rPr>
        <w:t xml:space="preserve"> </w:t>
      </w:r>
    </w:p>
    <w:p w:rsidR="00000000" w:rsidDel="00000000" w:rsidP="00000000" w:rsidRDefault="00000000" w:rsidRPr="00000000" w14:paraId="00003885">
      <w:pPr>
        <w:spacing w:after="0" w:before="0" w:lineRule="auto"/>
        <w:rPr>
          <w:rFonts w:ascii="Calibri" w:cs="Calibri" w:eastAsia="Calibri" w:hAnsi="Calibri"/>
          <w:b w:val="1"/>
          <w:smallCaps w:val="1"/>
          <w:color w:val="444644"/>
        </w:rPr>
      </w:pPr>
      <w:r w:rsidDel="00000000" w:rsidR="00000000" w:rsidRPr="00000000">
        <w:br w:type="page"/>
      </w:r>
      <w:r w:rsidDel="00000000" w:rsidR="00000000" w:rsidRPr="00000000">
        <w:rPr>
          <w:rtl w:val="0"/>
        </w:rPr>
      </w:r>
    </w:p>
    <w:p w:rsidR="00000000" w:rsidDel="00000000" w:rsidP="00000000" w:rsidRDefault="00000000" w:rsidRPr="00000000" w14:paraId="00003886">
      <w:pPr>
        <w:keepNext w:val="0"/>
        <w:keepLines w:val="0"/>
        <w:pageBreakBefore w:val="1"/>
        <w:widowControl w:val="1"/>
        <w:numPr>
          <w:ilvl w:val="0"/>
          <w:numId w:val="244"/>
        </w:numPr>
        <w:pBdr>
          <w:top w:space="0" w:sz="0" w:val="nil"/>
          <w:left w:space="0" w:sz="0" w:val="nil"/>
          <w:bottom w:space="0" w:sz="0" w:val="nil"/>
          <w:right w:space="0" w:sz="0" w:val="nil"/>
          <w:between w:space="0" w:sz="0" w:val="nil"/>
        </w:pBdr>
        <w:shd w:fill="auto" w:val="clear"/>
        <w:spacing w:after="240" w:before="0" w:line="240" w:lineRule="auto"/>
        <w:ind w:left="-706" w:right="0" w:firstLine="0"/>
        <w:jc w:val="left"/>
        <w:rPr/>
      </w:pPr>
      <w:bookmarkStart w:colFirst="0" w:colLast="0" w:name="_2fdt2ue" w:id="472"/>
      <w:bookmarkEnd w:id="472"/>
      <w:r w:rsidDel="00000000" w:rsidR="00000000" w:rsidRPr="00000000">
        <w:rPr>
          <w:rFonts w:ascii="Gill Sans" w:cs="Gill Sans" w:eastAsia="Gill Sans" w:hAnsi="Gill Sans"/>
          <w:b w:val="1"/>
          <w:i w:val="0"/>
          <w:smallCaps w:val="1"/>
          <w:strike w:val="0"/>
          <w:color w:val="c20a2f"/>
          <w:sz w:val="28"/>
          <w:szCs w:val="28"/>
          <w:u w:val="none"/>
          <w:shd w:fill="auto" w:val="clear"/>
          <w:vertAlign w:val="baseline"/>
          <w:rtl w:val="0"/>
        </w:rPr>
        <w:t xml:space="preserve">FedRAMP Inventory Workbook</w:t>
      </w:r>
    </w:p>
    <w:p w:rsidR="00000000" w:rsidDel="00000000" w:rsidP="00000000" w:rsidRDefault="00000000" w:rsidRPr="00000000" w14:paraId="00003887">
      <w:pPr>
        <w:rPr/>
      </w:pPr>
      <w:r w:rsidDel="00000000" w:rsidR="00000000" w:rsidRPr="00000000">
        <w:rPr>
          <w:rtl w:val="0"/>
        </w:rPr>
        <w:t xml:space="preserve">All Authorization Packages must the Inventory attachment, which will be reviewed for quality.</w:t>
      </w:r>
    </w:p>
    <w:p w:rsidR="00000000" w:rsidDel="00000000" w:rsidP="00000000" w:rsidRDefault="00000000" w:rsidRPr="00000000" w14:paraId="00003888">
      <w:pPr>
        <w:rPr/>
      </w:pPr>
      <w:r w:rsidDel="00000000" w:rsidR="00000000" w:rsidRPr="00000000">
        <w:rPr>
          <w:rtl w:val="0"/>
        </w:rPr>
        <w:t xml:space="preserve">When completed, FedRAMP will accept this inventory workbook as the inventory information required by the following:</w:t>
      </w:r>
    </w:p>
    <w:p w:rsidR="00000000" w:rsidDel="00000000" w:rsidP="00000000" w:rsidRDefault="00000000" w:rsidRPr="00000000" w14:paraId="00003889">
      <w:pPr>
        <w:keepNext w:val="0"/>
        <w:keepLines w:val="0"/>
        <w:pageBreakBefore w:val="0"/>
        <w:widowControl w:val="0"/>
        <w:numPr>
          <w:ilvl w:val="0"/>
          <w:numId w:val="2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System Security Plan </w:t>
      </w:r>
    </w:p>
    <w:p w:rsidR="00000000" w:rsidDel="00000000" w:rsidP="00000000" w:rsidRDefault="00000000" w:rsidRPr="00000000" w14:paraId="0000388A">
      <w:pPr>
        <w:keepNext w:val="0"/>
        <w:keepLines w:val="0"/>
        <w:pageBreakBefore w:val="0"/>
        <w:widowControl w:val="0"/>
        <w:numPr>
          <w:ilvl w:val="0"/>
          <w:numId w:val="2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Security Assessment Plan</w:t>
      </w:r>
    </w:p>
    <w:p w:rsidR="00000000" w:rsidDel="00000000" w:rsidP="00000000" w:rsidRDefault="00000000" w:rsidRPr="00000000" w14:paraId="0000388B">
      <w:pPr>
        <w:keepNext w:val="0"/>
        <w:keepLines w:val="0"/>
        <w:pageBreakBefore w:val="0"/>
        <w:widowControl w:val="0"/>
        <w:numPr>
          <w:ilvl w:val="0"/>
          <w:numId w:val="2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Security Assessment Report  </w:t>
      </w:r>
    </w:p>
    <w:p w:rsidR="00000000" w:rsidDel="00000000" w:rsidP="00000000" w:rsidRDefault="00000000" w:rsidRPr="00000000" w14:paraId="0000388C">
      <w:pPr>
        <w:keepNext w:val="0"/>
        <w:keepLines w:val="0"/>
        <w:pageBreakBefore w:val="0"/>
        <w:widowControl w:val="0"/>
        <w:numPr>
          <w:ilvl w:val="0"/>
          <w:numId w:val="2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Information System Contingency Plan</w:t>
      </w:r>
    </w:p>
    <w:p w:rsidR="00000000" w:rsidDel="00000000" w:rsidP="00000000" w:rsidRDefault="00000000" w:rsidRPr="00000000" w14:paraId="0000388D">
      <w:pPr>
        <w:keepNext w:val="0"/>
        <w:keepLines w:val="0"/>
        <w:pageBreakBefore w:val="0"/>
        <w:widowControl w:val="0"/>
        <w:numPr>
          <w:ilvl w:val="0"/>
          <w:numId w:val="2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Initial POAM</w:t>
      </w:r>
    </w:p>
    <w:p w:rsidR="00000000" w:rsidDel="00000000" w:rsidP="00000000" w:rsidRDefault="00000000" w:rsidRPr="00000000" w14:paraId="0000388E">
      <w:pPr>
        <w:keepNext w:val="0"/>
        <w:keepLines w:val="0"/>
        <w:pageBreakBefore w:val="0"/>
        <w:widowControl w:val="0"/>
        <w:numPr>
          <w:ilvl w:val="0"/>
          <w:numId w:val="29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444644"/>
          <w:sz w:val="22"/>
          <w:szCs w:val="22"/>
          <w:u w:val="none"/>
          <w:shd w:fill="auto" w:val="clear"/>
          <w:vertAlign w:val="baseline"/>
          <w:rtl w:val="0"/>
        </w:rPr>
        <w:t xml:space="preserve">Monthly Continuous Monitoring (POAM or as a separate document) </w:t>
      </w:r>
    </w:p>
    <w:p w:rsidR="00000000" w:rsidDel="00000000" w:rsidP="00000000" w:rsidRDefault="00000000" w:rsidRPr="00000000" w14:paraId="0000388F">
      <w:pPr>
        <w:rPr/>
      </w:pPr>
      <w:r w:rsidDel="00000000" w:rsidR="00000000" w:rsidRPr="00000000">
        <w:rPr>
          <w:rtl w:val="0"/>
        </w:rPr>
        <w:t xml:space="preserve">The FedRAMP Inventory Workbook can be found on the following FedRAMP website page: </w:t>
      </w:r>
      <w:hyperlink r:id="rId53">
        <w:r w:rsidDel="00000000" w:rsidR="00000000" w:rsidRPr="00000000">
          <w:rPr>
            <w:color w:val="0000ff"/>
            <w:u w:val="single"/>
            <w:rtl w:val="0"/>
          </w:rPr>
          <w:t xml:space="preserve">Templates</w:t>
        </w:r>
      </w:hyperlink>
      <w:r w:rsidDel="00000000" w:rsidR="00000000" w:rsidRPr="00000000">
        <w:rPr>
          <w:color w:val="0000ff"/>
          <w:u w:val="single"/>
          <w:rtl w:val="0"/>
        </w:rPr>
        <w:t xml:space="preserve">.</w:t>
      </w:r>
      <w:r w:rsidDel="00000000" w:rsidR="00000000" w:rsidRPr="00000000">
        <w:rPr>
          <w:rtl w:val="0"/>
        </w:rPr>
      </w:r>
    </w:p>
    <w:p w:rsidR="00000000" w:rsidDel="00000000" w:rsidP="00000000" w:rsidRDefault="00000000" w:rsidRPr="00000000" w14:paraId="00003890">
      <w:pPr>
        <w:rPr/>
      </w:pPr>
      <w:r w:rsidDel="00000000" w:rsidR="00000000" w:rsidRPr="00000000">
        <w:rPr>
          <w:rtl w:val="0"/>
        </w:rPr>
        <w:t xml:space="preserve">Note: A complete and detailed list of the system hardware and software inventory is required per NIST SP 800-53, Rev 4 CM-8.</w:t>
      </w:r>
    </w:p>
    <w:p w:rsidR="00000000" w:rsidDel="00000000" w:rsidP="00000000" w:rsidRDefault="00000000" w:rsidRPr="00000000" w14:paraId="00003891">
      <w:pPr>
        <w:rPr/>
      </w:pPr>
      <w:r w:rsidDel="00000000" w:rsidR="00000000" w:rsidRPr="00000000">
        <w:rPr>
          <w:rtl w:val="0"/>
        </w:rPr>
      </w:r>
    </w:p>
    <w:p w:rsidR="00000000" w:rsidDel="00000000" w:rsidP="00000000" w:rsidRDefault="00000000" w:rsidRPr="00000000" w14:paraId="0000389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64" w:lineRule="auto"/>
        <w:ind w:left="0" w:right="0" w:firstLine="0"/>
        <w:jc w:val="left"/>
        <w:rPr>
          <w:rFonts w:ascii="Calibri" w:cs="Calibri" w:eastAsia="Calibri" w:hAnsi="Calibri"/>
          <w:b w:val="1"/>
          <w:i w:val="0"/>
          <w:smallCaps w:val="1"/>
          <w:strike w:val="0"/>
          <w:color w:val="444644"/>
          <w:sz w:val="22"/>
          <w:szCs w:val="22"/>
          <w:u w:val="none"/>
          <w:shd w:fill="auto" w:val="clear"/>
          <w:vertAlign w:val="baseline"/>
        </w:rPr>
      </w:pPr>
      <w:r w:rsidDel="00000000" w:rsidR="00000000" w:rsidRPr="00000000">
        <w:rPr>
          <w:rtl w:val="0"/>
        </w:rPr>
      </w:r>
    </w:p>
    <w:sectPr>
      <w:footerReference r:id="rId54" w:type="default"/>
      <w:type w:val="nextPage"/>
      <w:pgSz w:h="15840" w:w="12240" w:orient="portrait"/>
      <w:pgMar w:bottom="1584" w:top="1944" w:left="1440" w:right="1440" w:header="576" w:footer="57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Arial Unicode MS"/>
  <w:font w:name="MS Gothic"/>
  <w:font w:name="Courier New"/>
  <w:font w:name="Lucida San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Gill San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8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40" w:lineRule="auto"/>
      <w:ind w:left="0" w:right="0" w:firstLine="0"/>
      <w:jc w:val="right"/>
      <w:rPr>
        <w:rFonts w:ascii="Calibri" w:cs="Calibri" w:eastAsia="Calibri" w:hAnsi="Calibri"/>
        <w:b w:val="0"/>
        <w:i w:val="0"/>
        <w:smallCaps w:val="0"/>
        <w:strike w:val="0"/>
        <w:color w:val="313231"/>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c20a2f"/>
        <w:sz w:val="21"/>
        <w:szCs w:val="21"/>
        <w:u w:val="none"/>
        <w:shd w:fill="auto" w:val="clear"/>
        <w:vertAlign w:val="baseline"/>
        <w:rtl w:val="0"/>
      </w:rPr>
      <w:t xml:space="preserve">CONTROLLED UNCLASSIFIED INFORMATION</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89A">
    <w:pPr>
      <w:keepNext w:val="0"/>
      <w:keepLines w:val="0"/>
      <w:pageBreakBefore w:val="0"/>
      <w:widowControl w:val="1"/>
      <w:pBdr>
        <w:top w:color="c20a2f" w:space="6" w:sz="18" w:val="single"/>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0" w:before="0" w:line="240" w:lineRule="auto"/>
      <w:ind w:left="0" w:right="0" w:firstLine="0"/>
      <w:jc w:val="left"/>
      <w:rPr>
        <w:rFonts w:ascii="Calibri" w:cs="Calibri" w:eastAsia="Calibri" w:hAnsi="Calibri"/>
        <w:b w:val="0"/>
        <w:i w:val="0"/>
        <w:smallCaps w:val="0"/>
        <w:strike w:val="0"/>
        <w:color w:val="313231"/>
        <w:sz w:val="22"/>
        <w:szCs w:val="22"/>
        <w:u w:val="none"/>
        <w:shd w:fill="auto" w:val="clear"/>
        <w:vertAlign w:val="baseline"/>
      </w:rPr>
    </w:pPr>
    <w:r w:rsidDel="00000000" w:rsidR="00000000" w:rsidRPr="00000000">
      <w:rPr>
        <w:rFonts w:ascii="Calibri" w:cs="Calibri" w:eastAsia="Calibri" w:hAnsi="Calibri"/>
        <w:b w:val="0"/>
        <w:i w:val="0"/>
        <w:smallCaps w:val="0"/>
        <w:strike w:val="0"/>
        <w:color w:val="313231"/>
        <w:sz w:val="18"/>
        <w:szCs w:val="18"/>
        <w:u w:val="none"/>
        <w:shd w:fill="auto" w:val="clear"/>
        <w:vertAlign w:val="baseline"/>
      </w:rPr>
      <w:drawing>
        <wp:inline distB="0" distT="0" distL="0" distR="0">
          <wp:extent cx="5212080" cy="155348"/>
          <wp:effectExtent b="0" l="0" r="0" t="0"/>
          <wp:docPr id="1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212080" cy="155348"/>
                  </a:xfrm>
                  <a:prstGeom prst="rect"/>
                  <a:ln/>
                </pic:spPr>
              </pic:pic>
            </a:graphicData>
          </a:graphic>
        </wp:inline>
      </w:drawing>
    </w: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ab/>
    </w:r>
    <w:r w:rsidDel="00000000" w:rsidR="00000000" w:rsidRPr="00000000">
      <w:rPr>
        <w:rFonts w:ascii="Calibri" w:cs="Calibri" w:eastAsia="Calibri" w:hAnsi="Calibri"/>
        <w:b w:val="0"/>
        <w:i w:val="0"/>
        <w:smallCaps w:val="0"/>
        <w:strike w:val="0"/>
        <w:color w:val="c20a2f"/>
        <w:sz w:val="18"/>
        <w:szCs w:val="1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231"/>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313231"/>
        <w:sz w:val="22"/>
        <w:szCs w:val="22"/>
        <w:u w:val="none"/>
        <w:shd w:fill="auto" w:val="clear"/>
        <w:vertAlign w:val="baseline"/>
        <w:rtl w:val="0"/>
      </w:rPr>
      <w:t xml:space="preserve"> </w:t>
    </w:r>
  </w:p>
  <w:p w:rsidR="00000000" w:rsidDel="00000000" w:rsidP="00000000" w:rsidRDefault="00000000" w:rsidRPr="00000000" w14:paraId="0000389B">
    <w:pPr>
      <w:keepNext w:val="0"/>
      <w:keepLines w:val="0"/>
      <w:pageBreakBefore w:val="0"/>
      <w:widowControl w:val="1"/>
      <w:pBdr>
        <w:top w:color="c20a2f" w:space="6" w:sz="18" w:val="single"/>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0" w:before="120" w:line="240" w:lineRule="auto"/>
      <w:ind w:left="0" w:right="0" w:firstLine="0"/>
      <w:jc w:val="left"/>
      <w:rPr>
        <w:rFonts w:ascii="Calibri" w:cs="Calibri" w:eastAsia="Calibri" w:hAnsi="Calibri"/>
        <w:b w:val="0"/>
        <w:i w:val="1"/>
        <w:smallCaps w:val="0"/>
        <w:strike w:val="0"/>
        <w:color w:val="808080"/>
        <w:sz w:val="30"/>
        <w:szCs w:val="30"/>
        <w:u w:val="none"/>
        <w:shd w:fill="auto" w:val="clear"/>
        <w:vertAlign w:val="superscript"/>
      </w:rPr>
    </w:pPr>
    <w:r w:rsidDel="00000000" w:rsidR="00000000" w:rsidRPr="00000000">
      <w:rPr>
        <w:rFonts w:ascii="Calibri" w:cs="Calibri" w:eastAsia="Calibri" w:hAnsi="Calibri"/>
        <w:b w:val="0"/>
        <w:i w:val="1"/>
        <w:smallCaps w:val="0"/>
        <w:strike w:val="0"/>
        <w:color w:val="808080"/>
        <w:sz w:val="18"/>
        <w:szCs w:val="18"/>
        <w:u w:val="none"/>
        <w:shd w:fill="auto" w:val="clear"/>
        <w:vertAlign w:val="baseline"/>
        <w:rtl w:val="0"/>
      </w:rPr>
      <w:t xml:space="preserve">Controlled Unclassified Information</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89C">
    <w:pPr>
      <w:keepNext w:val="0"/>
      <w:keepLines w:val="0"/>
      <w:pageBreakBefore w:val="0"/>
      <w:widowControl w:val="1"/>
      <w:pBdr>
        <w:top w:color="c20a2f" w:space="6" w:sz="18" w:val="single"/>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0" w:before="0" w:line="240" w:lineRule="auto"/>
      <w:ind w:left="0" w:right="0" w:firstLine="0"/>
      <w:jc w:val="left"/>
      <w:rPr>
        <w:rFonts w:ascii="Calibri" w:cs="Calibri" w:eastAsia="Calibri" w:hAnsi="Calibri"/>
        <w:b w:val="0"/>
        <w:i w:val="0"/>
        <w:smallCaps w:val="0"/>
        <w:strike w:val="0"/>
        <w:color w:val="313231"/>
        <w:sz w:val="18"/>
        <w:szCs w:val="18"/>
        <w:u w:val="none"/>
        <w:shd w:fill="auto" w:val="clear"/>
        <w:vertAlign w:val="baseline"/>
      </w:rPr>
    </w:pPr>
    <w:r w:rsidDel="00000000" w:rsidR="00000000" w:rsidRPr="00000000">
      <w:rPr>
        <w:rFonts w:ascii="Calibri" w:cs="Calibri" w:eastAsia="Calibri" w:hAnsi="Calibri"/>
        <w:b w:val="0"/>
        <w:i w:val="0"/>
        <w:smallCaps w:val="0"/>
        <w:strike w:val="0"/>
        <w:color w:val="313231"/>
        <w:sz w:val="18"/>
        <w:szCs w:val="18"/>
        <w:u w:val="none"/>
        <w:shd w:fill="auto" w:val="clear"/>
        <w:vertAlign w:val="baseline"/>
      </w:rPr>
      <w:drawing>
        <wp:inline distB="0" distT="0" distL="0" distR="0">
          <wp:extent cx="5212080" cy="155348"/>
          <wp:effectExtent b="0" l="0" r="0" t="0"/>
          <wp:docPr id="1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212080" cy="155348"/>
                  </a:xfrm>
                  <a:prstGeom prst="rect"/>
                  <a:ln/>
                </pic:spPr>
              </pic:pic>
            </a:graphicData>
          </a:graphic>
        </wp:inline>
      </w:drawing>
    </w: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ab/>
    </w:r>
    <w:r w:rsidDel="00000000" w:rsidR="00000000" w:rsidRPr="00000000">
      <w:rPr>
        <w:rFonts w:ascii="Calibri" w:cs="Calibri" w:eastAsia="Calibri" w:hAnsi="Calibri"/>
        <w:b w:val="0"/>
        <w:i w:val="0"/>
        <w:smallCaps w:val="0"/>
        <w:strike w:val="0"/>
        <w:color w:val="c20a2f"/>
        <w:sz w:val="18"/>
        <w:szCs w:val="1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231"/>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389D">
    <w:pPr>
      <w:keepNext w:val="0"/>
      <w:keepLines w:val="0"/>
      <w:pageBreakBefore w:val="0"/>
      <w:widowControl w:val="1"/>
      <w:pBdr>
        <w:top w:color="c20a2f" w:space="6" w:sz="18" w:val="single"/>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0" w:before="120" w:line="240" w:lineRule="auto"/>
      <w:ind w:left="0" w:right="0" w:firstLine="0"/>
      <w:jc w:val="left"/>
      <w:rPr>
        <w:rFonts w:ascii="Calibri" w:cs="Calibri" w:eastAsia="Calibri" w:hAnsi="Calibri"/>
        <w:b w:val="0"/>
        <w:i w:val="1"/>
        <w:smallCaps w:val="0"/>
        <w:strike w:val="0"/>
        <w:color w:val="808080"/>
        <w:sz w:val="30"/>
        <w:szCs w:val="30"/>
        <w:u w:val="none"/>
        <w:shd w:fill="auto" w:val="clear"/>
        <w:vertAlign w:val="superscript"/>
      </w:rPr>
    </w:pPr>
    <w:r w:rsidDel="00000000" w:rsidR="00000000" w:rsidRPr="00000000">
      <w:rPr>
        <w:rFonts w:ascii="Calibri" w:cs="Calibri" w:eastAsia="Calibri" w:hAnsi="Calibri"/>
        <w:b w:val="0"/>
        <w:i w:val="1"/>
        <w:smallCaps w:val="0"/>
        <w:strike w:val="0"/>
        <w:color w:val="808080"/>
        <w:sz w:val="18"/>
        <w:szCs w:val="18"/>
        <w:u w:val="none"/>
        <w:shd w:fill="auto" w:val="clear"/>
        <w:vertAlign w:val="baseline"/>
        <w:rtl w:val="0"/>
      </w:rPr>
      <w:t xml:space="preserve">Controlled Unclassified Information</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89E">
    <w:pPr>
      <w:keepNext w:val="0"/>
      <w:keepLines w:val="0"/>
      <w:pageBreakBefore w:val="0"/>
      <w:widowControl w:val="1"/>
      <w:pBdr>
        <w:top w:color="c20a2f" w:space="6" w:sz="18" w:val="single"/>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0" w:before="0" w:line="240" w:lineRule="auto"/>
      <w:ind w:left="0" w:right="0" w:firstLine="0"/>
      <w:jc w:val="left"/>
      <w:rPr>
        <w:rFonts w:ascii="Calibri" w:cs="Calibri" w:eastAsia="Calibri" w:hAnsi="Calibri"/>
        <w:b w:val="0"/>
        <w:i w:val="0"/>
        <w:smallCaps w:val="0"/>
        <w:strike w:val="0"/>
        <w:color w:val="313231"/>
        <w:sz w:val="30"/>
        <w:szCs w:val="30"/>
        <w:u w:val="none"/>
        <w:shd w:fill="auto" w:val="clear"/>
        <w:vertAlign w:val="superscript"/>
      </w:rPr>
    </w:pPr>
    <w:r w:rsidDel="00000000" w:rsidR="00000000" w:rsidRPr="00000000">
      <w:rPr>
        <w:rFonts w:ascii="Calibri" w:cs="Calibri" w:eastAsia="Calibri" w:hAnsi="Calibri"/>
        <w:b w:val="0"/>
        <w:i w:val="0"/>
        <w:smallCaps w:val="0"/>
        <w:strike w:val="0"/>
        <w:color w:val="313231"/>
        <w:sz w:val="18"/>
        <w:szCs w:val="18"/>
        <w:u w:val="none"/>
        <w:shd w:fill="auto" w:val="clear"/>
        <w:vertAlign w:val="baseline"/>
      </w:rPr>
      <w:drawing>
        <wp:inline distB="0" distT="0" distL="0" distR="0">
          <wp:extent cx="5212080" cy="155348"/>
          <wp:effectExtent b="0" l="0" r="0" t="0"/>
          <wp:docPr id="1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212080" cy="155348"/>
                  </a:xfrm>
                  <a:prstGeom prst="rect"/>
                  <a:ln/>
                </pic:spPr>
              </pic:pic>
            </a:graphicData>
          </a:graphic>
        </wp:inline>
      </w:drawing>
    </w: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ab/>
    </w:r>
    <w:r w:rsidDel="00000000" w:rsidR="00000000" w:rsidRPr="00000000">
      <w:rPr>
        <w:rFonts w:ascii="Calibri" w:cs="Calibri" w:eastAsia="Calibri" w:hAnsi="Calibri"/>
        <w:b w:val="0"/>
        <w:i w:val="0"/>
        <w:smallCaps w:val="0"/>
        <w:strike w:val="0"/>
        <w:color w:val="c20a2f"/>
        <w:sz w:val="18"/>
        <w:szCs w:val="1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231"/>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3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13231"/>
        <w:sz w:val="30"/>
        <w:szCs w:val="30"/>
        <w:u w:val="none"/>
        <w:shd w:fill="auto" w:val="clear"/>
        <w:vertAlign w:val="superscrip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8A0">
    <w:pPr>
      <w:keepNext w:val="0"/>
      <w:keepLines w:val="0"/>
      <w:pageBreakBefore w:val="0"/>
      <w:widowControl w:val="1"/>
      <w:pBdr>
        <w:top w:color="c20a2f" w:space="6" w:sz="18" w:val="single"/>
        <w:left w:space="0" w:sz="0" w:val="nil"/>
        <w:bottom w:space="0" w:sz="0" w:val="nil"/>
        <w:right w:space="0" w:sz="0" w:val="nil"/>
        <w:between w:space="0" w:sz="0" w:val="nil"/>
      </w:pBdr>
      <w:shd w:fill="auto" w:val="clear"/>
      <w:tabs>
        <w:tab w:val="center" w:leader="none" w:pos="4320"/>
        <w:tab w:val="right" w:leader="none" w:pos="8640"/>
        <w:tab w:val="right" w:leader="none" w:pos="12960"/>
      </w:tabs>
      <w:spacing w:after="0" w:before="0" w:line="240" w:lineRule="auto"/>
      <w:ind w:left="0" w:right="0" w:firstLine="0"/>
      <w:jc w:val="left"/>
      <w:rPr>
        <w:rFonts w:ascii="Calibri" w:cs="Calibri" w:eastAsia="Calibri" w:hAnsi="Calibri"/>
        <w:b w:val="0"/>
        <w:i w:val="0"/>
        <w:smallCaps w:val="0"/>
        <w:strike w:val="0"/>
        <w:color w:val="313231"/>
        <w:sz w:val="22"/>
        <w:szCs w:val="22"/>
        <w:u w:val="none"/>
        <w:shd w:fill="auto" w:val="clear"/>
        <w:vertAlign w:val="baseline"/>
      </w:rPr>
    </w:pPr>
    <w:r w:rsidDel="00000000" w:rsidR="00000000" w:rsidRPr="00000000">
      <w:rPr>
        <w:rFonts w:ascii="Calibri" w:cs="Calibri" w:eastAsia="Calibri" w:hAnsi="Calibri"/>
        <w:b w:val="0"/>
        <w:i w:val="0"/>
        <w:smallCaps w:val="0"/>
        <w:strike w:val="0"/>
        <w:color w:val="313231"/>
        <w:sz w:val="18"/>
        <w:szCs w:val="18"/>
        <w:u w:val="none"/>
        <w:shd w:fill="auto" w:val="clear"/>
        <w:vertAlign w:val="baseline"/>
      </w:rPr>
      <w:drawing>
        <wp:inline distB="0" distT="0" distL="0" distR="0">
          <wp:extent cx="5212080" cy="155348"/>
          <wp:effectExtent b="0" l="0" r="0" t="0"/>
          <wp:docPr id="1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212080" cy="155348"/>
                  </a:xfrm>
                  <a:prstGeom prst="rect"/>
                  <a:ln/>
                </pic:spPr>
              </pic:pic>
            </a:graphicData>
          </a:graphic>
        </wp:inline>
      </w:drawing>
    </w: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ab/>
    </w:r>
    <w:r w:rsidDel="00000000" w:rsidR="00000000" w:rsidRPr="00000000">
      <w:rPr>
        <w:rFonts w:ascii="Calibri" w:cs="Calibri" w:eastAsia="Calibri" w:hAnsi="Calibri"/>
        <w:b w:val="0"/>
        <w:i w:val="0"/>
        <w:smallCaps w:val="0"/>
        <w:strike w:val="0"/>
        <w:color w:val="c20a2f"/>
        <w:sz w:val="18"/>
        <w:szCs w:val="1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231"/>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313231"/>
        <w:sz w:val="22"/>
        <w:szCs w:val="22"/>
        <w:u w:val="none"/>
        <w:shd w:fill="auto" w:val="clear"/>
        <w:vertAlign w:val="baseline"/>
        <w:rtl w:val="0"/>
      </w:rPr>
      <w:t xml:space="preserve"> </w:t>
    </w:r>
  </w:p>
  <w:p w:rsidR="00000000" w:rsidDel="00000000" w:rsidP="00000000" w:rsidRDefault="00000000" w:rsidRPr="00000000" w14:paraId="000038A1">
    <w:pPr>
      <w:keepNext w:val="0"/>
      <w:keepLines w:val="0"/>
      <w:pageBreakBefore w:val="0"/>
      <w:widowControl w:val="1"/>
      <w:pBdr>
        <w:top w:color="c20a2f" w:space="6" w:sz="18" w:val="single"/>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0" w:before="120" w:line="240" w:lineRule="auto"/>
      <w:ind w:left="0" w:right="0" w:firstLine="0"/>
      <w:jc w:val="left"/>
      <w:rPr>
        <w:rFonts w:ascii="Calibri" w:cs="Calibri" w:eastAsia="Calibri" w:hAnsi="Calibri"/>
        <w:b w:val="0"/>
        <w:i w:val="1"/>
        <w:smallCaps w:val="0"/>
        <w:strike w:val="0"/>
        <w:color w:val="808080"/>
        <w:sz w:val="30"/>
        <w:szCs w:val="30"/>
        <w:u w:val="none"/>
        <w:shd w:fill="auto" w:val="clear"/>
        <w:vertAlign w:val="superscript"/>
      </w:rPr>
    </w:pPr>
    <w:r w:rsidDel="00000000" w:rsidR="00000000" w:rsidRPr="00000000">
      <w:rPr>
        <w:rFonts w:ascii="Calibri" w:cs="Calibri" w:eastAsia="Calibri" w:hAnsi="Calibri"/>
        <w:b w:val="0"/>
        <w:i w:val="1"/>
        <w:smallCaps w:val="0"/>
        <w:strike w:val="0"/>
        <w:color w:val="808080"/>
        <w:sz w:val="18"/>
        <w:szCs w:val="18"/>
        <w:u w:val="none"/>
        <w:shd w:fill="auto" w:val="clear"/>
        <w:vertAlign w:val="baseline"/>
        <w:rtl w:val="0"/>
      </w:rPr>
      <w:t xml:space="preserve">Controlled Unclassified Information</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8A2">
    <w:pPr>
      <w:keepNext w:val="0"/>
      <w:keepLines w:val="0"/>
      <w:pageBreakBefore w:val="0"/>
      <w:widowControl w:val="1"/>
      <w:pBdr>
        <w:top w:color="c20a2f" w:space="6" w:sz="18" w:val="single"/>
        <w:left w:space="0" w:sz="0" w:val="nil"/>
        <w:bottom w:space="0" w:sz="0" w:val="nil"/>
        <w:right w:space="0" w:sz="0" w:val="nil"/>
        <w:between w:space="0" w:sz="0" w:val="nil"/>
      </w:pBdr>
      <w:shd w:fill="auto" w:val="clear"/>
      <w:tabs>
        <w:tab w:val="center" w:leader="none" w:pos="4320"/>
        <w:tab w:val="right" w:leader="none" w:pos="8640"/>
        <w:tab w:val="right" w:leader="none" w:pos="12960"/>
      </w:tabs>
      <w:spacing w:after="0" w:before="0" w:line="240" w:lineRule="auto"/>
      <w:ind w:left="0" w:right="0" w:firstLine="0"/>
      <w:jc w:val="left"/>
      <w:rPr>
        <w:rFonts w:ascii="Calibri" w:cs="Calibri" w:eastAsia="Calibri" w:hAnsi="Calibri"/>
        <w:b w:val="0"/>
        <w:i w:val="0"/>
        <w:smallCaps w:val="0"/>
        <w:strike w:val="0"/>
        <w:color w:val="313231"/>
        <w:sz w:val="22"/>
        <w:szCs w:val="22"/>
        <w:u w:val="none"/>
        <w:shd w:fill="auto" w:val="clear"/>
        <w:vertAlign w:val="baseline"/>
      </w:rPr>
    </w:pPr>
    <w:r w:rsidDel="00000000" w:rsidR="00000000" w:rsidRPr="00000000">
      <w:rPr>
        <w:rFonts w:ascii="Calibri" w:cs="Calibri" w:eastAsia="Calibri" w:hAnsi="Calibri"/>
        <w:b w:val="0"/>
        <w:i w:val="0"/>
        <w:smallCaps w:val="0"/>
        <w:strike w:val="0"/>
        <w:color w:val="313231"/>
        <w:sz w:val="18"/>
        <w:szCs w:val="18"/>
        <w:u w:val="none"/>
        <w:shd w:fill="auto" w:val="clear"/>
        <w:vertAlign w:val="baseline"/>
      </w:rPr>
      <w:drawing>
        <wp:inline distB="0" distT="0" distL="0" distR="0">
          <wp:extent cx="5212080" cy="155348"/>
          <wp:effectExtent b="0" l="0" r="0" t="0"/>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212080" cy="155348"/>
                  </a:xfrm>
                  <a:prstGeom prst="rect"/>
                  <a:ln/>
                </pic:spPr>
              </pic:pic>
            </a:graphicData>
          </a:graphic>
        </wp:inline>
      </w:drawing>
    </w: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ab/>
    </w:r>
    <w:r w:rsidDel="00000000" w:rsidR="00000000" w:rsidRPr="00000000">
      <w:rPr>
        <w:rFonts w:ascii="Calibri" w:cs="Calibri" w:eastAsia="Calibri" w:hAnsi="Calibri"/>
        <w:b w:val="0"/>
        <w:i w:val="0"/>
        <w:smallCaps w:val="0"/>
        <w:strike w:val="0"/>
        <w:color w:val="c20a2f"/>
        <w:sz w:val="18"/>
        <w:szCs w:val="1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231"/>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313231"/>
        <w:sz w:val="22"/>
        <w:szCs w:val="22"/>
        <w:u w:val="none"/>
        <w:shd w:fill="auto" w:val="clear"/>
        <w:vertAlign w:val="baseline"/>
        <w:rtl w:val="0"/>
      </w:rPr>
      <w:t xml:space="preserve"> </w:t>
    </w:r>
  </w:p>
  <w:p w:rsidR="00000000" w:rsidDel="00000000" w:rsidP="00000000" w:rsidRDefault="00000000" w:rsidRPr="00000000" w14:paraId="000038A3">
    <w:pPr>
      <w:keepNext w:val="0"/>
      <w:keepLines w:val="0"/>
      <w:pageBreakBefore w:val="0"/>
      <w:widowControl w:val="1"/>
      <w:pBdr>
        <w:top w:color="c20a2f" w:space="6" w:sz="18" w:val="single"/>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0" w:before="120" w:line="240" w:lineRule="auto"/>
      <w:ind w:left="0" w:right="0" w:firstLine="0"/>
      <w:jc w:val="left"/>
      <w:rPr>
        <w:rFonts w:ascii="Calibri" w:cs="Calibri" w:eastAsia="Calibri" w:hAnsi="Calibri"/>
        <w:b w:val="0"/>
        <w:i w:val="1"/>
        <w:smallCaps w:val="0"/>
        <w:strike w:val="0"/>
        <w:color w:val="808080"/>
        <w:sz w:val="30"/>
        <w:szCs w:val="30"/>
        <w:u w:val="none"/>
        <w:shd w:fill="auto" w:val="clear"/>
        <w:vertAlign w:val="superscript"/>
      </w:rPr>
    </w:pPr>
    <w:r w:rsidDel="00000000" w:rsidR="00000000" w:rsidRPr="00000000">
      <w:rPr>
        <w:rFonts w:ascii="Calibri" w:cs="Calibri" w:eastAsia="Calibri" w:hAnsi="Calibri"/>
        <w:b w:val="0"/>
        <w:i w:val="1"/>
        <w:smallCaps w:val="0"/>
        <w:strike w:val="0"/>
        <w:color w:val="808080"/>
        <w:sz w:val="18"/>
        <w:szCs w:val="18"/>
        <w:u w:val="none"/>
        <w:shd w:fill="auto" w:val="clear"/>
        <w:vertAlign w:val="baseline"/>
        <w:rtl w:val="0"/>
      </w:rPr>
      <w:t xml:space="preserve">Controlled Unclassified Information</w:t>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8A4">
    <w:pPr>
      <w:keepNext w:val="0"/>
      <w:keepLines w:val="0"/>
      <w:pageBreakBefore w:val="0"/>
      <w:widowControl w:val="1"/>
      <w:pBdr>
        <w:top w:color="c20a2f" w:space="6" w:sz="18" w:val="single"/>
        <w:left w:space="0" w:sz="0" w:val="nil"/>
        <w:bottom w:space="0" w:sz="0" w:val="nil"/>
        <w:right w:space="0" w:sz="0" w:val="nil"/>
        <w:between w:space="0" w:sz="0" w:val="nil"/>
      </w:pBdr>
      <w:shd w:fill="auto" w:val="clear"/>
      <w:tabs>
        <w:tab w:val="center" w:leader="none" w:pos="4320"/>
        <w:tab w:val="right" w:leader="none" w:pos="8640"/>
        <w:tab w:val="right" w:leader="none" w:pos="12312"/>
      </w:tabs>
      <w:spacing w:after="0" w:before="0" w:line="240" w:lineRule="auto"/>
      <w:ind w:left="0" w:right="0" w:firstLine="0"/>
      <w:jc w:val="left"/>
      <w:rPr>
        <w:rFonts w:ascii="Calibri" w:cs="Calibri" w:eastAsia="Calibri" w:hAnsi="Calibri"/>
        <w:b w:val="0"/>
        <w:i w:val="0"/>
        <w:smallCaps w:val="0"/>
        <w:strike w:val="0"/>
        <w:color w:val="313231"/>
        <w:sz w:val="18"/>
        <w:szCs w:val="18"/>
        <w:u w:val="none"/>
        <w:shd w:fill="auto" w:val="clear"/>
        <w:vertAlign w:val="baseline"/>
      </w:rPr>
    </w:pPr>
    <w:r w:rsidDel="00000000" w:rsidR="00000000" w:rsidRPr="00000000">
      <w:rPr>
        <w:rFonts w:ascii="Calibri" w:cs="Calibri" w:eastAsia="Calibri" w:hAnsi="Calibri"/>
        <w:b w:val="0"/>
        <w:i w:val="0"/>
        <w:smallCaps w:val="0"/>
        <w:strike w:val="0"/>
        <w:color w:val="313231"/>
        <w:sz w:val="18"/>
        <w:szCs w:val="18"/>
        <w:u w:val="none"/>
        <w:shd w:fill="auto" w:val="clear"/>
        <w:vertAlign w:val="baseline"/>
      </w:rPr>
      <w:drawing>
        <wp:inline distB="0" distT="0" distL="0" distR="0">
          <wp:extent cx="5212080" cy="155348"/>
          <wp:effectExtent b="0" l="0" r="0" t="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212080" cy="155348"/>
                  </a:xfrm>
                  <a:prstGeom prst="rect"/>
                  <a:ln/>
                </pic:spPr>
              </pic:pic>
            </a:graphicData>
          </a:graphic>
        </wp:inline>
      </w:drawing>
    </w: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ab/>
    </w:r>
    <w:r w:rsidDel="00000000" w:rsidR="00000000" w:rsidRPr="00000000">
      <w:rPr>
        <w:rFonts w:ascii="Calibri" w:cs="Calibri" w:eastAsia="Calibri" w:hAnsi="Calibri"/>
        <w:b w:val="0"/>
        <w:i w:val="0"/>
        <w:smallCaps w:val="0"/>
        <w:strike w:val="0"/>
        <w:color w:val="c20a2f"/>
        <w:sz w:val="18"/>
        <w:szCs w:val="1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231"/>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38A5">
    <w:pPr>
      <w:keepNext w:val="0"/>
      <w:keepLines w:val="0"/>
      <w:pageBreakBefore w:val="0"/>
      <w:widowControl w:val="1"/>
      <w:pBdr>
        <w:top w:color="c20a2f" w:space="6" w:sz="18" w:val="single"/>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0" w:before="120" w:line="240" w:lineRule="auto"/>
      <w:ind w:left="0" w:right="0" w:firstLine="0"/>
      <w:jc w:val="left"/>
      <w:rPr>
        <w:rFonts w:ascii="Calibri" w:cs="Calibri" w:eastAsia="Calibri" w:hAnsi="Calibri"/>
        <w:b w:val="0"/>
        <w:i w:val="1"/>
        <w:smallCaps w:val="0"/>
        <w:strike w:val="0"/>
        <w:color w:val="808080"/>
        <w:sz w:val="30"/>
        <w:szCs w:val="30"/>
        <w:u w:val="none"/>
        <w:shd w:fill="auto" w:val="clear"/>
        <w:vertAlign w:val="superscript"/>
      </w:rPr>
    </w:pPr>
    <w:r w:rsidDel="00000000" w:rsidR="00000000" w:rsidRPr="00000000">
      <w:rPr>
        <w:rFonts w:ascii="Calibri" w:cs="Calibri" w:eastAsia="Calibri" w:hAnsi="Calibri"/>
        <w:b w:val="0"/>
        <w:i w:val="1"/>
        <w:smallCaps w:val="0"/>
        <w:strike w:val="0"/>
        <w:color w:val="808080"/>
        <w:sz w:val="18"/>
        <w:szCs w:val="18"/>
        <w:u w:val="none"/>
        <w:shd w:fill="auto" w:val="clear"/>
        <w:vertAlign w:val="baseline"/>
        <w:rtl w:val="0"/>
      </w:rPr>
      <w:t xml:space="preserve">Controlled Unclassified Information</w:t>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8A6">
    <w:pPr>
      <w:keepNext w:val="0"/>
      <w:keepLines w:val="0"/>
      <w:pageBreakBefore w:val="0"/>
      <w:widowControl w:val="1"/>
      <w:pBdr>
        <w:top w:color="c20a2f" w:space="6" w:sz="18" w:val="single"/>
        <w:left w:space="0" w:sz="0" w:val="nil"/>
        <w:bottom w:space="0" w:sz="0" w:val="nil"/>
        <w:right w:space="0" w:sz="0" w:val="nil"/>
        <w:between w:space="0" w:sz="0" w:val="nil"/>
      </w:pBdr>
      <w:shd w:fill="auto" w:val="clear"/>
      <w:tabs>
        <w:tab w:val="center" w:leader="none" w:pos="4320"/>
        <w:tab w:val="right" w:leader="none" w:pos="8640"/>
        <w:tab w:val="right" w:leader="none" w:pos="12240"/>
      </w:tabs>
      <w:spacing w:after="0" w:before="0" w:line="240" w:lineRule="auto"/>
      <w:ind w:left="0" w:right="0" w:firstLine="0"/>
      <w:jc w:val="left"/>
      <w:rPr>
        <w:rFonts w:ascii="Calibri" w:cs="Calibri" w:eastAsia="Calibri" w:hAnsi="Calibri"/>
        <w:b w:val="0"/>
        <w:i w:val="0"/>
        <w:smallCaps w:val="0"/>
        <w:strike w:val="0"/>
        <w:color w:val="313231"/>
        <w:sz w:val="30"/>
        <w:szCs w:val="30"/>
        <w:u w:val="none"/>
        <w:shd w:fill="auto" w:val="clear"/>
        <w:vertAlign w:val="superscript"/>
      </w:rPr>
    </w:pPr>
    <w:r w:rsidDel="00000000" w:rsidR="00000000" w:rsidRPr="00000000">
      <w:rPr>
        <w:rFonts w:ascii="Calibri" w:cs="Calibri" w:eastAsia="Calibri" w:hAnsi="Calibri"/>
        <w:b w:val="0"/>
        <w:i w:val="0"/>
        <w:smallCaps w:val="0"/>
        <w:strike w:val="0"/>
        <w:color w:val="313231"/>
        <w:sz w:val="18"/>
        <w:szCs w:val="18"/>
        <w:u w:val="none"/>
        <w:shd w:fill="auto" w:val="clear"/>
        <w:vertAlign w:val="baseline"/>
      </w:rPr>
      <w:drawing>
        <wp:inline distB="0" distT="0" distL="0" distR="0">
          <wp:extent cx="5212080" cy="155348"/>
          <wp:effectExtent b="0" l="0" r="0" t="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212080" cy="155348"/>
                  </a:xfrm>
                  <a:prstGeom prst="rect"/>
                  <a:ln/>
                </pic:spPr>
              </pic:pic>
            </a:graphicData>
          </a:graphic>
        </wp:inline>
      </w:drawing>
    </w: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ab/>
    </w:r>
    <w:r w:rsidDel="00000000" w:rsidR="00000000" w:rsidRPr="00000000">
      <w:rPr>
        <w:rFonts w:ascii="Calibri" w:cs="Calibri" w:eastAsia="Calibri" w:hAnsi="Calibri"/>
        <w:b w:val="0"/>
        <w:i w:val="0"/>
        <w:smallCaps w:val="0"/>
        <w:strike w:val="0"/>
        <w:color w:val="c20a2f"/>
        <w:sz w:val="18"/>
        <w:szCs w:val="1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231"/>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3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13231"/>
        <w:sz w:val="30"/>
        <w:szCs w:val="30"/>
        <w:u w:val="none"/>
        <w:shd w:fill="auto" w:val="clear"/>
        <w:vertAlign w:val="superscript"/>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8A8">
    <w:pPr>
      <w:keepNext w:val="0"/>
      <w:keepLines w:val="0"/>
      <w:pageBreakBefore w:val="0"/>
      <w:widowControl w:val="1"/>
      <w:pBdr>
        <w:top w:color="c20a2f" w:space="6" w:sz="18" w:val="single"/>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0" w:before="0" w:line="240" w:lineRule="auto"/>
      <w:ind w:left="0" w:right="0" w:firstLine="0"/>
      <w:jc w:val="left"/>
      <w:rPr>
        <w:rFonts w:ascii="Calibri" w:cs="Calibri" w:eastAsia="Calibri" w:hAnsi="Calibri"/>
        <w:b w:val="0"/>
        <w:i w:val="0"/>
        <w:smallCaps w:val="0"/>
        <w:strike w:val="0"/>
        <w:color w:val="313231"/>
        <w:sz w:val="30"/>
        <w:szCs w:val="30"/>
        <w:u w:val="none"/>
        <w:shd w:fill="auto" w:val="clear"/>
        <w:vertAlign w:val="superscript"/>
      </w:rPr>
    </w:pPr>
    <w:r w:rsidDel="00000000" w:rsidR="00000000" w:rsidRPr="00000000">
      <w:rPr>
        <w:rFonts w:ascii="Calibri" w:cs="Calibri" w:eastAsia="Calibri" w:hAnsi="Calibri"/>
        <w:b w:val="0"/>
        <w:i w:val="0"/>
        <w:smallCaps w:val="0"/>
        <w:strike w:val="0"/>
        <w:color w:val="313231"/>
        <w:sz w:val="18"/>
        <w:szCs w:val="18"/>
        <w:u w:val="none"/>
        <w:shd w:fill="auto" w:val="clear"/>
        <w:vertAlign w:val="baseline"/>
      </w:rPr>
      <w:drawing>
        <wp:inline distB="0" distT="0" distL="0" distR="0">
          <wp:extent cx="5212080" cy="155348"/>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212080" cy="155348"/>
                  </a:xfrm>
                  <a:prstGeom prst="rect"/>
                  <a:ln/>
                </pic:spPr>
              </pic:pic>
            </a:graphicData>
          </a:graphic>
        </wp:inline>
      </w:drawing>
    </w: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ab/>
    </w:r>
    <w:r w:rsidDel="00000000" w:rsidR="00000000" w:rsidRPr="00000000">
      <w:rPr>
        <w:rFonts w:ascii="Calibri" w:cs="Calibri" w:eastAsia="Calibri" w:hAnsi="Calibri"/>
        <w:b w:val="0"/>
        <w:i w:val="0"/>
        <w:smallCaps w:val="0"/>
        <w:strike w:val="0"/>
        <w:color w:val="c20a2f"/>
        <w:sz w:val="18"/>
        <w:szCs w:val="1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313231"/>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231"/>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3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13231"/>
        <w:sz w:val="30"/>
        <w:szCs w:val="30"/>
        <w:u w:val="none"/>
        <w:shd w:fill="auto" w:val="clear"/>
        <w:vertAlign w:val="superscrip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8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320"/>
        <w:tab w:val="right" w:leader="none" w:pos="8640"/>
      </w:tabs>
      <w:spacing w:after="120" w:before="120" w:line="240" w:lineRule="auto"/>
      <w:ind w:left="0" w:right="0" w:firstLine="0"/>
      <w:jc w:val="left"/>
      <w:rPr>
        <w:rFonts w:ascii="Calibri" w:cs="Calibri" w:eastAsia="Calibri" w:hAnsi="Calibri"/>
        <w:b w:val="1"/>
        <w:i w:val="0"/>
        <w:smallCaps w:val="0"/>
        <w:strike w:val="0"/>
        <w:color w:val="c20a2f"/>
        <w:sz w:val="36.66666666666667"/>
        <w:szCs w:val="36.66666666666667"/>
        <w:u w:val="none"/>
        <w:shd w:fill="auto" w:val="clear"/>
        <w:vertAlign w:val="subscrip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894">
    <w:pPr>
      <w:keepNext w:val="0"/>
      <w:keepLines w:val="0"/>
      <w:pageBreakBefore w:val="0"/>
      <w:widowControl w:val="1"/>
      <w:pBdr>
        <w:top w:space="0" w:sz="0" w:val="nil"/>
        <w:left w:space="0" w:sz="0" w:val="nil"/>
        <w:bottom w:color="c20a2f" w:space="8" w:sz="18" w:val="single"/>
        <w:right w:space="0" w:sz="0" w:val="nil"/>
        <w:between w:space="0" w:sz="0" w:val="nil"/>
      </w:pBdr>
      <w:shd w:fill="auto" w:val="clear"/>
      <w:tabs>
        <w:tab w:val="center" w:leader="none" w:pos="4320"/>
        <w:tab w:val="right" w:leader="none" w:pos="8640"/>
        <w:tab w:val="right" w:leader="none" w:pos="9360"/>
      </w:tabs>
      <w:spacing w:after="120" w:before="120" w:line="276" w:lineRule="auto"/>
      <w:ind w:left="0" w:right="0" w:firstLine="0"/>
      <w:jc w:val="left"/>
      <w:rPr>
        <w:rFonts w:ascii="Calibri" w:cs="Calibri" w:eastAsia="Calibri" w:hAnsi="Calibri"/>
        <w:b w:val="0"/>
        <w:i w:val="1"/>
        <w:smallCaps w:val="0"/>
        <w:strike w:val="0"/>
        <w:color w:val="444644"/>
        <w:sz w:val="20"/>
        <w:szCs w:val="20"/>
        <w:u w:val="none"/>
        <w:shd w:fill="auto" w:val="clear"/>
        <w:vertAlign w:val="baseline"/>
      </w:rPr>
    </w:pPr>
    <w:r w:rsidDel="00000000" w:rsidR="00000000" w:rsidRPr="00000000">
      <w:rPr>
        <w:rFonts w:ascii="Gill Sans" w:cs="Gill Sans" w:eastAsia="Gill Sans" w:hAnsi="Gill Sans"/>
        <w:b w:val="0"/>
        <w:i w:val="0"/>
        <w:smallCaps w:val="1"/>
        <w:strike w:val="0"/>
        <w:color w:val="c20a2f"/>
        <w:sz w:val="22"/>
        <w:szCs w:val="22"/>
        <w:u w:val="none"/>
        <w:shd w:fill="auto" w:val="clear"/>
        <w:vertAlign w:val="baseline"/>
        <w:rtl w:val="0"/>
      </w:rPr>
      <w:t xml:space="preserve">FEDRAMP SYSTEM SECURITY PLAN (SSP) MODERATE BASELINE TEMPLATE</w:t>
    </w:r>
    <w:r w:rsidDel="00000000" w:rsidR="00000000" w:rsidRPr="00000000">
      <w:rPr>
        <w:rFonts w:ascii="Calibri" w:cs="Calibri" w:eastAsia="Calibri" w:hAnsi="Calibri"/>
        <w:b w:val="0"/>
        <w:i w:val="0"/>
        <w:smallCaps w:val="0"/>
        <w:strike w:val="0"/>
        <w:color w:val="c20a2f"/>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231"/>
        <w:sz w:val="22"/>
        <w:szCs w:val="22"/>
        <w:u w:val="none"/>
        <w:shd w:fill="auto" w:val="clear"/>
        <w:vertAlign w:val="baseline"/>
        <w:rtl w:val="0"/>
      </w:rPr>
      <w:tab/>
    </w:r>
    <w:r w:rsidDel="00000000" w:rsidR="00000000" w:rsidRPr="00000000">
      <w:rPr>
        <w:rFonts w:ascii="Calibri" w:cs="Calibri" w:eastAsia="Calibri" w:hAnsi="Calibri"/>
        <w:b w:val="0"/>
        <w:i w:val="1"/>
        <w:smallCaps w:val="0"/>
        <w:strike w:val="0"/>
        <w:color w:val="646564"/>
        <w:sz w:val="21"/>
        <w:szCs w:val="21"/>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644"/>
        <w:sz w:val="20"/>
        <w:szCs w:val="20"/>
        <w:u w:val="none"/>
        <w:shd w:fill="auto" w:val="clear"/>
        <w:vertAlign w:val="baseline"/>
        <w:rtl w:val="0"/>
      </w:rPr>
      <w:t xml:space="preserve">CSP Name    |    </w:t>
    </w:r>
    <w:r w:rsidDel="00000000" w:rsidR="00000000" w:rsidRPr="00000000">
      <w:rPr>
        <w:rFonts w:ascii="Calibri" w:cs="Calibri" w:eastAsia="Calibri" w:hAnsi="Calibri"/>
        <w:b w:val="0"/>
        <w:i w:val="0"/>
        <w:smallCaps w:val="0"/>
        <w:strike w:val="0"/>
        <w:color w:val="646564"/>
        <w:sz w:val="20"/>
        <w:szCs w:val="20"/>
        <w:u w:val="none"/>
        <w:shd w:fill="auto" w:val="clear"/>
        <w:vertAlign w:val="baseline"/>
        <w:rtl w:val="0"/>
      </w:rPr>
      <w:t xml:space="preserve">Information System Name </w:t>
    </w:r>
    <w:r w:rsidDel="00000000" w:rsidR="00000000" w:rsidRPr="00000000">
      <w:rPr>
        <w:rFonts w:ascii="Calibri" w:cs="Calibri" w:eastAsia="Calibri" w:hAnsi="Calibri"/>
        <w:b w:val="0"/>
        <w:i w:val="0"/>
        <w:smallCaps w:val="0"/>
        <w:strike w:val="0"/>
        <w:color w:val="444644"/>
        <w:sz w:val="20"/>
        <w:szCs w:val="20"/>
        <w:u w:val="none"/>
        <w:shd w:fill="auto" w:val="clear"/>
        <w:vertAlign w:val="baseline"/>
        <w:rtl w:val="0"/>
      </w:rPr>
      <w:tab/>
      <w:t xml:space="preserve"> </w:t>
    </w:r>
    <w:r w:rsidDel="00000000" w:rsidR="00000000" w:rsidRPr="00000000">
      <w:rPr>
        <w:rFonts w:ascii="Calibri" w:cs="Calibri" w:eastAsia="Calibri" w:hAnsi="Calibri"/>
        <w:b w:val="0"/>
        <w:i w:val="1"/>
        <w:smallCaps w:val="0"/>
        <w:strike w:val="0"/>
        <w:color w:val="444644"/>
        <w:sz w:val="20"/>
        <w:szCs w:val="20"/>
        <w:u w:val="none"/>
        <w:shd w:fill="auto" w:val="clear"/>
        <w:vertAlign w:val="baseline"/>
        <w:rtl w:val="0"/>
      </w:rPr>
      <w:t xml:space="preserve">Version #.#,  Date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895">
    <w:pPr>
      <w:keepNext w:val="0"/>
      <w:keepLines w:val="0"/>
      <w:pageBreakBefore w:val="0"/>
      <w:widowControl w:val="1"/>
      <w:pBdr>
        <w:top w:space="0" w:sz="0" w:val="nil"/>
        <w:left w:space="0" w:sz="0" w:val="nil"/>
        <w:bottom w:color="c20a2f" w:space="8" w:sz="18" w:val="single"/>
        <w:right w:space="0" w:sz="0" w:val="nil"/>
        <w:between w:space="0" w:sz="0" w:val="nil"/>
      </w:pBdr>
      <w:shd w:fill="auto" w:val="clear"/>
      <w:tabs>
        <w:tab w:val="center" w:leader="none" w:pos="4320"/>
        <w:tab w:val="right" w:leader="none" w:pos="8640"/>
        <w:tab w:val="right" w:leader="none" w:pos="12960"/>
      </w:tabs>
      <w:spacing w:after="120" w:before="120" w:line="276" w:lineRule="auto"/>
      <w:ind w:left="0" w:right="0" w:firstLine="0"/>
      <w:jc w:val="left"/>
      <w:rPr>
        <w:rFonts w:ascii="Calibri" w:cs="Calibri" w:eastAsia="Calibri" w:hAnsi="Calibri"/>
        <w:b w:val="0"/>
        <w:i w:val="1"/>
        <w:smallCaps w:val="0"/>
        <w:strike w:val="0"/>
        <w:color w:val="444644"/>
        <w:sz w:val="20"/>
        <w:szCs w:val="20"/>
        <w:u w:val="none"/>
        <w:shd w:fill="auto" w:val="clear"/>
        <w:vertAlign w:val="baseline"/>
      </w:rPr>
    </w:pPr>
    <w:r w:rsidDel="00000000" w:rsidR="00000000" w:rsidRPr="00000000">
      <w:rPr>
        <w:rFonts w:ascii="Gill Sans" w:cs="Gill Sans" w:eastAsia="Gill Sans" w:hAnsi="Gill Sans"/>
        <w:b w:val="0"/>
        <w:i w:val="0"/>
        <w:smallCaps w:val="1"/>
        <w:strike w:val="0"/>
        <w:color w:val="c20a2f"/>
        <w:sz w:val="22"/>
        <w:szCs w:val="22"/>
        <w:u w:val="none"/>
        <w:shd w:fill="auto" w:val="clear"/>
        <w:vertAlign w:val="baseline"/>
        <w:rtl w:val="0"/>
      </w:rPr>
      <w:t xml:space="preserve">FEDRAMP SYSTEM SECURITY PLAN (SSP) MODERATE BASELINE TEMPLATE</w:t>
    </w:r>
    <w:r w:rsidDel="00000000" w:rsidR="00000000" w:rsidRPr="00000000">
      <w:rPr>
        <w:rFonts w:ascii="Calibri" w:cs="Calibri" w:eastAsia="Calibri" w:hAnsi="Calibri"/>
        <w:b w:val="0"/>
        <w:i w:val="0"/>
        <w:smallCaps w:val="0"/>
        <w:strike w:val="0"/>
        <w:color w:val="c20a2f"/>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231"/>
        <w:sz w:val="22"/>
        <w:szCs w:val="22"/>
        <w:u w:val="none"/>
        <w:shd w:fill="auto" w:val="clear"/>
        <w:vertAlign w:val="baseline"/>
        <w:rtl w:val="0"/>
      </w:rPr>
      <w:tab/>
    </w:r>
    <w:r w:rsidDel="00000000" w:rsidR="00000000" w:rsidRPr="00000000">
      <w:rPr>
        <w:rFonts w:ascii="Calibri" w:cs="Calibri" w:eastAsia="Calibri" w:hAnsi="Calibri"/>
        <w:b w:val="0"/>
        <w:i w:val="1"/>
        <w:smallCaps w:val="0"/>
        <w:strike w:val="0"/>
        <w:color w:val="646564"/>
        <w:sz w:val="21"/>
        <w:szCs w:val="21"/>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644"/>
        <w:sz w:val="20"/>
        <w:szCs w:val="20"/>
        <w:u w:val="none"/>
        <w:shd w:fill="auto" w:val="clear"/>
        <w:vertAlign w:val="baseline"/>
        <w:rtl w:val="0"/>
      </w:rPr>
      <w:t xml:space="preserve">CSP Name    |    </w:t>
    </w:r>
    <w:r w:rsidDel="00000000" w:rsidR="00000000" w:rsidRPr="00000000">
      <w:rPr>
        <w:rFonts w:ascii="Calibri" w:cs="Calibri" w:eastAsia="Calibri" w:hAnsi="Calibri"/>
        <w:b w:val="0"/>
        <w:i w:val="0"/>
        <w:smallCaps w:val="0"/>
        <w:strike w:val="0"/>
        <w:color w:val="646564"/>
        <w:sz w:val="20"/>
        <w:szCs w:val="20"/>
        <w:u w:val="none"/>
        <w:shd w:fill="auto" w:val="clear"/>
        <w:vertAlign w:val="baseline"/>
        <w:rtl w:val="0"/>
      </w:rPr>
      <w:t xml:space="preserve">Information System Name </w:t>
    </w:r>
    <w:r w:rsidDel="00000000" w:rsidR="00000000" w:rsidRPr="00000000">
      <w:rPr>
        <w:rFonts w:ascii="Calibri" w:cs="Calibri" w:eastAsia="Calibri" w:hAnsi="Calibri"/>
        <w:b w:val="0"/>
        <w:i w:val="0"/>
        <w:smallCaps w:val="0"/>
        <w:strike w:val="0"/>
        <w:color w:val="444644"/>
        <w:sz w:val="20"/>
        <w:szCs w:val="20"/>
        <w:u w:val="none"/>
        <w:shd w:fill="auto" w:val="clear"/>
        <w:vertAlign w:val="baseline"/>
        <w:rtl w:val="0"/>
      </w:rPr>
      <w:tab/>
      <w:t xml:space="preserve"> </w:t>
    </w:r>
    <w:r w:rsidDel="00000000" w:rsidR="00000000" w:rsidRPr="00000000">
      <w:rPr>
        <w:rFonts w:ascii="Calibri" w:cs="Calibri" w:eastAsia="Calibri" w:hAnsi="Calibri"/>
        <w:b w:val="0"/>
        <w:i w:val="1"/>
        <w:smallCaps w:val="0"/>
        <w:strike w:val="0"/>
        <w:color w:val="444644"/>
        <w:sz w:val="20"/>
        <w:szCs w:val="20"/>
        <w:u w:val="none"/>
        <w:shd w:fill="auto" w:val="clear"/>
        <w:vertAlign w:val="baseline"/>
        <w:rtl w:val="0"/>
      </w:rPr>
      <w:t xml:space="preserve">Version #.#,  Date</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896">
    <w:pPr>
      <w:keepNext w:val="0"/>
      <w:keepLines w:val="0"/>
      <w:pageBreakBefore w:val="0"/>
      <w:widowControl w:val="1"/>
      <w:pBdr>
        <w:top w:space="0" w:sz="0" w:val="nil"/>
        <w:left w:space="0" w:sz="0" w:val="nil"/>
        <w:bottom w:color="c20a2f" w:space="8" w:sz="18" w:val="single"/>
        <w:right w:space="0" w:sz="0" w:val="nil"/>
        <w:between w:space="0" w:sz="0" w:val="nil"/>
      </w:pBdr>
      <w:shd w:fill="auto" w:val="clear"/>
      <w:tabs>
        <w:tab w:val="center" w:leader="none" w:pos="4320"/>
        <w:tab w:val="right" w:leader="none" w:pos="8640"/>
        <w:tab w:val="right" w:leader="none" w:pos="12960"/>
      </w:tabs>
      <w:spacing w:after="120" w:before="120" w:line="276" w:lineRule="auto"/>
      <w:ind w:left="0" w:right="0" w:firstLine="0"/>
      <w:jc w:val="left"/>
      <w:rPr>
        <w:rFonts w:ascii="Calibri" w:cs="Calibri" w:eastAsia="Calibri" w:hAnsi="Calibri"/>
        <w:b w:val="0"/>
        <w:i w:val="1"/>
        <w:smallCaps w:val="0"/>
        <w:strike w:val="0"/>
        <w:color w:val="444644"/>
        <w:sz w:val="20"/>
        <w:szCs w:val="20"/>
        <w:u w:val="none"/>
        <w:shd w:fill="auto" w:val="clear"/>
        <w:vertAlign w:val="baseline"/>
      </w:rPr>
    </w:pPr>
    <w:r w:rsidDel="00000000" w:rsidR="00000000" w:rsidRPr="00000000">
      <w:rPr>
        <w:rFonts w:ascii="Gill Sans" w:cs="Gill Sans" w:eastAsia="Gill Sans" w:hAnsi="Gill Sans"/>
        <w:b w:val="0"/>
        <w:i w:val="0"/>
        <w:smallCaps w:val="1"/>
        <w:strike w:val="0"/>
        <w:color w:val="c20a2f"/>
        <w:sz w:val="22"/>
        <w:szCs w:val="22"/>
        <w:u w:val="none"/>
        <w:shd w:fill="auto" w:val="clear"/>
        <w:vertAlign w:val="baseline"/>
        <w:rtl w:val="0"/>
      </w:rPr>
      <w:t xml:space="preserve">FEDRAMP SYSTEM SECURITY PLAN (SSP) MODERATE BASELINE TEMPLATE</w:t>
    </w:r>
    <w:r w:rsidDel="00000000" w:rsidR="00000000" w:rsidRPr="00000000">
      <w:rPr>
        <w:rFonts w:ascii="Calibri" w:cs="Calibri" w:eastAsia="Calibri" w:hAnsi="Calibri"/>
        <w:b w:val="0"/>
        <w:i w:val="0"/>
        <w:smallCaps w:val="0"/>
        <w:strike w:val="0"/>
        <w:color w:val="c20a2f"/>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231"/>
        <w:sz w:val="22"/>
        <w:szCs w:val="22"/>
        <w:u w:val="none"/>
        <w:shd w:fill="auto" w:val="clear"/>
        <w:vertAlign w:val="baseline"/>
        <w:rtl w:val="0"/>
      </w:rPr>
      <w:tab/>
    </w:r>
    <w:r w:rsidDel="00000000" w:rsidR="00000000" w:rsidRPr="00000000">
      <w:rPr>
        <w:rFonts w:ascii="Calibri" w:cs="Calibri" w:eastAsia="Calibri" w:hAnsi="Calibri"/>
        <w:b w:val="0"/>
        <w:i w:val="1"/>
        <w:smallCaps w:val="0"/>
        <w:strike w:val="0"/>
        <w:color w:val="646564"/>
        <w:sz w:val="21"/>
        <w:szCs w:val="21"/>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644"/>
        <w:sz w:val="20"/>
        <w:szCs w:val="20"/>
        <w:u w:val="none"/>
        <w:shd w:fill="auto" w:val="clear"/>
        <w:vertAlign w:val="baseline"/>
        <w:rtl w:val="0"/>
      </w:rPr>
      <w:t xml:space="preserve">CSP Name    |    </w:t>
    </w:r>
    <w:r w:rsidDel="00000000" w:rsidR="00000000" w:rsidRPr="00000000">
      <w:rPr>
        <w:rFonts w:ascii="Calibri" w:cs="Calibri" w:eastAsia="Calibri" w:hAnsi="Calibri"/>
        <w:b w:val="0"/>
        <w:i w:val="0"/>
        <w:smallCaps w:val="0"/>
        <w:strike w:val="0"/>
        <w:color w:val="646564"/>
        <w:sz w:val="20"/>
        <w:szCs w:val="20"/>
        <w:u w:val="none"/>
        <w:shd w:fill="auto" w:val="clear"/>
        <w:vertAlign w:val="baseline"/>
        <w:rtl w:val="0"/>
      </w:rPr>
      <w:t xml:space="preserve">Information System Name </w:t>
    </w:r>
    <w:r w:rsidDel="00000000" w:rsidR="00000000" w:rsidRPr="00000000">
      <w:rPr>
        <w:rFonts w:ascii="Calibri" w:cs="Calibri" w:eastAsia="Calibri" w:hAnsi="Calibri"/>
        <w:b w:val="0"/>
        <w:i w:val="0"/>
        <w:smallCaps w:val="0"/>
        <w:strike w:val="0"/>
        <w:color w:val="444644"/>
        <w:sz w:val="20"/>
        <w:szCs w:val="20"/>
        <w:u w:val="none"/>
        <w:shd w:fill="auto" w:val="clear"/>
        <w:vertAlign w:val="baseline"/>
        <w:rtl w:val="0"/>
      </w:rPr>
      <w:tab/>
      <w:t xml:space="preserve"> </w:t>
    </w:r>
    <w:r w:rsidDel="00000000" w:rsidR="00000000" w:rsidRPr="00000000">
      <w:rPr>
        <w:rFonts w:ascii="Calibri" w:cs="Calibri" w:eastAsia="Calibri" w:hAnsi="Calibri"/>
        <w:b w:val="0"/>
        <w:i w:val="1"/>
        <w:smallCaps w:val="0"/>
        <w:strike w:val="0"/>
        <w:color w:val="444644"/>
        <w:sz w:val="20"/>
        <w:szCs w:val="20"/>
        <w:u w:val="none"/>
        <w:shd w:fill="auto" w:val="clear"/>
        <w:vertAlign w:val="baseline"/>
        <w:rtl w:val="0"/>
      </w:rPr>
      <w:t xml:space="preserve">Version #.#,  Date</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897">
    <w:pPr>
      <w:keepNext w:val="0"/>
      <w:keepLines w:val="0"/>
      <w:pageBreakBefore w:val="0"/>
      <w:widowControl w:val="1"/>
      <w:pBdr>
        <w:top w:space="0" w:sz="0" w:val="nil"/>
        <w:left w:space="0" w:sz="0" w:val="nil"/>
        <w:bottom w:color="c20a2f" w:space="8" w:sz="18" w:val="single"/>
        <w:right w:space="0" w:sz="0" w:val="nil"/>
        <w:between w:space="0" w:sz="0" w:val="nil"/>
      </w:pBdr>
      <w:shd w:fill="auto" w:val="clear"/>
      <w:tabs>
        <w:tab w:val="center" w:leader="none" w:pos="4320"/>
        <w:tab w:val="right" w:leader="none" w:pos="8640"/>
        <w:tab w:val="right" w:leader="none" w:pos="9360"/>
      </w:tabs>
      <w:spacing w:after="120" w:before="120" w:line="276" w:lineRule="auto"/>
      <w:ind w:left="0" w:right="0" w:firstLine="0"/>
      <w:jc w:val="left"/>
      <w:rPr>
        <w:rFonts w:ascii="Calibri" w:cs="Calibri" w:eastAsia="Calibri" w:hAnsi="Calibri"/>
        <w:b w:val="0"/>
        <w:i w:val="1"/>
        <w:smallCaps w:val="0"/>
        <w:strike w:val="0"/>
        <w:color w:val="444644"/>
        <w:sz w:val="20"/>
        <w:szCs w:val="20"/>
        <w:u w:val="none"/>
        <w:shd w:fill="auto" w:val="clear"/>
        <w:vertAlign w:val="baseline"/>
      </w:rPr>
    </w:pPr>
    <w:r w:rsidDel="00000000" w:rsidR="00000000" w:rsidRPr="00000000">
      <w:rPr>
        <w:rFonts w:ascii="Gill Sans" w:cs="Gill Sans" w:eastAsia="Gill Sans" w:hAnsi="Gill Sans"/>
        <w:b w:val="0"/>
        <w:i w:val="0"/>
        <w:smallCaps w:val="1"/>
        <w:strike w:val="0"/>
        <w:color w:val="c20a2f"/>
        <w:sz w:val="22"/>
        <w:szCs w:val="22"/>
        <w:u w:val="none"/>
        <w:shd w:fill="auto" w:val="clear"/>
        <w:vertAlign w:val="baseline"/>
        <w:rtl w:val="0"/>
      </w:rPr>
      <w:t xml:space="preserve">FEDRAMP SYSTEM SECURITY PLAN (SSP) MODERATE BASELINE TEMPLATE</w:t>
    </w:r>
    <w:r w:rsidDel="00000000" w:rsidR="00000000" w:rsidRPr="00000000">
      <w:rPr>
        <w:rFonts w:ascii="Calibri" w:cs="Calibri" w:eastAsia="Calibri" w:hAnsi="Calibri"/>
        <w:b w:val="0"/>
        <w:i w:val="0"/>
        <w:smallCaps w:val="0"/>
        <w:strike w:val="0"/>
        <w:color w:val="c20a2f"/>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231"/>
        <w:sz w:val="22"/>
        <w:szCs w:val="22"/>
        <w:u w:val="none"/>
        <w:shd w:fill="auto" w:val="clear"/>
        <w:vertAlign w:val="baseline"/>
        <w:rtl w:val="0"/>
      </w:rPr>
      <w:tab/>
    </w:r>
    <w:r w:rsidDel="00000000" w:rsidR="00000000" w:rsidRPr="00000000">
      <w:rPr>
        <w:rFonts w:ascii="Calibri" w:cs="Calibri" w:eastAsia="Calibri" w:hAnsi="Calibri"/>
        <w:b w:val="0"/>
        <w:i w:val="1"/>
        <w:smallCaps w:val="0"/>
        <w:strike w:val="0"/>
        <w:color w:val="646564"/>
        <w:sz w:val="21"/>
        <w:szCs w:val="21"/>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644"/>
        <w:sz w:val="20"/>
        <w:szCs w:val="20"/>
        <w:u w:val="none"/>
        <w:shd w:fill="auto" w:val="clear"/>
        <w:vertAlign w:val="baseline"/>
        <w:rtl w:val="0"/>
      </w:rPr>
      <w:t xml:space="preserve">CSP Name    |    </w:t>
    </w:r>
    <w:r w:rsidDel="00000000" w:rsidR="00000000" w:rsidRPr="00000000">
      <w:rPr>
        <w:rFonts w:ascii="Calibri" w:cs="Calibri" w:eastAsia="Calibri" w:hAnsi="Calibri"/>
        <w:b w:val="0"/>
        <w:i w:val="0"/>
        <w:smallCaps w:val="0"/>
        <w:strike w:val="0"/>
        <w:color w:val="646564"/>
        <w:sz w:val="20"/>
        <w:szCs w:val="20"/>
        <w:u w:val="none"/>
        <w:shd w:fill="auto" w:val="clear"/>
        <w:vertAlign w:val="baseline"/>
        <w:rtl w:val="0"/>
      </w:rPr>
      <w:t xml:space="preserve">Information System Name </w:t>
    </w:r>
    <w:r w:rsidDel="00000000" w:rsidR="00000000" w:rsidRPr="00000000">
      <w:rPr>
        <w:rFonts w:ascii="Calibri" w:cs="Calibri" w:eastAsia="Calibri" w:hAnsi="Calibri"/>
        <w:b w:val="0"/>
        <w:i w:val="0"/>
        <w:smallCaps w:val="0"/>
        <w:strike w:val="0"/>
        <w:color w:val="444644"/>
        <w:sz w:val="20"/>
        <w:szCs w:val="20"/>
        <w:u w:val="none"/>
        <w:shd w:fill="auto" w:val="clear"/>
        <w:vertAlign w:val="baseline"/>
        <w:rtl w:val="0"/>
      </w:rPr>
      <w:tab/>
      <w:t xml:space="preserve"> </w:t>
    </w:r>
    <w:r w:rsidDel="00000000" w:rsidR="00000000" w:rsidRPr="00000000">
      <w:rPr>
        <w:rFonts w:ascii="Calibri" w:cs="Calibri" w:eastAsia="Calibri" w:hAnsi="Calibri"/>
        <w:b w:val="0"/>
        <w:i w:val="1"/>
        <w:smallCaps w:val="0"/>
        <w:strike w:val="0"/>
        <w:color w:val="444644"/>
        <w:sz w:val="20"/>
        <w:szCs w:val="20"/>
        <w:u w:val="none"/>
        <w:shd w:fill="auto" w:val="clear"/>
        <w:vertAlign w:val="baseline"/>
        <w:rtl w:val="0"/>
      </w:rPr>
      <w:t xml:space="preserve">Version #.#,  Date</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898">
    <w:pPr>
      <w:keepNext w:val="0"/>
      <w:keepLines w:val="0"/>
      <w:pageBreakBefore w:val="0"/>
      <w:widowControl w:val="1"/>
      <w:pBdr>
        <w:top w:space="0" w:sz="0" w:val="nil"/>
        <w:left w:space="0" w:sz="0" w:val="nil"/>
        <w:bottom w:color="c20a2f" w:space="8" w:sz="18" w:val="single"/>
        <w:right w:space="0" w:sz="0" w:val="nil"/>
        <w:between w:space="0" w:sz="0" w:val="nil"/>
      </w:pBdr>
      <w:shd w:fill="auto" w:val="clear"/>
      <w:tabs>
        <w:tab w:val="center" w:leader="none" w:pos="4320"/>
        <w:tab w:val="right" w:leader="none" w:pos="8640"/>
        <w:tab w:val="right" w:leader="none" w:pos="12312"/>
      </w:tabs>
      <w:spacing w:after="120" w:before="120" w:line="276" w:lineRule="auto"/>
      <w:ind w:left="0" w:right="0" w:firstLine="0"/>
      <w:jc w:val="left"/>
      <w:rPr>
        <w:rFonts w:ascii="Calibri" w:cs="Calibri" w:eastAsia="Calibri" w:hAnsi="Calibri"/>
        <w:b w:val="0"/>
        <w:i w:val="1"/>
        <w:smallCaps w:val="0"/>
        <w:strike w:val="0"/>
        <w:color w:val="444644"/>
        <w:sz w:val="20"/>
        <w:szCs w:val="20"/>
        <w:u w:val="none"/>
        <w:shd w:fill="auto" w:val="clear"/>
        <w:vertAlign w:val="baseline"/>
      </w:rPr>
    </w:pPr>
    <w:r w:rsidDel="00000000" w:rsidR="00000000" w:rsidRPr="00000000">
      <w:rPr>
        <w:rFonts w:ascii="Gill Sans" w:cs="Gill Sans" w:eastAsia="Gill Sans" w:hAnsi="Gill Sans"/>
        <w:b w:val="0"/>
        <w:i w:val="0"/>
        <w:smallCaps w:val="1"/>
        <w:strike w:val="0"/>
        <w:color w:val="c20a2f"/>
        <w:sz w:val="22"/>
        <w:szCs w:val="22"/>
        <w:u w:val="none"/>
        <w:shd w:fill="auto" w:val="clear"/>
        <w:vertAlign w:val="baseline"/>
        <w:rtl w:val="0"/>
      </w:rPr>
      <w:t xml:space="preserve">FEDRAMP SYSTEM SECURITY PLAN (SSP) MODERATE BASELINE TEMPLATE</w:t>
    </w:r>
    <w:r w:rsidDel="00000000" w:rsidR="00000000" w:rsidRPr="00000000">
      <w:rPr>
        <w:rFonts w:ascii="Calibri" w:cs="Calibri" w:eastAsia="Calibri" w:hAnsi="Calibri"/>
        <w:b w:val="0"/>
        <w:i w:val="0"/>
        <w:smallCaps w:val="0"/>
        <w:strike w:val="0"/>
        <w:color w:val="c20a2f"/>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13231"/>
        <w:sz w:val="22"/>
        <w:szCs w:val="22"/>
        <w:u w:val="none"/>
        <w:shd w:fill="auto" w:val="clear"/>
        <w:vertAlign w:val="baseline"/>
        <w:rtl w:val="0"/>
      </w:rPr>
      <w:tab/>
    </w:r>
    <w:r w:rsidDel="00000000" w:rsidR="00000000" w:rsidRPr="00000000">
      <w:rPr>
        <w:rFonts w:ascii="Calibri" w:cs="Calibri" w:eastAsia="Calibri" w:hAnsi="Calibri"/>
        <w:b w:val="0"/>
        <w:i w:val="1"/>
        <w:smallCaps w:val="0"/>
        <w:strike w:val="0"/>
        <w:color w:val="646564"/>
        <w:sz w:val="21"/>
        <w:szCs w:val="21"/>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644"/>
        <w:sz w:val="20"/>
        <w:szCs w:val="20"/>
        <w:u w:val="none"/>
        <w:shd w:fill="auto" w:val="clear"/>
        <w:vertAlign w:val="baseline"/>
        <w:rtl w:val="0"/>
      </w:rPr>
      <w:t xml:space="preserve">CSP Name    |    </w:t>
    </w:r>
    <w:r w:rsidDel="00000000" w:rsidR="00000000" w:rsidRPr="00000000">
      <w:rPr>
        <w:rFonts w:ascii="Calibri" w:cs="Calibri" w:eastAsia="Calibri" w:hAnsi="Calibri"/>
        <w:b w:val="0"/>
        <w:i w:val="0"/>
        <w:smallCaps w:val="0"/>
        <w:strike w:val="0"/>
        <w:color w:val="646564"/>
        <w:sz w:val="20"/>
        <w:szCs w:val="20"/>
        <w:u w:val="none"/>
        <w:shd w:fill="auto" w:val="clear"/>
        <w:vertAlign w:val="baseline"/>
        <w:rtl w:val="0"/>
      </w:rPr>
      <w:t xml:space="preserve">Information System Name </w:t>
    </w:r>
    <w:r w:rsidDel="00000000" w:rsidR="00000000" w:rsidRPr="00000000">
      <w:rPr>
        <w:rFonts w:ascii="Calibri" w:cs="Calibri" w:eastAsia="Calibri" w:hAnsi="Calibri"/>
        <w:b w:val="0"/>
        <w:i w:val="0"/>
        <w:smallCaps w:val="0"/>
        <w:strike w:val="0"/>
        <w:color w:val="444644"/>
        <w:sz w:val="20"/>
        <w:szCs w:val="20"/>
        <w:u w:val="none"/>
        <w:shd w:fill="auto" w:val="clear"/>
        <w:vertAlign w:val="baseline"/>
        <w:rtl w:val="0"/>
      </w:rPr>
      <w:tab/>
      <w:t xml:space="preserve"> </w:t>
    </w:r>
    <w:r w:rsidDel="00000000" w:rsidR="00000000" w:rsidRPr="00000000">
      <w:rPr>
        <w:rFonts w:ascii="Calibri" w:cs="Calibri" w:eastAsia="Calibri" w:hAnsi="Calibri"/>
        <w:b w:val="0"/>
        <w:i w:val="1"/>
        <w:smallCaps w:val="0"/>
        <w:strike w:val="0"/>
        <w:color w:val="444644"/>
        <w:sz w:val="20"/>
        <w:szCs w:val="20"/>
        <w:u w:val="none"/>
        <w:shd w:fill="auto" w:val="clear"/>
        <w:vertAlign w:val="baseline"/>
        <w:rtl w:val="0"/>
      </w:rPr>
      <w:t xml:space="preserve">Version #.#,  Date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lowerLetter"/>
      <w:lvlText w:val="(%1)"/>
      <w:lvlJc w:val="left"/>
      <w:pPr>
        <w:ind w:left="1066" w:hanging="360"/>
      </w:pPr>
      <w:rPr>
        <w:rFonts w:ascii="Times New Roman" w:cs="Times New Roman" w:eastAsia="Times New Roman" w:hAnsi="Times New Roman"/>
        <w:color w:val="000000"/>
        <w:sz w:val="24"/>
        <w:szCs w:val="24"/>
      </w:rPr>
    </w:lvl>
    <w:lvl w:ilvl="1">
      <w:start w:val="1"/>
      <w:numFmt w:val="decimal"/>
      <w:lvlText w:val="(%2)"/>
      <w:lvlJc w:val="left"/>
      <w:pPr>
        <w:ind w:left="1680" w:hanging="360"/>
      </w:pPr>
      <w:rPr>
        <w:rFonts w:ascii="Calibri" w:cs="Calibri" w:eastAsia="Calibri" w:hAnsi="Calibri"/>
        <w:color w:val="000000"/>
        <w:sz w:val="22"/>
        <w:szCs w:val="22"/>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lowerLetter"/>
      <w:lvlText w:val="(%1)"/>
      <w:lvlJc w:val="left"/>
      <w:pPr>
        <w:ind w:left="1004" w:hanging="360"/>
      </w:pPr>
      <w:rPr>
        <w:rFonts w:ascii="Calibri" w:cs="Calibri" w:eastAsia="Calibri" w:hAnsi="Calibri"/>
        <w:color w:val="000000"/>
        <w:sz w:val="22"/>
        <w:szCs w:val="22"/>
      </w:rPr>
    </w:lvl>
    <w:lvl w:ilvl="1">
      <w:start w:val="1"/>
      <w:numFmt w:val="decimal"/>
      <w:lvlText w:val="(%2)"/>
      <w:lvlJc w:val="left"/>
      <w:pPr>
        <w:ind w:left="1618" w:hanging="360"/>
      </w:pPr>
      <w:rPr>
        <w:rFonts w:ascii="Calibri" w:cs="Calibri" w:eastAsia="Calibri" w:hAnsi="Calibri"/>
        <w:color w:val="000000"/>
        <w:sz w:val="22"/>
        <w:szCs w:val="22"/>
      </w:rPr>
    </w:lvl>
    <w:lvl w:ilvl="2">
      <w:start w:val="1"/>
      <w:numFmt w:val="lowerRoman"/>
      <w:lvlText w:val="%3."/>
      <w:lvlJc w:val="right"/>
      <w:pPr>
        <w:ind w:left="2098" w:hanging="180"/>
      </w:pPr>
      <w:rPr/>
    </w:lvl>
    <w:lvl w:ilvl="3">
      <w:start w:val="1"/>
      <w:numFmt w:val="decimal"/>
      <w:lvlText w:val="%4."/>
      <w:lvlJc w:val="left"/>
      <w:pPr>
        <w:ind w:left="2818" w:hanging="360"/>
      </w:pPr>
      <w:rPr/>
    </w:lvl>
    <w:lvl w:ilvl="4">
      <w:start w:val="1"/>
      <w:numFmt w:val="lowerLetter"/>
      <w:lvlText w:val="%5."/>
      <w:lvlJc w:val="left"/>
      <w:pPr>
        <w:ind w:left="3538" w:hanging="360"/>
      </w:pPr>
      <w:rPr/>
    </w:lvl>
    <w:lvl w:ilvl="5">
      <w:start w:val="1"/>
      <w:numFmt w:val="lowerRoman"/>
      <w:lvlText w:val="%6."/>
      <w:lvlJc w:val="right"/>
      <w:pPr>
        <w:ind w:left="4258" w:hanging="180"/>
      </w:pPr>
      <w:rPr/>
    </w:lvl>
    <w:lvl w:ilvl="6">
      <w:start w:val="1"/>
      <w:numFmt w:val="decimal"/>
      <w:lvlText w:val="%7."/>
      <w:lvlJc w:val="left"/>
      <w:pPr>
        <w:ind w:left="4978" w:hanging="360"/>
      </w:pPr>
      <w:rPr/>
    </w:lvl>
    <w:lvl w:ilvl="7">
      <w:start w:val="1"/>
      <w:numFmt w:val="lowerLetter"/>
      <w:lvlText w:val="%8."/>
      <w:lvlJc w:val="left"/>
      <w:pPr>
        <w:ind w:left="5698" w:hanging="360"/>
      </w:pPr>
      <w:rPr/>
    </w:lvl>
    <w:lvl w:ilvl="8">
      <w:start w:val="1"/>
      <w:numFmt w:val="lowerRoman"/>
      <w:lvlText w:val="%9."/>
      <w:lvlJc w:val="right"/>
      <w:pPr>
        <w:ind w:left="6418" w:hanging="180"/>
      </w:pPr>
      <w:rPr/>
    </w:lvl>
  </w:abstractNum>
  <w:abstractNum w:abstractNumId="23">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lowerLetter"/>
      <w:lvlText w:val="(%1)"/>
      <w:lvlJc w:val="left"/>
      <w:pPr>
        <w:ind w:left="1066" w:hanging="360"/>
      </w:pPr>
      <w:rPr>
        <w:rFonts w:ascii="Times New Roman" w:cs="Times New Roman" w:eastAsia="Times New Roman" w:hAnsi="Times New Roman"/>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4">
    <w:lvl w:ilvl="0">
      <w:start w:val="1"/>
      <w:numFmt w:val="lowerLetter"/>
      <w:lvlText w:val="(%1)"/>
      <w:lvlJc w:val="left"/>
      <w:pPr>
        <w:ind w:left="1066" w:hanging="360"/>
      </w:pPr>
      <w:rPr>
        <w:rFonts w:ascii="Times New Roman" w:cs="Times New Roman" w:eastAsia="Times New Roman" w:hAnsi="Times New Roman"/>
        <w:color w:val="000000"/>
        <w:sz w:val="24"/>
        <w:szCs w:val="24"/>
      </w:rPr>
    </w:lvl>
    <w:lvl w:ilvl="1">
      <w:start w:val="1"/>
      <w:numFmt w:val="decimal"/>
      <w:lvlText w:val="(%2)"/>
      <w:lvlJc w:val="left"/>
      <w:pPr>
        <w:ind w:left="1680" w:hanging="360"/>
      </w:pPr>
      <w:rPr>
        <w:rFonts w:ascii="Calibri" w:cs="Calibri" w:eastAsia="Calibri" w:hAnsi="Calibri"/>
        <w:color w:val="313231"/>
        <w:sz w:val="22"/>
        <w:szCs w:val="22"/>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decimal"/>
      <w:lvlText w:val="(%1)"/>
      <w:lvlJc w:val="left"/>
      <w:pPr>
        <w:ind w:left="1786" w:hanging="360"/>
      </w:pPr>
      <w:rPr>
        <w:rFonts w:ascii="Calibri" w:cs="Calibri" w:eastAsia="Calibri" w:hAnsi="Calibri"/>
        <w:color w:val="313231"/>
        <w:sz w:val="22"/>
        <w:szCs w:val="22"/>
      </w:rPr>
    </w:lvl>
    <w:lvl w:ilvl="1">
      <w:start w:val="1"/>
      <w:numFmt w:val="lowerLetter"/>
      <w:lvlText w:val="%2."/>
      <w:lvlJc w:val="left"/>
      <w:pPr>
        <w:ind w:left="2506" w:hanging="360"/>
      </w:pPr>
      <w:rPr/>
    </w:lvl>
    <w:lvl w:ilvl="2">
      <w:start w:val="1"/>
      <w:numFmt w:val="lowerRoman"/>
      <w:lvlText w:val="%3."/>
      <w:lvlJc w:val="right"/>
      <w:pPr>
        <w:ind w:left="3226" w:hanging="180"/>
      </w:pPr>
      <w:rPr/>
    </w:lvl>
    <w:lvl w:ilvl="3">
      <w:start w:val="1"/>
      <w:numFmt w:val="decimal"/>
      <w:lvlText w:val="%4."/>
      <w:lvlJc w:val="left"/>
      <w:pPr>
        <w:ind w:left="3946" w:hanging="360"/>
      </w:pPr>
      <w:rPr/>
    </w:lvl>
    <w:lvl w:ilvl="4">
      <w:start w:val="1"/>
      <w:numFmt w:val="lowerLetter"/>
      <w:lvlText w:val="%5."/>
      <w:lvlJc w:val="left"/>
      <w:pPr>
        <w:ind w:left="4666" w:hanging="360"/>
      </w:pPr>
      <w:rPr/>
    </w:lvl>
    <w:lvl w:ilvl="5">
      <w:start w:val="1"/>
      <w:numFmt w:val="lowerRoman"/>
      <w:lvlText w:val="%6."/>
      <w:lvlJc w:val="right"/>
      <w:pPr>
        <w:ind w:left="5386" w:hanging="180"/>
      </w:pPr>
      <w:rPr/>
    </w:lvl>
    <w:lvl w:ilvl="6">
      <w:start w:val="1"/>
      <w:numFmt w:val="decimal"/>
      <w:lvlText w:val="%7."/>
      <w:lvlJc w:val="left"/>
      <w:pPr>
        <w:ind w:left="6106" w:hanging="360"/>
      </w:pPr>
      <w:rPr/>
    </w:lvl>
    <w:lvl w:ilvl="7">
      <w:start w:val="1"/>
      <w:numFmt w:val="lowerLetter"/>
      <w:lvlText w:val="%8."/>
      <w:lvlJc w:val="left"/>
      <w:pPr>
        <w:ind w:left="6826" w:hanging="360"/>
      </w:pPr>
      <w:rPr/>
    </w:lvl>
    <w:lvl w:ilvl="8">
      <w:start w:val="1"/>
      <w:numFmt w:val="lowerRoman"/>
      <w:lvlText w:val="%9."/>
      <w:lvlJc w:val="right"/>
      <w:pPr>
        <w:ind w:left="7546" w:hanging="180"/>
      </w:pPr>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lowerLetter"/>
      <w:lvlText w:val="(%1)"/>
      <w:lvlJc w:val="left"/>
      <w:pPr>
        <w:ind w:left="1066" w:hanging="360"/>
      </w:pPr>
      <w:rPr>
        <w:rFonts w:ascii="Times New Roman" w:cs="Times New Roman" w:eastAsia="Times New Roman" w:hAnsi="Times New Roman"/>
        <w:color w:val="000000"/>
        <w:sz w:val="24"/>
        <w:szCs w:val="24"/>
      </w:rPr>
    </w:lvl>
    <w:lvl w:ilvl="1">
      <w:start w:val="1"/>
      <w:numFmt w:val="decimal"/>
      <w:lvlText w:val="(%2)"/>
      <w:lvlJc w:val="left"/>
      <w:pPr>
        <w:ind w:left="1680" w:hanging="360"/>
      </w:pPr>
      <w:rPr>
        <w:rFonts w:ascii="Calibri" w:cs="Calibri" w:eastAsia="Calibri" w:hAnsi="Calibri"/>
        <w:color w:val="313231"/>
        <w:sz w:val="22"/>
        <w:szCs w:val="22"/>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3">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4">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5">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9">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0">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1">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5">
    <w:lvl w:ilvl="0">
      <w:start w:val="1"/>
      <w:numFmt w:val="lowerLetter"/>
      <w:lvlText w:val="(%1)"/>
      <w:lvlJc w:val="left"/>
      <w:pPr>
        <w:ind w:left="1066" w:hanging="360"/>
      </w:pPr>
      <w:rPr>
        <w:rFonts w:ascii="Times New Roman" w:cs="Times New Roman" w:eastAsia="Times New Roman" w:hAnsi="Times New Roman"/>
        <w:color w:val="000000"/>
        <w:sz w:val="24"/>
        <w:szCs w:val="24"/>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6">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7">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0">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1">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2">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3">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0">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1">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2">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3">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lowerLetter"/>
      <w:lvlText w:val="(%1)"/>
      <w:lvlJc w:val="left"/>
      <w:pPr>
        <w:ind w:left="1066" w:hanging="360"/>
      </w:pPr>
      <w:rPr>
        <w:rFonts w:ascii="Times New Roman" w:cs="Times New Roman" w:eastAsia="Times New Roman" w:hAnsi="Times New Roman"/>
        <w:color w:val="000000"/>
        <w:sz w:val="24"/>
        <w:szCs w:val="24"/>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7">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8">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9">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0">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3">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6">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decimal"/>
      <w:lvlText w:val="(%1)"/>
      <w:lvlJc w:val="left"/>
      <w:pPr>
        <w:ind w:left="2040" w:hanging="360"/>
      </w:pPr>
      <w:rPr>
        <w:rFonts w:ascii="Calibri" w:cs="Calibri" w:eastAsia="Calibri" w:hAnsi="Calibri"/>
        <w:color w:val="313231"/>
        <w:sz w:val="22"/>
        <w:szCs w:val="22"/>
      </w:rPr>
    </w:lvl>
    <w:lvl w:ilvl="1">
      <w:start w:val="1"/>
      <w:numFmt w:val="lowerLetter"/>
      <w:lvlText w:val="%2."/>
      <w:lvlJc w:val="left"/>
      <w:pPr>
        <w:ind w:left="2760" w:hanging="360"/>
      </w:pPr>
      <w:rPr/>
    </w:lvl>
    <w:lvl w:ilvl="2">
      <w:start w:val="1"/>
      <w:numFmt w:val="lowerRoman"/>
      <w:lvlText w:val="%3."/>
      <w:lvlJc w:val="right"/>
      <w:pPr>
        <w:ind w:left="3480" w:hanging="180"/>
      </w:pPr>
      <w:rPr/>
    </w:lvl>
    <w:lvl w:ilvl="3">
      <w:start w:val="1"/>
      <w:numFmt w:val="decimal"/>
      <w:lvlText w:val="%4."/>
      <w:lvlJc w:val="left"/>
      <w:pPr>
        <w:ind w:left="4200" w:hanging="360"/>
      </w:pPr>
      <w:rPr/>
    </w:lvl>
    <w:lvl w:ilvl="4">
      <w:start w:val="1"/>
      <w:numFmt w:val="lowerLetter"/>
      <w:lvlText w:val="%5."/>
      <w:lvlJc w:val="left"/>
      <w:pPr>
        <w:ind w:left="4920" w:hanging="360"/>
      </w:pPr>
      <w:rPr/>
    </w:lvl>
    <w:lvl w:ilvl="5">
      <w:start w:val="1"/>
      <w:numFmt w:val="lowerRoman"/>
      <w:lvlText w:val="%6."/>
      <w:lvlJc w:val="right"/>
      <w:pPr>
        <w:ind w:left="5640" w:hanging="180"/>
      </w:pPr>
      <w:rPr/>
    </w:lvl>
    <w:lvl w:ilvl="6">
      <w:start w:val="1"/>
      <w:numFmt w:val="decimal"/>
      <w:lvlText w:val="%7."/>
      <w:lvlJc w:val="left"/>
      <w:pPr>
        <w:ind w:left="6360" w:hanging="360"/>
      </w:pPr>
      <w:rPr/>
    </w:lvl>
    <w:lvl w:ilvl="7">
      <w:start w:val="1"/>
      <w:numFmt w:val="lowerLetter"/>
      <w:lvlText w:val="%8."/>
      <w:lvlJc w:val="left"/>
      <w:pPr>
        <w:ind w:left="7080" w:hanging="360"/>
      </w:pPr>
      <w:rPr/>
    </w:lvl>
    <w:lvl w:ilvl="8">
      <w:start w:val="1"/>
      <w:numFmt w:val="lowerRoman"/>
      <w:lvlText w:val="%9."/>
      <w:lvlJc w:val="right"/>
      <w:pPr>
        <w:ind w:left="7800" w:hanging="180"/>
      </w:pPr>
      <w:rPr/>
    </w:lvl>
  </w:abstractNum>
  <w:abstractNum w:abstractNumId="145">
    <w:lvl w:ilvl="0">
      <w:start w:val="1"/>
      <w:numFmt w:val="decimal"/>
      <w:lvlText w:val="(%1)"/>
      <w:lvlJc w:val="left"/>
      <w:pPr>
        <w:ind w:left="2040" w:hanging="360"/>
      </w:pPr>
      <w:rPr>
        <w:rFonts w:ascii="Calibri" w:cs="Calibri" w:eastAsia="Calibri" w:hAnsi="Calibri"/>
        <w:color w:val="313231"/>
        <w:sz w:val="22"/>
        <w:szCs w:val="22"/>
      </w:rPr>
    </w:lvl>
    <w:lvl w:ilvl="1">
      <w:start w:val="1"/>
      <w:numFmt w:val="lowerLetter"/>
      <w:lvlText w:val="%2."/>
      <w:lvlJc w:val="left"/>
      <w:pPr>
        <w:ind w:left="2760" w:hanging="360"/>
      </w:pPr>
      <w:rPr/>
    </w:lvl>
    <w:lvl w:ilvl="2">
      <w:start w:val="1"/>
      <w:numFmt w:val="lowerRoman"/>
      <w:lvlText w:val="%3."/>
      <w:lvlJc w:val="right"/>
      <w:pPr>
        <w:ind w:left="3480" w:hanging="180"/>
      </w:pPr>
      <w:rPr/>
    </w:lvl>
    <w:lvl w:ilvl="3">
      <w:start w:val="1"/>
      <w:numFmt w:val="decimal"/>
      <w:lvlText w:val="%4."/>
      <w:lvlJc w:val="left"/>
      <w:pPr>
        <w:ind w:left="4200" w:hanging="360"/>
      </w:pPr>
      <w:rPr/>
    </w:lvl>
    <w:lvl w:ilvl="4">
      <w:start w:val="1"/>
      <w:numFmt w:val="lowerLetter"/>
      <w:lvlText w:val="%5."/>
      <w:lvlJc w:val="left"/>
      <w:pPr>
        <w:ind w:left="4920" w:hanging="360"/>
      </w:pPr>
      <w:rPr/>
    </w:lvl>
    <w:lvl w:ilvl="5">
      <w:start w:val="1"/>
      <w:numFmt w:val="lowerRoman"/>
      <w:lvlText w:val="%6."/>
      <w:lvlJc w:val="right"/>
      <w:pPr>
        <w:ind w:left="5640" w:hanging="180"/>
      </w:pPr>
      <w:rPr/>
    </w:lvl>
    <w:lvl w:ilvl="6">
      <w:start w:val="1"/>
      <w:numFmt w:val="decimal"/>
      <w:lvlText w:val="%7."/>
      <w:lvlJc w:val="left"/>
      <w:pPr>
        <w:ind w:left="6360" w:hanging="360"/>
      </w:pPr>
      <w:rPr/>
    </w:lvl>
    <w:lvl w:ilvl="7">
      <w:start w:val="1"/>
      <w:numFmt w:val="lowerLetter"/>
      <w:lvlText w:val="%8."/>
      <w:lvlJc w:val="left"/>
      <w:pPr>
        <w:ind w:left="7080" w:hanging="360"/>
      </w:pPr>
      <w:rPr/>
    </w:lvl>
    <w:lvl w:ilvl="8">
      <w:start w:val="1"/>
      <w:numFmt w:val="lowerRoman"/>
      <w:lvlText w:val="%9."/>
      <w:lvlJc w:val="right"/>
      <w:pPr>
        <w:ind w:left="7800" w:hanging="180"/>
      </w:pPr>
      <w:rPr/>
    </w:lvl>
  </w:abstractNum>
  <w:abstractNum w:abstractNumId="146">
    <w:lvl w:ilvl="0">
      <w:start w:val="1"/>
      <w:numFmt w:val="decimal"/>
      <w:lvlText w:val="(%1)"/>
      <w:lvlJc w:val="left"/>
      <w:pPr>
        <w:ind w:left="2040" w:hanging="360"/>
      </w:pPr>
      <w:rPr>
        <w:rFonts w:ascii="Calibri" w:cs="Calibri" w:eastAsia="Calibri" w:hAnsi="Calibri"/>
        <w:color w:val="313231"/>
        <w:sz w:val="22"/>
        <w:szCs w:val="22"/>
      </w:rPr>
    </w:lvl>
    <w:lvl w:ilvl="1">
      <w:start w:val="1"/>
      <w:numFmt w:val="lowerLetter"/>
      <w:lvlText w:val="%2."/>
      <w:lvlJc w:val="left"/>
      <w:pPr>
        <w:ind w:left="2760" w:hanging="360"/>
      </w:pPr>
      <w:rPr/>
    </w:lvl>
    <w:lvl w:ilvl="2">
      <w:start w:val="1"/>
      <w:numFmt w:val="lowerRoman"/>
      <w:lvlText w:val="%3."/>
      <w:lvlJc w:val="right"/>
      <w:pPr>
        <w:ind w:left="3480" w:hanging="180"/>
      </w:pPr>
      <w:rPr/>
    </w:lvl>
    <w:lvl w:ilvl="3">
      <w:start w:val="1"/>
      <w:numFmt w:val="decimal"/>
      <w:lvlText w:val="%4."/>
      <w:lvlJc w:val="left"/>
      <w:pPr>
        <w:ind w:left="4200" w:hanging="360"/>
      </w:pPr>
      <w:rPr/>
    </w:lvl>
    <w:lvl w:ilvl="4">
      <w:start w:val="1"/>
      <w:numFmt w:val="lowerLetter"/>
      <w:lvlText w:val="%5."/>
      <w:lvlJc w:val="left"/>
      <w:pPr>
        <w:ind w:left="4920" w:hanging="360"/>
      </w:pPr>
      <w:rPr/>
    </w:lvl>
    <w:lvl w:ilvl="5">
      <w:start w:val="1"/>
      <w:numFmt w:val="lowerRoman"/>
      <w:lvlText w:val="%6."/>
      <w:lvlJc w:val="right"/>
      <w:pPr>
        <w:ind w:left="5640" w:hanging="180"/>
      </w:pPr>
      <w:rPr/>
    </w:lvl>
    <w:lvl w:ilvl="6">
      <w:start w:val="1"/>
      <w:numFmt w:val="decimal"/>
      <w:lvlText w:val="%7."/>
      <w:lvlJc w:val="left"/>
      <w:pPr>
        <w:ind w:left="6360" w:hanging="360"/>
      </w:pPr>
      <w:rPr/>
    </w:lvl>
    <w:lvl w:ilvl="7">
      <w:start w:val="1"/>
      <w:numFmt w:val="lowerLetter"/>
      <w:lvlText w:val="%8."/>
      <w:lvlJc w:val="left"/>
      <w:pPr>
        <w:ind w:left="7080" w:hanging="360"/>
      </w:pPr>
      <w:rPr/>
    </w:lvl>
    <w:lvl w:ilvl="8">
      <w:start w:val="1"/>
      <w:numFmt w:val="lowerRoman"/>
      <w:lvlText w:val="%9."/>
      <w:lvlJc w:val="right"/>
      <w:pPr>
        <w:ind w:left="7800" w:hanging="180"/>
      </w:pPr>
      <w:rPr/>
    </w:lvl>
  </w:abstractNum>
  <w:abstractNum w:abstractNumId="147">
    <w:lvl w:ilvl="0">
      <w:start w:val="1"/>
      <w:numFmt w:val="decimal"/>
      <w:lvlText w:val="(%1)"/>
      <w:lvlJc w:val="left"/>
      <w:pPr>
        <w:ind w:left="2400" w:hanging="360"/>
      </w:pPr>
      <w:rPr>
        <w:rFonts w:ascii="Calibri" w:cs="Calibri" w:eastAsia="Calibri" w:hAnsi="Calibri"/>
        <w:color w:val="313231"/>
        <w:sz w:val="22"/>
        <w:szCs w:val="22"/>
      </w:rPr>
    </w:lvl>
    <w:lvl w:ilvl="1">
      <w:start w:val="1"/>
      <w:numFmt w:val="lowerLetter"/>
      <w:lvlText w:val="%2."/>
      <w:lvlJc w:val="left"/>
      <w:pPr>
        <w:ind w:left="3120" w:hanging="360"/>
      </w:pPr>
      <w:rPr/>
    </w:lvl>
    <w:lvl w:ilvl="2">
      <w:start w:val="1"/>
      <w:numFmt w:val="lowerRoman"/>
      <w:lvlText w:val="%3."/>
      <w:lvlJc w:val="right"/>
      <w:pPr>
        <w:ind w:left="3840" w:hanging="180"/>
      </w:pPr>
      <w:rPr/>
    </w:lvl>
    <w:lvl w:ilvl="3">
      <w:start w:val="1"/>
      <w:numFmt w:val="decimal"/>
      <w:lvlText w:val="%4."/>
      <w:lvlJc w:val="left"/>
      <w:pPr>
        <w:ind w:left="4560" w:hanging="360"/>
      </w:pPr>
      <w:rPr/>
    </w:lvl>
    <w:lvl w:ilvl="4">
      <w:start w:val="1"/>
      <w:numFmt w:val="lowerLetter"/>
      <w:lvlText w:val="%5."/>
      <w:lvlJc w:val="left"/>
      <w:pPr>
        <w:ind w:left="5280" w:hanging="360"/>
      </w:pPr>
      <w:rPr/>
    </w:lvl>
    <w:lvl w:ilvl="5">
      <w:start w:val="1"/>
      <w:numFmt w:val="lowerRoman"/>
      <w:lvlText w:val="%6."/>
      <w:lvlJc w:val="right"/>
      <w:pPr>
        <w:ind w:left="6000" w:hanging="180"/>
      </w:pPr>
      <w:rPr/>
    </w:lvl>
    <w:lvl w:ilvl="6">
      <w:start w:val="1"/>
      <w:numFmt w:val="decimal"/>
      <w:lvlText w:val="%7."/>
      <w:lvlJc w:val="left"/>
      <w:pPr>
        <w:ind w:left="6720" w:hanging="360"/>
      </w:pPr>
      <w:rPr/>
    </w:lvl>
    <w:lvl w:ilvl="7">
      <w:start w:val="1"/>
      <w:numFmt w:val="lowerLetter"/>
      <w:lvlText w:val="%8."/>
      <w:lvlJc w:val="left"/>
      <w:pPr>
        <w:ind w:left="7440" w:hanging="360"/>
      </w:pPr>
      <w:rPr/>
    </w:lvl>
    <w:lvl w:ilvl="8">
      <w:start w:val="1"/>
      <w:numFmt w:val="lowerRoman"/>
      <w:lvlText w:val="%9."/>
      <w:lvlJc w:val="right"/>
      <w:pPr>
        <w:ind w:left="8160" w:hanging="180"/>
      </w:pPr>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lowerLetter"/>
      <w:lvlText w:val="(%1)"/>
      <w:lvlJc w:val="left"/>
      <w:pPr>
        <w:ind w:left="1066" w:hanging="360"/>
      </w:pPr>
      <w:rPr>
        <w:rFonts w:ascii="Times New Roman" w:cs="Times New Roman" w:eastAsia="Times New Roman" w:hAnsi="Times New Roman"/>
        <w:color w:val="000000"/>
        <w:sz w:val="24"/>
        <w:szCs w:val="24"/>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0">
    <w:lvl w:ilvl="0">
      <w:start w:val="1"/>
      <w:numFmt w:val="decimal"/>
      <w:lvlText w:val="(%1)"/>
      <w:lvlJc w:val="left"/>
      <w:pPr>
        <w:ind w:left="2040" w:hanging="360"/>
      </w:pPr>
      <w:rPr>
        <w:rFonts w:ascii="Calibri" w:cs="Calibri" w:eastAsia="Calibri" w:hAnsi="Calibri"/>
        <w:color w:val="313231"/>
        <w:sz w:val="22"/>
        <w:szCs w:val="22"/>
      </w:rPr>
    </w:lvl>
    <w:lvl w:ilvl="1">
      <w:start w:val="1"/>
      <w:numFmt w:val="lowerLetter"/>
      <w:lvlText w:val="%2."/>
      <w:lvlJc w:val="left"/>
      <w:pPr>
        <w:ind w:left="2760" w:hanging="360"/>
      </w:pPr>
      <w:rPr/>
    </w:lvl>
    <w:lvl w:ilvl="2">
      <w:start w:val="1"/>
      <w:numFmt w:val="lowerRoman"/>
      <w:lvlText w:val="%3."/>
      <w:lvlJc w:val="right"/>
      <w:pPr>
        <w:ind w:left="3480" w:hanging="180"/>
      </w:pPr>
      <w:rPr/>
    </w:lvl>
    <w:lvl w:ilvl="3">
      <w:start w:val="1"/>
      <w:numFmt w:val="decimal"/>
      <w:lvlText w:val="%4."/>
      <w:lvlJc w:val="left"/>
      <w:pPr>
        <w:ind w:left="4200" w:hanging="360"/>
      </w:pPr>
      <w:rPr/>
    </w:lvl>
    <w:lvl w:ilvl="4">
      <w:start w:val="1"/>
      <w:numFmt w:val="lowerLetter"/>
      <w:lvlText w:val="%5."/>
      <w:lvlJc w:val="left"/>
      <w:pPr>
        <w:ind w:left="4920" w:hanging="360"/>
      </w:pPr>
      <w:rPr/>
    </w:lvl>
    <w:lvl w:ilvl="5">
      <w:start w:val="1"/>
      <w:numFmt w:val="lowerRoman"/>
      <w:lvlText w:val="%6."/>
      <w:lvlJc w:val="right"/>
      <w:pPr>
        <w:ind w:left="5640" w:hanging="180"/>
      </w:pPr>
      <w:rPr/>
    </w:lvl>
    <w:lvl w:ilvl="6">
      <w:start w:val="1"/>
      <w:numFmt w:val="decimal"/>
      <w:lvlText w:val="%7."/>
      <w:lvlJc w:val="left"/>
      <w:pPr>
        <w:ind w:left="6360" w:hanging="360"/>
      </w:pPr>
      <w:rPr/>
    </w:lvl>
    <w:lvl w:ilvl="7">
      <w:start w:val="1"/>
      <w:numFmt w:val="lowerLetter"/>
      <w:lvlText w:val="%8."/>
      <w:lvlJc w:val="left"/>
      <w:pPr>
        <w:ind w:left="7080" w:hanging="360"/>
      </w:pPr>
      <w:rPr/>
    </w:lvl>
    <w:lvl w:ilvl="8">
      <w:start w:val="1"/>
      <w:numFmt w:val="lowerRoman"/>
      <w:lvlText w:val="%9."/>
      <w:lvlJc w:val="right"/>
      <w:pPr>
        <w:ind w:left="7800" w:hanging="180"/>
      </w:pPr>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2040" w:hanging="360"/>
      </w:pPr>
      <w:rPr>
        <w:rFonts w:ascii="Calibri" w:cs="Calibri" w:eastAsia="Calibri" w:hAnsi="Calibri"/>
        <w:color w:val="313231"/>
        <w:sz w:val="22"/>
        <w:szCs w:val="22"/>
      </w:rPr>
    </w:lvl>
    <w:lvl w:ilvl="1">
      <w:start w:val="1"/>
      <w:numFmt w:val="lowerLetter"/>
      <w:lvlText w:val="%2."/>
      <w:lvlJc w:val="left"/>
      <w:pPr>
        <w:ind w:left="2760" w:hanging="360"/>
      </w:pPr>
      <w:rPr/>
    </w:lvl>
    <w:lvl w:ilvl="2">
      <w:start w:val="1"/>
      <w:numFmt w:val="lowerRoman"/>
      <w:lvlText w:val="%3."/>
      <w:lvlJc w:val="right"/>
      <w:pPr>
        <w:ind w:left="3480" w:hanging="180"/>
      </w:pPr>
      <w:rPr/>
    </w:lvl>
    <w:lvl w:ilvl="3">
      <w:start w:val="1"/>
      <w:numFmt w:val="decimal"/>
      <w:lvlText w:val="%4."/>
      <w:lvlJc w:val="left"/>
      <w:pPr>
        <w:ind w:left="4200" w:hanging="360"/>
      </w:pPr>
      <w:rPr/>
    </w:lvl>
    <w:lvl w:ilvl="4">
      <w:start w:val="1"/>
      <w:numFmt w:val="lowerLetter"/>
      <w:lvlText w:val="%5."/>
      <w:lvlJc w:val="left"/>
      <w:pPr>
        <w:ind w:left="4920" w:hanging="360"/>
      </w:pPr>
      <w:rPr/>
    </w:lvl>
    <w:lvl w:ilvl="5">
      <w:start w:val="1"/>
      <w:numFmt w:val="lowerRoman"/>
      <w:lvlText w:val="%6."/>
      <w:lvlJc w:val="right"/>
      <w:pPr>
        <w:ind w:left="5640" w:hanging="180"/>
      </w:pPr>
      <w:rPr/>
    </w:lvl>
    <w:lvl w:ilvl="6">
      <w:start w:val="1"/>
      <w:numFmt w:val="decimal"/>
      <w:lvlText w:val="%7."/>
      <w:lvlJc w:val="left"/>
      <w:pPr>
        <w:ind w:left="6360" w:hanging="360"/>
      </w:pPr>
      <w:rPr/>
    </w:lvl>
    <w:lvl w:ilvl="7">
      <w:start w:val="1"/>
      <w:numFmt w:val="lowerLetter"/>
      <w:lvlText w:val="%8."/>
      <w:lvlJc w:val="left"/>
      <w:pPr>
        <w:ind w:left="7080" w:hanging="360"/>
      </w:pPr>
      <w:rPr/>
    </w:lvl>
    <w:lvl w:ilvl="8">
      <w:start w:val="1"/>
      <w:numFmt w:val="lowerRoman"/>
      <w:lvlText w:val="%9."/>
      <w:lvlJc w:val="right"/>
      <w:pPr>
        <w:ind w:left="7800" w:hanging="180"/>
      </w:pPr>
      <w:rPr/>
    </w:lvl>
  </w:abstractNum>
  <w:abstractNum w:abstractNumId="154">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5">
    <w:lvl w:ilvl="0">
      <w:start w:val="1"/>
      <w:numFmt w:val="decimal"/>
      <w:lvlText w:val="(%1)"/>
      <w:lvlJc w:val="left"/>
      <w:pPr>
        <w:ind w:left="2040" w:hanging="360"/>
      </w:pPr>
      <w:rPr>
        <w:rFonts w:ascii="Calibri" w:cs="Calibri" w:eastAsia="Calibri" w:hAnsi="Calibri"/>
        <w:color w:val="313231"/>
        <w:sz w:val="22"/>
        <w:szCs w:val="22"/>
      </w:rPr>
    </w:lvl>
    <w:lvl w:ilvl="1">
      <w:start w:val="1"/>
      <w:numFmt w:val="lowerLetter"/>
      <w:lvlText w:val="%2."/>
      <w:lvlJc w:val="left"/>
      <w:pPr>
        <w:ind w:left="2760" w:hanging="360"/>
      </w:pPr>
      <w:rPr/>
    </w:lvl>
    <w:lvl w:ilvl="2">
      <w:start w:val="1"/>
      <w:numFmt w:val="lowerRoman"/>
      <w:lvlText w:val="%3."/>
      <w:lvlJc w:val="right"/>
      <w:pPr>
        <w:ind w:left="3480" w:hanging="180"/>
      </w:pPr>
      <w:rPr/>
    </w:lvl>
    <w:lvl w:ilvl="3">
      <w:start w:val="1"/>
      <w:numFmt w:val="decimal"/>
      <w:lvlText w:val="%4."/>
      <w:lvlJc w:val="left"/>
      <w:pPr>
        <w:ind w:left="4200" w:hanging="360"/>
      </w:pPr>
      <w:rPr/>
    </w:lvl>
    <w:lvl w:ilvl="4">
      <w:start w:val="1"/>
      <w:numFmt w:val="lowerLetter"/>
      <w:lvlText w:val="%5."/>
      <w:lvlJc w:val="left"/>
      <w:pPr>
        <w:ind w:left="4920" w:hanging="360"/>
      </w:pPr>
      <w:rPr/>
    </w:lvl>
    <w:lvl w:ilvl="5">
      <w:start w:val="1"/>
      <w:numFmt w:val="lowerRoman"/>
      <w:lvlText w:val="%6."/>
      <w:lvlJc w:val="right"/>
      <w:pPr>
        <w:ind w:left="5640" w:hanging="180"/>
      </w:pPr>
      <w:rPr/>
    </w:lvl>
    <w:lvl w:ilvl="6">
      <w:start w:val="1"/>
      <w:numFmt w:val="decimal"/>
      <w:lvlText w:val="%7."/>
      <w:lvlJc w:val="left"/>
      <w:pPr>
        <w:ind w:left="6360" w:hanging="360"/>
      </w:pPr>
      <w:rPr/>
    </w:lvl>
    <w:lvl w:ilvl="7">
      <w:start w:val="1"/>
      <w:numFmt w:val="lowerLetter"/>
      <w:lvlText w:val="%8."/>
      <w:lvlJc w:val="left"/>
      <w:pPr>
        <w:ind w:left="7080" w:hanging="360"/>
      </w:pPr>
      <w:rPr/>
    </w:lvl>
    <w:lvl w:ilvl="8">
      <w:start w:val="1"/>
      <w:numFmt w:val="lowerRoman"/>
      <w:lvlText w:val="%9."/>
      <w:lvlJc w:val="right"/>
      <w:pPr>
        <w:ind w:left="7800" w:hanging="180"/>
      </w:pPr>
      <w:rPr/>
    </w:lvl>
  </w:abstractNum>
  <w:abstractNum w:abstractNumId="156">
    <w:lvl w:ilvl="0">
      <w:start w:val="1"/>
      <w:numFmt w:val="decimal"/>
      <w:lvlText w:val="(%1)"/>
      <w:lvlJc w:val="left"/>
      <w:pPr>
        <w:ind w:left="2040" w:hanging="360"/>
      </w:pPr>
      <w:rPr>
        <w:rFonts w:ascii="Calibri" w:cs="Calibri" w:eastAsia="Calibri" w:hAnsi="Calibri"/>
        <w:color w:val="313231"/>
        <w:sz w:val="22"/>
        <w:szCs w:val="22"/>
      </w:rPr>
    </w:lvl>
    <w:lvl w:ilvl="1">
      <w:start w:val="1"/>
      <w:numFmt w:val="lowerLetter"/>
      <w:lvlText w:val="%2."/>
      <w:lvlJc w:val="left"/>
      <w:pPr>
        <w:ind w:left="2760" w:hanging="360"/>
      </w:pPr>
      <w:rPr/>
    </w:lvl>
    <w:lvl w:ilvl="2">
      <w:start w:val="1"/>
      <w:numFmt w:val="lowerRoman"/>
      <w:lvlText w:val="%3."/>
      <w:lvlJc w:val="right"/>
      <w:pPr>
        <w:ind w:left="3480" w:hanging="180"/>
      </w:pPr>
      <w:rPr/>
    </w:lvl>
    <w:lvl w:ilvl="3">
      <w:start w:val="1"/>
      <w:numFmt w:val="decimal"/>
      <w:lvlText w:val="%4."/>
      <w:lvlJc w:val="left"/>
      <w:pPr>
        <w:ind w:left="4200" w:hanging="360"/>
      </w:pPr>
      <w:rPr/>
    </w:lvl>
    <w:lvl w:ilvl="4">
      <w:start w:val="1"/>
      <w:numFmt w:val="lowerLetter"/>
      <w:lvlText w:val="%5."/>
      <w:lvlJc w:val="left"/>
      <w:pPr>
        <w:ind w:left="4920" w:hanging="360"/>
      </w:pPr>
      <w:rPr/>
    </w:lvl>
    <w:lvl w:ilvl="5">
      <w:start w:val="1"/>
      <w:numFmt w:val="lowerRoman"/>
      <w:lvlText w:val="%6."/>
      <w:lvlJc w:val="right"/>
      <w:pPr>
        <w:ind w:left="5640" w:hanging="180"/>
      </w:pPr>
      <w:rPr/>
    </w:lvl>
    <w:lvl w:ilvl="6">
      <w:start w:val="1"/>
      <w:numFmt w:val="decimal"/>
      <w:lvlText w:val="%7."/>
      <w:lvlJc w:val="left"/>
      <w:pPr>
        <w:ind w:left="6360" w:hanging="360"/>
      </w:pPr>
      <w:rPr/>
    </w:lvl>
    <w:lvl w:ilvl="7">
      <w:start w:val="1"/>
      <w:numFmt w:val="lowerLetter"/>
      <w:lvlText w:val="%8."/>
      <w:lvlJc w:val="left"/>
      <w:pPr>
        <w:ind w:left="7080" w:hanging="360"/>
      </w:pPr>
      <w:rPr/>
    </w:lvl>
    <w:lvl w:ilvl="8">
      <w:start w:val="1"/>
      <w:numFmt w:val="lowerRoman"/>
      <w:lvlText w:val="%9."/>
      <w:lvlJc w:val="right"/>
      <w:pPr>
        <w:ind w:left="7800" w:hanging="180"/>
      </w:pPr>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lowerLetter"/>
      <w:lvlText w:val="(%1)"/>
      <w:lvlJc w:val="left"/>
      <w:pPr>
        <w:ind w:left="1066" w:hanging="360"/>
      </w:pPr>
      <w:rPr>
        <w:rFonts w:ascii="Times New Roman" w:cs="Times New Roman" w:eastAsia="Times New Roman" w:hAnsi="Times New Roman"/>
        <w:color w:val="000000"/>
        <w:sz w:val="24"/>
        <w:szCs w:val="24"/>
      </w:rPr>
    </w:lvl>
    <w:lvl w:ilvl="1">
      <w:start w:val="1"/>
      <w:numFmt w:val="decimal"/>
      <w:lvlText w:val="(%2)"/>
      <w:lvlJc w:val="left"/>
      <w:pPr>
        <w:ind w:left="1680" w:hanging="360"/>
      </w:pPr>
      <w:rPr>
        <w:rFonts w:ascii="Calibri" w:cs="Calibri" w:eastAsia="Calibri" w:hAnsi="Calibri"/>
        <w:color w:val="313231"/>
        <w:sz w:val="22"/>
        <w:szCs w:val="22"/>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4">
    <w:lvl w:ilvl="0">
      <w:start w:val="1"/>
      <w:numFmt w:val="decimal"/>
      <w:lvlText w:val="(%1)"/>
      <w:lvlJc w:val="left"/>
      <w:pPr>
        <w:ind w:left="2160" w:hanging="360"/>
      </w:pPr>
      <w:rPr>
        <w:rFonts w:ascii="Calibri" w:cs="Calibri" w:eastAsia="Calibri" w:hAnsi="Calibri"/>
        <w:color w:val="313231"/>
        <w:sz w:val="22"/>
        <w:szCs w:val="22"/>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65">
    <w:lvl w:ilvl="0">
      <w:start w:val="1"/>
      <w:numFmt w:val="lowerLetter"/>
      <w:lvlText w:val="(%1)"/>
      <w:lvlJc w:val="left"/>
      <w:pPr>
        <w:ind w:left="1066" w:hanging="360"/>
      </w:pPr>
      <w:rPr>
        <w:rFonts w:ascii="Times New Roman" w:cs="Times New Roman" w:eastAsia="Times New Roman" w:hAnsi="Times New Roman"/>
        <w:color w:val="000000"/>
        <w:sz w:val="24"/>
        <w:szCs w:val="24"/>
      </w:rPr>
    </w:lvl>
    <w:lvl w:ilvl="1">
      <w:start w:val="1"/>
      <w:numFmt w:val="decimal"/>
      <w:lvlText w:val="(%2)"/>
      <w:lvlJc w:val="left"/>
      <w:pPr>
        <w:ind w:left="1680" w:hanging="360"/>
      </w:pPr>
      <w:rPr>
        <w:rFonts w:ascii="Calibri" w:cs="Calibri" w:eastAsia="Calibri" w:hAnsi="Calibri"/>
        <w:color w:val="313231"/>
        <w:sz w:val="22"/>
        <w:szCs w:val="22"/>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6">
    <w:lvl w:ilvl="0">
      <w:start w:val="1"/>
      <w:numFmt w:val="lowerLetter"/>
      <w:lvlText w:val="(%1)"/>
      <w:lvlJc w:val="left"/>
      <w:pPr>
        <w:ind w:left="1066" w:hanging="360"/>
      </w:pPr>
      <w:rPr>
        <w:rFonts w:ascii="Times New Roman" w:cs="Times New Roman" w:eastAsia="Times New Roman" w:hAnsi="Times New Roman"/>
        <w:color w:val="000000"/>
        <w:sz w:val="24"/>
        <w:szCs w:val="24"/>
      </w:rPr>
    </w:lvl>
    <w:lvl w:ilvl="1">
      <w:start w:val="1"/>
      <w:numFmt w:val="decimal"/>
      <w:lvlText w:val="(%2)"/>
      <w:lvlJc w:val="left"/>
      <w:pPr>
        <w:ind w:left="1680" w:hanging="360"/>
      </w:pPr>
      <w:rPr>
        <w:rFonts w:ascii="Calibri" w:cs="Calibri" w:eastAsia="Calibri" w:hAnsi="Calibri"/>
        <w:color w:val="313231"/>
        <w:sz w:val="22"/>
        <w:szCs w:val="22"/>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7">
    <w:lvl w:ilvl="0">
      <w:start w:val="1"/>
      <w:numFmt w:val="decimal"/>
      <w:lvlText w:val="(%1)"/>
      <w:lvlJc w:val="left"/>
      <w:pPr>
        <w:ind w:left="2040" w:hanging="360"/>
      </w:pPr>
      <w:rPr>
        <w:rFonts w:ascii="Calibri" w:cs="Calibri" w:eastAsia="Calibri" w:hAnsi="Calibri"/>
        <w:color w:val="313231"/>
        <w:sz w:val="22"/>
        <w:szCs w:val="22"/>
      </w:rPr>
    </w:lvl>
    <w:lvl w:ilvl="1">
      <w:start w:val="1"/>
      <w:numFmt w:val="lowerLetter"/>
      <w:lvlText w:val="%2."/>
      <w:lvlJc w:val="left"/>
      <w:pPr>
        <w:ind w:left="2760" w:hanging="360"/>
      </w:pPr>
      <w:rPr/>
    </w:lvl>
    <w:lvl w:ilvl="2">
      <w:start w:val="1"/>
      <w:numFmt w:val="lowerRoman"/>
      <w:lvlText w:val="%3."/>
      <w:lvlJc w:val="right"/>
      <w:pPr>
        <w:ind w:left="3480" w:hanging="180"/>
      </w:pPr>
      <w:rPr/>
    </w:lvl>
    <w:lvl w:ilvl="3">
      <w:start w:val="1"/>
      <w:numFmt w:val="decimal"/>
      <w:lvlText w:val="%4."/>
      <w:lvlJc w:val="left"/>
      <w:pPr>
        <w:ind w:left="4200" w:hanging="360"/>
      </w:pPr>
      <w:rPr/>
    </w:lvl>
    <w:lvl w:ilvl="4">
      <w:start w:val="1"/>
      <w:numFmt w:val="lowerLetter"/>
      <w:lvlText w:val="%5."/>
      <w:lvlJc w:val="left"/>
      <w:pPr>
        <w:ind w:left="4920" w:hanging="360"/>
      </w:pPr>
      <w:rPr/>
    </w:lvl>
    <w:lvl w:ilvl="5">
      <w:start w:val="1"/>
      <w:numFmt w:val="lowerRoman"/>
      <w:lvlText w:val="%6."/>
      <w:lvlJc w:val="right"/>
      <w:pPr>
        <w:ind w:left="5640" w:hanging="180"/>
      </w:pPr>
      <w:rPr/>
    </w:lvl>
    <w:lvl w:ilvl="6">
      <w:start w:val="1"/>
      <w:numFmt w:val="decimal"/>
      <w:lvlText w:val="%7."/>
      <w:lvlJc w:val="left"/>
      <w:pPr>
        <w:ind w:left="6360" w:hanging="360"/>
      </w:pPr>
      <w:rPr/>
    </w:lvl>
    <w:lvl w:ilvl="7">
      <w:start w:val="1"/>
      <w:numFmt w:val="lowerLetter"/>
      <w:lvlText w:val="%8."/>
      <w:lvlJc w:val="left"/>
      <w:pPr>
        <w:ind w:left="7080" w:hanging="360"/>
      </w:pPr>
      <w:rPr/>
    </w:lvl>
    <w:lvl w:ilvl="8">
      <w:start w:val="1"/>
      <w:numFmt w:val="lowerRoman"/>
      <w:lvlText w:val="%9."/>
      <w:lvlJc w:val="right"/>
      <w:pPr>
        <w:ind w:left="7800" w:hanging="180"/>
      </w:pPr>
      <w:rPr/>
    </w:lvl>
  </w:abstractNum>
  <w:abstractNum w:abstractNumId="168">
    <w:lvl w:ilvl="0">
      <w:start w:val="1"/>
      <w:numFmt w:val="decimal"/>
      <w:lvlText w:val="(%1)"/>
      <w:lvlJc w:val="left"/>
      <w:pPr>
        <w:ind w:left="2040" w:hanging="360"/>
      </w:pPr>
      <w:rPr>
        <w:rFonts w:ascii="Calibri" w:cs="Calibri" w:eastAsia="Calibri" w:hAnsi="Calibri"/>
        <w:color w:val="313231"/>
        <w:sz w:val="22"/>
        <w:szCs w:val="22"/>
      </w:rPr>
    </w:lvl>
    <w:lvl w:ilvl="1">
      <w:start w:val="1"/>
      <w:numFmt w:val="lowerLetter"/>
      <w:lvlText w:val="%2."/>
      <w:lvlJc w:val="left"/>
      <w:pPr>
        <w:ind w:left="2760" w:hanging="360"/>
      </w:pPr>
      <w:rPr/>
    </w:lvl>
    <w:lvl w:ilvl="2">
      <w:start w:val="1"/>
      <w:numFmt w:val="lowerRoman"/>
      <w:lvlText w:val="%3."/>
      <w:lvlJc w:val="right"/>
      <w:pPr>
        <w:ind w:left="3480" w:hanging="180"/>
      </w:pPr>
      <w:rPr/>
    </w:lvl>
    <w:lvl w:ilvl="3">
      <w:start w:val="1"/>
      <w:numFmt w:val="decimal"/>
      <w:lvlText w:val="%4."/>
      <w:lvlJc w:val="left"/>
      <w:pPr>
        <w:ind w:left="4200" w:hanging="360"/>
      </w:pPr>
      <w:rPr/>
    </w:lvl>
    <w:lvl w:ilvl="4">
      <w:start w:val="1"/>
      <w:numFmt w:val="lowerLetter"/>
      <w:lvlText w:val="%5."/>
      <w:lvlJc w:val="left"/>
      <w:pPr>
        <w:ind w:left="4920" w:hanging="360"/>
      </w:pPr>
      <w:rPr/>
    </w:lvl>
    <w:lvl w:ilvl="5">
      <w:start w:val="1"/>
      <w:numFmt w:val="lowerRoman"/>
      <w:lvlText w:val="%6."/>
      <w:lvlJc w:val="right"/>
      <w:pPr>
        <w:ind w:left="5640" w:hanging="180"/>
      </w:pPr>
      <w:rPr/>
    </w:lvl>
    <w:lvl w:ilvl="6">
      <w:start w:val="1"/>
      <w:numFmt w:val="decimal"/>
      <w:lvlText w:val="%7."/>
      <w:lvlJc w:val="left"/>
      <w:pPr>
        <w:ind w:left="6360" w:hanging="360"/>
      </w:pPr>
      <w:rPr/>
    </w:lvl>
    <w:lvl w:ilvl="7">
      <w:start w:val="1"/>
      <w:numFmt w:val="lowerLetter"/>
      <w:lvlText w:val="%8."/>
      <w:lvlJc w:val="left"/>
      <w:pPr>
        <w:ind w:left="7080" w:hanging="360"/>
      </w:pPr>
      <w:rPr/>
    </w:lvl>
    <w:lvl w:ilvl="8">
      <w:start w:val="1"/>
      <w:numFmt w:val="lowerRoman"/>
      <w:lvlText w:val="%9."/>
      <w:lvlJc w:val="right"/>
      <w:pPr>
        <w:ind w:left="7800" w:hanging="180"/>
      </w:pPr>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decimal"/>
      <w:lvlText w:val="(%1)"/>
      <w:lvlJc w:val="left"/>
      <w:pPr>
        <w:ind w:left="2040" w:hanging="360"/>
      </w:pPr>
      <w:rPr>
        <w:rFonts w:ascii="Calibri" w:cs="Calibri" w:eastAsia="Calibri" w:hAnsi="Calibri"/>
        <w:color w:val="313231"/>
        <w:sz w:val="22"/>
        <w:szCs w:val="22"/>
      </w:rPr>
    </w:lvl>
    <w:lvl w:ilvl="1">
      <w:start w:val="1"/>
      <w:numFmt w:val="lowerLetter"/>
      <w:lvlText w:val="%2."/>
      <w:lvlJc w:val="left"/>
      <w:pPr>
        <w:ind w:left="2760" w:hanging="360"/>
      </w:pPr>
      <w:rPr/>
    </w:lvl>
    <w:lvl w:ilvl="2">
      <w:start w:val="1"/>
      <w:numFmt w:val="lowerRoman"/>
      <w:lvlText w:val="%3."/>
      <w:lvlJc w:val="right"/>
      <w:pPr>
        <w:ind w:left="3480" w:hanging="180"/>
      </w:pPr>
      <w:rPr/>
    </w:lvl>
    <w:lvl w:ilvl="3">
      <w:start w:val="1"/>
      <w:numFmt w:val="decimal"/>
      <w:lvlText w:val="%4."/>
      <w:lvlJc w:val="left"/>
      <w:pPr>
        <w:ind w:left="4200" w:hanging="360"/>
      </w:pPr>
      <w:rPr/>
    </w:lvl>
    <w:lvl w:ilvl="4">
      <w:start w:val="1"/>
      <w:numFmt w:val="lowerLetter"/>
      <w:lvlText w:val="%5."/>
      <w:lvlJc w:val="left"/>
      <w:pPr>
        <w:ind w:left="4920" w:hanging="360"/>
      </w:pPr>
      <w:rPr/>
    </w:lvl>
    <w:lvl w:ilvl="5">
      <w:start w:val="1"/>
      <w:numFmt w:val="lowerRoman"/>
      <w:lvlText w:val="%6."/>
      <w:lvlJc w:val="right"/>
      <w:pPr>
        <w:ind w:left="5640" w:hanging="180"/>
      </w:pPr>
      <w:rPr/>
    </w:lvl>
    <w:lvl w:ilvl="6">
      <w:start w:val="1"/>
      <w:numFmt w:val="decimal"/>
      <w:lvlText w:val="%7."/>
      <w:lvlJc w:val="left"/>
      <w:pPr>
        <w:ind w:left="6360" w:hanging="360"/>
      </w:pPr>
      <w:rPr/>
    </w:lvl>
    <w:lvl w:ilvl="7">
      <w:start w:val="1"/>
      <w:numFmt w:val="lowerLetter"/>
      <w:lvlText w:val="%8."/>
      <w:lvlJc w:val="left"/>
      <w:pPr>
        <w:ind w:left="7080" w:hanging="360"/>
      </w:pPr>
      <w:rPr/>
    </w:lvl>
    <w:lvl w:ilvl="8">
      <w:start w:val="1"/>
      <w:numFmt w:val="lowerRoman"/>
      <w:lvlText w:val="%9."/>
      <w:lvlJc w:val="right"/>
      <w:pPr>
        <w:ind w:left="7800" w:hanging="180"/>
      </w:pPr>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lowerLetter"/>
      <w:lvlText w:val="(%1)"/>
      <w:lvlJc w:val="left"/>
      <w:pPr>
        <w:ind w:left="1426" w:hanging="360"/>
      </w:pPr>
      <w:rPr>
        <w:rFonts w:ascii="Calibri" w:cs="Calibri" w:eastAsia="Calibri" w:hAnsi="Calibri"/>
        <w:sz w:val="22"/>
        <w:szCs w:val="22"/>
      </w:rPr>
    </w:lvl>
    <w:lvl w:ilvl="1">
      <w:start w:val="1"/>
      <w:numFmt w:val="decimal"/>
      <w:lvlText w:val="(%2)"/>
      <w:lvlJc w:val="left"/>
      <w:pPr>
        <w:ind w:left="2146" w:hanging="360"/>
      </w:pPr>
      <w:rPr>
        <w:rFonts w:ascii="Calibri" w:cs="Calibri" w:eastAsia="Calibri" w:hAnsi="Calibri"/>
        <w:color w:val="313231"/>
        <w:sz w:val="22"/>
        <w:szCs w:val="22"/>
      </w:rPr>
    </w:lvl>
    <w:lvl w:ilvl="2">
      <w:start w:val="1"/>
      <w:numFmt w:val="lowerRoman"/>
      <w:lvlText w:val="%3."/>
      <w:lvlJc w:val="right"/>
      <w:pPr>
        <w:ind w:left="2866" w:hanging="180"/>
      </w:pPr>
      <w:rPr/>
    </w:lvl>
    <w:lvl w:ilvl="3">
      <w:start w:val="1"/>
      <w:numFmt w:val="decimal"/>
      <w:lvlText w:val="%4."/>
      <w:lvlJc w:val="left"/>
      <w:pPr>
        <w:ind w:left="3586" w:hanging="360"/>
      </w:pPr>
      <w:rPr/>
    </w:lvl>
    <w:lvl w:ilvl="4">
      <w:start w:val="1"/>
      <w:numFmt w:val="lowerLetter"/>
      <w:lvlText w:val="%5."/>
      <w:lvlJc w:val="left"/>
      <w:pPr>
        <w:ind w:left="4306" w:hanging="360"/>
      </w:pPr>
      <w:rPr/>
    </w:lvl>
    <w:lvl w:ilvl="5">
      <w:start w:val="1"/>
      <w:numFmt w:val="lowerRoman"/>
      <w:lvlText w:val="%6."/>
      <w:lvlJc w:val="right"/>
      <w:pPr>
        <w:ind w:left="5026" w:hanging="180"/>
      </w:pPr>
      <w:rPr/>
    </w:lvl>
    <w:lvl w:ilvl="6">
      <w:start w:val="1"/>
      <w:numFmt w:val="decimal"/>
      <w:lvlText w:val="%7."/>
      <w:lvlJc w:val="left"/>
      <w:pPr>
        <w:ind w:left="5746" w:hanging="360"/>
      </w:pPr>
      <w:rPr/>
    </w:lvl>
    <w:lvl w:ilvl="7">
      <w:start w:val="1"/>
      <w:numFmt w:val="lowerLetter"/>
      <w:lvlText w:val="%8."/>
      <w:lvlJc w:val="left"/>
      <w:pPr>
        <w:ind w:left="6466" w:hanging="360"/>
      </w:pPr>
      <w:rPr/>
    </w:lvl>
    <w:lvl w:ilvl="8">
      <w:start w:val="1"/>
      <w:numFmt w:val="lowerRoman"/>
      <w:lvlText w:val="%9."/>
      <w:lvlJc w:val="right"/>
      <w:pPr>
        <w:ind w:left="7186" w:hanging="180"/>
      </w:pPr>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decimal"/>
      <w:lvlText w:val="(%1)"/>
      <w:lvlJc w:val="left"/>
      <w:pPr>
        <w:ind w:left="2146" w:hanging="360"/>
      </w:pPr>
      <w:rPr>
        <w:rFonts w:ascii="Calibri" w:cs="Calibri" w:eastAsia="Calibri" w:hAnsi="Calibri"/>
        <w:color w:val="313231"/>
        <w:sz w:val="22"/>
        <w:szCs w:val="22"/>
      </w:rPr>
    </w:lvl>
    <w:lvl w:ilvl="1">
      <w:start w:val="1"/>
      <w:numFmt w:val="lowerLetter"/>
      <w:lvlText w:val="%2."/>
      <w:lvlJc w:val="left"/>
      <w:pPr>
        <w:ind w:left="2866" w:hanging="360"/>
      </w:pPr>
      <w:rPr/>
    </w:lvl>
    <w:lvl w:ilvl="2">
      <w:start w:val="1"/>
      <w:numFmt w:val="lowerRoman"/>
      <w:lvlText w:val="%3."/>
      <w:lvlJc w:val="right"/>
      <w:pPr>
        <w:ind w:left="3586" w:hanging="180"/>
      </w:pPr>
      <w:rPr/>
    </w:lvl>
    <w:lvl w:ilvl="3">
      <w:start w:val="1"/>
      <w:numFmt w:val="decimal"/>
      <w:lvlText w:val="%4."/>
      <w:lvlJc w:val="left"/>
      <w:pPr>
        <w:ind w:left="4306" w:hanging="360"/>
      </w:pPr>
      <w:rPr/>
    </w:lvl>
    <w:lvl w:ilvl="4">
      <w:start w:val="1"/>
      <w:numFmt w:val="lowerLetter"/>
      <w:lvlText w:val="%5."/>
      <w:lvlJc w:val="left"/>
      <w:pPr>
        <w:ind w:left="5026" w:hanging="360"/>
      </w:pPr>
      <w:rPr/>
    </w:lvl>
    <w:lvl w:ilvl="5">
      <w:start w:val="1"/>
      <w:numFmt w:val="lowerRoman"/>
      <w:lvlText w:val="%6."/>
      <w:lvlJc w:val="right"/>
      <w:pPr>
        <w:ind w:left="5746" w:hanging="180"/>
      </w:pPr>
      <w:rPr/>
    </w:lvl>
    <w:lvl w:ilvl="6">
      <w:start w:val="1"/>
      <w:numFmt w:val="decimal"/>
      <w:lvlText w:val="%7."/>
      <w:lvlJc w:val="left"/>
      <w:pPr>
        <w:ind w:left="6466" w:hanging="360"/>
      </w:pPr>
      <w:rPr/>
    </w:lvl>
    <w:lvl w:ilvl="7">
      <w:start w:val="1"/>
      <w:numFmt w:val="lowerLetter"/>
      <w:lvlText w:val="%8."/>
      <w:lvlJc w:val="left"/>
      <w:pPr>
        <w:ind w:left="7186" w:hanging="360"/>
      </w:pPr>
      <w:rPr/>
    </w:lvl>
    <w:lvl w:ilvl="8">
      <w:start w:val="1"/>
      <w:numFmt w:val="lowerRoman"/>
      <w:lvlText w:val="%9."/>
      <w:lvlJc w:val="right"/>
      <w:pPr>
        <w:ind w:left="7906" w:hanging="180"/>
      </w:pPr>
      <w:rPr/>
    </w:lvl>
  </w:abstractNum>
  <w:abstractNum w:abstractNumId="176">
    <w:lvl w:ilvl="0">
      <w:start w:val="1"/>
      <w:numFmt w:val="decimal"/>
      <w:lvlText w:val="(%1)"/>
      <w:lvlJc w:val="left"/>
      <w:pPr>
        <w:ind w:left="2146" w:hanging="360"/>
      </w:pPr>
      <w:rPr>
        <w:rFonts w:ascii="Calibri" w:cs="Calibri" w:eastAsia="Calibri" w:hAnsi="Calibri"/>
        <w:color w:val="313231"/>
        <w:sz w:val="22"/>
        <w:szCs w:val="22"/>
      </w:rPr>
    </w:lvl>
    <w:lvl w:ilvl="1">
      <w:start w:val="1"/>
      <w:numFmt w:val="lowerLetter"/>
      <w:lvlText w:val="%2."/>
      <w:lvlJc w:val="left"/>
      <w:pPr>
        <w:ind w:left="2866" w:hanging="360"/>
      </w:pPr>
      <w:rPr/>
    </w:lvl>
    <w:lvl w:ilvl="2">
      <w:start w:val="1"/>
      <w:numFmt w:val="lowerRoman"/>
      <w:lvlText w:val="%3."/>
      <w:lvlJc w:val="right"/>
      <w:pPr>
        <w:ind w:left="3586" w:hanging="180"/>
      </w:pPr>
      <w:rPr/>
    </w:lvl>
    <w:lvl w:ilvl="3">
      <w:start w:val="1"/>
      <w:numFmt w:val="decimal"/>
      <w:lvlText w:val="%4."/>
      <w:lvlJc w:val="left"/>
      <w:pPr>
        <w:ind w:left="4306" w:hanging="360"/>
      </w:pPr>
      <w:rPr/>
    </w:lvl>
    <w:lvl w:ilvl="4">
      <w:start w:val="1"/>
      <w:numFmt w:val="lowerLetter"/>
      <w:lvlText w:val="%5."/>
      <w:lvlJc w:val="left"/>
      <w:pPr>
        <w:ind w:left="5026" w:hanging="360"/>
      </w:pPr>
      <w:rPr/>
    </w:lvl>
    <w:lvl w:ilvl="5">
      <w:start w:val="1"/>
      <w:numFmt w:val="lowerRoman"/>
      <w:lvlText w:val="%6."/>
      <w:lvlJc w:val="right"/>
      <w:pPr>
        <w:ind w:left="5746" w:hanging="180"/>
      </w:pPr>
      <w:rPr/>
    </w:lvl>
    <w:lvl w:ilvl="6">
      <w:start w:val="1"/>
      <w:numFmt w:val="decimal"/>
      <w:lvlText w:val="%7."/>
      <w:lvlJc w:val="left"/>
      <w:pPr>
        <w:ind w:left="6466" w:hanging="360"/>
      </w:pPr>
      <w:rPr/>
    </w:lvl>
    <w:lvl w:ilvl="7">
      <w:start w:val="1"/>
      <w:numFmt w:val="lowerLetter"/>
      <w:lvlText w:val="%8."/>
      <w:lvlJc w:val="left"/>
      <w:pPr>
        <w:ind w:left="7186" w:hanging="360"/>
      </w:pPr>
      <w:rPr/>
    </w:lvl>
    <w:lvl w:ilvl="8">
      <w:start w:val="1"/>
      <w:numFmt w:val="lowerRoman"/>
      <w:lvlText w:val="%9."/>
      <w:lvlJc w:val="right"/>
      <w:pPr>
        <w:ind w:left="7906" w:hanging="180"/>
      </w:pPr>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6">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7">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9">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0">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7">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8">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9">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0">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7">
    <w:lvl w:ilvl="0">
      <w:start w:val="1"/>
      <w:numFmt w:val="lowerLetter"/>
      <w:lvlText w:val="(%1)"/>
      <w:lvlJc w:val="left"/>
      <w:pPr>
        <w:ind w:left="2160"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8">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9">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decimal"/>
      <w:lvlText w:val="Attachment %1"/>
      <w:lvlJc w:val="left"/>
      <w:pPr>
        <w:ind w:left="-706" w:firstLine="0"/>
      </w:pPr>
      <w:rPr/>
    </w:lvl>
    <w:lvl w:ilvl="1">
      <w:start w:val="1"/>
      <w:numFmt w:val="lowerLetter"/>
      <w:lvlText w:val="%2."/>
      <w:lvlJc w:val="left"/>
      <w:pPr>
        <w:ind w:left="734" w:hanging="359.99999999999994"/>
      </w:pPr>
      <w:rPr/>
    </w:lvl>
    <w:lvl w:ilvl="2">
      <w:start w:val="1"/>
      <w:numFmt w:val="lowerRoman"/>
      <w:lvlText w:val="%3."/>
      <w:lvlJc w:val="right"/>
      <w:pPr>
        <w:ind w:left="1454" w:hanging="180"/>
      </w:pPr>
      <w:rPr/>
    </w:lvl>
    <w:lvl w:ilvl="3">
      <w:start w:val="1"/>
      <w:numFmt w:val="decimal"/>
      <w:lvlText w:val="%4."/>
      <w:lvlJc w:val="left"/>
      <w:pPr>
        <w:ind w:left="2174" w:hanging="360"/>
      </w:pPr>
      <w:rPr/>
    </w:lvl>
    <w:lvl w:ilvl="4">
      <w:start w:val="1"/>
      <w:numFmt w:val="lowerLetter"/>
      <w:lvlText w:val="%5."/>
      <w:lvlJc w:val="left"/>
      <w:pPr>
        <w:ind w:left="2894" w:hanging="360"/>
      </w:pPr>
      <w:rPr/>
    </w:lvl>
    <w:lvl w:ilvl="5">
      <w:start w:val="1"/>
      <w:numFmt w:val="lowerRoman"/>
      <w:lvlText w:val="%6."/>
      <w:lvlJc w:val="right"/>
      <w:pPr>
        <w:ind w:left="3614" w:hanging="180"/>
      </w:pPr>
      <w:rPr/>
    </w:lvl>
    <w:lvl w:ilvl="6">
      <w:start w:val="1"/>
      <w:numFmt w:val="decimal"/>
      <w:lvlText w:val="%7."/>
      <w:lvlJc w:val="left"/>
      <w:pPr>
        <w:ind w:left="4334" w:hanging="360"/>
      </w:pPr>
      <w:rPr/>
    </w:lvl>
    <w:lvl w:ilvl="7">
      <w:start w:val="1"/>
      <w:numFmt w:val="lowerLetter"/>
      <w:lvlText w:val="%8."/>
      <w:lvlJc w:val="left"/>
      <w:pPr>
        <w:ind w:left="5054" w:hanging="360"/>
      </w:pPr>
      <w:rPr/>
    </w:lvl>
    <w:lvl w:ilvl="8">
      <w:start w:val="1"/>
      <w:numFmt w:val="lowerRoman"/>
      <w:lvlText w:val="%9."/>
      <w:lvlJc w:val="right"/>
      <w:pPr>
        <w:ind w:left="5774" w:hanging="180"/>
      </w:pPr>
      <w:rPr/>
    </w:lvl>
  </w:abstractNum>
  <w:abstractNum w:abstractNumId="245">
    <w:lvl w:ilvl="0">
      <w:start w:val="1"/>
      <w:numFmt w:val="decimal"/>
      <w:lvlText w:val="%1."/>
      <w:lvlJc w:val="left"/>
      <w:pPr>
        <w:ind w:left="432" w:hanging="432"/>
      </w:pPr>
      <w:rPr/>
    </w:lvl>
    <w:lvl w:ilvl="1">
      <w:start w:val="1"/>
      <w:numFmt w:val="decimal"/>
      <w:lvlText w:val="%1.%2."/>
      <w:lvlJc w:val="left"/>
      <w:pPr>
        <w:ind w:left="576" w:hanging="576"/>
      </w:pPr>
      <w:rPr>
        <w:rFonts w:ascii="Gill Sans" w:cs="Gill Sans" w:eastAsia="Gill Sans" w:hAnsi="Gill Sans"/>
        <w:color w:val="646564"/>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46">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7">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1">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2">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3">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4">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9">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
      <w:lvlJc w:val="left"/>
      <w:pPr>
        <w:ind w:left="1080" w:hanging="360"/>
      </w:pPr>
      <w:rPr>
        <w:rFonts w:ascii="Courier New" w:cs="Courier New" w:eastAsia="Courier New" w:hAnsi="Courier New"/>
        <w:color w:val="000000"/>
      </w:rPr>
    </w:lvl>
    <w:lvl w:ilvl="2">
      <w:start w:val="1"/>
      <w:numFmt w:val="bullet"/>
      <w:lvlText w:val="●"/>
      <w:lvlJc w:val="left"/>
      <w:pPr>
        <w:ind w:left="1440" w:hanging="360"/>
      </w:pPr>
      <w:rPr>
        <w:rFonts w:ascii="Noto Sans Symbols" w:cs="Noto Sans Symbols" w:eastAsia="Noto Sans Symbols" w:hAnsi="Noto Sans Symbols"/>
        <w:color w:val="000000"/>
      </w:rPr>
    </w:lvl>
    <w:lvl w:ilvl="3">
      <w:start w:val="1"/>
      <w:numFmt w:val="bullet"/>
      <w:lvlText w:val="o"/>
      <w:lvlJc w:val="left"/>
      <w:pPr>
        <w:ind w:left="1800" w:hanging="360"/>
      </w:pPr>
      <w:rPr>
        <w:rFonts w:ascii="Courier New" w:cs="Courier New" w:eastAsia="Courier New" w:hAnsi="Courier New"/>
        <w:color w:val="000000"/>
      </w:rPr>
    </w:lvl>
    <w:lvl w:ilvl="4">
      <w:start w:val="1"/>
      <w:numFmt w:val="bullet"/>
      <w:lvlText w:val="-"/>
      <w:lvlJc w:val="left"/>
      <w:pPr>
        <w:ind w:left="2160" w:hanging="360"/>
      </w:pPr>
      <w:rPr>
        <w:rFonts w:ascii="Courier New" w:cs="Courier New" w:eastAsia="Courier New" w:hAnsi="Courier New"/>
        <w:color w:val="000000"/>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6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7">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lowerLetter"/>
      <w:lvlText w:val="(%1)"/>
      <w:lvlJc w:val="left"/>
      <w:pPr>
        <w:ind w:left="1426" w:hanging="360"/>
      </w:pPr>
      <w:rPr>
        <w:rFonts w:ascii="Calibri" w:cs="Calibri" w:eastAsia="Calibri" w:hAnsi="Calibri"/>
        <w:sz w:val="22"/>
        <w:szCs w:val="22"/>
      </w:rPr>
    </w:lvl>
    <w:lvl w:ilvl="1">
      <w:start w:val="1"/>
      <w:numFmt w:val="lowerLetter"/>
      <w:lvlText w:val="%2."/>
      <w:lvlJc w:val="left"/>
      <w:pPr>
        <w:ind w:left="2146" w:hanging="360"/>
      </w:pPr>
      <w:rPr/>
    </w:lvl>
    <w:lvl w:ilvl="2">
      <w:start w:val="1"/>
      <w:numFmt w:val="lowerRoman"/>
      <w:lvlText w:val="%3."/>
      <w:lvlJc w:val="right"/>
      <w:pPr>
        <w:ind w:left="2866" w:hanging="180"/>
      </w:pPr>
      <w:rPr/>
    </w:lvl>
    <w:lvl w:ilvl="3">
      <w:start w:val="1"/>
      <w:numFmt w:val="decimal"/>
      <w:lvlText w:val="%4."/>
      <w:lvlJc w:val="left"/>
      <w:pPr>
        <w:ind w:left="3586" w:hanging="360"/>
      </w:pPr>
      <w:rPr/>
    </w:lvl>
    <w:lvl w:ilvl="4">
      <w:start w:val="1"/>
      <w:numFmt w:val="lowerLetter"/>
      <w:lvlText w:val="%5."/>
      <w:lvlJc w:val="left"/>
      <w:pPr>
        <w:ind w:left="4306" w:hanging="360"/>
      </w:pPr>
      <w:rPr/>
    </w:lvl>
    <w:lvl w:ilvl="5">
      <w:start w:val="1"/>
      <w:numFmt w:val="lowerRoman"/>
      <w:lvlText w:val="%6."/>
      <w:lvlJc w:val="right"/>
      <w:pPr>
        <w:ind w:left="5026" w:hanging="180"/>
      </w:pPr>
      <w:rPr/>
    </w:lvl>
    <w:lvl w:ilvl="6">
      <w:start w:val="1"/>
      <w:numFmt w:val="decimal"/>
      <w:lvlText w:val="%7."/>
      <w:lvlJc w:val="left"/>
      <w:pPr>
        <w:ind w:left="5746" w:hanging="360"/>
      </w:pPr>
      <w:rPr/>
    </w:lvl>
    <w:lvl w:ilvl="7">
      <w:start w:val="1"/>
      <w:numFmt w:val="lowerLetter"/>
      <w:lvlText w:val="%8."/>
      <w:lvlJc w:val="left"/>
      <w:pPr>
        <w:ind w:left="6466" w:hanging="360"/>
      </w:pPr>
      <w:rPr/>
    </w:lvl>
    <w:lvl w:ilvl="8">
      <w:start w:val="1"/>
      <w:numFmt w:val="lowerRoman"/>
      <w:lvlText w:val="%9."/>
      <w:lvlJc w:val="right"/>
      <w:pPr>
        <w:ind w:left="7186" w:hanging="180"/>
      </w:pPr>
      <w:rPr/>
    </w:lvl>
  </w:abstractNum>
  <w:abstractNum w:abstractNumId="270">
    <w:lvl w:ilvl="0">
      <w:start w:val="1"/>
      <w:numFmt w:val="lowerLetter"/>
      <w:lvlText w:val="(%1)"/>
      <w:lvlJc w:val="left"/>
      <w:pPr>
        <w:ind w:left="1786" w:hanging="360"/>
      </w:pPr>
      <w:rPr/>
    </w:lvl>
    <w:lvl w:ilvl="1">
      <w:start w:val="1"/>
      <w:numFmt w:val="lowerLetter"/>
      <w:lvlText w:val="%2."/>
      <w:lvlJc w:val="left"/>
      <w:pPr>
        <w:ind w:left="2506" w:hanging="360"/>
      </w:pPr>
      <w:rPr/>
    </w:lvl>
    <w:lvl w:ilvl="2">
      <w:start w:val="1"/>
      <w:numFmt w:val="lowerRoman"/>
      <w:lvlText w:val="%3."/>
      <w:lvlJc w:val="right"/>
      <w:pPr>
        <w:ind w:left="3226" w:hanging="180"/>
      </w:pPr>
      <w:rPr/>
    </w:lvl>
    <w:lvl w:ilvl="3">
      <w:start w:val="1"/>
      <w:numFmt w:val="decimal"/>
      <w:lvlText w:val="%4."/>
      <w:lvlJc w:val="left"/>
      <w:pPr>
        <w:ind w:left="3946" w:hanging="360"/>
      </w:pPr>
      <w:rPr/>
    </w:lvl>
    <w:lvl w:ilvl="4">
      <w:start w:val="1"/>
      <w:numFmt w:val="lowerLetter"/>
      <w:lvlText w:val="%5."/>
      <w:lvlJc w:val="left"/>
      <w:pPr>
        <w:ind w:left="4666" w:hanging="360"/>
      </w:pPr>
      <w:rPr/>
    </w:lvl>
    <w:lvl w:ilvl="5">
      <w:start w:val="1"/>
      <w:numFmt w:val="lowerRoman"/>
      <w:lvlText w:val="%6."/>
      <w:lvlJc w:val="right"/>
      <w:pPr>
        <w:ind w:left="5386" w:hanging="180"/>
      </w:pPr>
      <w:rPr/>
    </w:lvl>
    <w:lvl w:ilvl="6">
      <w:start w:val="1"/>
      <w:numFmt w:val="decimal"/>
      <w:lvlText w:val="%7."/>
      <w:lvlJc w:val="left"/>
      <w:pPr>
        <w:ind w:left="6106" w:hanging="360"/>
      </w:pPr>
      <w:rPr/>
    </w:lvl>
    <w:lvl w:ilvl="7">
      <w:start w:val="1"/>
      <w:numFmt w:val="lowerLetter"/>
      <w:lvlText w:val="%8."/>
      <w:lvlJc w:val="left"/>
      <w:pPr>
        <w:ind w:left="6826" w:hanging="360"/>
      </w:pPr>
      <w:rPr/>
    </w:lvl>
    <w:lvl w:ilvl="8">
      <w:start w:val="1"/>
      <w:numFmt w:val="lowerRoman"/>
      <w:lvlText w:val="%9."/>
      <w:lvlJc w:val="right"/>
      <w:pPr>
        <w:ind w:left="7546" w:hanging="180"/>
      </w:pPr>
      <w:rPr/>
    </w:lvl>
  </w:abstractNum>
  <w:abstractNum w:abstractNumId="271">
    <w:lvl w:ilvl="0">
      <w:start w:val="1"/>
      <w:numFmt w:val="lowerLetter"/>
      <w:lvlText w:val="(%1)"/>
      <w:lvlJc w:val="left"/>
      <w:pPr>
        <w:ind w:left="1786" w:hanging="360"/>
      </w:pPr>
      <w:rPr/>
    </w:lvl>
    <w:lvl w:ilvl="1">
      <w:start w:val="1"/>
      <w:numFmt w:val="lowerLetter"/>
      <w:lvlText w:val="%2."/>
      <w:lvlJc w:val="left"/>
      <w:pPr>
        <w:ind w:left="2506" w:hanging="360"/>
      </w:pPr>
      <w:rPr/>
    </w:lvl>
    <w:lvl w:ilvl="2">
      <w:start w:val="1"/>
      <w:numFmt w:val="lowerRoman"/>
      <w:lvlText w:val="%3."/>
      <w:lvlJc w:val="right"/>
      <w:pPr>
        <w:ind w:left="3226" w:hanging="180"/>
      </w:pPr>
      <w:rPr/>
    </w:lvl>
    <w:lvl w:ilvl="3">
      <w:start w:val="1"/>
      <w:numFmt w:val="decimal"/>
      <w:lvlText w:val="%4."/>
      <w:lvlJc w:val="left"/>
      <w:pPr>
        <w:ind w:left="3946" w:hanging="360"/>
      </w:pPr>
      <w:rPr/>
    </w:lvl>
    <w:lvl w:ilvl="4">
      <w:start w:val="1"/>
      <w:numFmt w:val="lowerLetter"/>
      <w:lvlText w:val="%5."/>
      <w:lvlJc w:val="left"/>
      <w:pPr>
        <w:ind w:left="4666" w:hanging="360"/>
      </w:pPr>
      <w:rPr/>
    </w:lvl>
    <w:lvl w:ilvl="5">
      <w:start w:val="1"/>
      <w:numFmt w:val="lowerRoman"/>
      <w:lvlText w:val="%6."/>
      <w:lvlJc w:val="right"/>
      <w:pPr>
        <w:ind w:left="5386" w:hanging="180"/>
      </w:pPr>
      <w:rPr/>
    </w:lvl>
    <w:lvl w:ilvl="6">
      <w:start w:val="1"/>
      <w:numFmt w:val="decimal"/>
      <w:lvlText w:val="%7."/>
      <w:lvlJc w:val="left"/>
      <w:pPr>
        <w:ind w:left="6106" w:hanging="360"/>
      </w:pPr>
      <w:rPr/>
    </w:lvl>
    <w:lvl w:ilvl="7">
      <w:start w:val="1"/>
      <w:numFmt w:val="lowerLetter"/>
      <w:lvlText w:val="%8."/>
      <w:lvlJc w:val="left"/>
      <w:pPr>
        <w:ind w:left="6826" w:hanging="360"/>
      </w:pPr>
      <w:rPr/>
    </w:lvl>
    <w:lvl w:ilvl="8">
      <w:start w:val="1"/>
      <w:numFmt w:val="lowerRoman"/>
      <w:lvlText w:val="%9."/>
      <w:lvlJc w:val="right"/>
      <w:pPr>
        <w:ind w:left="7546" w:hanging="180"/>
      </w:pPr>
      <w:rPr/>
    </w:lvl>
  </w:abstractNum>
  <w:abstractNum w:abstractNumId="272">
    <w:lvl w:ilvl="0">
      <w:start w:val="1"/>
      <w:numFmt w:val="lowerLetter"/>
      <w:lvlText w:val="(%1)"/>
      <w:lvlJc w:val="left"/>
      <w:pPr>
        <w:ind w:left="1786" w:hanging="360"/>
      </w:pPr>
      <w:rPr/>
    </w:lvl>
    <w:lvl w:ilvl="1">
      <w:start w:val="1"/>
      <w:numFmt w:val="lowerLetter"/>
      <w:lvlText w:val="%2."/>
      <w:lvlJc w:val="left"/>
      <w:pPr>
        <w:ind w:left="2506" w:hanging="360"/>
      </w:pPr>
      <w:rPr/>
    </w:lvl>
    <w:lvl w:ilvl="2">
      <w:start w:val="1"/>
      <w:numFmt w:val="lowerRoman"/>
      <w:lvlText w:val="%3."/>
      <w:lvlJc w:val="right"/>
      <w:pPr>
        <w:ind w:left="3226" w:hanging="180"/>
      </w:pPr>
      <w:rPr/>
    </w:lvl>
    <w:lvl w:ilvl="3">
      <w:start w:val="1"/>
      <w:numFmt w:val="decimal"/>
      <w:lvlText w:val="%4."/>
      <w:lvlJc w:val="left"/>
      <w:pPr>
        <w:ind w:left="3946" w:hanging="360"/>
      </w:pPr>
      <w:rPr/>
    </w:lvl>
    <w:lvl w:ilvl="4">
      <w:start w:val="1"/>
      <w:numFmt w:val="lowerLetter"/>
      <w:lvlText w:val="%5."/>
      <w:lvlJc w:val="left"/>
      <w:pPr>
        <w:ind w:left="4666" w:hanging="360"/>
      </w:pPr>
      <w:rPr/>
    </w:lvl>
    <w:lvl w:ilvl="5">
      <w:start w:val="1"/>
      <w:numFmt w:val="lowerRoman"/>
      <w:lvlText w:val="%6."/>
      <w:lvlJc w:val="right"/>
      <w:pPr>
        <w:ind w:left="5386" w:hanging="180"/>
      </w:pPr>
      <w:rPr/>
    </w:lvl>
    <w:lvl w:ilvl="6">
      <w:start w:val="1"/>
      <w:numFmt w:val="decimal"/>
      <w:lvlText w:val="%7."/>
      <w:lvlJc w:val="left"/>
      <w:pPr>
        <w:ind w:left="6106" w:hanging="360"/>
      </w:pPr>
      <w:rPr/>
    </w:lvl>
    <w:lvl w:ilvl="7">
      <w:start w:val="1"/>
      <w:numFmt w:val="lowerLetter"/>
      <w:lvlText w:val="%8."/>
      <w:lvlJc w:val="left"/>
      <w:pPr>
        <w:ind w:left="6826" w:hanging="360"/>
      </w:pPr>
      <w:rPr/>
    </w:lvl>
    <w:lvl w:ilvl="8">
      <w:start w:val="1"/>
      <w:numFmt w:val="lowerRoman"/>
      <w:lvlText w:val="%9."/>
      <w:lvlJc w:val="right"/>
      <w:pPr>
        <w:ind w:left="7546" w:hanging="180"/>
      </w:pPr>
      <w:rPr/>
    </w:lvl>
  </w:abstractNum>
  <w:abstractNum w:abstractNumId="273">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4">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6">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7">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8">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9">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0">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lowerLetter"/>
      <w:lvlText w:val="(%1)"/>
      <w:lvlJc w:val="left"/>
      <w:pPr>
        <w:ind w:left="1066" w:hanging="360"/>
      </w:pPr>
      <w:rPr>
        <w:rFonts w:ascii="Calibri" w:cs="Calibri" w:eastAsia="Calibri" w:hAnsi="Calibri"/>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5">
    <w:lvl w:ilvl="0">
      <w:start w:val="1"/>
      <w:numFmt w:val="lowerLetter"/>
      <w:lvlText w:val="(%1)"/>
      <w:lvlJc w:val="left"/>
      <w:pPr>
        <w:ind w:left="1786" w:hanging="360"/>
      </w:pPr>
      <w:rPr/>
    </w:lvl>
    <w:lvl w:ilvl="1">
      <w:start w:val="1"/>
      <w:numFmt w:val="lowerLetter"/>
      <w:lvlText w:val="%2."/>
      <w:lvlJc w:val="left"/>
      <w:pPr>
        <w:ind w:left="2506" w:hanging="360"/>
      </w:pPr>
      <w:rPr/>
    </w:lvl>
    <w:lvl w:ilvl="2">
      <w:start w:val="1"/>
      <w:numFmt w:val="lowerRoman"/>
      <w:lvlText w:val="%3."/>
      <w:lvlJc w:val="right"/>
      <w:pPr>
        <w:ind w:left="3226" w:hanging="180"/>
      </w:pPr>
      <w:rPr/>
    </w:lvl>
    <w:lvl w:ilvl="3">
      <w:start w:val="1"/>
      <w:numFmt w:val="decimal"/>
      <w:lvlText w:val="%4."/>
      <w:lvlJc w:val="left"/>
      <w:pPr>
        <w:ind w:left="3946" w:hanging="360"/>
      </w:pPr>
      <w:rPr/>
    </w:lvl>
    <w:lvl w:ilvl="4">
      <w:start w:val="1"/>
      <w:numFmt w:val="lowerLetter"/>
      <w:lvlText w:val="%5."/>
      <w:lvlJc w:val="left"/>
      <w:pPr>
        <w:ind w:left="4666" w:hanging="360"/>
      </w:pPr>
      <w:rPr/>
    </w:lvl>
    <w:lvl w:ilvl="5">
      <w:start w:val="1"/>
      <w:numFmt w:val="lowerRoman"/>
      <w:lvlText w:val="%6."/>
      <w:lvlJc w:val="right"/>
      <w:pPr>
        <w:ind w:left="5386" w:hanging="180"/>
      </w:pPr>
      <w:rPr/>
    </w:lvl>
    <w:lvl w:ilvl="6">
      <w:start w:val="1"/>
      <w:numFmt w:val="decimal"/>
      <w:lvlText w:val="%7."/>
      <w:lvlJc w:val="left"/>
      <w:pPr>
        <w:ind w:left="6106" w:hanging="360"/>
      </w:pPr>
      <w:rPr/>
    </w:lvl>
    <w:lvl w:ilvl="7">
      <w:start w:val="1"/>
      <w:numFmt w:val="lowerLetter"/>
      <w:lvlText w:val="%8."/>
      <w:lvlJc w:val="left"/>
      <w:pPr>
        <w:ind w:left="6826" w:hanging="360"/>
      </w:pPr>
      <w:rPr/>
    </w:lvl>
    <w:lvl w:ilvl="8">
      <w:start w:val="1"/>
      <w:numFmt w:val="lowerRoman"/>
      <w:lvlText w:val="%9."/>
      <w:lvlJc w:val="right"/>
      <w:pPr>
        <w:ind w:left="7546" w:hanging="180"/>
      </w:pPr>
      <w:rPr/>
    </w:lvl>
  </w:abstractNum>
  <w:abstractNum w:abstractNumId="286">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7">
    <w:lvl w:ilvl="0">
      <w:start w:val="1"/>
      <w:numFmt w:val="lowerLetter"/>
      <w:lvlText w:val="(%1)"/>
      <w:lvlJc w:val="left"/>
      <w:pPr>
        <w:ind w:left="1066" w:hanging="360"/>
      </w:pPr>
      <w:rPr>
        <w:rFonts w:ascii="Times New Roman" w:cs="Times New Roman" w:eastAsia="Times New Roman" w:hAnsi="Times New Roman"/>
        <w:color w:val="000000"/>
        <w:sz w:val="24"/>
        <w:szCs w:val="24"/>
      </w:rPr>
    </w:lvl>
    <w:lvl w:ilvl="1">
      <w:start w:val="1"/>
      <w:numFmt w:val="decimal"/>
      <w:lvlText w:val="(%2)"/>
      <w:lvlJc w:val="left"/>
      <w:pPr>
        <w:ind w:left="1680" w:hanging="360"/>
      </w:pPr>
      <w:rPr>
        <w:rFonts w:ascii="Calibri" w:cs="Calibri" w:eastAsia="Calibri" w:hAnsi="Calibri"/>
        <w:color w:val="313231"/>
        <w:sz w:val="22"/>
        <w:szCs w:val="22"/>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9">
    <w:lvl w:ilvl="0">
      <w:start w:val="1"/>
      <w:numFmt w:val="decimal"/>
      <w:lvlText w:val="(%1)"/>
      <w:lvlJc w:val="left"/>
      <w:pPr>
        <w:ind w:left="2160" w:hanging="360"/>
      </w:pPr>
      <w:rPr>
        <w:rFonts w:ascii="Calibri" w:cs="Calibri" w:eastAsia="Calibri" w:hAnsi="Calibri"/>
        <w:color w:val="313231"/>
        <w:sz w:val="22"/>
        <w:szCs w:val="22"/>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5">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7">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8">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9">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0">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3">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4">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5">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6">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2">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Calibri" w:cs="Calibri" w:eastAsia="Calibri" w:hAnsi="Calibri"/>
        <w:color w:val="000000"/>
        <w:sz w:val="22"/>
        <w:szCs w:val="22"/>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3">
    <w:lvl w:ilvl="0">
      <w:start w:val="1"/>
      <w:numFmt w:val="lowerLetter"/>
      <w:lvlText w:val="(%1)"/>
      <w:lvlJc w:val="left"/>
      <w:pPr>
        <w:ind w:left="1066" w:hanging="360"/>
      </w:pPr>
      <w:rPr>
        <w:rFonts w:ascii="Times New Roman" w:cs="Times New Roman" w:eastAsia="Times New Roman" w:hAnsi="Times New Roman"/>
        <w:color w:val="000000"/>
        <w:sz w:val="24"/>
        <w:szCs w:val="24"/>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4">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5">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6">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8">
    <w:lvl w:ilvl="0">
      <w:start w:val="1"/>
      <w:numFmt w:val="lowerLetter"/>
      <w:lvlText w:val="(%1)"/>
      <w:lvlJc w:val="left"/>
      <w:pPr>
        <w:ind w:left="1066" w:hanging="360"/>
      </w:pPr>
      <w:rPr>
        <w:rFonts w:ascii="Times New Roman" w:cs="Times New Roman" w:eastAsia="Times New Roman" w:hAnsi="Times New Roman"/>
        <w:color w:val="000000"/>
        <w:sz w:val="24"/>
        <w:szCs w:val="24"/>
      </w:rPr>
    </w:lvl>
    <w:lvl w:ilvl="1">
      <w:start w:val="1"/>
      <w:numFmt w:val="decimal"/>
      <w:lvlText w:val="(%2)"/>
      <w:lvlJc w:val="left"/>
      <w:pPr>
        <w:ind w:left="1680" w:hanging="360"/>
      </w:pPr>
      <w:rPr>
        <w:rFonts w:ascii="Calibri" w:cs="Calibri" w:eastAsia="Calibri" w:hAnsi="Calibri"/>
        <w:color w:val="000000"/>
        <w:sz w:val="22"/>
        <w:szCs w:val="22"/>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9">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1">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6">
    <w:lvl w:ilvl="0">
      <w:start w:val="1"/>
      <w:numFmt w:val="lowerLetter"/>
      <w:lvlText w:val="(%1)"/>
      <w:lvlJc w:val="left"/>
      <w:pPr>
        <w:ind w:left="1066" w:hanging="360"/>
      </w:pPr>
      <w:rPr>
        <w:rFonts w:ascii="Times New Roman" w:cs="Times New Roman" w:eastAsia="Times New Roman" w:hAnsi="Times New Roman"/>
        <w:color w:val="000000"/>
        <w:sz w:val="24"/>
        <w:szCs w:val="24"/>
      </w:rPr>
    </w:lvl>
    <w:lvl w:ilvl="1">
      <w:start w:val="1"/>
      <w:numFmt w:val="decimal"/>
      <w:lvlText w:val="%2."/>
      <w:lvlJc w:val="left"/>
      <w:pPr>
        <w:ind w:left="1680" w:hanging="360"/>
      </w:pPr>
      <w:rPr>
        <w:rFonts w:ascii="Calibri" w:cs="Calibri" w:eastAsia="Calibri" w:hAnsi="Calibri"/>
        <w:color w:val="313231"/>
        <w:sz w:val="22"/>
        <w:szCs w:val="22"/>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7">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8">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1">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2">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3">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4">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5">
    <w:lvl w:ilvl="0">
      <w:start w:val="1"/>
      <w:numFmt w:val="lowerLetter"/>
      <w:lvlText w:val="(%1)"/>
      <w:lvlJc w:val="left"/>
      <w:pPr>
        <w:ind w:left="1066" w:hanging="360"/>
      </w:pPr>
      <w:rPr>
        <w:rFonts w:ascii="Times New Roman" w:cs="Times New Roman" w:eastAsia="Times New Roman" w:hAnsi="Times New Roman"/>
        <w:color w:val="000000"/>
        <w:sz w:val="24"/>
        <w:szCs w:val="24"/>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0">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1">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772"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5">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6">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Calibri" w:cs="Calibri" w:eastAsia="Calibri" w:hAnsi="Calibri"/>
        <w:color w:val="000000"/>
        <w:sz w:val="22"/>
        <w:szCs w:val="22"/>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7">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8">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9">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0">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lowerLetter"/>
      <w:lvlText w:val="(%1)"/>
      <w:lvlJc w:val="left"/>
      <w:pPr>
        <w:ind w:left="1066" w:hanging="360"/>
      </w:pPr>
      <w:rPr>
        <w:rFonts w:ascii="Times New Roman" w:cs="Times New Roman" w:eastAsia="Times New Roman" w:hAnsi="Times New Roman"/>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3">
    <w:lvl w:ilvl="0">
      <w:start w:val="1"/>
      <w:numFmt w:val="lowerLetter"/>
      <w:lvlText w:val="(%1)"/>
      <w:lvlJc w:val="left"/>
      <w:pPr>
        <w:ind w:left="1066" w:hanging="360"/>
      </w:pPr>
      <w:rPr>
        <w:rFonts w:ascii="Calibri" w:cs="Calibri" w:eastAsia="Calibri" w:hAnsi="Calibri"/>
        <w:color w:val="000000"/>
        <w:sz w:val="22"/>
        <w:szCs w:val="22"/>
      </w:rPr>
    </w:lvl>
    <w:lvl w:ilvl="1">
      <w:start w:val="1"/>
      <w:numFmt w:val="decimal"/>
      <w:lvlText w:val="(%2)"/>
      <w:lvlJc w:val="left"/>
      <w:pPr>
        <w:ind w:left="1680" w:hanging="360"/>
      </w:pPr>
      <w:rPr>
        <w:rFonts w:ascii="Times New Roman" w:cs="Times New Roman" w:eastAsia="Times New Roman" w:hAnsi="Times New Roman"/>
        <w:color w:val="00000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Bdr>
          <w:top w:color="d9d9e3" w:space="0" w:sz="0" w:val="none"/>
          <w:left w:color="d9d9e3" w:space="0" w:sz="0" w:val="none"/>
          <w:bottom w:color="d9d9e3" w:space="0" w:sz="0" w:val="none"/>
          <w:right w:color="d9d9e3" w:space="0" w:sz="0" w:val="none"/>
          <w:between w:color="d9d9e3" w:space="0" w:sz="0" w:val="none"/>
        </w:pBdr>
        <w:shd w:fill="f7f7f8" w:val="clea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540" w:right="0" w:hanging="540"/>
      <w:jc w:val="left"/>
    </w:pPr>
    <w:rPr>
      <w:rFonts w:ascii="Gill Sans" w:cs="Gill Sans" w:eastAsia="Gill Sans" w:hAnsi="Gill Sans"/>
      <w:b w:val="1"/>
      <w:i w:val="0"/>
      <w:smallCaps w:val="1"/>
      <w:strike w:val="0"/>
      <w:color w:val="c20a2f"/>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480" w:line="240" w:lineRule="auto"/>
      <w:ind w:left="810" w:right="0" w:hanging="810"/>
      <w:jc w:val="left"/>
    </w:pPr>
    <w:rPr>
      <w:rFonts w:ascii="Gill Sans" w:cs="Gill Sans" w:eastAsia="Gill Sans" w:hAnsi="Gill Sans"/>
      <w:b w:val="1"/>
      <w:i w:val="0"/>
      <w:smallCaps w:val="0"/>
      <w:strike w:val="0"/>
      <w:color w:val="646564"/>
      <w:sz w:val="28"/>
      <w:szCs w:val="28"/>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40" w:lineRule="auto"/>
      <w:ind w:left="810" w:right="0" w:hanging="810"/>
      <w:jc w:val="left"/>
    </w:pPr>
    <w:rPr>
      <w:rFonts w:ascii="Gill Sans" w:cs="Gill Sans" w:eastAsia="Gill Sans" w:hAnsi="Gill Sans"/>
      <w:b w:val="0"/>
      <w:i w:val="0"/>
      <w:smallCaps w:val="0"/>
      <w:strike w:val="0"/>
      <w:color w:val="444644"/>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10" w:right="0" w:hanging="810"/>
      <w:jc w:val="left"/>
    </w:pPr>
    <w:rPr>
      <w:rFonts w:ascii="Calibri" w:cs="Calibri" w:eastAsia="Calibri" w:hAnsi="Calibri"/>
      <w:b w:val="0"/>
      <w:i w:val="0"/>
      <w:smallCaps w:val="1"/>
      <w:strike w:val="0"/>
      <w:color w:val="444644"/>
      <w:sz w:val="22"/>
      <w:szCs w:val="22"/>
      <w:u w:val="none"/>
      <w:shd w:fill="auto" w:val="clear"/>
      <w:vertAlign w:val="baseline"/>
    </w:rPr>
  </w:style>
  <w:style w:type="paragraph" w:styleId="Heading5">
    <w:name w:val="heading 5"/>
    <w:basedOn w:val="Normal"/>
    <w:next w:val="Normal"/>
    <w:pPr>
      <w:keepNext w:val="1"/>
      <w:keepLines w:val="1"/>
      <w:spacing w:before="200" w:lineRule="auto"/>
      <w:ind w:left="1008" w:hanging="1008"/>
    </w:pPr>
    <w:rPr>
      <w:color w:val="000000"/>
    </w:rPr>
  </w:style>
  <w:style w:type="paragraph" w:styleId="Heading6">
    <w:name w:val="heading 6"/>
    <w:basedOn w:val="Normal"/>
    <w:next w:val="Normal"/>
    <w:pPr>
      <w:keepNext w:val="1"/>
      <w:keepLines w:val="1"/>
      <w:spacing w:after="0" w:before="40" w:lineRule="auto"/>
      <w:ind w:left="1152" w:hanging="1152"/>
    </w:pPr>
    <w:rPr>
      <w:rFonts w:ascii="Gill Sans" w:cs="Gill Sans" w:eastAsia="Gill Sans" w:hAnsi="Gill Sans"/>
      <w:color w:val="000000"/>
    </w:rPr>
  </w:style>
  <w:style w:type="paragraph" w:styleId="Title">
    <w:name w:val="Title"/>
    <w:basedOn w:val="Normal"/>
    <w:next w:val="Normal"/>
    <w:pPr>
      <w:spacing w:after="0" w:before="0" w:lineRule="auto"/>
    </w:pPr>
    <w:rPr>
      <w:rFonts w:ascii="Gill Sans" w:cs="Gill Sans" w:eastAsia="Gill Sans" w:hAnsi="Gill Sans"/>
      <w:color w:val="000000"/>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120" w:before="120" w:lineRule="auto"/>
      <w:jc w:val="center"/>
    </w:pPr>
    <w:rPr>
      <w:rFonts w:ascii="Times New Roman" w:cs="Times New Roman" w:eastAsia="Times New Roman" w:hAnsi="Times New Roman"/>
      <w:color w:val="152a5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pPr>
      <w:spacing w:after="120" w:before="120" w:lineRule="auto"/>
      <w:jc w:val="center"/>
    </w:pPr>
    <w:rPr>
      <w:rFonts w:ascii="Times New Roman" w:cs="Times New Roman" w:eastAsia="Times New Roman" w:hAnsi="Times New Roman"/>
      <w:color w:val="152a50"/>
      <w:sz w:val="20"/>
      <w:szCs w:val="20"/>
    </w:rPr>
    <w:tblPr>
      <w:tblStyleRowBandSize w:val="1"/>
      <w:tblStyleColBandSize w:val="1"/>
      <w:tblCellMar>
        <w:top w:w="0.0" w:type="dxa"/>
        <w:left w:w="115.0" w:type="dxa"/>
        <w:bottom w:w="0.0" w:type="dxa"/>
        <w:right w:w="115.0" w:type="dxa"/>
      </w:tblCellMar>
    </w:tblPr>
    <w:tcPr>
      <w:shd w:fill="auto" w:val="clear"/>
    </w:tcPr>
    <w:tblStylePr w:type="firstRow">
      <w:pPr>
        <w:spacing w:after="0" w:before="0" w:line="240" w:lineRule="auto"/>
        <w:jc w:val="center"/>
      </w:pPr>
      <w:rPr>
        <w:rFonts w:ascii="Gill Sans" w:cs="Gill Sans" w:eastAsia="Gill Sans" w:hAnsi="Gill Sans"/>
        <w:b w:val="1"/>
        <w:i w:val="0"/>
        <w:smallCaps w:val="0"/>
        <w:color w:val="ffffff"/>
        <w:sz w:val="22"/>
        <w:szCs w:val="22"/>
      </w:rPr>
      <w:tcPr>
        <w:shd w:fill="1d396b" w:val="clear"/>
        <w:vAlign w:val="center"/>
      </w:tcPr>
    </w:tblStylePr>
  </w:style>
  <w:style w:type="table" w:styleId="Table3">
    <w:basedOn w:val="TableNormal"/>
    <w:pPr>
      <w:spacing w:after="120" w:before="120" w:lineRule="auto"/>
      <w:jc w:val="center"/>
    </w:pPr>
    <w:rPr>
      <w:rFonts w:ascii="Times New Roman" w:cs="Times New Roman" w:eastAsia="Times New Roman" w:hAnsi="Times New Roman"/>
      <w:color w:val="152a50"/>
      <w:sz w:val="20"/>
      <w:szCs w:val="20"/>
    </w:rPr>
    <w:tblPr>
      <w:tblStyleRowBandSize w:val="1"/>
      <w:tblStyleColBandSize w:val="1"/>
      <w:tblCellMar>
        <w:top w:w="0.0" w:type="dxa"/>
        <w:left w:w="115.0" w:type="dxa"/>
        <w:bottom w:w="0.0" w:type="dxa"/>
        <w:right w:w="115.0" w:type="dxa"/>
      </w:tblCellMar>
    </w:tblPr>
    <w:tcPr>
      <w:shd w:fill="auto" w:val="clear"/>
    </w:tcPr>
    <w:tblStylePr w:type="firstRow">
      <w:pPr>
        <w:spacing w:after="0" w:before="0" w:line="240" w:lineRule="auto"/>
        <w:jc w:val="center"/>
      </w:pPr>
      <w:rPr>
        <w:rFonts w:ascii="Gill Sans" w:cs="Gill Sans" w:eastAsia="Gill Sans" w:hAnsi="Gill Sans"/>
        <w:b w:val="1"/>
        <w:i w:val="0"/>
        <w:smallCaps w:val="0"/>
        <w:color w:val="ffffff"/>
        <w:sz w:val="22"/>
        <w:szCs w:val="22"/>
      </w:rPr>
      <w:tcPr>
        <w:shd w:fill="1d396b" w:val="clear"/>
        <w:vAlign w:val="center"/>
      </w:tcPr>
    </w:tblStylePr>
  </w:style>
  <w:style w:type="table" w:styleId="Table4">
    <w:basedOn w:val="TableNormal"/>
    <w:pPr>
      <w:spacing w:after="120" w:before="120" w:lineRule="auto"/>
      <w:jc w:val="center"/>
    </w:pPr>
    <w:rPr>
      <w:rFonts w:ascii="Times New Roman" w:cs="Times New Roman" w:eastAsia="Times New Roman" w:hAnsi="Times New Roman"/>
      <w:color w:val="152a50"/>
      <w:sz w:val="20"/>
      <w:szCs w:val="20"/>
    </w:rPr>
    <w:tblPr>
      <w:tblStyleRowBandSize w:val="1"/>
      <w:tblStyleColBandSize w:val="1"/>
      <w:tblCellMar>
        <w:top w:w="0.0" w:type="dxa"/>
        <w:left w:w="115.0" w:type="dxa"/>
        <w:bottom w:w="0.0" w:type="dxa"/>
        <w:right w:w="115.0" w:type="dxa"/>
      </w:tblCellMar>
    </w:tblPr>
    <w:tcPr>
      <w:shd w:fill="auto" w:val="clear"/>
    </w:tcPr>
    <w:tblStylePr w:type="firstRow">
      <w:pPr>
        <w:spacing w:after="0" w:before="0" w:line="240" w:lineRule="auto"/>
        <w:jc w:val="center"/>
      </w:pPr>
      <w:rPr>
        <w:rFonts w:ascii="Gill Sans" w:cs="Gill Sans" w:eastAsia="Gill Sans" w:hAnsi="Gill Sans"/>
        <w:b w:val="1"/>
        <w:i w:val="0"/>
        <w:smallCaps w:val="0"/>
        <w:color w:val="ffffff"/>
        <w:sz w:val="22"/>
        <w:szCs w:val="22"/>
      </w:rPr>
      <w:tcPr>
        <w:shd w:fill="1d396b" w:val="clear"/>
        <w:vAlign w:val="center"/>
      </w:tcPr>
    </w:tblStylePr>
  </w:style>
  <w:style w:type="table" w:styleId="Table5">
    <w:basedOn w:val="TableNormal"/>
    <w:pPr>
      <w:spacing w:after="120" w:before="120" w:lineRule="auto"/>
      <w:jc w:val="center"/>
    </w:pPr>
    <w:rPr>
      <w:rFonts w:ascii="Times New Roman" w:cs="Times New Roman" w:eastAsia="Times New Roman" w:hAnsi="Times New Roman"/>
      <w:color w:val="152a50"/>
      <w:sz w:val="20"/>
      <w:szCs w:val="20"/>
    </w:rPr>
    <w:tblPr>
      <w:tblStyleRowBandSize w:val="1"/>
      <w:tblStyleColBandSize w:val="1"/>
      <w:tblCellMar>
        <w:top w:w="0.0" w:type="dxa"/>
        <w:left w:w="115.0" w:type="dxa"/>
        <w:bottom w:w="0.0" w:type="dxa"/>
        <w:right w:w="115.0" w:type="dxa"/>
      </w:tblCellMar>
    </w:tblPr>
    <w:tcPr>
      <w:shd w:fill="auto" w:val="clear"/>
    </w:tcPr>
    <w:tblStylePr w:type="firstRow">
      <w:pPr>
        <w:spacing w:after="0" w:before="0" w:line="240" w:lineRule="auto"/>
        <w:jc w:val="center"/>
      </w:pPr>
      <w:rPr>
        <w:rFonts w:ascii="Gill Sans" w:cs="Gill Sans" w:eastAsia="Gill Sans" w:hAnsi="Gill Sans"/>
        <w:b w:val="1"/>
        <w:i w:val="0"/>
        <w:smallCaps w:val="0"/>
        <w:color w:val="ffffff"/>
        <w:sz w:val="22"/>
        <w:szCs w:val="22"/>
      </w:rPr>
      <w:tcPr>
        <w:shd w:fill="1d396b" w:val="clear"/>
        <w:vAlign w:val="center"/>
      </w:tcPr>
    </w:tblStyle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72.0" w:type="dxa"/>
        <w:left w:w="72.0" w:type="dxa"/>
        <w:bottom w:w="72.0" w:type="dxa"/>
        <w:right w:w="72.0" w:type="dxa"/>
      </w:tblCellMar>
    </w:tblPr>
  </w:style>
  <w:style w:type="table" w:styleId="Table8">
    <w:basedOn w:val="TableNormal"/>
    <w:pPr>
      <w:spacing w:after="120" w:before="120" w:lineRule="auto"/>
      <w:jc w:val="center"/>
    </w:pPr>
    <w:rPr>
      <w:rFonts w:ascii="Times New Roman" w:cs="Times New Roman" w:eastAsia="Times New Roman" w:hAnsi="Times New Roman"/>
      <w:color w:val="152a5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9">
    <w:basedOn w:val="TableNormal"/>
    <w:tblPr>
      <w:tblStyleRowBandSize w:val="1"/>
      <w:tblStyleColBandSize w:val="1"/>
      <w:tblCellMar>
        <w:top w:w="72.0" w:type="dxa"/>
        <w:left w:w="72.0" w:type="dxa"/>
        <w:bottom w:w="72.0" w:type="dxa"/>
        <w:right w:w="72.0" w:type="dxa"/>
      </w:tblCellMar>
    </w:tblPr>
  </w:style>
  <w:style w:type="table" w:styleId="Table10">
    <w:basedOn w:val="TableNormal"/>
    <w:tblPr>
      <w:tblStyleRowBandSize w:val="1"/>
      <w:tblStyleColBandSize w:val="1"/>
      <w:tblCellMar>
        <w:top w:w="72.0" w:type="dxa"/>
        <w:left w:w="72.0" w:type="dxa"/>
        <w:bottom w:w="72.0" w:type="dxa"/>
        <w:right w:w="72.0" w:type="dxa"/>
      </w:tblCellMar>
    </w:tblPr>
  </w:style>
  <w:style w:type="table" w:styleId="Table11">
    <w:basedOn w:val="TableNormal"/>
    <w:tblPr>
      <w:tblStyleRowBandSize w:val="1"/>
      <w:tblStyleColBandSize w:val="1"/>
      <w:tblCellMar>
        <w:top w:w="72.0" w:type="dxa"/>
        <w:left w:w="72.0" w:type="dxa"/>
        <w:bottom w:w="72.0" w:type="dxa"/>
        <w:right w:w="72.0" w:type="dxa"/>
      </w:tblCellMar>
    </w:tblPr>
  </w:style>
  <w:style w:type="table" w:styleId="Table12">
    <w:basedOn w:val="TableNormal"/>
    <w:tblPr>
      <w:tblStyleRowBandSize w:val="1"/>
      <w:tblStyleColBandSize w:val="1"/>
      <w:tblCellMar>
        <w:top w:w="72.0" w:type="dxa"/>
        <w:left w:w="72.0" w:type="dxa"/>
        <w:bottom w:w="72.0" w:type="dxa"/>
        <w:right w:w="72.0" w:type="dxa"/>
      </w:tblCellMar>
    </w:tblPr>
  </w:style>
  <w:style w:type="table" w:styleId="Table13">
    <w:basedOn w:val="TableNormal"/>
    <w:tblPr>
      <w:tblStyleRowBandSize w:val="1"/>
      <w:tblStyleColBandSize w:val="1"/>
      <w:tblCellMar>
        <w:top w:w="72.0" w:type="dxa"/>
        <w:left w:w="72.0" w:type="dxa"/>
        <w:bottom w:w="72.0" w:type="dxa"/>
        <w:right w:w="72.0" w:type="dxa"/>
      </w:tblCellMar>
    </w:tblPr>
  </w:style>
  <w:style w:type="table" w:styleId="Table14">
    <w:basedOn w:val="TableNormal"/>
    <w:tblPr>
      <w:tblStyleRowBandSize w:val="1"/>
      <w:tblStyleColBandSize w:val="1"/>
      <w:tblCellMar>
        <w:top w:w="72.0" w:type="dxa"/>
        <w:left w:w="72.0" w:type="dxa"/>
        <w:bottom w:w="72.0" w:type="dxa"/>
        <w:right w:w="72.0" w:type="dxa"/>
      </w:tblCellMar>
    </w:tblPr>
  </w:style>
  <w:style w:type="table" w:styleId="Table15">
    <w:basedOn w:val="TableNormal"/>
    <w:tblPr>
      <w:tblStyleRowBandSize w:val="1"/>
      <w:tblStyleColBandSize w:val="1"/>
      <w:tblCellMar>
        <w:top w:w="72.0" w:type="dxa"/>
        <w:left w:w="72.0" w:type="dxa"/>
        <w:bottom w:w="72.0" w:type="dxa"/>
        <w:right w:w="72.0" w:type="dxa"/>
      </w:tblCellMar>
    </w:tblPr>
  </w:style>
  <w:style w:type="table" w:styleId="Table16">
    <w:basedOn w:val="TableNormal"/>
    <w:tblPr>
      <w:tblStyleRowBandSize w:val="1"/>
      <w:tblStyleColBandSize w:val="1"/>
      <w:tblCellMar>
        <w:top w:w="72.0" w:type="dxa"/>
        <w:left w:w="72.0" w:type="dxa"/>
        <w:bottom w:w="72.0" w:type="dxa"/>
        <w:right w:w="72.0" w:type="dxa"/>
      </w:tblCellMar>
    </w:tblPr>
  </w:style>
  <w:style w:type="table" w:styleId="Table17">
    <w:basedOn w:val="TableNormal"/>
    <w:tblPr>
      <w:tblStyleRowBandSize w:val="1"/>
      <w:tblStyleColBandSize w:val="1"/>
      <w:tblCellMar>
        <w:top w:w="72.0" w:type="dxa"/>
        <w:left w:w="72.0" w:type="dxa"/>
        <w:bottom w:w="72.0" w:type="dxa"/>
        <w:right w:w="72.0" w:type="dxa"/>
      </w:tblCellMar>
    </w:tblPr>
  </w:style>
  <w:style w:type="table" w:styleId="Table18">
    <w:basedOn w:val="TableNormal"/>
    <w:tblPr>
      <w:tblStyleRowBandSize w:val="1"/>
      <w:tblStyleColBandSize w:val="1"/>
      <w:tblCellMar>
        <w:top w:w="72.0" w:type="dxa"/>
        <w:left w:w="72.0" w:type="dxa"/>
        <w:bottom w:w="72.0" w:type="dxa"/>
        <w:right w:w="72.0" w:type="dxa"/>
      </w:tblCellMar>
    </w:tblPr>
  </w:style>
  <w:style w:type="table" w:styleId="Table19">
    <w:basedOn w:val="TableNormal"/>
    <w:tblPr>
      <w:tblStyleRowBandSize w:val="1"/>
      <w:tblStyleColBandSize w:val="1"/>
      <w:tblCellMar>
        <w:top w:w="72.0" w:type="dxa"/>
        <w:left w:w="72.0" w:type="dxa"/>
        <w:bottom w:w="72.0" w:type="dxa"/>
        <w:right w:w="72.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72.0" w:type="dxa"/>
        <w:left w:w="72.0" w:type="dxa"/>
        <w:bottom w:w="72.0" w:type="dxa"/>
        <w:right w:w="72.0" w:type="dxa"/>
      </w:tblCellMar>
    </w:tblPr>
  </w:style>
  <w:style w:type="table" w:styleId="Table22">
    <w:basedOn w:val="TableNormal"/>
    <w:tblPr>
      <w:tblStyleRowBandSize w:val="1"/>
      <w:tblStyleColBandSize w:val="1"/>
      <w:tblCellMar>
        <w:top w:w="72.0" w:type="dxa"/>
        <w:left w:w="72.0" w:type="dxa"/>
        <w:bottom w:w="72.0" w:type="dxa"/>
        <w:right w:w="72.0" w:type="dxa"/>
      </w:tblCellMar>
    </w:tblPr>
  </w:style>
  <w:style w:type="table" w:styleId="Table23">
    <w:basedOn w:val="TableNormal"/>
    <w:tblPr>
      <w:tblStyleRowBandSize w:val="1"/>
      <w:tblStyleColBandSize w:val="1"/>
      <w:tblCellMar>
        <w:top w:w="72.0" w:type="dxa"/>
        <w:left w:w="72.0" w:type="dxa"/>
        <w:bottom w:w="72.0" w:type="dxa"/>
        <w:right w:w="72.0" w:type="dxa"/>
      </w:tblCellMar>
    </w:tblPr>
  </w:style>
  <w:style w:type="table" w:styleId="Table24">
    <w:basedOn w:val="TableNormal"/>
    <w:pPr>
      <w:spacing w:after="120" w:before="120" w:lineRule="auto"/>
      <w:jc w:val="center"/>
    </w:pPr>
    <w:rPr>
      <w:rFonts w:ascii="Times New Roman" w:cs="Times New Roman" w:eastAsia="Times New Roman" w:hAnsi="Times New Roman"/>
      <w:color w:val="152a5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25">
    <w:basedOn w:val="TableNormal"/>
    <w:tblPr>
      <w:tblStyleRowBandSize w:val="1"/>
      <w:tblStyleColBandSize w:val="1"/>
      <w:tblCellMar>
        <w:top w:w="72.0" w:type="dxa"/>
        <w:left w:w="72.0" w:type="dxa"/>
        <w:bottom w:w="72.0" w:type="dxa"/>
        <w:right w:w="72.0" w:type="dxa"/>
      </w:tblCellMar>
    </w:tblPr>
  </w:style>
  <w:style w:type="table" w:styleId="Table26">
    <w:basedOn w:val="TableNormal"/>
    <w:pPr>
      <w:spacing w:after="120" w:before="120" w:lineRule="auto"/>
      <w:jc w:val="center"/>
    </w:pPr>
    <w:rPr>
      <w:rFonts w:ascii="Times New Roman" w:cs="Times New Roman" w:eastAsia="Times New Roman" w:hAnsi="Times New Roman"/>
      <w:color w:val="152a5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27">
    <w:basedOn w:val="TableNormal"/>
    <w:pPr>
      <w:spacing w:after="120" w:before="120" w:lineRule="auto"/>
      <w:jc w:val="center"/>
    </w:pPr>
    <w:rPr>
      <w:rFonts w:ascii="Times New Roman" w:cs="Times New Roman" w:eastAsia="Times New Roman" w:hAnsi="Times New Roman"/>
      <w:color w:val="152a5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28">
    <w:basedOn w:val="TableNormal"/>
    <w:pPr>
      <w:spacing w:after="120" w:before="120" w:lineRule="auto"/>
      <w:jc w:val="center"/>
    </w:pPr>
    <w:rPr>
      <w:rFonts w:ascii="Times New Roman" w:cs="Times New Roman" w:eastAsia="Times New Roman" w:hAnsi="Times New Roman"/>
      <w:color w:val="152a5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72.0" w:type="dxa"/>
        <w:left w:w="115.0" w:type="dxa"/>
        <w:bottom w:w="72.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115.0" w:type="dxa"/>
        <w:bottom w:w="0.0" w:type="dxa"/>
        <w:right w:w="1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tblPr>
      <w:tblStyleRowBandSize w:val="1"/>
      <w:tblStyleColBandSize w:val="1"/>
      <w:tblCellMar>
        <w:top w:w="0.0" w:type="dxa"/>
        <w:left w:w="115.0" w:type="dxa"/>
        <w:bottom w:w="0.0" w:type="dxa"/>
        <w:right w:w="115.0" w:type="dxa"/>
      </w:tblCellMar>
    </w:tblPr>
  </w:style>
  <w:style w:type="table" w:styleId="Table101">
    <w:basedOn w:val="TableNormal"/>
    <w:tblPr>
      <w:tblStyleRowBandSize w:val="1"/>
      <w:tblStyleColBandSize w:val="1"/>
      <w:tblCellMar>
        <w:top w:w="0.0" w:type="dxa"/>
        <w:left w:w="115.0" w:type="dxa"/>
        <w:bottom w:w="0.0" w:type="dxa"/>
        <w:right w:w="115.0" w:type="dxa"/>
      </w:tblCellMar>
    </w:tblPr>
  </w:style>
  <w:style w:type="table" w:styleId="Table102">
    <w:basedOn w:val="TableNormal"/>
    <w:tblPr>
      <w:tblStyleRowBandSize w:val="1"/>
      <w:tblStyleColBandSize w:val="1"/>
      <w:tblCellMar>
        <w:top w:w="0.0" w:type="dxa"/>
        <w:left w:w="115.0" w:type="dxa"/>
        <w:bottom w:w="0.0" w:type="dxa"/>
        <w:right w:w="115.0" w:type="dxa"/>
      </w:tblCellMar>
    </w:tblPr>
  </w:style>
  <w:style w:type="table" w:styleId="Table103">
    <w:basedOn w:val="TableNormal"/>
    <w:tblPr>
      <w:tblStyleRowBandSize w:val="1"/>
      <w:tblStyleColBandSize w:val="1"/>
      <w:tblCellMar>
        <w:top w:w="0.0" w:type="dxa"/>
        <w:left w:w="115.0" w:type="dxa"/>
        <w:bottom w:w="0.0" w:type="dxa"/>
        <w:right w:w="115.0" w:type="dxa"/>
      </w:tblCellMar>
    </w:tblPr>
  </w:style>
  <w:style w:type="table" w:styleId="Table104">
    <w:basedOn w:val="TableNormal"/>
    <w:tblPr>
      <w:tblStyleRowBandSize w:val="1"/>
      <w:tblStyleColBandSize w:val="1"/>
      <w:tblCellMar>
        <w:top w:w="0.0" w:type="dxa"/>
        <w:left w:w="115.0" w:type="dxa"/>
        <w:bottom w:w="0.0" w:type="dxa"/>
        <w:right w:w="115.0" w:type="dxa"/>
      </w:tblCellMar>
    </w:tblPr>
  </w:style>
  <w:style w:type="table" w:styleId="Table105">
    <w:basedOn w:val="TableNormal"/>
    <w:tblPr>
      <w:tblStyleRowBandSize w:val="1"/>
      <w:tblStyleColBandSize w:val="1"/>
      <w:tblCellMar>
        <w:top w:w="0.0" w:type="dxa"/>
        <w:left w:w="115.0" w:type="dxa"/>
        <w:bottom w:w="0.0" w:type="dxa"/>
        <w:right w:w="115.0" w:type="dxa"/>
      </w:tblCellMar>
    </w:tblPr>
  </w:style>
  <w:style w:type="table" w:styleId="Table106">
    <w:basedOn w:val="TableNormal"/>
    <w:tblPr>
      <w:tblStyleRowBandSize w:val="1"/>
      <w:tblStyleColBandSize w:val="1"/>
      <w:tblCellMar>
        <w:top w:w="0.0" w:type="dxa"/>
        <w:left w:w="115.0" w:type="dxa"/>
        <w:bottom w:w="0.0" w:type="dxa"/>
        <w:right w:w="115.0" w:type="dxa"/>
      </w:tblCellMar>
    </w:tblPr>
  </w:style>
  <w:style w:type="table" w:styleId="Table107">
    <w:basedOn w:val="TableNormal"/>
    <w:tblPr>
      <w:tblStyleRowBandSize w:val="1"/>
      <w:tblStyleColBandSize w:val="1"/>
      <w:tblCellMar>
        <w:top w:w="0.0" w:type="dxa"/>
        <w:left w:w="115.0" w:type="dxa"/>
        <w:bottom w:w="0.0" w:type="dxa"/>
        <w:right w:w="115.0" w:type="dxa"/>
      </w:tblCellMar>
    </w:tblPr>
  </w:style>
  <w:style w:type="table" w:styleId="Table108">
    <w:basedOn w:val="TableNormal"/>
    <w:tblPr>
      <w:tblStyleRowBandSize w:val="1"/>
      <w:tblStyleColBandSize w:val="1"/>
      <w:tblCellMar>
        <w:top w:w="0.0" w:type="dxa"/>
        <w:left w:w="115.0" w:type="dxa"/>
        <w:bottom w:w="0.0" w:type="dxa"/>
        <w:right w:w="115.0" w:type="dxa"/>
      </w:tblCellMar>
    </w:tblPr>
  </w:style>
  <w:style w:type="table" w:styleId="Table109">
    <w:basedOn w:val="TableNormal"/>
    <w:tblPr>
      <w:tblStyleRowBandSize w:val="1"/>
      <w:tblStyleColBandSize w:val="1"/>
      <w:tblCellMar>
        <w:top w:w="0.0" w:type="dxa"/>
        <w:left w:w="115.0" w:type="dxa"/>
        <w:bottom w:w="0.0" w:type="dxa"/>
        <w:right w:w="115.0" w:type="dxa"/>
      </w:tblCellMar>
    </w:tblPr>
  </w:style>
  <w:style w:type="table" w:styleId="Table110">
    <w:basedOn w:val="TableNormal"/>
    <w:tblPr>
      <w:tblStyleRowBandSize w:val="1"/>
      <w:tblStyleColBandSize w:val="1"/>
      <w:tblCellMar>
        <w:top w:w="0.0" w:type="dxa"/>
        <w:left w:w="115.0" w:type="dxa"/>
        <w:bottom w:w="0.0" w:type="dxa"/>
        <w:right w:w="115.0" w:type="dxa"/>
      </w:tblCellMar>
    </w:tblPr>
  </w:style>
  <w:style w:type="table" w:styleId="Table111">
    <w:basedOn w:val="TableNormal"/>
    <w:tblPr>
      <w:tblStyleRowBandSize w:val="1"/>
      <w:tblStyleColBandSize w:val="1"/>
      <w:tblCellMar>
        <w:top w:w="0.0" w:type="dxa"/>
        <w:left w:w="115.0" w:type="dxa"/>
        <w:bottom w:w="0.0" w:type="dxa"/>
        <w:right w:w="115.0" w:type="dxa"/>
      </w:tblCellMar>
    </w:tblPr>
  </w:style>
  <w:style w:type="table" w:styleId="Table112">
    <w:basedOn w:val="TableNormal"/>
    <w:tblPr>
      <w:tblStyleRowBandSize w:val="1"/>
      <w:tblStyleColBandSize w:val="1"/>
      <w:tblCellMar>
        <w:top w:w="0.0" w:type="dxa"/>
        <w:left w:w="115.0" w:type="dxa"/>
        <w:bottom w:w="0.0" w:type="dxa"/>
        <w:right w:w="115.0" w:type="dxa"/>
      </w:tblCellMar>
    </w:tblPr>
  </w:style>
  <w:style w:type="table" w:styleId="Table113">
    <w:basedOn w:val="TableNormal"/>
    <w:tblPr>
      <w:tblStyleRowBandSize w:val="1"/>
      <w:tblStyleColBandSize w:val="1"/>
      <w:tblCellMar>
        <w:top w:w="0.0" w:type="dxa"/>
        <w:left w:w="115.0" w:type="dxa"/>
        <w:bottom w:w="0.0" w:type="dxa"/>
        <w:right w:w="115.0" w:type="dxa"/>
      </w:tblCellMar>
    </w:tblPr>
  </w:style>
  <w:style w:type="table" w:styleId="Table114">
    <w:basedOn w:val="TableNormal"/>
    <w:tblPr>
      <w:tblStyleRowBandSize w:val="1"/>
      <w:tblStyleColBandSize w:val="1"/>
      <w:tblCellMar>
        <w:top w:w="0.0" w:type="dxa"/>
        <w:left w:w="115.0" w:type="dxa"/>
        <w:bottom w:w="0.0" w:type="dxa"/>
        <w:right w:w="115.0" w:type="dxa"/>
      </w:tblCellMar>
    </w:tblPr>
  </w:style>
  <w:style w:type="table" w:styleId="Table115">
    <w:basedOn w:val="TableNormal"/>
    <w:tblPr>
      <w:tblStyleRowBandSize w:val="1"/>
      <w:tblStyleColBandSize w:val="1"/>
      <w:tblCellMar>
        <w:top w:w="0.0" w:type="dxa"/>
        <w:left w:w="115.0" w:type="dxa"/>
        <w:bottom w:w="0.0" w:type="dxa"/>
        <w:right w:w="115.0" w:type="dxa"/>
      </w:tblCellMar>
    </w:tblPr>
  </w:style>
  <w:style w:type="table" w:styleId="Table116">
    <w:basedOn w:val="TableNormal"/>
    <w:tblPr>
      <w:tblStyleRowBandSize w:val="1"/>
      <w:tblStyleColBandSize w:val="1"/>
      <w:tblCellMar>
        <w:top w:w="0.0" w:type="dxa"/>
        <w:left w:w="115.0" w:type="dxa"/>
        <w:bottom w:w="0.0" w:type="dxa"/>
        <w:right w:w="115.0" w:type="dxa"/>
      </w:tblCellMar>
    </w:tblPr>
  </w:style>
  <w:style w:type="table" w:styleId="Table117">
    <w:basedOn w:val="TableNormal"/>
    <w:tblPr>
      <w:tblStyleRowBandSize w:val="1"/>
      <w:tblStyleColBandSize w:val="1"/>
      <w:tblCellMar>
        <w:top w:w="0.0" w:type="dxa"/>
        <w:left w:w="115.0" w:type="dxa"/>
        <w:bottom w:w="0.0" w:type="dxa"/>
        <w:right w:w="115.0" w:type="dxa"/>
      </w:tblCellMar>
    </w:tblPr>
  </w:style>
  <w:style w:type="table" w:styleId="Table118">
    <w:basedOn w:val="TableNormal"/>
    <w:tblPr>
      <w:tblStyleRowBandSize w:val="1"/>
      <w:tblStyleColBandSize w:val="1"/>
      <w:tblCellMar>
        <w:top w:w="0.0" w:type="dxa"/>
        <w:left w:w="115.0" w:type="dxa"/>
        <w:bottom w:w="0.0" w:type="dxa"/>
        <w:right w:w="115.0" w:type="dxa"/>
      </w:tblCellMar>
    </w:tblPr>
  </w:style>
  <w:style w:type="table" w:styleId="Table119">
    <w:basedOn w:val="TableNormal"/>
    <w:tblPr>
      <w:tblStyleRowBandSize w:val="1"/>
      <w:tblStyleColBandSize w:val="1"/>
      <w:tblCellMar>
        <w:top w:w="0.0" w:type="dxa"/>
        <w:left w:w="115.0" w:type="dxa"/>
        <w:bottom w:w="0.0" w:type="dxa"/>
        <w:right w:w="115.0" w:type="dxa"/>
      </w:tblCellMar>
    </w:tblPr>
  </w:style>
  <w:style w:type="table" w:styleId="Table120">
    <w:basedOn w:val="TableNormal"/>
    <w:tblPr>
      <w:tblStyleRowBandSize w:val="1"/>
      <w:tblStyleColBandSize w:val="1"/>
      <w:tblCellMar>
        <w:top w:w="0.0" w:type="dxa"/>
        <w:left w:w="115.0" w:type="dxa"/>
        <w:bottom w:w="0.0" w:type="dxa"/>
        <w:right w:w="115.0" w:type="dxa"/>
      </w:tblCellMar>
    </w:tblPr>
  </w:style>
  <w:style w:type="table" w:styleId="Table121">
    <w:basedOn w:val="TableNormal"/>
    <w:tblPr>
      <w:tblStyleRowBandSize w:val="1"/>
      <w:tblStyleColBandSize w:val="1"/>
      <w:tblCellMar>
        <w:top w:w="0.0" w:type="dxa"/>
        <w:left w:w="115.0" w:type="dxa"/>
        <w:bottom w:w="0.0" w:type="dxa"/>
        <w:right w:w="115.0" w:type="dxa"/>
      </w:tblCellMar>
    </w:tblPr>
  </w:style>
  <w:style w:type="table" w:styleId="Table122">
    <w:basedOn w:val="TableNormal"/>
    <w:tblPr>
      <w:tblStyleRowBandSize w:val="1"/>
      <w:tblStyleColBandSize w:val="1"/>
      <w:tblCellMar>
        <w:top w:w="0.0" w:type="dxa"/>
        <w:left w:w="115.0" w:type="dxa"/>
        <w:bottom w:w="0.0" w:type="dxa"/>
        <w:right w:w="115.0" w:type="dxa"/>
      </w:tblCellMar>
    </w:tblPr>
  </w:style>
  <w:style w:type="table" w:styleId="Table123">
    <w:basedOn w:val="TableNormal"/>
    <w:tblPr>
      <w:tblStyleRowBandSize w:val="1"/>
      <w:tblStyleColBandSize w:val="1"/>
      <w:tblCellMar>
        <w:top w:w="0.0" w:type="dxa"/>
        <w:left w:w="115.0" w:type="dxa"/>
        <w:bottom w:w="0.0" w:type="dxa"/>
        <w:right w:w="115.0" w:type="dxa"/>
      </w:tblCellMar>
    </w:tblPr>
  </w:style>
  <w:style w:type="table" w:styleId="Table124">
    <w:basedOn w:val="TableNormal"/>
    <w:tblPr>
      <w:tblStyleRowBandSize w:val="1"/>
      <w:tblStyleColBandSize w:val="1"/>
      <w:tblCellMar>
        <w:top w:w="0.0" w:type="dxa"/>
        <w:left w:w="115.0" w:type="dxa"/>
        <w:bottom w:w="0.0" w:type="dxa"/>
        <w:right w:w="115.0" w:type="dxa"/>
      </w:tblCellMar>
    </w:tblPr>
  </w:style>
  <w:style w:type="table" w:styleId="Table125">
    <w:basedOn w:val="TableNormal"/>
    <w:tblPr>
      <w:tblStyleRowBandSize w:val="1"/>
      <w:tblStyleColBandSize w:val="1"/>
      <w:tblCellMar>
        <w:top w:w="0.0" w:type="dxa"/>
        <w:left w:w="115.0" w:type="dxa"/>
        <w:bottom w:w="0.0" w:type="dxa"/>
        <w:right w:w="115.0" w:type="dxa"/>
      </w:tblCellMar>
    </w:tblPr>
  </w:style>
  <w:style w:type="table" w:styleId="Table126">
    <w:basedOn w:val="TableNormal"/>
    <w:tblPr>
      <w:tblStyleRowBandSize w:val="1"/>
      <w:tblStyleColBandSize w:val="1"/>
      <w:tblCellMar>
        <w:top w:w="0.0" w:type="dxa"/>
        <w:left w:w="115.0" w:type="dxa"/>
        <w:bottom w:w="0.0" w:type="dxa"/>
        <w:right w:w="115.0" w:type="dxa"/>
      </w:tblCellMar>
    </w:tblPr>
  </w:style>
  <w:style w:type="table" w:styleId="Table127">
    <w:basedOn w:val="TableNormal"/>
    <w:tblPr>
      <w:tblStyleRowBandSize w:val="1"/>
      <w:tblStyleColBandSize w:val="1"/>
      <w:tblCellMar>
        <w:top w:w="0.0" w:type="dxa"/>
        <w:left w:w="115.0" w:type="dxa"/>
        <w:bottom w:w="0.0" w:type="dxa"/>
        <w:right w:w="115.0" w:type="dxa"/>
      </w:tblCellMar>
    </w:tblPr>
  </w:style>
  <w:style w:type="table" w:styleId="Table128">
    <w:basedOn w:val="TableNormal"/>
    <w:tblPr>
      <w:tblStyleRowBandSize w:val="1"/>
      <w:tblStyleColBandSize w:val="1"/>
      <w:tblCellMar>
        <w:top w:w="0.0" w:type="dxa"/>
        <w:left w:w="115.0" w:type="dxa"/>
        <w:bottom w:w="0.0" w:type="dxa"/>
        <w:right w:w="115.0" w:type="dxa"/>
      </w:tblCellMar>
    </w:tblPr>
  </w:style>
  <w:style w:type="table" w:styleId="Table129">
    <w:basedOn w:val="TableNormal"/>
    <w:tblPr>
      <w:tblStyleRowBandSize w:val="1"/>
      <w:tblStyleColBandSize w:val="1"/>
      <w:tblCellMar>
        <w:top w:w="0.0" w:type="dxa"/>
        <w:left w:w="115.0" w:type="dxa"/>
        <w:bottom w:w="0.0" w:type="dxa"/>
        <w:right w:w="115.0" w:type="dxa"/>
      </w:tblCellMar>
    </w:tblPr>
  </w:style>
  <w:style w:type="table" w:styleId="Table130">
    <w:basedOn w:val="TableNormal"/>
    <w:tblPr>
      <w:tblStyleRowBandSize w:val="1"/>
      <w:tblStyleColBandSize w:val="1"/>
      <w:tblCellMar>
        <w:top w:w="0.0" w:type="dxa"/>
        <w:left w:w="115.0" w:type="dxa"/>
        <w:bottom w:w="0.0" w:type="dxa"/>
        <w:right w:w="115.0" w:type="dxa"/>
      </w:tblCellMar>
    </w:tblPr>
  </w:style>
  <w:style w:type="table" w:styleId="Table131">
    <w:basedOn w:val="TableNormal"/>
    <w:tblPr>
      <w:tblStyleRowBandSize w:val="1"/>
      <w:tblStyleColBandSize w:val="1"/>
      <w:tblCellMar>
        <w:top w:w="0.0" w:type="dxa"/>
        <w:left w:w="115.0" w:type="dxa"/>
        <w:bottom w:w="0.0" w:type="dxa"/>
        <w:right w:w="115.0" w:type="dxa"/>
      </w:tblCellMar>
    </w:tblPr>
  </w:style>
  <w:style w:type="table" w:styleId="Table132">
    <w:basedOn w:val="TableNormal"/>
    <w:tblPr>
      <w:tblStyleRowBandSize w:val="1"/>
      <w:tblStyleColBandSize w:val="1"/>
      <w:tblCellMar>
        <w:top w:w="0.0" w:type="dxa"/>
        <w:left w:w="115.0" w:type="dxa"/>
        <w:bottom w:w="0.0" w:type="dxa"/>
        <w:right w:w="115.0" w:type="dxa"/>
      </w:tblCellMar>
    </w:tblPr>
  </w:style>
  <w:style w:type="table" w:styleId="Table133">
    <w:basedOn w:val="TableNormal"/>
    <w:tblPr>
      <w:tblStyleRowBandSize w:val="1"/>
      <w:tblStyleColBandSize w:val="1"/>
      <w:tblCellMar>
        <w:top w:w="0.0" w:type="dxa"/>
        <w:left w:w="115.0" w:type="dxa"/>
        <w:bottom w:w="0.0" w:type="dxa"/>
        <w:right w:w="115.0" w:type="dxa"/>
      </w:tblCellMar>
    </w:tblPr>
  </w:style>
  <w:style w:type="table" w:styleId="Table134">
    <w:basedOn w:val="TableNormal"/>
    <w:tblPr>
      <w:tblStyleRowBandSize w:val="1"/>
      <w:tblStyleColBandSize w:val="1"/>
      <w:tblCellMar>
        <w:top w:w="0.0" w:type="dxa"/>
        <w:left w:w="115.0" w:type="dxa"/>
        <w:bottom w:w="0.0" w:type="dxa"/>
        <w:right w:w="115.0" w:type="dxa"/>
      </w:tblCellMar>
    </w:tblPr>
  </w:style>
  <w:style w:type="table" w:styleId="Table135">
    <w:basedOn w:val="TableNormal"/>
    <w:tblPr>
      <w:tblStyleRowBandSize w:val="1"/>
      <w:tblStyleColBandSize w:val="1"/>
      <w:tblCellMar>
        <w:top w:w="0.0" w:type="dxa"/>
        <w:left w:w="115.0" w:type="dxa"/>
        <w:bottom w:w="0.0" w:type="dxa"/>
        <w:right w:w="115.0" w:type="dxa"/>
      </w:tblCellMar>
    </w:tblPr>
  </w:style>
  <w:style w:type="table" w:styleId="Table136">
    <w:basedOn w:val="TableNormal"/>
    <w:tblPr>
      <w:tblStyleRowBandSize w:val="1"/>
      <w:tblStyleColBandSize w:val="1"/>
      <w:tblCellMar>
        <w:top w:w="0.0" w:type="dxa"/>
        <w:left w:w="115.0" w:type="dxa"/>
        <w:bottom w:w="0.0" w:type="dxa"/>
        <w:right w:w="115.0" w:type="dxa"/>
      </w:tblCellMar>
    </w:tblPr>
  </w:style>
  <w:style w:type="table" w:styleId="Table137">
    <w:basedOn w:val="TableNormal"/>
    <w:tblPr>
      <w:tblStyleRowBandSize w:val="1"/>
      <w:tblStyleColBandSize w:val="1"/>
      <w:tblCellMar>
        <w:top w:w="0.0" w:type="dxa"/>
        <w:left w:w="115.0" w:type="dxa"/>
        <w:bottom w:w="0.0" w:type="dxa"/>
        <w:right w:w="115.0" w:type="dxa"/>
      </w:tblCellMar>
    </w:tblPr>
  </w:style>
  <w:style w:type="table" w:styleId="Table138">
    <w:basedOn w:val="TableNormal"/>
    <w:tblPr>
      <w:tblStyleRowBandSize w:val="1"/>
      <w:tblStyleColBandSize w:val="1"/>
      <w:tblCellMar>
        <w:top w:w="0.0" w:type="dxa"/>
        <w:left w:w="115.0" w:type="dxa"/>
        <w:bottom w:w="0.0" w:type="dxa"/>
        <w:right w:w="115.0" w:type="dxa"/>
      </w:tblCellMar>
    </w:tblPr>
  </w:style>
  <w:style w:type="table" w:styleId="Table139">
    <w:basedOn w:val="TableNormal"/>
    <w:tblPr>
      <w:tblStyleRowBandSize w:val="1"/>
      <w:tblStyleColBandSize w:val="1"/>
      <w:tblCellMar>
        <w:top w:w="0.0" w:type="dxa"/>
        <w:left w:w="115.0" w:type="dxa"/>
        <w:bottom w:w="0.0" w:type="dxa"/>
        <w:right w:w="115.0" w:type="dxa"/>
      </w:tblCellMar>
    </w:tblPr>
  </w:style>
  <w:style w:type="table" w:styleId="Table140">
    <w:basedOn w:val="TableNormal"/>
    <w:tblPr>
      <w:tblStyleRowBandSize w:val="1"/>
      <w:tblStyleColBandSize w:val="1"/>
      <w:tblCellMar>
        <w:top w:w="0.0" w:type="dxa"/>
        <w:left w:w="115.0" w:type="dxa"/>
        <w:bottom w:w="0.0" w:type="dxa"/>
        <w:right w:w="115.0" w:type="dxa"/>
      </w:tblCellMar>
    </w:tblPr>
  </w:style>
  <w:style w:type="table" w:styleId="Table141">
    <w:basedOn w:val="TableNormal"/>
    <w:tblPr>
      <w:tblStyleRowBandSize w:val="1"/>
      <w:tblStyleColBandSize w:val="1"/>
      <w:tblCellMar>
        <w:top w:w="0.0" w:type="dxa"/>
        <w:left w:w="115.0" w:type="dxa"/>
        <w:bottom w:w="0.0" w:type="dxa"/>
        <w:right w:w="115.0" w:type="dxa"/>
      </w:tblCellMar>
    </w:tblPr>
  </w:style>
  <w:style w:type="table" w:styleId="Table142">
    <w:basedOn w:val="TableNormal"/>
    <w:tblPr>
      <w:tblStyleRowBandSize w:val="1"/>
      <w:tblStyleColBandSize w:val="1"/>
      <w:tblCellMar>
        <w:top w:w="0.0" w:type="dxa"/>
        <w:left w:w="115.0" w:type="dxa"/>
        <w:bottom w:w="0.0" w:type="dxa"/>
        <w:right w:w="115.0" w:type="dxa"/>
      </w:tblCellMar>
    </w:tblPr>
  </w:style>
  <w:style w:type="table" w:styleId="Table143">
    <w:basedOn w:val="TableNormal"/>
    <w:tblPr>
      <w:tblStyleRowBandSize w:val="1"/>
      <w:tblStyleColBandSize w:val="1"/>
      <w:tblCellMar>
        <w:top w:w="0.0" w:type="dxa"/>
        <w:left w:w="115.0" w:type="dxa"/>
        <w:bottom w:w="0.0" w:type="dxa"/>
        <w:right w:w="115.0" w:type="dxa"/>
      </w:tblCellMar>
    </w:tblPr>
  </w:style>
  <w:style w:type="table" w:styleId="Table144">
    <w:basedOn w:val="TableNormal"/>
    <w:tblPr>
      <w:tblStyleRowBandSize w:val="1"/>
      <w:tblStyleColBandSize w:val="1"/>
      <w:tblCellMar>
        <w:top w:w="0.0" w:type="dxa"/>
        <w:left w:w="115.0" w:type="dxa"/>
        <w:bottom w:w="0.0" w:type="dxa"/>
        <w:right w:w="115.0" w:type="dxa"/>
      </w:tblCellMar>
    </w:tblPr>
  </w:style>
  <w:style w:type="table" w:styleId="Table145">
    <w:basedOn w:val="TableNormal"/>
    <w:tblPr>
      <w:tblStyleRowBandSize w:val="1"/>
      <w:tblStyleColBandSize w:val="1"/>
      <w:tblCellMar>
        <w:top w:w="0.0" w:type="dxa"/>
        <w:left w:w="115.0" w:type="dxa"/>
        <w:bottom w:w="0.0" w:type="dxa"/>
        <w:right w:w="115.0" w:type="dxa"/>
      </w:tblCellMar>
    </w:tblPr>
  </w:style>
  <w:style w:type="table" w:styleId="Table146">
    <w:basedOn w:val="TableNormal"/>
    <w:tblPr>
      <w:tblStyleRowBandSize w:val="1"/>
      <w:tblStyleColBandSize w:val="1"/>
      <w:tblCellMar>
        <w:top w:w="0.0" w:type="dxa"/>
        <w:left w:w="115.0" w:type="dxa"/>
        <w:bottom w:w="0.0" w:type="dxa"/>
        <w:right w:w="115.0" w:type="dxa"/>
      </w:tblCellMar>
    </w:tblPr>
  </w:style>
  <w:style w:type="table" w:styleId="Table147">
    <w:basedOn w:val="TableNormal"/>
    <w:tblPr>
      <w:tblStyleRowBandSize w:val="1"/>
      <w:tblStyleColBandSize w:val="1"/>
      <w:tblCellMar>
        <w:top w:w="0.0" w:type="dxa"/>
        <w:left w:w="115.0" w:type="dxa"/>
        <w:bottom w:w="0.0" w:type="dxa"/>
        <w:right w:w="115.0" w:type="dxa"/>
      </w:tblCellMar>
    </w:tblPr>
  </w:style>
  <w:style w:type="table" w:styleId="Table148">
    <w:basedOn w:val="TableNormal"/>
    <w:tblPr>
      <w:tblStyleRowBandSize w:val="1"/>
      <w:tblStyleColBandSize w:val="1"/>
      <w:tblCellMar>
        <w:top w:w="0.0" w:type="dxa"/>
        <w:left w:w="115.0" w:type="dxa"/>
        <w:bottom w:w="0.0" w:type="dxa"/>
        <w:right w:w="115.0" w:type="dxa"/>
      </w:tblCellMar>
    </w:tblPr>
  </w:style>
  <w:style w:type="table" w:styleId="Table149">
    <w:basedOn w:val="TableNormal"/>
    <w:tblPr>
      <w:tblStyleRowBandSize w:val="1"/>
      <w:tblStyleColBandSize w:val="1"/>
      <w:tblCellMar>
        <w:top w:w="0.0" w:type="dxa"/>
        <w:left w:w="115.0" w:type="dxa"/>
        <w:bottom w:w="0.0" w:type="dxa"/>
        <w:right w:w="115.0" w:type="dxa"/>
      </w:tblCellMar>
    </w:tblPr>
  </w:style>
  <w:style w:type="table" w:styleId="Table150">
    <w:basedOn w:val="TableNormal"/>
    <w:tblPr>
      <w:tblStyleRowBandSize w:val="1"/>
      <w:tblStyleColBandSize w:val="1"/>
      <w:tblCellMar>
        <w:top w:w="0.0" w:type="dxa"/>
        <w:left w:w="115.0" w:type="dxa"/>
        <w:bottom w:w="0.0" w:type="dxa"/>
        <w:right w:w="115.0" w:type="dxa"/>
      </w:tblCellMar>
    </w:tblPr>
  </w:style>
  <w:style w:type="table" w:styleId="Table151">
    <w:basedOn w:val="TableNormal"/>
    <w:tblPr>
      <w:tblStyleRowBandSize w:val="1"/>
      <w:tblStyleColBandSize w:val="1"/>
      <w:tblCellMar>
        <w:top w:w="0.0" w:type="dxa"/>
        <w:left w:w="115.0" w:type="dxa"/>
        <w:bottom w:w="0.0" w:type="dxa"/>
        <w:right w:w="115.0" w:type="dxa"/>
      </w:tblCellMar>
    </w:tblPr>
  </w:style>
  <w:style w:type="table" w:styleId="Table152">
    <w:basedOn w:val="TableNormal"/>
    <w:tblPr>
      <w:tblStyleRowBandSize w:val="1"/>
      <w:tblStyleColBandSize w:val="1"/>
      <w:tblCellMar>
        <w:top w:w="0.0" w:type="dxa"/>
        <w:left w:w="115.0" w:type="dxa"/>
        <w:bottom w:w="0.0" w:type="dxa"/>
        <w:right w:w="115.0" w:type="dxa"/>
      </w:tblCellMar>
    </w:tblPr>
  </w:style>
  <w:style w:type="table" w:styleId="Table153">
    <w:basedOn w:val="TableNormal"/>
    <w:tblPr>
      <w:tblStyleRowBandSize w:val="1"/>
      <w:tblStyleColBandSize w:val="1"/>
      <w:tblCellMar>
        <w:top w:w="0.0" w:type="dxa"/>
        <w:left w:w="115.0" w:type="dxa"/>
        <w:bottom w:w="0.0" w:type="dxa"/>
        <w:right w:w="115.0" w:type="dxa"/>
      </w:tblCellMar>
    </w:tblPr>
  </w:style>
  <w:style w:type="table" w:styleId="Table154">
    <w:basedOn w:val="TableNormal"/>
    <w:tblPr>
      <w:tblStyleRowBandSize w:val="1"/>
      <w:tblStyleColBandSize w:val="1"/>
      <w:tblCellMar>
        <w:top w:w="0.0" w:type="dxa"/>
        <w:left w:w="115.0" w:type="dxa"/>
        <w:bottom w:w="0.0" w:type="dxa"/>
        <w:right w:w="115.0" w:type="dxa"/>
      </w:tblCellMar>
    </w:tblPr>
  </w:style>
  <w:style w:type="table" w:styleId="Table155">
    <w:basedOn w:val="TableNormal"/>
    <w:tblPr>
      <w:tblStyleRowBandSize w:val="1"/>
      <w:tblStyleColBandSize w:val="1"/>
      <w:tblCellMar>
        <w:top w:w="0.0" w:type="dxa"/>
        <w:left w:w="115.0" w:type="dxa"/>
        <w:bottom w:w="0.0" w:type="dxa"/>
        <w:right w:w="115.0" w:type="dxa"/>
      </w:tblCellMar>
    </w:tblPr>
  </w:style>
  <w:style w:type="table" w:styleId="Table156">
    <w:basedOn w:val="TableNormal"/>
    <w:tblPr>
      <w:tblStyleRowBandSize w:val="1"/>
      <w:tblStyleColBandSize w:val="1"/>
      <w:tblCellMar>
        <w:top w:w="0.0" w:type="dxa"/>
        <w:left w:w="115.0" w:type="dxa"/>
        <w:bottom w:w="0.0" w:type="dxa"/>
        <w:right w:w="115.0" w:type="dxa"/>
      </w:tblCellMar>
    </w:tblPr>
  </w:style>
  <w:style w:type="table" w:styleId="Table157">
    <w:basedOn w:val="TableNormal"/>
    <w:tblPr>
      <w:tblStyleRowBandSize w:val="1"/>
      <w:tblStyleColBandSize w:val="1"/>
      <w:tblCellMar>
        <w:top w:w="0.0" w:type="dxa"/>
        <w:left w:w="115.0" w:type="dxa"/>
        <w:bottom w:w="0.0" w:type="dxa"/>
        <w:right w:w="115.0" w:type="dxa"/>
      </w:tblCellMar>
    </w:tblPr>
  </w:style>
  <w:style w:type="table" w:styleId="Table158">
    <w:basedOn w:val="TableNormal"/>
    <w:tblPr>
      <w:tblStyleRowBandSize w:val="1"/>
      <w:tblStyleColBandSize w:val="1"/>
      <w:tblCellMar>
        <w:top w:w="0.0" w:type="dxa"/>
        <w:left w:w="115.0" w:type="dxa"/>
        <w:bottom w:w="0.0" w:type="dxa"/>
        <w:right w:w="115.0" w:type="dxa"/>
      </w:tblCellMar>
    </w:tblPr>
  </w:style>
  <w:style w:type="table" w:styleId="Table159">
    <w:basedOn w:val="TableNormal"/>
    <w:tblPr>
      <w:tblStyleRowBandSize w:val="1"/>
      <w:tblStyleColBandSize w:val="1"/>
      <w:tblCellMar>
        <w:top w:w="0.0" w:type="dxa"/>
        <w:left w:w="115.0" w:type="dxa"/>
        <w:bottom w:w="0.0" w:type="dxa"/>
        <w:right w:w="115.0" w:type="dxa"/>
      </w:tblCellMar>
    </w:tblPr>
  </w:style>
  <w:style w:type="table" w:styleId="Table160">
    <w:basedOn w:val="TableNormal"/>
    <w:tblPr>
      <w:tblStyleRowBandSize w:val="1"/>
      <w:tblStyleColBandSize w:val="1"/>
      <w:tblCellMar>
        <w:top w:w="0.0" w:type="dxa"/>
        <w:left w:w="115.0" w:type="dxa"/>
        <w:bottom w:w="0.0" w:type="dxa"/>
        <w:right w:w="115.0" w:type="dxa"/>
      </w:tblCellMar>
    </w:tblPr>
  </w:style>
  <w:style w:type="table" w:styleId="Table161">
    <w:basedOn w:val="TableNormal"/>
    <w:tblPr>
      <w:tblStyleRowBandSize w:val="1"/>
      <w:tblStyleColBandSize w:val="1"/>
      <w:tblCellMar>
        <w:top w:w="0.0" w:type="dxa"/>
        <w:left w:w="115.0" w:type="dxa"/>
        <w:bottom w:w="0.0" w:type="dxa"/>
        <w:right w:w="115.0" w:type="dxa"/>
      </w:tblCellMar>
    </w:tblPr>
  </w:style>
  <w:style w:type="table" w:styleId="Table162">
    <w:basedOn w:val="TableNormal"/>
    <w:tblPr>
      <w:tblStyleRowBandSize w:val="1"/>
      <w:tblStyleColBandSize w:val="1"/>
      <w:tblCellMar>
        <w:top w:w="0.0" w:type="dxa"/>
        <w:left w:w="115.0" w:type="dxa"/>
        <w:bottom w:w="0.0" w:type="dxa"/>
        <w:right w:w="115.0" w:type="dxa"/>
      </w:tblCellMar>
    </w:tblPr>
  </w:style>
  <w:style w:type="table" w:styleId="Table163">
    <w:basedOn w:val="TableNormal"/>
    <w:tblPr>
      <w:tblStyleRowBandSize w:val="1"/>
      <w:tblStyleColBandSize w:val="1"/>
      <w:tblCellMar>
        <w:top w:w="0.0" w:type="dxa"/>
        <w:left w:w="115.0" w:type="dxa"/>
        <w:bottom w:w="0.0" w:type="dxa"/>
        <w:right w:w="115.0" w:type="dxa"/>
      </w:tblCellMar>
    </w:tblPr>
  </w:style>
  <w:style w:type="table" w:styleId="Table164">
    <w:basedOn w:val="TableNormal"/>
    <w:tblPr>
      <w:tblStyleRowBandSize w:val="1"/>
      <w:tblStyleColBandSize w:val="1"/>
      <w:tblCellMar>
        <w:top w:w="0.0" w:type="dxa"/>
        <w:left w:w="115.0" w:type="dxa"/>
        <w:bottom w:w="0.0" w:type="dxa"/>
        <w:right w:w="115.0" w:type="dxa"/>
      </w:tblCellMar>
    </w:tblPr>
  </w:style>
  <w:style w:type="table" w:styleId="Table165">
    <w:basedOn w:val="TableNormal"/>
    <w:tblPr>
      <w:tblStyleRowBandSize w:val="1"/>
      <w:tblStyleColBandSize w:val="1"/>
      <w:tblCellMar>
        <w:top w:w="0.0" w:type="dxa"/>
        <w:left w:w="115.0" w:type="dxa"/>
        <w:bottom w:w="0.0" w:type="dxa"/>
        <w:right w:w="115.0" w:type="dxa"/>
      </w:tblCellMar>
    </w:tblPr>
  </w:style>
  <w:style w:type="table" w:styleId="Table166">
    <w:basedOn w:val="TableNormal"/>
    <w:tblPr>
      <w:tblStyleRowBandSize w:val="1"/>
      <w:tblStyleColBandSize w:val="1"/>
      <w:tblCellMar>
        <w:top w:w="0.0" w:type="dxa"/>
        <w:left w:w="115.0" w:type="dxa"/>
        <w:bottom w:w="0.0" w:type="dxa"/>
        <w:right w:w="115.0" w:type="dxa"/>
      </w:tblCellMar>
    </w:tblPr>
  </w:style>
  <w:style w:type="table" w:styleId="Table167">
    <w:basedOn w:val="TableNormal"/>
    <w:tblPr>
      <w:tblStyleRowBandSize w:val="1"/>
      <w:tblStyleColBandSize w:val="1"/>
      <w:tblCellMar>
        <w:top w:w="0.0" w:type="dxa"/>
        <w:left w:w="115.0" w:type="dxa"/>
        <w:bottom w:w="0.0" w:type="dxa"/>
        <w:right w:w="115.0" w:type="dxa"/>
      </w:tblCellMar>
    </w:tblPr>
  </w:style>
  <w:style w:type="table" w:styleId="Table168">
    <w:basedOn w:val="TableNormal"/>
    <w:tblPr>
      <w:tblStyleRowBandSize w:val="1"/>
      <w:tblStyleColBandSize w:val="1"/>
      <w:tblCellMar>
        <w:top w:w="0.0" w:type="dxa"/>
        <w:left w:w="115.0" w:type="dxa"/>
        <w:bottom w:w="0.0" w:type="dxa"/>
        <w:right w:w="115.0" w:type="dxa"/>
      </w:tblCellMar>
    </w:tblPr>
  </w:style>
  <w:style w:type="table" w:styleId="Table169">
    <w:basedOn w:val="TableNormal"/>
    <w:tblPr>
      <w:tblStyleRowBandSize w:val="1"/>
      <w:tblStyleColBandSize w:val="1"/>
      <w:tblCellMar>
        <w:top w:w="0.0" w:type="dxa"/>
        <w:left w:w="115.0" w:type="dxa"/>
        <w:bottom w:w="0.0" w:type="dxa"/>
        <w:right w:w="115.0" w:type="dxa"/>
      </w:tblCellMar>
    </w:tblPr>
  </w:style>
  <w:style w:type="table" w:styleId="Table170">
    <w:basedOn w:val="TableNormal"/>
    <w:tblPr>
      <w:tblStyleRowBandSize w:val="1"/>
      <w:tblStyleColBandSize w:val="1"/>
      <w:tblCellMar>
        <w:top w:w="0.0" w:type="dxa"/>
        <w:left w:w="115.0" w:type="dxa"/>
        <w:bottom w:w="0.0" w:type="dxa"/>
        <w:right w:w="115.0" w:type="dxa"/>
      </w:tblCellMar>
    </w:tblPr>
  </w:style>
  <w:style w:type="table" w:styleId="Table171">
    <w:basedOn w:val="TableNormal"/>
    <w:tblPr>
      <w:tblStyleRowBandSize w:val="1"/>
      <w:tblStyleColBandSize w:val="1"/>
      <w:tblCellMar>
        <w:top w:w="0.0" w:type="dxa"/>
        <w:left w:w="115.0" w:type="dxa"/>
        <w:bottom w:w="0.0" w:type="dxa"/>
        <w:right w:w="115.0" w:type="dxa"/>
      </w:tblCellMar>
    </w:tblPr>
  </w:style>
  <w:style w:type="table" w:styleId="Table172">
    <w:basedOn w:val="TableNormal"/>
    <w:tblPr>
      <w:tblStyleRowBandSize w:val="1"/>
      <w:tblStyleColBandSize w:val="1"/>
      <w:tblCellMar>
        <w:top w:w="0.0" w:type="dxa"/>
        <w:left w:w="115.0" w:type="dxa"/>
        <w:bottom w:w="0.0" w:type="dxa"/>
        <w:right w:w="115.0" w:type="dxa"/>
      </w:tblCellMar>
    </w:tblPr>
  </w:style>
  <w:style w:type="table" w:styleId="Table173">
    <w:basedOn w:val="TableNormal"/>
    <w:tblPr>
      <w:tblStyleRowBandSize w:val="1"/>
      <w:tblStyleColBandSize w:val="1"/>
      <w:tblCellMar>
        <w:top w:w="0.0" w:type="dxa"/>
        <w:left w:w="115.0" w:type="dxa"/>
        <w:bottom w:w="0.0" w:type="dxa"/>
        <w:right w:w="115.0" w:type="dxa"/>
      </w:tblCellMar>
    </w:tblPr>
  </w:style>
  <w:style w:type="table" w:styleId="Table174">
    <w:basedOn w:val="TableNormal"/>
    <w:tblPr>
      <w:tblStyleRowBandSize w:val="1"/>
      <w:tblStyleColBandSize w:val="1"/>
      <w:tblCellMar>
        <w:top w:w="0.0" w:type="dxa"/>
        <w:left w:w="115.0" w:type="dxa"/>
        <w:bottom w:w="0.0" w:type="dxa"/>
        <w:right w:w="115.0" w:type="dxa"/>
      </w:tblCellMar>
    </w:tblPr>
  </w:style>
  <w:style w:type="table" w:styleId="Table175">
    <w:basedOn w:val="TableNormal"/>
    <w:tblPr>
      <w:tblStyleRowBandSize w:val="1"/>
      <w:tblStyleColBandSize w:val="1"/>
      <w:tblCellMar>
        <w:top w:w="0.0" w:type="dxa"/>
        <w:left w:w="115.0" w:type="dxa"/>
        <w:bottom w:w="0.0" w:type="dxa"/>
        <w:right w:w="115.0" w:type="dxa"/>
      </w:tblCellMar>
    </w:tblPr>
  </w:style>
  <w:style w:type="table" w:styleId="Table176">
    <w:basedOn w:val="TableNormal"/>
    <w:tblPr>
      <w:tblStyleRowBandSize w:val="1"/>
      <w:tblStyleColBandSize w:val="1"/>
      <w:tblCellMar>
        <w:top w:w="0.0" w:type="dxa"/>
        <w:left w:w="115.0" w:type="dxa"/>
        <w:bottom w:w="0.0" w:type="dxa"/>
        <w:right w:w="115.0" w:type="dxa"/>
      </w:tblCellMar>
    </w:tblPr>
  </w:style>
  <w:style w:type="table" w:styleId="Table177">
    <w:basedOn w:val="TableNormal"/>
    <w:tblPr>
      <w:tblStyleRowBandSize w:val="1"/>
      <w:tblStyleColBandSize w:val="1"/>
      <w:tblCellMar>
        <w:top w:w="0.0" w:type="dxa"/>
        <w:left w:w="115.0" w:type="dxa"/>
        <w:bottom w:w="0.0" w:type="dxa"/>
        <w:right w:w="115.0" w:type="dxa"/>
      </w:tblCellMar>
    </w:tblPr>
  </w:style>
  <w:style w:type="table" w:styleId="Table178">
    <w:basedOn w:val="TableNormal"/>
    <w:tblPr>
      <w:tblStyleRowBandSize w:val="1"/>
      <w:tblStyleColBandSize w:val="1"/>
      <w:tblCellMar>
        <w:top w:w="0.0" w:type="dxa"/>
        <w:left w:w="115.0" w:type="dxa"/>
        <w:bottom w:w="0.0" w:type="dxa"/>
        <w:right w:w="115.0" w:type="dxa"/>
      </w:tblCellMar>
    </w:tblPr>
  </w:style>
  <w:style w:type="table" w:styleId="Table179">
    <w:basedOn w:val="TableNormal"/>
    <w:tblPr>
      <w:tblStyleRowBandSize w:val="1"/>
      <w:tblStyleColBandSize w:val="1"/>
      <w:tblCellMar>
        <w:top w:w="0.0" w:type="dxa"/>
        <w:left w:w="115.0" w:type="dxa"/>
        <w:bottom w:w="0.0" w:type="dxa"/>
        <w:right w:w="115.0" w:type="dxa"/>
      </w:tblCellMar>
    </w:tblPr>
  </w:style>
  <w:style w:type="table" w:styleId="Table180">
    <w:basedOn w:val="TableNormal"/>
    <w:pPr>
      <w:spacing w:after="120" w:before="120" w:lineRule="auto"/>
      <w:jc w:val="center"/>
    </w:pPr>
    <w:rPr>
      <w:rFonts w:ascii="Times New Roman" w:cs="Times New Roman" w:eastAsia="Times New Roman" w:hAnsi="Times New Roman"/>
      <w:color w:val="152a5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181">
    <w:basedOn w:val="TableNormal"/>
    <w:tblPr>
      <w:tblStyleRowBandSize w:val="1"/>
      <w:tblStyleColBandSize w:val="1"/>
      <w:tblCellMar>
        <w:top w:w="0.0" w:type="dxa"/>
        <w:left w:w="115.0" w:type="dxa"/>
        <w:bottom w:w="0.0" w:type="dxa"/>
        <w:right w:w="115.0" w:type="dxa"/>
      </w:tblCellMar>
    </w:tblPr>
  </w:style>
  <w:style w:type="table" w:styleId="Table182">
    <w:basedOn w:val="TableNormal"/>
    <w:tblPr>
      <w:tblStyleRowBandSize w:val="1"/>
      <w:tblStyleColBandSize w:val="1"/>
      <w:tblCellMar>
        <w:top w:w="0.0" w:type="dxa"/>
        <w:left w:w="115.0" w:type="dxa"/>
        <w:bottom w:w="0.0" w:type="dxa"/>
        <w:right w:w="115.0" w:type="dxa"/>
      </w:tblCellMar>
    </w:tblPr>
  </w:style>
  <w:style w:type="table" w:styleId="Table183">
    <w:basedOn w:val="TableNormal"/>
    <w:tblPr>
      <w:tblStyleRowBandSize w:val="1"/>
      <w:tblStyleColBandSize w:val="1"/>
      <w:tblCellMar>
        <w:top w:w="0.0" w:type="dxa"/>
        <w:left w:w="115.0" w:type="dxa"/>
        <w:bottom w:w="0.0" w:type="dxa"/>
        <w:right w:w="115.0" w:type="dxa"/>
      </w:tblCellMar>
    </w:tblPr>
  </w:style>
  <w:style w:type="table" w:styleId="Table184">
    <w:basedOn w:val="TableNormal"/>
    <w:tblPr>
      <w:tblStyleRowBandSize w:val="1"/>
      <w:tblStyleColBandSize w:val="1"/>
      <w:tblCellMar>
        <w:top w:w="0.0" w:type="dxa"/>
        <w:left w:w="115.0" w:type="dxa"/>
        <w:bottom w:w="0.0" w:type="dxa"/>
        <w:right w:w="115.0" w:type="dxa"/>
      </w:tblCellMar>
    </w:tblPr>
  </w:style>
  <w:style w:type="table" w:styleId="Table185">
    <w:basedOn w:val="TableNormal"/>
    <w:tblPr>
      <w:tblStyleRowBandSize w:val="1"/>
      <w:tblStyleColBandSize w:val="1"/>
      <w:tblCellMar>
        <w:top w:w="0.0" w:type="dxa"/>
        <w:left w:w="115.0" w:type="dxa"/>
        <w:bottom w:w="0.0" w:type="dxa"/>
        <w:right w:w="115.0" w:type="dxa"/>
      </w:tblCellMar>
    </w:tblPr>
  </w:style>
  <w:style w:type="table" w:styleId="Table186">
    <w:basedOn w:val="TableNormal"/>
    <w:tblPr>
      <w:tblStyleRowBandSize w:val="1"/>
      <w:tblStyleColBandSize w:val="1"/>
      <w:tblCellMar>
        <w:top w:w="0.0" w:type="dxa"/>
        <w:left w:w="115.0" w:type="dxa"/>
        <w:bottom w:w="0.0" w:type="dxa"/>
        <w:right w:w="115.0" w:type="dxa"/>
      </w:tblCellMar>
    </w:tblPr>
  </w:style>
  <w:style w:type="table" w:styleId="Table187">
    <w:basedOn w:val="TableNormal"/>
    <w:tblPr>
      <w:tblStyleRowBandSize w:val="1"/>
      <w:tblStyleColBandSize w:val="1"/>
      <w:tblCellMar>
        <w:top w:w="0.0" w:type="dxa"/>
        <w:left w:w="115.0" w:type="dxa"/>
        <w:bottom w:w="0.0" w:type="dxa"/>
        <w:right w:w="115.0" w:type="dxa"/>
      </w:tblCellMar>
    </w:tblPr>
  </w:style>
  <w:style w:type="table" w:styleId="Table188">
    <w:basedOn w:val="TableNormal"/>
    <w:tblPr>
      <w:tblStyleRowBandSize w:val="1"/>
      <w:tblStyleColBandSize w:val="1"/>
      <w:tblCellMar>
        <w:top w:w="0.0" w:type="dxa"/>
        <w:left w:w="115.0" w:type="dxa"/>
        <w:bottom w:w="0.0" w:type="dxa"/>
        <w:right w:w="115.0" w:type="dxa"/>
      </w:tblCellMar>
    </w:tblPr>
  </w:style>
  <w:style w:type="table" w:styleId="Table189">
    <w:basedOn w:val="TableNormal"/>
    <w:tblPr>
      <w:tblStyleRowBandSize w:val="1"/>
      <w:tblStyleColBandSize w:val="1"/>
      <w:tblCellMar>
        <w:top w:w="0.0" w:type="dxa"/>
        <w:left w:w="115.0" w:type="dxa"/>
        <w:bottom w:w="0.0" w:type="dxa"/>
        <w:right w:w="115.0" w:type="dxa"/>
      </w:tblCellMar>
    </w:tblPr>
  </w:style>
  <w:style w:type="table" w:styleId="Table190">
    <w:basedOn w:val="TableNormal"/>
    <w:tblPr>
      <w:tblStyleRowBandSize w:val="1"/>
      <w:tblStyleColBandSize w:val="1"/>
      <w:tblCellMar>
        <w:top w:w="0.0" w:type="dxa"/>
        <w:left w:w="115.0" w:type="dxa"/>
        <w:bottom w:w="0.0" w:type="dxa"/>
        <w:right w:w="115.0" w:type="dxa"/>
      </w:tblCellMar>
    </w:tblPr>
  </w:style>
  <w:style w:type="table" w:styleId="Table191">
    <w:basedOn w:val="TableNormal"/>
    <w:tblPr>
      <w:tblStyleRowBandSize w:val="1"/>
      <w:tblStyleColBandSize w:val="1"/>
      <w:tblCellMar>
        <w:top w:w="0.0" w:type="dxa"/>
        <w:left w:w="115.0" w:type="dxa"/>
        <w:bottom w:w="0.0" w:type="dxa"/>
        <w:right w:w="115.0" w:type="dxa"/>
      </w:tblCellMar>
    </w:tblPr>
  </w:style>
  <w:style w:type="table" w:styleId="Table192">
    <w:basedOn w:val="TableNormal"/>
    <w:tblPr>
      <w:tblStyleRowBandSize w:val="1"/>
      <w:tblStyleColBandSize w:val="1"/>
      <w:tblCellMar>
        <w:top w:w="0.0" w:type="dxa"/>
        <w:left w:w="115.0" w:type="dxa"/>
        <w:bottom w:w="0.0" w:type="dxa"/>
        <w:right w:w="115.0" w:type="dxa"/>
      </w:tblCellMar>
    </w:tblPr>
  </w:style>
  <w:style w:type="table" w:styleId="Table193">
    <w:basedOn w:val="TableNormal"/>
    <w:tblPr>
      <w:tblStyleRowBandSize w:val="1"/>
      <w:tblStyleColBandSize w:val="1"/>
      <w:tblCellMar>
        <w:top w:w="0.0" w:type="dxa"/>
        <w:left w:w="115.0" w:type="dxa"/>
        <w:bottom w:w="0.0" w:type="dxa"/>
        <w:right w:w="115.0" w:type="dxa"/>
      </w:tblCellMar>
    </w:tblPr>
  </w:style>
  <w:style w:type="table" w:styleId="Table194">
    <w:basedOn w:val="TableNormal"/>
    <w:tblPr>
      <w:tblStyleRowBandSize w:val="1"/>
      <w:tblStyleColBandSize w:val="1"/>
      <w:tblCellMar>
        <w:top w:w="0.0" w:type="dxa"/>
        <w:left w:w="115.0" w:type="dxa"/>
        <w:bottom w:w="0.0" w:type="dxa"/>
        <w:right w:w="115.0" w:type="dxa"/>
      </w:tblCellMar>
    </w:tblPr>
  </w:style>
  <w:style w:type="table" w:styleId="Table195">
    <w:basedOn w:val="TableNormal"/>
    <w:tblPr>
      <w:tblStyleRowBandSize w:val="1"/>
      <w:tblStyleColBandSize w:val="1"/>
      <w:tblCellMar>
        <w:top w:w="0.0" w:type="dxa"/>
        <w:left w:w="115.0" w:type="dxa"/>
        <w:bottom w:w="0.0" w:type="dxa"/>
        <w:right w:w="115.0" w:type="dxa"/>
      </w:tblCellMar>
    </w:tblPr>
  </w:style>
  <w:style w:type="table" w:styleId="Table196">
    <w:basedOn w:val="TableNormal"/>
    <w:tblPr>
      <w:tblStyleRowBandSize w:val="1"/>
      <w:tblStyleColBandSize w:val="1"/>
      <w:tblCellMar>
        <w:top w:w="0.0" w:type="dxa"/>
        <w:left w:w="115.0" w:type="dxa"/>
        <w:bottom w:w="0.0" w:type="dxa"/>
        <w:right w:w="115.0" w:type="dxa"/>
      </w:tblCellMar>
    </w:tblPr>
  </w:style>
  <w:style w:type="table" w:styleId="Table197">
    <w:basedOn w:val="TableNormal"/>
    <w:tblPr>
      <w:tblStyleRowBandSize w:val="1"/>
      <w:tblStyleColBandSize w:val="1"/>
      <w:tblCellMar>
        <w:top w:w="0.0" w:type="dxa"/>
        <w:left w:w="115.0" w:type="dxa"/>
        <w:bottom w:w="0.0" w:type="dxa"/>
        <w:right w:w="115.0" w:type="dxa"/>
      </w:tblCellMar>
    </w:tblPr>
  </w:style>
  <w:style w:type="table" w:styleId="Table198">
    <w:basedOn w:val="TableNormal"/>
    <w:tblPr>
      <w:tblStyleRowBandSize w:val="1"/>
      <w:tblStyleColBandSize w:val="1"/>
      <w:tblCellMar>
        <w:top w:w="0.0" w:type="dxa"/>
        <w:left w:w="115.0" w:type="dxa"/>
        <w:bottom w:w="0.0" w:type="dxa"/>
        <w:right w:w="115.0" w:type="dxa"/>
      </w:tblCellMar>
    </w:tblPr>
  </w:style>
  <w:style w:type="table" w:styleId="Table199">
    <w:basedOn w:val="TableNormal"/>
    <w:tblPr>
      <w:tblStyleRowBandSize w:val="1"/>
      <w:tblStyleColBandSize w:val="1"/>
      <w:tblCellMar>
        <w:top w:w="0.0" w:type="dxa"/>
        <w:left w:w="115.0" w:type="dxa"/>
        <w:bottom w:w="0.0" w:type="dxa"/>
        <w:right w:w="115.0" w:type="dxa"/>
      </w:tblCellMar>
    </w:tblPr>
  </w:style>
  <w:style w:type="table" w:styleId="Table200">
    <w:basedOn w:val="TableNormal"/>
    <w:tblPr>
      <w:tblStyleRowBandSize w:val="1"/>
      <w:tblStyleColBandSize w:val="1"/>
      <w:tblCellMar>
        <w:top w:w="0.0" w:type="dxa"/>
        <w:left w:w="115.0" w:type="dxa"/>
        <w:bottom w:w="0.0" w:type="dxa"/>
        <w:right w:w="115.0" w:type="dxa"/>
      </w:tblCellMar>
    </w:tblPr>
  </w:style>
  <w:style w:type="table" w:styleId="Table201">
    <w:basedOn w:val="TableNormal"/>
    <w:tblPr>
      <w:tblStyleRowBandSize w:val="1"/>
      <w:tblStyleColBandSize w:val="1"/>
      <w:tblCellMar>
        <w:top w:w="0.0" w:type="dxa"/>
        <w:left w:w="115.0" w:type="dxa"/>
        <w:bottom w:w="0.0" w:type="dxa"/>
        <w:right w:w="115.0" w:type="dxa"/>
      </w:tblCellMar>
    </w:tblPr>
  </w:style>
  <w:style w:type="table" w:styleId="Table202">
    <w:basedOn w:val="TableNormal"/>
    <w:tblPr>
      <w:tblStyleRowBandSize w:val="1"/>
      <w:tblStyleColBandSize w:val="1"/>
      <w:tblCellMar>
        <w:top w:w="0.0" w:type="dxa"/>
        <w:left w:w="115.0" w:type="dxa"/>
        <w:bottom w:w="0.0" w:type="dxa"/>
        <w:right w:w="115.0" w:type="dxa"/>
      </w:tblCellMar>
    </w:tblPr>
  </w:style>
  <w:style w:type="table" w:styleId="Table203">
    <w:basedOn w:val="TableNormal"/>
    <w:tblPr>
      <w:tblStyleRowBandSize w:val="1"/>
      <w:tblStyleColBandSize w:val="1"/>
      <w:tblCellMar>
        <w:top w:w="0.0" w:type="dxa"/>
        <w:left w:w="115.0" w:type="dxa"/>
        <w:bottom w:w="0.0" w:type="dxa"/>
        <w:right w:w="115.0" w:type="dxa"/>
      </w:tblCellMar>
    </w:tblPr>
  </w:style>
  <w:style w:type="table" w:styleId="Table204">
    <w:basedOn w:val="TableNormal"/>
    <w:tblPr>
      <w:tblStyleRowBandSize w:val="1"/>
      <w:tblStyleColBandSize w:val="1"/>
      <w:tblCellMar>
        <w:top w:w="0.0" w:type="dxa"/>
        <w:left w:w="115.0" w:type="dxa"/>
        <w:bottom w:w="0.0" w:type="dxa"/>
        <w:right w:w="115.0" w:type="dxa"/>
      </w:tblCellMar>
    </w:tblPr>
  </w:style>
  <w:style w:type="table" w:styleId="Table205">
    <w:basedOn w:val="TableNormal"/>
    <w:tblPr>
      <w:tblStyleRowBandSize w:val="1"/>
      <w:tblStyleColBandSize w:val="1"/>
      <w:tblCellMar>
        <w:top w:w="0.0" w:type="dxa"/>
        <w:left w:w="115.0" w:type="dxa"/>
        <w:bottom w:w="0.0" w:type="dxa"/>
        <w:right w:w="115.0" w:type="dxa"/>
      </w:tblCellMar>
    </w:tblPr>
  </w:style>
  <w:style w:type="table" w:styleId="Table206">
    <w:basedOn w:val="TableNormal"/>
    <w:tblPr>
      <w:tblStyleRowBandSize w:val="1"/>
      <w:tblStyleColBandSize w:val="1"/>
      <w:tblCellMar>
        <w:top w:w="0.0" w:type="dxa"/>
        <w:left w:w="115.0" w:type="dxa"/>
        <w:bottom w:w="0.0" w:type="dxa"/>
        <w:right w:w="115.0" w:type="dxa"/>
      </w:tblCellMar>
    </w:tblPr>
  </w:style>
  <w:style w:type="table" w:styleId="Table207">
    <w:basedOn w:val="TableNormal"/>
    <w:tblPr>
      <w:tblStyleRowBandSize w:val="1"/>
      <w:tblStyleColBandSize w:val="1"/>
      <w:tblCellMar>
        <w:top w:w="0.0" w:type="dxa"/>
        <w:left w:w="115.0" w:type="dxa"/>
        <w:bottom w:w="0.0" w:type="dxa"/>
        <w:right w:w="115.0" w:type="dxa"/>
      </w:tblCellMar>
    </w:tblPr>
  </w:style>
  <w:style w:type="table" w:styleId="Table208">
    <w:basedOn w:val="TableNormal"/>
    <w:tblPr>
      <w:tblStyleRowBandSize w:val="1"/>
      <w:tblStyleColBandSize w:val="1"/>
      <w:tblCellMar>
        <w:top w:w="0.0" w:type="dxa"/>
        <w:left w:w="115.0" w:type="dxa"/>
        <w:bottom w:w="0.0" w:type="dxa"/>
        <w:right w:w="115.0" w:type="dxa"/>
      </w:tblCellMar>
    </w:tblPr>
  </w:style>
  <w:style w:type="table" w:styleId="Table209">
    <w:basedOn w:val="TableNormal"/>
    <w:tblPr>
      <w:tblStyleRowBandSize w:val="1"/>
      <w:tblStyleColBandSize w:val="1"/>
      <w:tblCellMar>
        <w:top w:w="0.0" w:type="dxa"/>
        <w:left w:w="115.0" w:type="dxa"/>
        <w:bottom w:w="0.0" w:type="dxa"/>
        <w:right w:w="115.0" w:type="dxa"/>
      </w:tblCellMar>
    </w:tblPr>
  </w:style>
  <w:style w:type="table" w:styleId="Table210">
    <w:basedOn w:val="TableNormal"/>
    <w:tblPr>
      <w:tblStyleRowBandSize w:val="1"/>
      <w:tblStyleColBandSize w:val="1"/>
      <w:tblCellMar>
        <w:top w:w="0.0" w:type="dxa"/>
        <w:left w:w="115.0" w:type="dxa"/>
        <w:bottom w:w="0.0" w:type="dxa"/>
        <w:right w:w="115.0" w:type="dxa"/>
      </w:tblCellMar>
    </w:tblPr>
  </w:style>
  <w:style w:type="table" w:styleId="Table211">
    <w:basedOn w:val="TableNormal"/>
    <w:tblPr>
      <w:tblStyleRowBandSize w:val="1"/>
      <w:tblStyleColBandSize w:val="1"/>
      <w:tblCellMar>
        <w:top w:w="0.0" w:type="dxa"/>
        <w:left w:w="115.0" w:type="dxa"/>
        <w:bottom w:w="0.0" w:type="dxa"/>
        <w:right w:w="115.0" w:type="dxa"/>
      </w:tblCellMar>
    </w:tblPr>
  </w:style>
  <w:style w:type="table" w:styleId="Table212">
    <w:basedOn w:val="TableNormal"/>
    <w:tblPr>
      <w:tblStyleRowBandSize w:val="1"/>
      <w:tblStyleColBandSize w:val="1"/>
      <w:tblCellMar>
        <w:top w:w="0.0" w:type="dxa"/>
        <w:left w:w="115.0" w:type="dxa"/>
        <w:bottom w:w="0.0" w:type="dxa"/>
        <w:right w:w="115.0" w:type="dxa"/>
      </w:tblCellMar>
    </w:tblPr>
  </w:style>
  <w:style w:type="table" w:styleId="Table213">
    <w:basedOn w:val="TableNormal"/>
    <w:tblPr>
      <w:tblStyleRowBandSize w:val="1"/>
      <w:tblStyleColBandSize w:val="1"/>
      <w:tblCellMar>
        <w:top w:w="0.0" w:type="dxa"/>
        <w:left w:w="115.0" w:type="dxa"/>
        <w:bottom w:w="0.0" w:type="dxa"/>
        <w:right w:w="115.0" w:type="dxa"/>
      </w:tblCellMar>
    </w:tblPr>
  </w:style>
  <w:style w:type="table" w:styleId="Table214">
    <w:basedOn w:val="TableNormal"/>
    <w:tblPr>
      <w:tblStyleRowBandSize w:val="1"/>
      <w:tblStyleColBandSize w:val="1"/>
      <w:tblCellMar>
        <w:top w:w="0.0" w:type="dxa"/>
        <w:left w:w="115.0" w:type="dxa"/>
        <w:bottom w:w="0.0" w:type="dxa"/>
        <w:right w:w="115.0" w:type="dxa"/>
      </w:tblCellMar>
    </w:tblPr>
  </w:style>
  <w:style w:type="table" w:styleId="Table215">
    <w:basedOn w:val="TableNormal"/>
    <w:tblPr>
      <w:tblStyleRowBandSize w:val="1"/>
      <w:tblStyleColBandSize w:val="1"/>
      <w:tblCellMar>
        <w:top w:w="0.0" w:type="dxa"/>
        <w:left w:w="115.0" w:type="dxa"/>
        <w:bottom w:w="0.0" w:type="dxa"/>
        <w:right w:w="115.0" w:type="dxa"/>
      </w:tblCellMar>
    </w:tblPr>
  </w:style>
  <w:style w:type="table" w:styleId="Table216">
    <w:basedOn w:val="TableNormal"/>
    <w:tblPr>
      <w:tblStyleRowBandSize w:val="1"/>
      <w:tblStyleColBandSize w:val="1"/>
      <w:tblCellMar>
        <w:top w:w="0.0" w:type="dxa"/>
        <w:left w:w="115.0" w:type="dxa"/>
        <w:bottom w:w="0.0" w:type="dxa"/>
        <w:right w:w="115.0" w:type="dxa"/>
      </w:tblCellMar>
    </w:tblPr>
  </w:style>
  <w:style w:type="table" w:styleId="Table217">
    <w:basedOn w:val="TableNormal"/>
    <w:tblPr>
      <w:tblStyleRowBandSize w:val="1"/>
      <w:tblStyleColBandSize w:val="1"/>
      <w:tblCellMar>
        <w:top w:w="0.0" w:type="dxa"/>
        <w:left w:w="115.0" w:type="dxa"/>
        <w:bottom w:w="0.0" w:type="dxa"/>
        <w:right w:w="115.0" w:type="dxa"/>
      </w:tblCellMar>
    </w:tblPr>
  </w:style>
  <w:style w:type="table" w:styleId="Table218">
    <w:basedOn w:val="TableNormal"/>
    <w:tblPr>
      <w:tblStyleRowBandSize w:val="1"/>
      <w:tblStyleColBandSize w:val="1"/>
      <w:tblCellMar>
        <w:top w:w="0.0" w:type="dxa"/>
        <w:left w:w="115.0" w:type="dxa"/>
        <w:bottom w:w="0.0" w:type="dxa"/>
        <w:right w:w="115.0" w:type="dxa"/>
      </w:tblCellMar>
    </w:tblPr>
  </w:style>
  <w:style w:type="table" w:styleId="Table219">
    <w:basedOn w:val="TableNormal"/>
    <w:tblPr>
      <w:tblStyleRowBandSize w:val="1"/>
      <w:tblStyleColBandSize w:val="1"/>
      <w:tblCellMar>
        <w:top w:w="0.0" w:type="dxa"/>
        <w:left w:w="115.0" w:type="dxa"/>
        <w:bottom w:w="0.0" w:type="dxa"/>
        <w:right w:w="115.0" w:type="dxa"/>
      </w:tblCellMar>
    </w:tblPr>
  </w:style>
  <w:style w:type="table" w:styleId="Table220">
    <w:basedOn w:val="TableNormal"/>
    <w:tblPr>
      <w:tblStyleRowBandSize w:val="1"/>
      <w:tblStyleColBandSize w:val="1"/>
      <w:tblCellMar>
        <w:top w:w="0.0" w:type="dxa"/>
        <w:left w:w="115.0" w:type="dxa"/>
        <w:bottom w:w="0.0" w:type="dxa"/>
        <w:right w:w="115.0" w:type="dxa"/>
      </w:tblCellMar>
    </w:tblPr>
  </w:style>
  <w:style w:type="table" w:styleId="Table221">
    <w:basedOn w:val="TableNormal"/>
    <w:tblPr>
      <w:tblStyleRowBandSize w:val="1"/>
      <w:tblStyleColBandSize w:val="1"/>
      <w:tblCellMar>
        <w:top w:w="0.0" w:type="dxa"/>
        <w:left w:w="115.0" w:type="dxa"/>
        <w:bottom w:w="0.0" w:type="dxa"/>
        <w:right w:w="115.0" w:type="dxa"/>
      </w:tblCellMar>
    </w:tblPr>
  </w:style>
  <w:style w:type="table" w:styleId="Table222">
    <w:basedOn w:val="TableNormal"/>
    <w:tblPr>
      <w:tblStyleRowBandSize w:val="1"/>
      <w:tblStyleColBandSize w:val="1"/>
      <w:tblCellMar>
        <w:top w:w="0.0" w:type="dxa"/>
        <w:left w:w="115.0" w:type="dxa"/>
        <w:bottom w:w="0.0" w:type="dxa"/>
        <w:right w:w="115.0" w:type="dxa"/>
      </w:tblCellMar>
    </w:tblPr>
  </w:style>
  <w:style w:type="table" w:styleId="Table223">
    <w:basedOn w:val="TableNormal"/>
    <w:tblPr>
      <w:tblStyleRowBandSize w:val="1"/>
      <w:tblStyleColBandSize w:val="1"/>
      <w:tblCellMar>
        <w:top w:w="0.0" w:type="dxa"/>
        <w:left w:w="115.0" w:type="dxa"/>
        <w:bottom w:w="0.0" w:type="dxa"/>
        <w:right w:w="115.0" w:type="dxa"/>
      </w:tblCellMar>
    </w:tblPr>
  </w:style>
  <w:style w:type="table" w:styleId="Table224">
    <w:basedOn w:val="TableNormal"/>
    <w:tblPr>
      <w:tblStyleRowBandSize w:val="1"/>
      <w:tblStyleColBandSize w:val="1"/>
      <w:tblCellMar>
        <w:top w:w="0.0" w:type="dxa"/>
        <w:left w:w="115.0" w:type="dxa"/>
        <w:bottom w:w="0.0" w:type="dxa"/>
        <w:right w:w="115.0" w:type="dxa"/>
      </w:tblCellMar>
    </w:tblPr>
  </w:style>
  <w:style w:type="table" w:styleId="Table225">
    <w:basedOn w:val="TableNormal"/>
    <w:tblPr>
      <w:tblStyleRowBandSize w:val="1"/>
      <w:tblStyleColBandSize w:val="1"/>
      <w:tblCellMar>
        <w:top w:w="0.0" w:type="dxa"/>
        <w:left w:w="115.0" w:type="dxa"/>
        <w:bottom w:w="0.0" w:type="dxa"/>
        <w:right w:w="115.0" w:type="dxa"/>
      </w:tblCellMar>
    </w:tblPr>
  </w:style>
  <w:style w:type="table" w:styleId="Table226">
    <w:basedOn w:val="TableNormal"/>
    <w:tblPr>
      <w:tblStyleRowBandSize w:val="1"/>
      <w:tblStyleColBandSize w:val="1"/>
      <w:tblCellMar>
        <w:top w:w="0.0" w:type="dxa"/>
        <w:left w:w="115.0" w:type="dxa"/>
        <w:bottom w:w="0.0" w:type="dxa"/>
        <w:right w:w="115.0" w:type="dxa"/>
      </w:tblCellMar>
    </w:tblPr>
  </w:style>
  <w:style w:type="table" w:styleId="Table227">
    <w:basedOn w:val="TableNormal"/>
    <w:tblPr>
      <w:tblStyleRowBandSize w:val="1"/>
      <w:tblStyleColBandSize w:val="1"/>
      <w:tblCellMar>
        <w:top w:w="0.0" w:type="dxa"/>
        <w:left w:w="115.0" w:type="dxa"/>
        <w:bottom w:w="0.0" w:type="dxa"/>
        <w:right w:w="115.0" w:type="dxa"/>
      </w:tblCellMar>
    </w:tblPr>
  </w:style>
  <w:style w:type="table" w:styleId="Table228">
    <w:basedOn w:val="TableNormal"/>
    <w:tblPr>
      <w:tblStyleRowBandSize w:val="1"/>
      <w:tblStyleColBandSize w:val="1"/>
      <w:tblCellMar>
        <w:top w:w="0.0" w:type="dxa"/>
        <w:left w:w="115.0" w:type="dxa"/>
        <w:bottom w:w="0.0" w:type="dxa"/>
        <w:right w:w="115.0" w:type="dxa"/>
      </w:tblCellMar>
    </w:tblPr>
  </w:style>
  <w:style w:type="table" w:styleId="Table229">
    <w:basedOn w:val="TableNormal"/>
    <w:tblPr>
      <w:tblStyleRowBandSize w:val="1"/>
      <w:tblStyleColBandSize w:val="1"/>
      <w:tblCellMar>
        <w:top w:w="0.0" w:type="dxa"/>
        <w:left w:w="115.0" w:type="dxa"/>
        <w:bottom w:w="0.0" w:type="dxa"/>
        <w:right w:w="115.0" w:type="dxa"/>
      </w:tblCellMar>
    </w:tblPr>
  </w:style>
  <w:style w:type="table" w:styleId="Table230">
    <w:basedOn w:val="TableNormal"/>
    <w:tblPr>
      <w:tblStyleRowBandSize w:val="1"/>
      <w:tblStyleColBandSize w:val="1"/>
      <w:tblCellMar>
        <w:top w:w="0.0" w:type="dxa"/>
        <w:left w:w="115.0" w:type="dxa"/>
        <w:bottom w:w="0.0" w:type="dxa"/>
        <w:right w:w="115.0" w:type="dxa"/>
      </w:tblCellMar>
    </w:tblPr>
  </w:style>
  <w:style w:type="table" w:styleId="Table231">
    <w:basedOn w:val="TableNormal"/>
    <w:tblPr>
      <w:tblStyleRowBandSize w:val="1"/>
      <w:tblStyleColBandSize w:val="1"/>
      <w:tblCellMar>
        <w:top w:w="0.0" w:type="dxa"/>
        <w:left w:w="115.0" w:type="dxa"/>
        <w:bottom w:w="0.0" w:type="dxa"/>
        <w:right w:w="115.0" w:type="dxa"/>
      </w:tblCellMar>
    </w:tblPr>
  </w:style>
  <w:style w:type="table" w:styleId="Table232">
    <w:basedOn w:val="TableNormal"/>
    <w:tblPr>
      <w:tblStyleRowBandSize w:val="1"/>
      <w:tblStyleColBandSize w:val="1"/>
      <w:tblCellMar>
        <w:top w:w="0.0" w:type="dxa"/>
        <w:left w:w="115.0" w:type="dxa"/>
        <w:bottom w:w="0.0" w:type="dxa"/>
        <w:right w:w="115.0" w:type="dxa"/>
      </w:tblCellMar>
    </w:tblPr>
  </w:style>
  <w:style w:type="table" w:styleId="Table233">
    <w:basedOn w:val="TableNormal"/>
    <w:tblPr>
      <w:tblStyleRowBandSize w:val="1"/>
      <w:tblStyleColBandSize w:val="1"/>
      <w:tblCellMar>
        <w:top w:w="0.0" w:type="dxa"/>
        <w:left w:w="115.0" w:type="dxa"/>
        <w:bottom w:w="0.0" w:type="dxa"/>
        <w:right w:w="115.0" w:type="dxa"/>
      </w:tblCellMar>
    </w:tblPr>
  </w:style>
  <w:style w:type="table" w:styleId="Table234">
    <w:basedOn w:val="TableNormal"/>
    <w:tblPr>
      <w:tblStyleRowBandSize w:val="1"/>
      <w:tblStyleColBandSize w:val="1"/>
      <w:tblCellMar>
        <w:top w:w="0.0" w:type="dxa"/>
        <w:left w:w="115.0" w:type="dxa"/>
        <w:bottom w:w="0.0" w:type="dxa"/>
        <w:right w:w="115.0" w:type="dxa"/>
      </w:tblCellMar>
    </w:tblPr>
  </w:style>
  <w:style w:type="table" w:styleId="Table235">
    <w:basedOn w:val="TableNormal"/>
    <w:tblPr>
      <w:tblStyleRowBandSize w:val="1"/>
      <w:tblStyleColBandSize w:val="1"/>
      <w:tblCellMar>
        <w:top w:w="0.0" w:type="dxa"/>
        <w:left w:w="115.0" w:type="dxa"/>
        <w:bottom w:w="0.0" w:type="dxa"/>
        <w:right w:w="115.0" w:type="dxa"/>
      </w:tblCellMar>
    </w:tblPr>
  </w:style>
  <w:style w:type="table" w:styleId="Table236">
    <w:basedOn w:val="TableNormal"/>
    <w:tblPr>
      <w:tblStyleRowBandSize w:val="1"/>
      <w:tblStyleColBandSize w:val="1"/>
      <w:tblCellMar>
        <w:top w:w="0.0" w:type="dxa"/>
        <w:left w:w="115.0" w:type="dxa"/>
        <w:bottom w:w="0.0" w:type="dxa"/>
        <w:right w:w="115.0" w:type="dxa"/>
      </w:tblCellMar>
    </w:tblPr>
  </w:style>
  <w:style w:type="table" w:styleId="Table237">
    <w:basedOn w:val="TableNormal"/>
    <w:tblPr>
      <w:tblStyleRowBandSize w:val="1"/>
      <w:tblStyleColBandSize w:val="1"/>
      <w:tblCellMar>
        <w:top w:w="0.0" w:type="dxa"/>
        <w:left w:w="115.0" w:type="dxa"/>
        <w:bottom w:w="0.0" w:type="dxa"/>
        <w:right w:w="115.0" w:type="dxa"/>
      </w:tblCellMar>
    </w:tblPr>
  </w:style>
  <w:style w:type="table" w:styleId="Table238">
    <w:basedOn w:val="TableNormal"/>
    <w:tblPr>
      <w:tblStyleRowBandSize w:val="1"/>
      <w:tblStyleColBandSize w:val="1"/>
      <w:tblCellMar>
        <w:top w:w="0.0" w:type="dxa"/>
        <w:left w:w="115.0" w:type="dxa"/>
        <w:bottom w:w="0.0" w:type="dxa"/>
        <w:right w:w="115.0" w:type="dxa"/>
      </w:tblCellMar>
    </w:tblPr>
  </w:style>
  <w:style w:type="table" w:styleId="Table239">
    <w:basedOn w:val="TableNormal"/>
    <w:tblPr>
      <w:tblStyleRowBandSize w:val="1"/>
      <w:tblStyleColBandSize w:val="1"/>
      <w:tblCellMar>
        <w:top w:w="0.0" w:type="dxa"/>
        <w:left w:w="115.0" w:type="dxa"/>
        <w:bottom w:w="0.0" w:type="dxa"/>
        <w:right w:w="115.0" w:type="dxa"/>
      </w:tblCellMar>
    </w:tblPr>
  </w:style>
  <w:style w:type="table" w:styleId="Table240">
    <w:basedOn w:val="TableNormal"/>
    <w:tblPr>
      <w:tblStyleRowBandSize w:val="1"/>
      <w:tblStyleColBandSize w:val="1"/>
      <w:tblCellMar>
        <w:top w:w="0.0" w:type="dxa"/>
        <w:left w:w="115.0" w:type="dxa"/>
        <w:bottom w:w="0.0" w:type="dxa"/>
        <w:right w:w="115.0" w:type="dxa"/>
      </w:tblCellMar>
    </w:tblPr>
  </w:style>
  <w:style w:type="table" w:styleId="Table241">
    <w:basedOn w:val="TableNormal"/>
    <w:tblPr>
      <w:tblStyleRowBandSize w:val="1"/>
      <w:tblStyleColBandSize w:val="1"/>
      <w:tblCellMar>
        <w:top w:w="0.0" w:type="dxa"/>
        <w:left w:w="115.0" w:type="dxa"/>
        <w:bottom w:w="0.0" w:type="dxa"/>
        <w:right w:w="115.0" w:type="dxa"/>
      </w:tblCellMar>
    </w:tblPr>
  </w:style>
  <w:style w:type="table" w:styleId="Table242">
    <w:basedOn w:val="TableNormal"/>
    <w:tblPr>
      <w:tblStyleRowBandSize w:val="1"/>
      <w:tblStyleColBandSize w:val="1"/>
      <w:tblCellMar>
        <w:top w:w="0.0" w:type="dxa"/>
        <w:left w:w="115.0" w:type="dxa"/>
        <w:bottom w:w="0.0" w:type="dxa"/>
        <w:right w:w="115.0" w:type="dxa"/>
      </w:tblCellMar>
    </w:tblPr>
  </w:style>
  <w:style w:type="table" w:styleId="Table243">
    <w:basedOn w:val="TableNormal"/>
    <w:tblPr>
      <w:tblStyleRowBandSize w:val="1"/>
      <w:tblStyleColBandSize w:val="1"/>
      <w:tblCellMar>
        <w:top w:w="0.0" w:type="dxa"/>
        <w:left w:w="115.0" w:type="dxa"/>
        <w:bottom w:w="0.0" w:type="dxa"/>
        <w:right w:w="115.0" w:type="dxa"/>
      </w:tblCellMar>
    </w:tblPr>
  </w:style>
  <w:style w:type="table" w:styleId="Table244">
    <w:basedOn w:val="TableNormal"/>
    <w:tblPr>
      <w:tblStyleRowBandSize w:val="1"/>
      <w:tblStyleColBandSize w:val="1"/>
      <w:tblCellMar>
        <w:top w:w="0.0" w:type="dxa"/>
        <w:left w:w="115.0" w:type="dxa"/>
        <w:bottom w:w="0.0" w:type="dxa"/>
        <w:right w:w="115.0" w:type="dxa"/>
      </w:tblCellMar>
    </w:tblPr>
  </w:style>
  <w:style w:type="table" w:styleId="Table245">
    <w:basedOn w:val="TableNormal"/>
    <w:tblPr>
      <w:tblStyleRowBandSize w:val="1"/>
      <w:tblStyleColBandSize w:val="1"/>
      <w:tblCellMar>
        <w:top w:w="0.0" w:type="dxa"/>
        <w:left w:w="115.0" w:type="dxa"/>
        <w:bottom w:w="0.0" w:type="dxa"/>
        <w:right w:w="115.0" w:type="dxa"/>
      </w:tblCellMar>
    </w:tblPr>
  </w:style>
  <w:style w:type="table" w:styleId="Table246">
    <w:basedOn w:val="TableNormal"/>
    <w:tblPr>
      <w:tblStyleRowBandSize w:val="1"/>
      <w:tblStyleColBandSize w:val="1"/>
      <w:tblCellMar>
        <w:top w:w="0.0" w:type="dxa"/>
        <w:left w:w="115.0" w:type="dxa"/>
        <w:bottom w:w="0.0" w:type="dxa"/>
        <w:right w:w="115.0" w:type="dxa"/>
      </w:tblCellMar>
    </w:tblPr>
  </w:style>
  <w:style w:type="table" w:styleId="Table247">
    <w:basedOn w:val="TableNormal"/>
    <w:tblPr>
      <w:tblStyleRowBandSize w:val="1"/>
      <w:tblStyleColBandSize w:val="1"/>
      <w:tblCellMar>
        <w:top w:w="0.0" w:type="dxa"/>
        <w:left w:w="115.0" w:type="dxa"/>
        <w:bottom w:w="0.0" w:type="dxa"/>
        <w:right w:w="115.0" w:type="dxa"/>
      </w:tblCellMar>
    </w:tblPr>
  </w:style>
  <w:style w:type="table" w:styleId="Table248">
    <w:basedOn w:val="TableNormal"/>
    <w:tblPr>
      <w:tblStyleRowBandSize w:val="1"/>
      <w:tblStyleColBandSize w:val="1"/>
      <w:tblCellMar>
        <w:top w:w="0.0" w:type="dxa"/>
        <w:left w:w="115.0" w:type="dxa"/>
        <w:bottom w:w="0.0" w:type="dxa"/>
        <w:right w:w="115.0" w:type="dxa"/>
      </w:tblCellMar>
    </w:tblPr>
  </w:style>
  <w:style w:type="table" w:styleId="Table249">
    <w:basedOn w:val="TableNormal"/>
    <w:tblPr>
      <w:tblStyleRowBandSize w:val="1"/>
      <w:tblStyleColBandSize w:val="1"/>
      <w:tblCellMar>
        <w:top w:w="0.0" w:type="dxa"/>
        <w:left w:w="115.0" w:type="dxa"/>
        <w:bottom w:w="0.0" w:type="dxa"/>
        <w:right w:w="115.0" w:type="dxa"/>
      </w:tblCellMar>
    </w:tblPr>
  </w:style>
  <w:style w:type="table" w:styleId="Table250">
    <w:basedOn w:val="TableNormal"/>
    <w:tblPr>
      <w:tblStyleRowBandSize w:val="1"/>
      <w:tblStyleColBandSize w:val="1"/>
      <w:tblCellMar>
        <w:top w:w="0.0" w:type="dxa"/>
        <w:left w:w="115.0" w:type="dxa"/>
        <w:bottom w:w="0.0" w:type="dxa"/>
        <w:right w:w="115.0" w:type="dxa"/>
      </w:tblCellMar>
    </w:tblPr>
  </w:style>
  <w:style w:type="table" w:styleId="Table251">
    <w:basedOn w:val="TableNormal"/>
    <w:tblPr>
      <w:tblStyleRowBandSize w:val="1"/>
      <w:tblStyleColBandSize w:val="1"/>
      <w:tblCellMar>
        <w:top w:w="0.0" w:type="dxa"/>
        <w:left w:w="115.0" w:type="dxa"/>
        <w:bottom w:w="0.0" w:type="dxa"/>
        <w:right w:w="115.0" w:type="dxa"/>
      </w:tblCellMar>
    </w:tblPr>
  </w:style>
  <w:style w:type="table" w:styleId="Table252">
    <w:basedOn w:val="TableNormal"/>
    <w:tblPr>
      <w:tblStyleRowBandSize w:val="1"/>
      <w:tblStyleColBandSize w:val="1"/>
      <w:tblCellMar>
        <w:top w:w="0.0" w:type="dxa"/>
        <w:left w:w="115.0" w:type="dxa"/>
        <w:bottom w:w="0.0" w:type="dxa"/>
        <w:right w:w="115.0" w:type="dxa"/>
      </w:tblCellMar>
    </w:tblPr>
  </w:style>
  <w:style w:type="table" w:styleId="Table253">
    <w:basedOn w:val="TableNormal"/>
    <w:tblPr>
      <w:tblStyleRowBandSize w:val="1"/>
      <w:tblStyleColBandSize w:val="1"/>
      <w:tblCellMar>
        <w:top w:w="0.0" w:type="dxa"/>
        <w:left w:w="115.0" w:type="dxa"/>
        <w:bottom w:w="0.0" w:type="dxa"/>
        <w:right w:w="115.0" w:type="dxa"/>
      </w:tblCellMar>
    </w:tblPr>
  </w:style>
  <w:style w:type="table" w:styleId="Table254">
    <w:basedOn w:val="TableNormal"/>
    <w:tblPr>
      <w:tblStyleRowBandSize w:val="1"/>
      <w:tblStyleColBandSize w:val="1"/>
      <w:tblCellMar>
        <w:top w:w="0.0" w:type="dxa"/>
        <w:left w:w="115.0" w:type="dxa"/>
        <w:bottom w:w="0.0" w:type="dxa"/>
        <w:right w:w="115.0" w:type="dxa"/>
      </w:tblCellMar>
    </w:tblPr>
  </w:style>
  <w:style w:type="table" w:styleId="Table255">
    <w:basedOn w:val="TableNormal"/>
    <w:tblPr>
      <w:tblStyleRowBandSize w:val="1"/>
      <w:tblStyleColBandSize w:val="1"/>
      <w:tblCellMar>
        <w:top w:w="0.0" w:type="dxa"/>
        <w:left w:w="115.0" w:type="dxa"/>
        <w:bottom w:w="0.0" w:type="dxa"/>
        <w:right w:w="115.0" w:type="dxa"/>
      </w:tblCellMar>
    </w:tblPr>
  </w:style>
  <w:style w:type="table" w:styleId="Table256">
    <w:basedOn w:val="TableNormal"/>
    <w:tblPr>
      <w:tblStyleRowBandSize w:val="1"/>
      <w:tblStyleColBandSize w:val="1"/>
      <w:tblCellMar>
        <w:top w:w="0.0" w:type="dxa"/>
        <w:left w:w="115.0" w:type="dxa"/>
        <w:bottom w:w="0.0" w:type="dxa"/>
        <w:right w:w="115.0" w:type="dxa"/>
      </w:tblCellMar>
    </w:tblPr>
  </w:style>
  <w:style w:type="table" w:styleId="Table257">
    <w:basedOn w:val="TableNormal"/>
    <w:tblPr>
      <w:tblStyleRowBandSize w:val="1"/>
      <w:tblStyleColBandSize w:val="1"/>
      <w:tblCellMar>
        <w:top w:w="0.0" w:type="dxa"/>
        <w:left w:w="115.0" w:type="dxa"/>
        <w:bottom w:w="0.0" w:type="dxa"/>
        <w:right w:w="115.0" w:type="dxa"/>
      </w:tblCellMar>
    </w:tblPr>
  </w:style>
  <w:style w:type="table" w:styleId="Table258">
    <w:basedOn w:val="TableNormal"/>
    <w:tblPr>
      <w:tblStyleRowBandSize w:val="1"/>
      <w:tblStyleColBandSize w:val="1"/>
      <w:tblCellMar>
        <w:top w:w="0.0" w:type="dxa"/>
        <w:left w:w="115.0" w:type="dxa"/>
        <w:bottom w:w="0.0" w:type="dxa"/>
        <w:right w:w="115.0" w:type="dxa"/>
      </w:tblCellMar>
    </w:tblPr>
  </w:style>
  <w:style w:type="table" w:styleId="Table259">
    <w:basedOn w:val="TableNormal"/>
    <w:tblPr>
      <w:tblStyleRowBandSize w:val="1"/>
      <w:tblStyleColBandSize w:val="1"/>
      <w:tblCellMar>
        <w:top w:w="0.0" w:type="dxa"/>
        <w:left w:w="115.0" w:type="dxa"/>
        <w:bottom w:w="0.0" w:type="dxa"/>
        <w:right w:w="115.0" w:type="dxa"/>
      </w:tblCellMar>
    </w:tblPr>
  </w:style>
  <w:style w:type="table" w:styleId="Table260">
    <w:basedOn w:val="TableNormal"/>
    <w:tblPr>
      <w:tblStyleRowBandSize w:val="1"/>
      <w:tblStyleColBandSize w:val="1"/>
      <w:tblCellMar>
        <w:top w:w="0.0" w:type="dxa"/>
        <w:left w:w="115.0" w:type="dxa"/>
        <w:bottom w:w="0.0" w:type="dxa"/>
        <w:right w:w="115.0" w:type="dxa"/>
      </w:tblCellMar>
    </w:tblPr>
  </w:style>
  <w:style w:type="table" w:styleId="Table261">
    <w:basedOn w:val="TableNormal"/>
    <w:tblPr>
      <w:tblStyleRowBandSize w:val="1"/>
      <w:tblStyleColBandSize w:val="1"/>
      <w:tblCellMar>
        <w:top w:w="0.0" w:type="dxa"/>
        <w:left w:w="115.0" w:type="dxa"/>
        <w:bottom w:w="0.0" w:type="dxa"/>
        <w:right w:w="115.0" w:type="dxa"/>
      </w:tblCellMar>
    </w:tblPr>
  </w:style>
  <w:style w:type="table" w:styleId="Table262">
    <w:basedOn w:val="TableNormal"/>
    <w:tblPr>
      <w:tblStyleRowBandSize w:val="1"/>
      <w:tblStyleColBandSize w:val="1"/>
      <w:tblCellMar>
        <w:top w:w="0.0" w:type="dxa"/>
        <w:left w:w="115.0" w:type="dxa"/>
        <w:bottom w:w="0.0" w:type="dxa"/>
        <w:right w:w="115.0" w:type="dxa"/>
      </w:tblCellMar>
    </w:tblPr>
  </w:style>
  <w:style w:type="table" w:styleId="Table263">
    <w:basedOn w:val="TableNormal"/>
    <w:tblPr>
      <w:tblStyleRowBandSize w:val="1"/>
      <w:tblStyleColBandSize w:val="1"/>
      <w:tblCellMar>
        <w:top w:w="0.0" w:type="dxa"/>
        <w:left w:w="115.0" w:type="dxa"/>
        <w:bottom w:w="0.0" w:type="dxa"/>
        <w:right w:w="115.0" w:type="dxa"/>
      </w:tblCellMar>
    </w:tblPr>
  </w:style>
  <w:style w:type="table" w:styleId="Table264">
    <w:basedOn w:val="TableNormal"/>
    <w:tblPr>
      <w:tblStyleRowBandSize w:val="1"/>
      <w:tblStyleColBandSize w:val="1"/>
      <w:tblCellMar>
        <w:top w:w="0.0" w:type="dxa"/>
        <w:left w:w="115.0" w:type="dxa"/>
        <w:bottom w:w="0.0" w:type="dxa"/>
        <w:right w:w="115.0" w:type="dxa"/>
      </w:tblCellMar>
    </w:tblPr>
  </w:style>
  <w:style w:type="table" w:styleId="Table265">
    <w:basedOn w:val="TableNormal"/>
    <w:tblPr>
      <w:tblStyleRowBandSize w:val="1"/>
      <w:tblStyleColBandSize w:val="1"/>
      <w:tblCellMar>
        <w:top w:w="0.0" w:type="dxa"/>
        <w:left w:w="115.0" w:type="dxa"/>
        <w:bottom w:w="0.0" w:type="dxa"/>
        <w:right w:w="115.0" w:type="dxa"/>
      </w:tblCellMar>
    </w:tblPr>
  </w:style>
  <w:style w:type="table" w:styleId="Table266">
    <w:basedOn w:val="TableNormal"/>
    <w:tblPr>
      <w:tblStyleRowBandSize w:val="1"/>
      <w:tblStyleColBandSize w:val="1"/>
      <w:tblCellMar>
        <w:top w:w="0.0" w:type="dxa"/>
        <w:left w:w="115.0" w:type="dxa"/>
        <w:bottom w:w="0.0" w:type="dxa"/>
        <w:right w:w="115.0" w:type="dxa"/>
      </w:tblCellMar>
    </w:tblPr>
  </w:style>
  <w:style w:type="table" w:styleId="Table267">
    <w:basedOn w:val="TableNormal"/>
    <w:tblPr>
      <w:tblStyleRowBandSize w:val="1"/>
      <w:tblStyleColBandSize w:val="1"/>
      <w:tblCellMar>
        <w:top w:w="0.0" w:type="dxa"/>
        <w:left w:w="115.0" w:type="dxa"/>
        <w:bottom w:w="0.0" w:type="dxa"/>
        <w:right w:w="115.0" w:type="dxa"/>
      </w:tblCellMar>
    </w:tblPr>
  </w:style>
  <w:style w:type="table" w:styleId="Table268">
    <w:basedOn w:val="TableNormal"/>
    <w:tblPr>
      <w:tblStyleRowBandSize w:val="1"/>
      <w:tblStyleColBandSize w:val="1"/>
      <w:tblCellMar>
        <w:top w:w="0.0" w:type="dxa"/>
        <w:left w:w="115.0" w:type="dxa"/>
        <w:bottom w:w="0.0" w:type="dxa"/>
        <w:right w:w="115.0" w:type="dxa"/>
      </w:tblCellMar>
    </w:tblPr>
  </w:style>
  <w:style w:type="table" w:styleId="Table269">
    <w:basedOn w:val="TableNormal"/>
    <w:tblPr>
      <w:tblStyleRowBandSize w:val="1"/>
      <w:tblStyleColBandSize w:val="1"/>
      <w:tblCellMar>
        <w:top w:w="0.0" w:type="dxa"/>
        <w:left w:w="115.0" w:type="dxa"/>
        <w:bottom w:w="0.0" w:type="dxa"/>
        <w:right w:w="115.0" w:type="dxa"/>
      </w:tblCellMar>
    </w:tblPr>
  </w:style>
  <w:style w:type="table" w:styleId="Table270">
    <w:basedOn w:val="TableNormal"/>
    <w:tblPr>
      <w:tblStyleRowBandSize w:val="1"/>
      <w:tblStyleColBandSize w:val="1"/>
      <w:tblCellMar>
        <w:top w:w="0.0" w:type="dxa"/>
        <w:left w:w="115.0" w:type="dxa"/>
        <w:bottom w:w="0.0" w:type="dxa"/>
        <w:right w:w="115.0" w:type="dxa"/>
      </w:tblCellMar>
    </w:tblPr>
  </w:style>
  <w:style w:type="table" w:styleId="Table271">
    <w:basedOn w:val="TableNormal"/>
    <w:tblPr>
      <w:tblStyleRowBandSize w:val="1"/>
      <w:tblStyleColBandSize w:val="1"/>
      <w:tblCellMar>
        <w:top w:w="0.0" w:type="dxa"/>
        <w:left w:w="115.0" w:type="dxa"/>
        <w:bottom w:w="0.0" w:type="dxa"/>
        <w:right w:w="115.0" w:type="dxa"/>
      </w:tblCellMar>
    </w:tblPr>
  </w:style>
  <w:style w:type="table" w:styleId="Table272">
    <w:basedOn w:val="TableNormal"/>
    <w:tblPr>
      <w:tblStyleRowBandSize w:val="1"/>
      <w:tblStyleColBandSize w:val="1"/>
      <w:tblCellMar>
        <w:top w:w="0.0" w:type="dxa"/>
        <w:left w:w="115.0" w:type="dxa"/>
        <w:bottom w:w="0.0" w:type="dxa"/>
        <w:right w:w="115.0" w:type="dxa"/>
      </w:tblCellMar>
    </w:tblPr>
  </w:style>
  <w:style w:type="table" w:styleId="Table273">
    <w:basedOn w:val="TableNormal"/>
    <w:tblPr>
      <w:tblStyleRowBandSize w:val="1"/>
      <w:tblStyleColBandSize w:val="1"/>
      <w:tblCellMar>
        <w:top w:w="0.0" w:type="dxa"/>
        <w:left w:w="115.0" w:type="dxa"/>
        <w:bottom w:w="0.0" w:type="dxa"/>
        <w:right w:w="115.0" w:type="dxa"/>
      </w:tblCellMar>
    </w:tblPr>
  </w:style>
  <w:style w:type="table" w:styleId="Table274">
    <w:basedOn w:val="TableNormal"/>
    <w:tblPr>
      <w:tblStyleRowBandSize w:val="1"/>
      <w:tblStyleColBandSize w:val="1"/>
      <w:tblCellMar>
        <w:top w:w="0.0" w:type="dxa"/>
        <w:left w:w="115.0" w:type="dxa"/>
        <w:bottom w:w="0.0" w:type="dxa"/>
        <w:right w:w="115.0" w:type="dxa"/>
      </w:tblCellMar>
    </w:tblPr>
  </w:style>
  <w:style w:type="table" w:styleId="Table275">
    <w:basedOn w:val="TableNormal"/>
    <w:tblPr>
      <w:tblStyleRowBandSize w:val="1"/>
      <w:tblStyleColBandSize w:val="1"/>
      <w:tblCellMar>
        <w:top w:w="0.0" w:type="dxa"/>
        <w:left w:w="115.0" w:type="dxa"/>
        <w:bottom w:w="0.0" w:type="dxa"/>
        <w:right w:w="115.0" w:type="dxa"/>
      </w:tblCellMar>
    </w:tblPr>
  </w:style>
  <w:style w:type="table" w:styleId="Table276">
    <w:basedOn w:val="TableNormal"/>
    <w:tblPr>
      <w:tblStyleRowBandSize w:val="1"/>
      <w:tblStyleColBandSize w:val="1"/>
      <w:tblCellMar>
        <w:top w:w="0.0" w:type="dxa"/>
        <w:left w:w="115.0" w:type="dxa"/>
        <w:bottom w:w="0.0" w:type="dxa"/>
        <w:right w:w="115.0" w:type="dxa"/>
      </w:tblCellMar>
    </w:tblPr>
  </w:style>
  <w:style w:type="table" w:styleId="Table277">
    <w:basedOn w:val="TableNormal"/>
    <w:tblPr>
      <w:tblStyleRowBandSize w:val="1"/>
      <w:tblStyleColBandSize w:val="1"/>
      <w:tblCellMar>
        <w:top w:w="0.0" w:type="dxa"/>
        <w:left w:w="115.0" w:type="dxa"/>
        <w:bottom w:w="0.0" w:type="dxa"/>
        <w:right w:w="115.0" w:type="dxa"/>
      </w:tblCellMar>
    </w:tblPr>
  </w:style>
  <w:style w:type="table" w:styleId="Table278">
    <w:basedOn w:val="TableNormal"/>
    <w:tblPr>
      <w:tblStyleRowBandSize w:val="1"/>
      <w:tblStyleColBandSize w:val="1"/>
      <w:tblCellMar>
        <w:top w:w="0.0" w:type="dxa"/>
        <w:left w:w="115.0" w:type="dxa"/>
        <w:bottom w:w="0.0" w:type="dxa"/>
        <w:right w:w="115.0" w:type="dxa"/>
      </w:tblCellMar>
    </w:tblPr>
  </w:style>
  <w:style w:type="table" w:styleId="Table279">
    <w:basedOn w:val="TableNormal"/>
    <w:tblPr>
      <w:tblStyleRowBandSize w:val="1"/>
      <w:tblStyleColBandSize w:val="1"/>
      <w:tblCellMar>
        <w:top w:w="0.0" w:type="dxa"/>
        <w:left w:w="115.0" w:type="dxa"/>
        <w:bottom w:w="0.0" w:type="dxa"/>
        <w:right w:w="115.0" w:type="dxa"/>
      </w:tblCellMar>
    </w:tblPr>
  </w:style>
  <w:style w:type="table" w:styleId="Table280">
    <w:basedOn w:val="TableNormal"/>
    <w:tblPr>
      <w:tblStyleRowBandSize w:val="1"/>
      <w:tblStyleColBandSize w:val="1"/>
      <w:tblCellMar>
        <w:top w:w="0.0" w:type="dxa"/>
        <w:left w:w="115.0" w:type="dxa"/>
        <w:bottom w:w="0.0" w:type="dxa"/>
        <w:right w:w="115.0" w:type="dxa"/>
      </w:tblCellMar>
    </w:tblPr>
  </w:style>
  <w:style w:type="table" w:styleId="Table281">
    <w:basedOn w:val="TableNormal"/>
    <w:tblPr>
      <w:tblStyleRowBandSize w:val="1"/>
      <w:tblStyleColBandSize w:val="1"/>
      <w:tblCellMar>
        <w:top w:w="0.0" w:type="dxa"/>
        <w:left w:w="115.0" w:type="dxa"/>
        <w:bottom w:w="0.0" w:type="dxa"/>
        <w:right w:w="115.0" w:type="dxa"/>
      </w:tblCellMar>
    </w:tblPr>
  </w:style>
  <w:style w:type="table" w:styleId="Table282">
    <w:basedOn w:val="TableNormal"/>
    <w:tblPr>
      <w:tblStyleRowBandSize w:val="1"/>
      <w:tblStyleColBandSize w:val="1"/>
      <w:tblCellMar>
        <w:top w:w="0.0" w:type="dxa"/>
        <w:left w:w="115.0" w:type="dxa"/>
        <w:bottom w:w="0.0" w:type="dxa"/>
        <w:right w:w="115.0" w:type="dxa"/>
      </w:tblCellMar>
    </w:tblPr>
  </w:style>
  <w:style w:type="table" w:styleId="Table283">
    <w:basedOn w:val="TableNormal"/>
    <w:tblPr>
      <w:tblStyleRowBandSize w:val="1"/>
      <w:tblStyleColBandSize w:val="1"/>
      <w:tblCellMar>
        <w:top w:w="0.0" w:type="dxa"/>
        <w:left w:w="115.0" w:type="dxa"/>
        <w:bottom w:w="0.0" w:type="dxa"/>
        <w:right w:w="115.0" w:type="dxa"/>
      </w:tblCellMar>
    </w:tblPr>
  </w:style>
  <w:style w:type="table" w:styleId="Table284">
    <w:basedOn w:val="TableNormal"/>
    <w:tblPr>
      <w:tblStyleRowBandSize w:val="1"/>
      <w:tblStyleColBandSize w:val="1"/>
      <w:tblCellMar>
        <w:top w:w="0.0" w:type="dxa"/>
        <w:left w:w="115.0" w:type="dxa"/>
        <w:bottom w:w="0.0" w:type="dxa"/>
        <w:right w:w="115.0" w:type="dxa"/>
      </w:tblCellMar>
    </w:tblPr>
  </w:style>
  <w:style w:type="table" w:styleId="Table285">
    <w:basedOn w:val="TableNormal"/>
    <w:tblPr>
      <w:tblStyleRowBandSize w:val="1"/>
      <w:tblStyleColBandSize w:val="1"/>
      <w:tblCellMar>
        <w:top w:w="0.0" w:type="dxa"/>
        <w:left w:w="115.0" w:type="dxa"/>
        <w:bottom w:w="0.0" w:type="dxa"/>
        <w:right w:w="115.0" w:type="dxa"/>
      </w:tblCellMar>
    </w:tblPr>
  </w:style>
  <w:style w:type="table" w:styleId="Table286">
    <w:basedOn w:val="TableNormal"/>
    <w:tblPr>
      <w:tblStyleRowBandSize w:val="1"/>
      <w:tblStyleColBandSize w:val="1"/>
      <w:tblCellMar>
        <w:top w:w="0.0" w:type="dxa"/>
        <w:left w:w="115.0" w:type="dxa"/>
        <w:bottom w:w="0.0" w:type="dxa"/>
        <w:right w:w="115.0" w:type="dxa"/>
      </w:tblCellMar>
    </w:tblPr>
  </w:style>
  <w:style w:type="table" w:styleId="Table287">
    <w:basedOn w:val="TableNormal"/>
    <w:tblPr>
      <w:tblStyleRowBandSize w:val="1"/>
      <w:tblStyleColBandSize w:val="1"/>
      <w:tblCellMar>
        <w:top w:w="0.0" w:type="dxa"/>
        <w:left w:w="115.0" w:type="dxa"/>
        <w:bottom w:w="0.0" w:type="dxa"/>
        <w:right w:w="115.0" w:type="dxa"/>
      </w:tblCellMar>
    </w:tblPr>
  </w:style>
  <w:style w:type="table" w:styleId="Table288">
    <w:basedOn w:val="TableNormal"/>
    <w:tblPr>
      <w:tblStyleRowBandSize w:val="1"/>
      <w:tblStyleColBandSize w:val="1"/>
      <w:tblCellMar>
        <w:top w:w="0.0" w:type="dxa"/>
        <w:left w:w="115.0" w:type="dxa"/>
        <w:bottom w:w="0.0" w:type="dxa"/>
        <w:right w:w="115.0" w:type="dxa"/>
      </w:tblCellMar>
    </w:tblPr>
  </w:style>
  <w:style w:type="table" w:styleId="Table289">
    <w:basedOn w:val="TableNormal"/>
    <w:tblPr>
      <w:tblStyleRowBandSize w:val="1"/>
      <w:tblStyleColBandSize w:val="1"/>
      <w:tblCellMar>
        <w:top w:w="0.0" w:type="dxa"/>
        <w:left w:w="115.0" w:type="dxa"/>
        <w:bottom w:w="0.0" w:type="dxa"/>
        <w:right w:w="115.0" w:type="dxa"/>
      </w:tblCellMar>
    </w:tblPr>
  </w:style>
  <w:style w:type="table" w:styleId="Table290">
    <w:basedOn w:val="TableNormal"/>
    <w:tblPr>
      <w:tblStyleRowBandSize w:val="1"/>
      <w:tblStyleColBandSize w:val="1"/>
      <w:tblCellMar>
        <w:top w:w="0.0" w:type="dxa"/>
        <w:left w:w="115.0" w:type="dxa"/>
        <w:bottom w:w="0.0" w:type="dxa"/>
        <w:right w:w="115.0" w:type="dxa"/>
      </w:tblCellMar>
    </w:tblPr>
  </w:style>
  <w:style w:type="table" w:styleId="Table291">
    <w:basedOn w:val="TableNormal"/>
    <w:tblPr>
      <w:tblStyleRowBandSize w:val="1"/>
      <w:tblStyleColBandSize w:val="1"/>
      <w:tblCellMar>
        <w:top w:w="0.0" w:type="dxa"/>
        <w:left w:w="115.0" w:type="dxa"/>
        <w:bottom w:w="0.0" w:type="dxa"/>
        <w:right w:w="115.0" w:type="dxa"/>
      </w:tblCellMar>
    </w:tblPr>
  </w:style>
  <w:style w:type="table" w:styleId="Table292">
    <w:basedOn w:val="TableNormal"/>
    <w:tblPr>
      <w:tblStyleRowBandSize w:val="1"/>
      <w:tblStyleColBandSize w:val="1"/>
      <w:tblCellMar>
        <w:top w:w="0.0" w:type="dxa"/>
        <w:left w:w="115.0" w:type="dxa"/>
        <w:bottom w:w="0.0" w:type="dxa"/>
        <w:right w:w="115.0" w:type="dxa"/>
      </w:tblCellMar>
    </w:tblPr>
  </w:style>
  <w:style w:type="table" w:styleId="Table293">
    <w:basedOn w:val="TableNormal"/>
    <w:tblPr>
      <w:tblStyleRowBandSize w:val="1"/>
      <w:tblStyleColBandSize w:val="1"/>
      <w:tblCellMar>
        <w:top w:w="0.0" w:type="dxa"/>
        <w:left w:w="115.0" w:type="dxa"/>
        <w:bottom w:w="0.0" w:type="dxa"/>
        <w:right w:w="115.0" w:type="dxa"/>
      </w:tblCellMar>
    </w:tblPr>
  </w:style>
  <w:style w:type="table" w:styleId="Table294">
    <w:basedOn w:val="TableNormal"/>
    <w:tblPr>
      <w:tblStyleRowBandSize w:val="1"/>
      <w:tblStyleColBandSize w:val="1"/>
      <w:tblCellMar>
        <w:top w:w="0.0" w:type="dxa"/>
        <w:left w:w="115.0" w:type="dxa"/>
        <w:bottom w:w="0.0" w:type="dxa"/>
        <w:right w:w="115.0" w:type="dxa"/>
      </w:tblCellMar>
    </w:tblPr>
  </w:style>
  <w:style w:type="table" w:styleId="Table295">
    <w:basedOn w:val="TableNormal"/>
    <w:tblPr>
      <w:tblStyleRowBandSize w:val="1"/>
      <w:tblStyleColBandSize w:val="1"/>
      <w:tblCellMar>
        <w:top w:w="0.0" w:type="dxa"/>
        <w:left w:w="115.0" w:type="dxa"/>
        <w:bottom w:w="0.0" w:type="dxa"/>
        <w:right w:w="115.0" w:type="dxa"/>
      </w:tblCellMar>
    </w:tblPr>
  </w:style>
  <w:style w:type="table" w:styleId="Table296">
    <w:basedOn w:val="TableNormal"/>
    <w:tblPr>
      <w:tblStyleRowBandSize w:val="1"/>
      <w:tblStyleColBandSize w:val="1"/>
      <w:tblCellMar>
        <w:top w:w="0.0" w:type="dxa"/>
        <w:left w:w="115.0" w:type="dxa"/>
        <w:bottom w:w="0.0" w:type="dxa"/>
        <w:right w:w="115.0" w:type="dxa"/>
      </w:tblCellMar>
    </w:tblPr>
  </w:style>
  <w:style w:type="table" w:styleId="Table297">
    <w:basedOn w:val="TableNormal"/>
    <w:tblPr>
      <w:tblStyleRowBandSize w:val="1"/>
      <w:tblStyleColBandSize w:val="1"/>
      <w:tblCellMar>
        <w:top w:w="0.0" w:type="dxa"/>
        <w:left w:w="115.0" w:type="dxa"/>
        <w:bottom w:w="0.0" w:type="dxa"/>
        <w:right w:w="115.0" w:type="dxa"/>
      </w:tblCellMar>
    </w:tblPr>
  </w:style>
  <w:style w:type="table" w:styleId="Table298">
    <w:basedOn w:val="TableNormal"/>
    <w:tblPr>
      <w:tblStyleRowBandSize w:val="1"/>
      <w:tblStyleColBandSize w:val="1"/>
      <w:tblCellMar>
        <w:top w:w="0.0" w:type="dxa"/>
        <w:left w:w="115.0" w:type="dxa"/>
        <w:bottom w:w="0.0" w:type="dxa"/>
        <w:right w:w="115.0" w:type="dxa"/>
      </w:tblCellMar>
    </w:tblPr>
  </w:style>
  <w:style w:type="table" w:styleId="Table299">
    <w:basedOn w:val="TableNormal"/>
    <w:tblPr>
      <w:tblStyleRowBandSize w:val="1"/>
      <w:tblStyleColBandSize w:val="1"/>
      <w:tblCellMar>
        <w:top w:w="0.0" w:type="dxa"/>
        <w:left w:w="115.0" w:type="dxa"/>
        <w:bottom w:w="0.0" w:type="dxa"/>
        <w:right w:w="115.0" w:type="dxa"/>
      </w:tblCellMar>
    </w:tblPr>
  </w:style>
  <w:style w:type="table" w:styleId="Table300">
    <w:basedOn w:val="TableNormal"/>
    <w:tblPr>
      <w:tblStyleRowBandSize w:val="1"/>
      <w:tblStyleColBandSize w:val="1"/>
      <w:tblCellMar>
        <w:top w:w="0.0" w:type="dxa"/>
        <w:left w:w="115.0" w:type="dxa"/>
        <w:bottom w:w="0.0" w:type="dxa"/>
        <w:right w:w="115.0" w:type="dxa"/>
      </w:tblCellMar>
    </w:tblPr>
  </w:style>
  <w:style w:type="table" w:styleId="Table301">
    <w:basedOn w:val="TableNormal"/>
    <w:tblPr>
      <w:tblStyleRowBandSize w:val="1"/>
      <w:tblStyleColBandSize w:val="1"/>
      <w:tblCellMar>
        <w:top w:w="0.0" w:type="dxa"/>
        <w:left w:w="115.0" w:type="dxa"/>
        <w:bottom w:w="0.0" w:type="dxa"/>
        <w:right w:w="115.0" w:type="dxa"/>
      </w:tblCellMar>
    </w:tblPr>
  </w:style>
  <w:style w:type="table" w:styleId="Table302">
    <w:basedOn w:val="TableNormal"/>
    <w:tblPr>
      <w:tblStyleRowBandSize w:val="1"/>
      <w:tblStyleColBandSize w:val="1"/>
      <w:tblCellMar>
        <w:top w:w="0.0" w:type="dxa"/>
        <w:left w:w="115.0" w:type="dxa"/>
        <w:bottom w:w="0.0" w:type="dxa"/>
        <w:right w:w="115.0" w:type="dxa"/>
      </w:tblCellMar>
    </w:tblPr>
  </w:style>
  <w:style w:type="table" w:styleId="Table303">
    <w:basedOn w:val="TableNormal"/>
    <w:tblPr>
      <w:tblStyleRowBandSize w:val="1"/>
      <w:tblStyleColBandSize w:val="1"/>
      <w:tblCellMar>
        <w:top w:w="0.0" w:type="dxa"/>
        <w:left w:w="115.0" w:type="dxa"/>
        <w:bottom w:w="0.0" w:type="dxa"/>
        <w:right w:w="115.0" w:type="dxa"/>
      </w:tblCellMar>
    </w:tblPr>
  </w:style>
  <w:style w:type="table" w:styleId="Table304">
    <w:basedOn w:val="TableNormal"/>
    <w:tblPr>
      <w:tblStyleRowBandSize w:val="1"/>
      <w:tblStyleColBandSize w:val="1"/>
      <w:tblCellMar>
        <w:top w:w="0.0" w:type="dxa"/>
        <w:left w:w="115.0" w:type="dxa"/>
        <w:bottom w:w="0.0" w:type="dxa"/>
        <w:right w:w="115.0" w:type="dxa"/>
      </w:tblCellMar>
    </w:tblPr>
  </w:style>
  <w:style w:type="table" w:styleId="Table305">
    <w:basedOn w:val="TableNormal"/>
    <w:tblPr>
      <w:tblStyleRowBandSize w:val="1"/>
      <w:tblStyleColBandSize w:val="1"/>
      <w:tblCellMar>
        <w:top w:w="0.0" w:type="dxa"/>
        <w:left w:w="115.0" w:type="dxa"/>
        <w:bottom w:w="0.0" w:type="dxa"/>
        <w:right w:w="115.0" w:type="dxa"/>
      </w:tblCellMar>
    </w:tblPr>
  </w:style>
  <w:style w:type="table" w:styleId="Table306">
    <w:basedOn w:val="TableNormal"/>
    <w:tblPr>
      <w:tblStyleRowBandSize w:val="1"/>
      <w:tblStyleColBandSize w:val="1"/>
      <w:tblCellMar>
        <w:top w:w="0.0" w:type="dxa"/>
        <w:left w:w="115.0" w:type="dxa"/>
        <w:bottom w:w="0.0" w:type="dxa"/>
        <w:right w:w="115.0" w:type="dxa"/>
      </w:tblCellMar>
    </w:tblPr>
  </w:style>
  <w:style w:type="table" w:styleId="Table307">
    <w:basedOn w:val="TableNormal"/>
    <w:tblPr>
      <w:tblStyleRowBandSize w:val="1"/>
      <w:tblStyleColBandSize w:val="1"/>
      <w:tblCellMar>
        <w:top w:w="0.0" w:type="dxa"/>
        <w:left w:w="115.0" w:type="dxa"/>
        <w:bottom w:w="0.0" w:type="dxa"/>
        <w:right w:w="115.0" w:type="dxa"/>
      </w:tblCellMar>
    </w:tblPr>
  </w:style>
  <w:style w:type="table" w:styleId="Table308">
    <w:basedOn w:val="TableNormal"/>
    <w:tblPr>
      <w:tblStyleRowBandSize w:val="1"/>
      <w:tblStyleColBandSize w:val="1"/>
      <w:tblCellMar>
        <w:top w:w="0.0" w:type="dxa"/>
        <w:left w:w="115.0" w:type="dxa"/>
        <w:bottom w:w="0.0" w:type="dxa"/>
        <w:right w:w="115.0" w:type="dxa"/>
      </w:tblCellMar>
    </w:tblPr>
  </w:style>
  <w:style w:type="table" w:styleId="Table309">
    <w:basedOn w:val="TableNormal"/>
    <w:tblPr>
      <w:tblStyleRowBandSize w:val="1"/>
      <w:tblStyleColBandSize w:val="1"/>
      <w:tblCellMar>
        <w:top w:w="0.0" w:type="dxa"/>
        <w:left w:w="115.0" w:type="dxa"/>
        <w:bottom w:w="0.0" w:type="dxa"/>
        <w:right w:w="115.0" w:type="dxa"/>
      </w:tblCellMar>
    </w:tblPr>
  </w:style>
  <w:style w:type="table" w:styleId="Table310">
    <w:basedOn w:val="TableNormal"/>
    <w:tblPr>
      <w:tblStyleRowBandSize w:val="1"/>
      <w:tblStyleColBandSize w:val="1"/>
      <w:tblCellMar>
        <w:top w:w="0.0" w:type="dxa"/>
        <w:left w:w="115.0" w:type="dxa"/>
        <w:bottom w:w="0.0" w:type="dxa"/>
        <w:right w:w="115.0" w:type="dxa"/>
      </w:tblCellMar>
    </w:tblPr>
  </w:style>
  <w:style w:type="table" w:styleId="Table311">
    <w:basedOn w:val="TableNormal"/>
    <w:tblPr>
      <w:tblStyleRowBandSize w:val="1"/>
      <w:tblStyleColBandSize w:val="1"/>
      <w:tblCellMar>
        <w:top w:w="0.0" w:type="dxa"/>
        <w:left w:w="115.0" w:type="dxa"/>
        <w:bottom w:w="0.0" w:type="dxa"/>
        <w:right w:w="115.0" w:type="dxa"/>
      </w:tblCellMar>
    </w:tblPr>
  </w:style>
  <w:style w:type="table" w:styleId="Table312">
    <w:basedOn w:val="TableNormal"/>
    <w:tblPr>
      <w:tblStyleRowBandSize w:val="1"/>
      <w:tblStyleColBandSize w:val="1"/>
      <w:tblCellMar>
        <w:top w:w="0.0" w:type="dxa"/>
        <w:left w:w="115.0" w:type="dxa"/>
        <w:bottom w:w="0.0" w:type="dxa"/>
        <w:right w:w="115.0" w:type="dxa"/>
      </w:tblCellMar>
    </w:tblPr>
  </w:style>
  <w:style w:type="table" w:styleId="Table313">
    <w:basedOn w:val="TableNormal"/>
    <w:tblPr>
      <w:tblStyleRowBandSize w:val="1"/>
      <w:tblStyleColBandSize w:val="1"/>
      <w:tblCellMar>
        <w:top w:w="0.0" w:type="dxa"/>
        <w:left w:w="115.0" w:type="dxa"/>
        <w:bottom w:w="0.0" w:type="dxa"/>
        <w:right w:w="115.0" w:type="dxa"/>
      </w:tblCellMar>
    </w:tblPr>
  </w:style>
  <w:style w:type="table" w:styleId="Table314">
    <w:basedOn w:val="TableNormal"/>
    <w:tblPr>
      <w:tblStyleRowBandSize w:val="1"/>
      <w:tblStyleColBandSize w:val="1"/>
      <w:tblCellMar>
        <w:top w:w="0.0" w:type="dxa"/>
        <w:left w:w="115.0" w:type="dxa"/>
        <w:bottom w:w="0.0" w:type="dxa"/>
        <w:right w:w="115.0" w:type="dxa"/>
      </w:tblCellMar>
    </w:tblPr>
  </w:style>
  <w:style w:type="table" w:styleId="Table315">
    <w:basedOn w:val="TableNormal"/>
    <w:tblPr>
      <w:tblStyleRowBandSize w:val="1"/>
      <w:tblStyleColBandSize w:val="1"/>
      <w:tblCellMar>
        <w:top w:w="0.0" w:type="dxa"/>
        <w:left w:w="115.0" w:type="dxa"/>
        <w:bottom w:w="0.0" w:type="dxa"/>
        <w:right w:w="115.0" w:type="dxa"/>
      </w:tblCellMar>
    </w:tblPr>
  </w:style>
  <w:style w:type="table" w:styleId="Table316">
    <w:basedOn w:val="TableNormal"/>
    <w:tblPr>
      <w:tblStyleRowBandSize w:val="1"/>
      <w:tblStyleColBandSize w:val="1"/>
      <w:tblCellMar>
        <w:top w:w="0.0" w:type="dxa"/>
        <w:left w:w="115.0" w:type="dxa"/>
        <w:bottom w:w="0.0" w:type="dxa"/>
        <w:right w:w="115.0" w:type="dxa"/>
      </w:tblCellMar>
    </w:tblPr>
  </w:style>
  <w:style w:type="table" w:styleId="Table317">
    <w:basedOn w:val="TableNormal"/>
    <w:tblPr>
      <w:tblStyleRowBandSize w:val="1"/>
      <w:tblStyleColBandSize w:val="1"/>
      <w:tblCellMar>
        <w:top w:w="0.0" w:type="dxa"/>
        <w:left w:w="115.0" w:type="dxa"/>
        <w:bottom w:w="0.0" w:type="dxa"/>
        <w:right w:w="115.0" w:type="dxa"/>
      </w:tblCellMar>
    </w:tblPr>
  </w:style>
  <w:style w:type="table" w:styleId="Table318">
    <w:basedOn w:val="TableNormal"/>
    <w:tblPr>
      <w:tblStyleRowBandSize w:val="1"/>
      <w:tblStyleColBandSize w:val="1"/>
      <w:tblCellMar>
        <w:top w:w="0.0" w:type="dxa"/>
        <w:left w:w="115.0" w:type="dxa"/>
        <w:bottom w:w="0.0" w:type="dxa"/>
        <w:right w:w="115.0" w:type="dxa"/>
      </w:tblCellMar>
    </w:tblPr>
  </w:style>
  <w:style w:type="table" w:styleId="Table319">
    <w:basedOn w:val="TableNormal"/>
    <w:tblPr>
      <w:tblStyleRowBandSize w:val="1"/>
      <w:tblStyleColBandSize w:val="1"/>
      <w:tblCellMar>
        <w:top w:w="0.0" w:type="dxa"/>
        <w:left w:w="115.0" w:type="dxa"/>
        <w:bottom w:w="0.0" w:type="dxa"/>
        <w:right w:w="115.0" w:type="dxa"/>
      </w:tblCellMar>
    </w:tblPr>
  </w:style>
  <w:style w:type="table" w:styleId="Table320">
    <w:basedOn w:val="TableNormal"/>
    <w:tblPr>
      <w:tblStyleRowBandSize w:val="1"/>
      <w:tblStyleColBandSize w:val="1"/>
      <w:tblCellMar>
        <w:top w:w="0.0" w:type="dxa"/>
        <w:left w:w="115.0" w:type="dxa"/>
        <w:bottom w:w="0.0" w:type="dxa"/>
        <w:right w:w="115.0" w:type="dxa"/>
      </w:tblCellMar>
    </w:tblPr>
  </w:style>
  <w:style w:type="table" w:styleId="Table321">
    <w:basedOn w:val="TableNormal"/>
    <w:tblPr>
      <w:tblStyleRowBandSize w:val="1"/>
      <w:tblStyleColBandSize w:val="1"/>
      <w:tblCellMar>
        <w:top w:w="0.0" w:type="dxa"/>
        <w:left w:w="115.0" w:type="dxa"/>
        <w:bottom w:w="0.0" w:type="dxa"/>
        <w:right w:w="115.0" w:type="dxa"/>
      </w:tblCellMar>
    </w:tblPr>
  </w:style>
  <w:style w:type="table" w:styleId="Table322">
    <w:basedOn w:val="TableNormal"/>
    <w:tblPr>
      <w:tblStyleRowBandSize w:val="1"/>
      <w:tblStyleColBandSize w:val="1"/>
      <w:tblCellMar>
        <w:top w:w="0.0" w:type="dxa"/>
        <w:left w:w="115.0" w:type="dxa"/>
        <w:bottom w:w="0.0" w:type="dxa"/>
        <w:right w:w="115.0" w:type="dxa"/>
      </w:tblCellMar>
    </w:tblPr>
  </w:style>
  <w:style w:type="table" w:styleId="Table323">
    <w:basedOn w:val="TableNormal"/>
    <w:tblPr>
      <w:tblStyleRowBandSize w:val="1"/>
      <w:tblStyleColBandSize w:val="1"/>
      <w:tblCellMar>
        <w:top w:w="0.0" w:type="dxa"/>
        <w:left w:w="115.0" w:type="dxa"/>
        <w:bottom w:w="0.0" w:type="dxa"/>
        <w:right w:w="115.0" w:type="dxa"/>
      </w:tblCellMar>
    </w:tblPr>
  </w:style>
  <w:style w:type="table" w:styleId="Table324">
    <w:basedOn w:val="TableNormal"/>
    <w:tblPr>
      <w:tblStyleRowBandSize w:val="1"/>
      <w:tblStyleColBandSize w:val="1"/>
      <w:tblCellMar>
        <w:top w:w="0.0" w:type="dxa"/>
        <w:left w:w="115.0" w:type="dxa"/>
        <w:bottom w:w="0.0" w:type="dxa"/>
        <w:right w:w="115.0" w:type="dxa"/>
      </w:tblCellMar>
    </w:tblPr>
  </w:style>
  <w:style w:type="table" w:styleId="Table325">
    <w:basedOn w:val="TableNormal"/>
    <w:tblPr>
      <w:tblStyleRowBandSize w:val="1"/>
      <w:tblStyleColBandSize w:val="1"/>
      <w:tblCellMar>
        <w:top w:w="0.0" w:type="dxa"/>
        <w:left w:w="115.0" w:type="dxa"/>
        <w:bottom w:w="0.0" w:type="dxa"/>
        <w:right w:w="115.0" w:type="dxa"/>
      </w:tblCellMar>
    </w:tblPr>
  </w:style>
  <w:style w:type="table" w:styleId="Table326">
    <w:basedOn w:val="TableNormal"/>
    <w:tblPr>
      <w:tblStyleRowBandSize w:val="1"/>
      <w:tblStyleColBandSize w:val="1"/>
      <w:tblCellMar>
        <w:top w:w="0.0" w:type="dxa"/>
        <w:left w:w="115.0" w:type="dxa"/>
        <w:bottom w:w="0.0" w:type="dxa"/>
        <w:right w:w="115.0" w:type="dxa"/>
      </w:tblCellMar>
    </w:tblPr>
  </w:style>
  <w:style w:type="table" w:styleId="Table327">
    <w:basedOn w:val="TableNormal"/>
    <w:tblPr>
      <w:tblStyleRowBandSize w:val="1"/>
      <w:tblStyleColBandSize w:val="1"/>
      <w:tblCellMar>
        <w:top w:w="0.0" w:type="dxa"/>
        <w:left w:w="115.0" w:type="dxa"/>
        <w:bottom w:w="0.0" w:type="dxa"/>
        <w:right w:w="115.0" w:type="dxa"/>
      </w:tblCellMar>
    </w:tblPr>
  </w:style>
  <w:style w:type="table" w:styleId="Table328">
    <w:basedOn w:val="TableNormal"/>
    <w:tblPr>
      <w:tblStyleRowBandSize w:val="1"/>
      <w:tblStyleColBandSize w:val="1"/>
      <w:tblCellMar>
        <w:top w:w="0.0" w:type="dxa"/>
        <w:left w:w="115.0" w:type="dxa"/>
        <w:bottom w:w="0.0" w:type="dxa"/>
        <w:right w:w="115.0" w:type="dxa"/>
      </w:tblCellMar>
    </w:tblPr>
  </w:style>
  <w:style w:type="table" w:styleId="Table329">
    <w:basedOn w:val="TableNormal"/>
    <w:tblPr>
      <w:tblStyleRowBandSize w:val="1"/>
      <w:tblStyleColBandSize w:val="1"/>
      <w:tblCellMar>
        <w:top w:w="0.0" w:type="dxa"/>
        <w:left w:w="115.0" w:type="dxa"/>
        <w:bottom w:w="0.0" w:type="dxa"/>
        <w:right w:w="115.0" w:type="dxa"/>
      </w:tblCellMar>
    </w:tblPr>
  </w:style>
  <w:style w:type="table" w:styleId="Table330">
    <w:basedOn w:val="TableNormal"/>
    <w:tblPr>
      <w:tblStyleRowBandSize w:val="1"/>
      <w:tblStyleColBandSize w:val="1"/>
      <w:tblCellMar>
        <w:top w:w="0.0" w:type="dxa"/>
        <w:left w:w="115.0" w:type="dxa"/>
        <w:bottom w:w="0.0" w:type="dxa"/>
        <w:right w:w="115.0" w:type="dxa"/>
      </w:tblCellMar>
    </w:tblPr>
  </w:style>
  <w:style w:type="table" w:styleId="Table331">
    <w:basedOn w:val="TableNormal"/>
    <w:tblPr>
      <w:tblStyleRowBandSize w:val="1"/>
      <w:tblStyleColBandSize w:val="1"/>
      <w:tblCellMar>
        <w:top w:w="0.0" w:type="dxa"/>
        <w:left w:w="115.0" w:type="dxa"/>
        <w:bottom w:w="0.0" w:type="dxa"/>
        <w:right w:w="115.0" w:type="dxa"/>
      </w:tblCellMar>
    </w:tblPr>
  </w:style>
  <w:style w:type="table" w:styleId="Table332">
    <w:basedOn w:val="TableNormal"/>
    <w:tblPr>
      <w:tblStyleRowBandSize w:val="1"/>
      <w:tblStyleColBandSize w:val="1"/>
      <w:tblCellMar>
        <w:top w:w="0.0" w:type="dxa"/>
        <w:left w:w="115.0" w:type="dxa"/>
        <w:bottom w:w="0.0" w:type="dxa"/>
        <w:right w:w="115.0" w:type="dxa"/>
      </w:tblCellMar>
    </w:tblPr>
  </w:style>
  <w:style w:type="table" w:styleId="Table333">
    <w:basedOn w:val="TableNormal"/>
    <w:tblPr>
      <w:tblStyleRowBandSize w:val="1"/>
      <w:tblStyleColBandSize w:val="1"/>
      <w:tblCellMar>
        <w:top w:w="0.0" w:type="dxa"/>
        <w:left w:w="115.0" w:type="dxa"/>
        <w:bottom w:w="0.0" w:type="dxa"/>
        <w:right w:w="115.0" w:type="dxa"/>
      </w:tblCellMar>
    </w:tblPr>
  </w:style>
  <w:style w:type="table" w:styleId="Table334">
    <w:basedOn w:val="TableNormal"/>
    <w:tblPr>
      <w:tblStyleRowBandSize w:val="1"/>
      <w:tblStyleColBandSize w:val="1"/>
      <w:tblCellMar>
        <w:top w:w="0.0" w:type="dxa"/>
        <w:left w:w="115.0" w:type="dxa"/>
        <w:bottom w:w="0.0" w:type="dxa"/>
        <w:right w:w="115.0" w:type="dxa"/>
      </w:tblCellMar>
    </w:tblPr>
  </w:style>
  <w:style w:type="table" w:styleId="Table335">
    <w:basedOn w:val="TableNormal"/>
    <w:tblPr>
      <w:tblStyleRowBandSize w:val="1"/>
      <w:tblStyleColBandSize w:val="1"/>
      <w:tblCellMar>
        <w:top w:w="0.0" w:type="dxa"/>
        <w:left w:w="115.0" w:type="dxa"/>
        <w:bottom w:w="0.0" w:type="dxa"/>
        <w:right w:w="115.0" w:type="dxa"/>
      </w:tblCellMar>
    </w:tblPr>
  </w:style>
  <w:style w:type="table" w:styleId="Table336">
    <w:basedOn w:val="TableNormal"/>
    <w:tblPr>
      <w:tblStyleRowBandSize w:val="1"/>
      <w:tblStyleColBandSize w:val="1"/>
      <w:tblCellMar>
        <w:top w:w="0.0" w:type="dxa"/>
        <w:left w:w="115.0" w:type="dxa"/>
        <w:bottom w:w="0.0" w:type="dxa"/>
        <w:right w:w="115.0" w:type="dxa"/>
      </w:tblCellMar>
    </w:tblPr>
  </w:style>
  <w:style w:type="table" w:styleId="Table337">
    <w:basedOn w:val="TableNormal"/>
    <w:tblPr>
      <w:tblStyleRowBandSize w:val="1"/>
      <w:tblStyleColBandSize w:val="1"/>
      <w:tblCellMar>
        <w:top w:w="0.0" w:type="dxa"/>
        <w:left w:w="115.0" w:type="dxa"/>
        <w:bottom w:w="0.0" w:type="dxa"/>
        <w:right w:w="115.0" w:type="dxa"/>
      </w:tblCellMar>
    </w:tblPr>
  </w:style>
  <w:style w:type="table" w:styleId="Table338">
    <w:basedOn w:val="TableNormal"/>
    <w:tblPr>
      <w:tblStyleRowBandSize w:val="1"/>
      <w:tblStyleColBandSize w:val="1"/>
      <w:tblCellMar>
        <w:top w:w="0.0" w:type="dxa"/>
        <w:left w:w="115.0" w:type="dxa"/>
        <w:bottom w:w="0.0" w:type="dxa"/>
        <w:right w:w="115.0" w:type="dxa"/>
      </w:tblCellMar>
    </w:tblPr>
  </w:style>
  <w:style w:type="table" w:styleId="Table339">
    <w:basedOn w:val="TableNormal"/>
    <w:tblPr>
      <w:tblStyleRowBandSize w:val="1"/>
      <w:tblStyleColBandSize w:val="1"/>
      <w:tblCellMar>
        <w:top w:w="0.0" w:type="dxa"/>
        <w:left w:w="115.0" w:type="dxa"/>
        <w:bottom w:w="0.0" w:type="dxa"/>
        <w:right w:w="115.0" w:type="dxa"/>
      </w:tblCellMar>
    </w:tblPr>
  </w:style>
  <w:style w:type="table" w:styleId="Table340">
    <w:basedOn w:val="TableNormal"/>
    <w:tblPr>
      <w:tblStyleRowBandSize w:val="1"/>
      <w:tblStyleColBandSize w:val="1"/>
      <w:tblCellMar>
        <w:top w:w="0.0" w:type="dxa"/>
        <w:left w:w="115.0" w:type="dxa"/>
        <w:bottom w:w="0.0" w:type="dxa"/>
        <w:right w:w="115.0" w:type="dxa"/>
      </w:tblCellMar>
    </w:tblPr>
  </w:style>
  <w:style w:type="table" w:styleId="Table341">
    <w:basedOn w:val="TableNormal"/>
    <w:tblPr>
      <w:tblStyleRowBandSize w:val="1"/>
      <w:tblStyleColBandSize w:val="1"/>
      <w:tblCellMar>
        <w:top w:w="0.0" w:type="dxa"/>
        <w:left w:w="115.0" w:type="dxa"/>
        <w:bottom w:w="0.0" w:type="dxa"/>
        <w:right w:w="115.0" w:type="dxa"/>
      </w:tblCellMar>
    </w:tblPr>
  </w:style>
  <w:style w:type="table" w:styleId="Table342">
    <w:basedOn w:val="TableNormal"/>
    <w:tblPr>
      <w:tblStyleRowBandSize w:val="1"/>
      <w:tblStyleColBandSize w:val="1"/>
      <w:tblCellMar>
        <w:top w:w="0.0" w:type="dxa"/>
        <w:left w:w="115.0" w:type="dxa"/>
        <w:bottom w:w="0.0" w:type="dxa"/>
        <w:right w:w="115.0" w:type="dxa"/>
      </w:tblCellMar>
    </w:tblPr>
  </w:style>
  <w:style w:type="table" w:styleId="Table343">
    <w:basedOn w:val="TableNormal"/>
    <w:tblPr>
      <w:tblStyleRowBandSize w:val="1"/>
      <w:tblStyleColBandSize w:val="1"/>
      <w:tblCellMar>
        <w:top w:w="0.0" w:type="dxa"/>
        <w:left w:w="115.0" w:type="dxa"/>
        <w:bottom w:w="0.0" w:type="dxa"/>
        <w:right w:w="115.0" w:type="dxa"/>
      </w:tblCellMar>
    </w:tblPr>
  </w:style>
  <w:style w:type="table" w:styleId="Table344">
    <w:basedOn w:val="TableNormal"/>
    <w:tblPr>
      <w:tblStyleRowBandSize w:val="1"/>
      <w:tblStyleColBandSize w:val="1"/>
      <w:tblCellMar>
        <w:top w:w="0.0" w:type="dxa"/>
        <w:left w:w="115.0" w:type="dxa"/>
        <w:bottom w:w="0.0" w:type="dxa"/>
        <w:right w:w="115.0" w:type="dxa"/>
      </w:tblCellMar>
    </w:tblPr>
  </w:style>
  <w:style w:type="table" w:styleId="Table345">
    <w:basedOn w:val="TableNormal"/>
    <w:tblPr>
      <w:tblStyleRowBandSize w:val="1"/>
      <w:tblStyleColBandSize w:val="1"/>
      <w:tblCellMar>
        <w:top w:w="0.0" w:type="dxa"/>
        <w:left w:w="115.0" w:type="dxa"/>
        <w:bottom w:w="0.0" w:type="dxa"/>
        <w:right w:w="115.0" w:type="dxa"/>
      </w:tblCellMar>
    </w:tblPr>
  </w:style>
  <w:style w:type="table" w:styleId="Table346">
    <w:basedOn w:val="TableNormal"/>
    <w:tblPr>
      <w:tblStyleRowBandSize w:val="1"/>
      <w:tblStyleColBandSize w:val="1"/>
      <w:tblCellMar>
        <w:top w:w="0.0" w:type="dxa"/>
        <w:left w:w="115.0" w:type="dxa"/>
        <w:bottom w:w="0.0" w:type="dxa"/>
        <w:right w:w="115.0" w:type="dxa"/>
      </w:tblCellMar>
    </w:tblPr>
  </w:style>
  <w:style w:type="table" w:styleId="Table347">
    <w:basedOn w:val="TableNormal"/>
    <w:tblPr>
      <w:tblStyleRowBandSize w:val="1"/>
      <w:tblStyleColBandSize w:val="1"/>
      <w:tblCellMar>
        <w:top w:w="0.0" w:type="dxa"/>
        <w:left w:w="115.0" w:type="dxa"/>
        <w:bottom w:w="0.0" w:type="dxa"/>
        <w:right w:w="115.0" w:type="dxa"/>
      </w:tblCellMar>
    </w:tblPr>
  </w:style>
  <w:style w:type="table" w:styleId="Table348">
    <w:basedOn w:val="TableNormal"/>
    <w:tblPr>
      <w:tblStyleRowBandSize w:val="1"/>
      <w:tblStyleColBandSize w:val="1"/>
      <w:tblCellMar>
        <w:top w:w="0.0" w:type="dxa"/>
        <w:left w:w="115.0" w:type="dxa"/>
        <w:bottom w:w="0.0" w:type="dxa"/>
        <w:right w:w="115.0" w:type="dxa"/>
      </w:tblCellMar>
    </w:tblPr>
  </w:style>
  <w:style w:type="table" w:styleId="Table349">
    <w:basedOn w:val="TableNormal"/>
    <w:tblPr>
      <w:tblStyleRowBandSize w:val="1"/>
      <w:tblStyleColBandSize w:val="1"/>
      <w:tblCellMar>
        <w:top w:w="0.0" w:type="dxa"/>
        <w:left w:w="115.0" w:type="dxa"/>
        <w:bottom w:w="0.0" w:type="dxa"/>
        <w:right w:w="115.0" w:type="dxa"/>
      </w:tblCellMar>
    </w:tblPr>
  </w:style>
  <w:style w:type="table" w:styleId="Table350">
    <w:basedOn w:val="TableNormal"/>
    <w:tblPr>
      <w:tblStyleRowBandSize w:val="1"/>
      <w:tblStyleColBandSize w:val="1"/>
      <w:tblCellMar>
        <w:top w:w="0.0" w:type="dxa"/>
        <w:left w:w="115.0" w:type="dxa"/>
        <w:bottom w:w="0.0" w:type="dxa"/>
        <w:right w:w="115.0" w:type="dxa"/>
      </w:tblCellMar>
    </w:tblPr>
  </w:style>
  <w:style w:type="table" w:styleId="Table351">
    <w:basedOn w:val="TableNormal"/>
    <w:tblPr>
      <w:tblStyleRowBandSize w:val="1"/>
      <w:tblStyleColBandSize w:val="1"/>
      <w:tblCellMar>
        <w:top w:w="0.0" w:type="dxa"/>
        <w:left w:w="115.0" w:type="dxa"/>
        <w:bottom w:w="0.0" w:type="dxa"/>
        <w:right w:w="115.0" w:type="dxa"/>
      </w:tblCellMar>
    </w:tblPr>
  </w:style>
  <w:style w:type="table" w:styleId="Table352">
    <w:basedOn w:val="TableNormal"/>
    <w:tblPr>
      <w:tblStyleRowBandSize w:val="1"/>
      <w:tblStyleColBandSize w:val="1"/>
      <w:tblCellMar>
        <w:top w:w="0.0" w:type="dxa"/>
        <w:left w:w="115.0" w:type="dxa"/>
        <w:bottom w:w="0.0" w:type="dxa"/>
        <w:right w:w="115.0" w:type="dxa"/>
      </w:tblCellMar>
    </w:tblPr>
  </w:style>
  <w:style w:type="table" w:styleId="Table353">
    <w:basedOn w:val="TableNormal"/>
    <w:tblPr>
      <w:tblStyleRowBandSize w:val="1"/>
      <w:tblStyleColBandSize w:val="1"/>
      <w:tblCellMar>
        <w:top w:w="0.0" w:type="dxa"/>
        <w:left w:w="115.0" w:type="dxa"/>
        <w:bottom w:w="0.0" w:type="dxa"/>
        <w:right w:w="115.0" w:type="dxa"/>
      </w:tblCellMar>
    </w:tblPr>
  </w:style>
  <w:style w:type="table" w:styleId="Table354">
    <w:basedOn w:val="TableNormal"/>
    <w:tblPr>
      <w:tblStyleRowBandSize w:val="1"/>
      <w:tblStyleColBandSize w:val="1"/>
      <w:tblCellMar>
        <w:top w:w="0.0" w:type="dxa"/>
        <w:left w:w="115.0" w:type="dxa"/>
        <w:bottom w:w="0.0" w:type="dxa"/>
        <w:right w:w="115.0" w:type="dxa"/>
      </w:tblCellMar>
    </w:tblPr>
  </w:style>
  <w:style w:type="table" w:styleId="Table355">
    <w:basedOn w:val="TableNormal"/>
    <w:tblPr>
      <w:tblStyleRowBandSize w:val="1"/>
      <w:tblStyleColBandSize w:val="1"/>
      <w:tblCellMar>
        <w:top w:w="0.0" w:type="dxa"/>
        <w:left w:w="115.0" w:type="dxa"/>
        <w:bottom w:w="0.0" w:type="dxa"/>
        <w:right w:w="115.0" w:type="dxa"/>
      </w:tblCellMar>
    </w:tblPr>
  </w:style>
  <w:style w:type="table" w:styleId="Table356">
    <w:basedOn w:val="TableNormal"/>
    <w:tblPr>
      <w:tblStyleRowBandSize w:val="1"/>
      <w:tblStyleColBandSize w:val="1"/>
      <w:tblCellMar>
        <w:top w:w="0.0" w:type="dxa"/>
        <w:left w:w="115.0" w:type="dxa"/>
        <w:bottom w:w="0.0" w:type="dxa"/>
        <w:right w:w="115.0" w:type="dxa"/>
      </w:tblCellMar>
    </w:tblPr>
  </w:style>
  <w:style w:type="table" w:styleId="Table357">
    <w:basedOn w:val="TableNormal"/>
    <w:tblPr>
      <w:tblStyleRowBandSize w:val="1"/>
      <w:tblStyleColBandSize w:val="1"/>
      <w:tblCellMar>
        <w:top w:w="0.0" w:type="dxa"/>
        <w:left w:w="115.0" w:type="dxa"/>
        <w:bottom w:w="0.0" w:type="dxa"/>
        <w:right w:w="115.0" w:type="dxa"/>
      </w:tblCellMar>
    </w:tblPr>
  </w:style>
  <w:style w:type="table" w:styleId="Table358">
    <w:basedOn w:val="TableNormal"/>
    <w:tblPr>
      <w:tblStyleRowBandSize w:val="1"/>
      <w:tblStyleColBandSize w:val="1"/>
      <w:tblCellMar>
        <w:top w:w="0.0" w:type="dxa"/>
        <w:left w:w="115.0" w:type="dxa"/>
        <w:bottom w:w="0.0" w:type="dxa"/>
        <w:right w:w="115.0" w:type="dxa"/>
      </w:tblCellMar>
    </w:tblPr>
  </w:style>
  <w:style w:type="table" w:styleId="Table359">
    <w:basedOn w:val="TableNormal"/>
    <w:tblPr>
      <w:tblStyleRowBandSize w:val="1"/>
      <w:tblStyleColBandSize w:val="1"/>
      <w:tblCellMar>
        <w:top w:w="0.0" w:type="dxa"/>
        <w:left w:w="115.0" w:type="dxa"/>
        <w:bottom w:w="0.0" w:type="dxa"/>
        <w:right w:w="115.0" w:type="dxa"/>
      </w:tblCellMar>
    </w:tblPr>
  </w:style>
  <w:style w:type="table" w:styleId="Table360">
    <w:basedOn w:val="TableNormal"/>
    <w:tblPr>
      <w:tblStyleRowBandSize w:val="1"/>
      <w:tblStyleColBandSize w:val="1"/>
      <w:tblCellMar>
        <w:top w:w="0.0" w:type="dxa"/>
        <w:left w:w="115.0" w:type="dxa"/>
        <w:bottom w:w="0.0" w:type="dxa"/>
        <w:right w:w="115.0" w:type="dxa"/>
      </w:tblCellMar>
    </w:tblPr>
  </w:style>
  <w:style w:type="table" w:styleId="Table361">
    <w:basedOn w:val="TableNormal"/>
    <w:tblPr>
      <w:tblStyleRowBandSize w:val="1"/>
      <w:tblStyleColBandSize w:val="1"/>
      <w:tblCellMar>
        <w:top w:w="0.0" w:type="dxa"/>
        <w:left w:w="115.0" w:type="dxa"/>
        <w:bottom w:w="0.0" w:type="dxa"/>
        <w:right w:w="115.0" w:type="dxa"/>
      </w:tblCellMar>
    </w:tblPr>
  </w:style>
  <w:style w:type="table" w:styleId="Table362">
    <w:basedOn w:val="TableNormal"/>
    <w:tblPr>
      <w:tblStyleRowBandSize w:val="1"/>
      <w:tblStyleColBandSize w:val="1"/>
      <w:tblCellMar>
        <w:top w:w="0.0" w:type="dxa"/>
        <w:left w:w="115.0" w:type="dxa"/>
        <w:bottom w:w="0.0" w:type="dxa"/>
        <w:right w:w="115.0" w:type="dxa"/>
      </w:tblCellMar>
    </w:tblPr>
  </w:style>
  <w:style w:type="table" w:styleId="Table363">
    <w:basedOn w:val="TableNormal"/>
    <w:tblPr>
      <w:tblStyleRowBandSize w:val="1"/>
      <w:tblStyleColBandSize w:val="1"/>
      <w:tblCellMar>
        <w:top w:w="0.0" w:type="dxa"/>
        <w:left w:w="115.0" w:type="dxa"/>
        <w:bottom w:w="0.0" w:type="dxa"/>
        <w:right w:w="115.0" w:type="dxa"/>
      </w:tblCellMar>
    </w:tblPr>
  </w:style>
  <w:style w:type="table" w:styleId="Table364">
    <w:basedOn w:val="TableNormal"/>
    <w:tblPr>
      <w:tblStyleRowBandSize w:val="1"/>
      <w:tblStyleColBandSize w:val="1"/>
      <w:tblCellMar>
        <w:top w:w="0.0" w:type="dxa"/>
        <w:left w:w="115.0" w:type="dxa"/>
        <w:bottom w:w="0.0" w:type="dxa"/>
        <w:right w:w="115.0" w:type="dxa"/>
      </w:tblCellMar>
    </w:tblPr>
  </w:style>
  <w:style w:type="table" w:styleId="Table365">
    <w:basedOn w:val="TableNormal"/>
    <w:tblPr>
      <w:tblStyleRowBandSize w:val="1"/>
      <w:tblStyleColBandSize w:val="1"/>
      <w:tblCellMar>
        <w:top w:w="0.0" w:type="dxa"/>
        <w:left w:w="115.0" w:type="dxa"/>
        <w:bottom w:w="0.0" w:type="dxa"/>
        <w:right w:w="115.0" w:type="dxa"/>
      </w:tblCellMar>
    </w:tblPr>
  </w:style>
  <w:style w:type="table" w:styleId="Table366">
    <w:basedOn w:val="TableNormal"/>
    <w:tblPr>
      <w:tblStyleRowBandSize w:val="1"/>
      <w:tblStyleColBandSize w:val="1"/>
      <w:tblCellMar>
        <w:top w:w="0.0" w:type="dxa"/>
        <w:left w:w="115.0" w:type="dxa"/>
        <w:bottom w:w="0.0" w:type="dxa"/>
        <w:right w:w="115.0" w:type="dxa"/>
      </w:tblCellMar>
    </w:tblPr>
  </w:style>
  <w:style w:type="table" w:styleId="Table367">
    <w:basedOn w:val="TableNormal"/>
    <w:tblPr>
      <w:tblStyleRowBandSize w:val="1"/>
      <w:tblStyleColBandSize w:val="1"/>
      <w:tblCellMar>
        <w:top w:w="0.0" w:type="dxa"/>
        <w:left w:w="115.0" w:type="dxa"/>
        <w:bottom w:w="0.0" w:type="dxa"/>
        <w:right w:w="115.0" w:type="dxa"/>
      </w:tblCellMar>
    </w:tblPr>
  </w:style>
  <w:style w:type="table" w:styleId="Table368">
    <w:basedOn w:val="TableNormal"/>
    <w:tblPr>
      <w:tblStyleRowBandSize w:val="1"/>
      <w:tblStyleColBandSize w:val="1"/>
      <w:tblCellMar>
        <w:top w:w="0.0" w:type="dxa"/>
        <w:left w:w="115.0" w:type="dxa"/>
        <w:bottom w:w="0.0" w:type="dxa"/>
        <w:right w:w="115.0" w:type="dxa"/>
      </w:tblCellMar>
    </w:tblPr>
  </w:style>
  <w:style w:type="table" w:styleId="Table369">
    <w:basedOn w:val="TableNormal"/>
    <w:tblPr>
      <w:tblStyleRowBandSize w:val="1"/>
      <w:tblStyleColBandSize w:val="1"/>
      <w:tblCellMar>
        <w:top w:w="0.0" w:type="dxa"/>
        <w:left w:w="115.0" w:type="dxa"/>
        <w:bottom w:w="0.0" w:type="dxa"/>
        <w:right w:w="115.0" w:type="dxa"/>
      </w:tblCellMar>
    </w:tblPr>
  </w:style>
  <w:style w:type="table" w:styleId="Table370">
    <w:basedOn w:val="TableNormal"/>
    <w:tblPr>
      <w:tblStyleRowBandSize w:val="1"/>
      <w:tblStyleColBandSize w:val="1"/>
      <w:tblCellMar>
        <w:top w:w="0.0" w:type="dxa"/>
        <w:left w:w="115.0" w:type="dxa"/>
        <w:bottom w:w="0.0" w:type="dxa"/>
        <w:right w:w="115.0" w:type="dxa"/>
      </w:tblCellMar>
    </w:tblPr>
  </w:style>
  <w:style w:type="table" w:styleId="Table371">
    <w:basedOn w:val="TableNormal"/>
    <w:tblPr>
      <w:tblStyleRowBandSize w:val="1"/>
      <w:tblStyleColBandSize w:val="1"/>
      <w:tblCellMar>
        <w:top w:w="0.0" w:type="dxa"/>
        <w:left w:w="115.0" w:type="dxa"/>
        <w:bottom w:w="0.0" w:type="dxa"/>
        <w:right w:w="115.0" w:type="dxa"/>
      </w:tblCellMar>
    </w:tblPr>
  </w:style>
  <w:style w:type="table" w:styleId="Table372">
    <w:basedOn w:val="TableNormal"/>
    <w:tblPr>
      <w:tblStyleRowBandSize w:val="1"/>
      <w:tblStyleColBandSize w:val="1"/>
      <w:tblCellMar>
        <w:top w:w="0.0" w:type="dxa"/>
        <w:left w:w="115.0" w:type="dxa"/>
        <w:bottom w:w="0.0" w:type="dxa"/>
        <w:right w:w="115.0" w:type="dxa"/>
      </w:tblCellMar>
    </w:tblPr>
  </w:style>
  <w:style w:type="table" w:styleId="Table373">
    <w:basedOn w:val="TableNormal"/>
    <w:tblPr>
      <w:tblStyleRowBandSize w:val="1"/>
      <w:tblStyleColBandSize w:val="1"/>
      <w:tblCellMar>
        <w:top w:w="0.0" w:type="dxa"/>
        <w:left w:w="115.0" w:type="dxa"/>
        <w:bottom w:w="0.0" w:type="dxa"/>
        <w:right w:w="115.0" w:type="dxa"/>
      </w:tblCellMar>
    </w:tblPr>
  </w:style>
  <w:style w:type="table" w:styleId="Table374">
    <w:basedOn w:val="TableNormal"/>
    <w:tblPr>
      <w:tblStyleRowBandSize w:val="1"/>
      <w:tblStyleColBandSize w:val="1"/>
      <w:tblCellMar>
        <w:top w:w="0.0" w:type="dxa"/>
        <w:left w:w="115.0" w:type="dxa"/>
        <w:bottom w:w="0.0" w:type="dxa"/>
        <w:right w:w="115.0" w:type="dxa"/>
      </w:tblCellMar>
    </w:tblPr>
  </w:style>
  <w:style w:type="table" w:styleId="Table375">
    <w:basedOn w:val="TableNormal"/>
    <w:tblPr>
      <w:tblStyleRowBandSize w:val="1"/>
      <w:tblStyleColBandSize w:val="1"/>
      <w:tblCellMar>
        <w:top w:w="0.0" w:type="dxa"/>
        <w:left w:w="115.0" w:type="dxa"/>
        <w:bottom w:w="0.0" w:type="dxa"/>
        <w:right w:w="115.0" w:type="dxa"/>
      </w:tblCellMar>
    </w:tblPr>
  </w:style>
  <w:style w:type="table" w:styleId="Table376">
    <w:basedOn w:val="TableNormal"/>
    <w:tblPr>
      <w:tblStyleRowBandSize w:val="1"/>
      <w:tblStyleColBandSize w:val="1"/>
      <w:tblCellMar>
        <w:top w:w="0.0" w:type="dxa"/>
        <w:left w:w="115.0" w:type="dxa"/>
        <w:bottom w:w="0.0" w:type="dxa"/>
        <w:right w:w="115.0" w:type="dxa"/>
      </w:tblCellMar>
    </w:tblPr>
  </w:style>
  <w:style w:type="table" w:styleId="Table377">
    <w:basedOn w:val="TableNormal"/>
    <w:tblPr>
      <w:tblStyleRowBandSize w:val="1"/>
      <w:tblStyleColBandSize w:val="1"/>
      <w:tblCellMar>
        <w:top w:w="0.0" w:type="dxa"/>
        <w:left w:w="115.0" w:type="dxa"/>
        <w:bottom w:w="0.0" w:type="dxa"/>
        <w:right w:w="115.0" w:type="dxa"/>
      </w:tblCellMar>
    </w:tblPr>
  </w:style>
  <w:style w:type="table" w:styleId="Table378">
    <w:basedOn w:val="TableNormal"/>
    <w:tblPr>
      <w:tblStyleRowBandSize w:val="1"/>
      <w:tblStyleColBandSize w:val="1"/>
      <w:tblCellMar>
        <w:top w:w="0.0" w:type="dxa"/>
        <w:left w:w="115.0" w:type="dxa"/>
        <w:bottom w:w="0.0" w:type="dxa"/>
        <w:right w:w="115.0" w:type="dxa"/>
      </w:tblCellMar>
    </w:tblPr>
  </w:style>
  <w:style w:type="table" w:styleId="Table379">
    <w:basedOn w:val="TableNormal"/>
    <w:tblPr>
      <w:tblStyleRowBandSize w:val="1"/>
      <w:tblStyleColBandSize w:val="1"/>
      <w:tblCellMar>
        <w:top w:w="0.0" w:type="dxa"/>
        <w:left w:w="115.0" w:type="dxa"/>
        <w:bottom w:w="0.0" w:type="dxa"/>
        <w:right w:w="115.0" w:type="dxa"/>
      </w:tblCellMar>
    </w:tblPr>
  </w:style>
  <w:style w:type="table" w:styleId="Table380">
    <w:basedOn w:val="TableNormal"/>
    <w:tblPr>
      <w:tblStyleRowBandSize w:val="1"/>
      <w:tblStyleColBandSize w:val="1"/>
      <w:tblCellMar>
        <w:top w:w="0.0" w:type="dxa"/>
        <w:left w:w="115.0" w:type="dxa"/>
        <w:bottom w:w="0.0" w:type="dxa"/>
        <w:right w:w="115.0" w:type="dxa"/>
      </w:tblCellMar>
    </w:tblPr>
  </w:style>
  <w:style w:type="table" w:styleId="Table381">
    <w:basedOn w:val="TableNormal"/>
    <w:tblPr>
      <w:tblStyleRowBandSize w:val="1"/>
      <w:tblStyleColBandSize w:val="1"/>
      <w:tblCellMar>
        <w:top w:w="0.0" w:type="dxa"/>
        <w:left w:w="115.0" w:type="dxa"/>
        <w:bottom w:w="0.0" w:type="dxa"/>
        <w:right w:w="115.0" w:type="dxa"/>
      </w:tblCellMar>
    </w:tblPr>
  </w:style>
  <w:style w:type="table" w:styleId="Table382">
    <w:basedOn w:val="TableNormal"/>
    <w:tblPr>
      <w:tblStyleRowBandSize w:val="1"/>
      <w:tblStyleColBandSize w:val="1"/>
      <w:tblCellMar>
        <w:top w:w="0.0" w:type="dxa"/>
        <w:left w:w="115.0" w:type="dxa"/>
        <w:bottom w:w="0.0" w:type="dxa"/>
        <w:right w:w="115.0" w:type="dxa"/>
      </w:tblCellMar>
    </w:tblPr>
  </w:style>
  <w:style w:type="table" w:styleId="Table383">
    <w:basedOn w:val="TableNormal"/>
    <w:tblPr>
      <w:tblStyleRowBandSize w:val="1"/>
      <w:tblStyleColBandSize w:val="1"/>
      <w:tblCellMar>
        <w:top w:w="0.0" w:type="dxa"/>
        <w:left w:w="115.0" w:type="dxa"/>
        <w:bottom w:w="0.0" w:type="dxa"/>
        <w:right w:w="115.0" w:type="dxa"/>
      </w:tblCellMar>
    </w:tblPr>
  </w:style>
  <w:style w:type="table" w:styleId="Table384">
    <w:basedOn w:val="TableNormal"/>
    <w:tblPr>
      <w:tblStyleRowBandSize w:val="1"/>
      <w:tblStyleColBandSize w:val="1"/>
      <w:tblCellMar>
        <w:top w:w="0.0" w:type="dxa"/>
        <w:left w:w="115.0" w:type="dxa"/>
        <w:bottom w:w="0.0" w:type="dxa"/>
        <w:right w:w="115.0" w:type="dxa"/>
      </w:tblCellMar>
    </w:tblPr>
  </w:style>
  <w:style w:type="table" w:styleId="Table385">
    <w:basedOn w:val="TableNormal"/>
    <w:tblPr>
      <w:tblStyleRowBandSize w:val="1"/>
      <w:tblStyleColBandSize w:val="1"/>
      <w:tblCellMar>
        <w:top w:w="0.0" w:type="dxa"/>
        <w:left w:w="115.0" w:type="dxa"/>
        <w:bottom w:w="0.0" w:type="dxa"/>
        <w:right w:w="115.0" w:type="dxa"/>
      </w:tblCellMar>
    </w:tblPr>
  </w:style>
  <w:style w:type="table" w:styleId="Table386">
    <w:basedOn w:val="TableNormal"/>
    <w:tblPr>
      <w:tblStyleRowBandSize w:val="1"/>
      <w:tblStyleColBandSize w:val="1"/>
      <w:tblCellMar>
        <w:top w:w="0.0" w:type="dxa"/>
        <w:left w:w="115.0" w:type="dxa"/>
        <w:bottom w:w="0.0" w:type="dxa"/>
        <w:right w:w="115.0" w:type="dxa"/>
      </w:tblCellMar>
    </w:tblPr>
  </w:style>
  <w:style w:type="table" w:styleId="Table387">
    <w:basedOn w:val="TableNormal"/>
    <w:tblPr>
      <w:tblStyleRowBandSize w:val="1"/>
      <w:tblStyleColBandSize w:val="1"/>
      <w:tblCellMar>
        <w:top w:w="0.0" w:type="dxa"/>
        <w:left w:w="115.0" w:type="dxa"/>
        <w:bottom w:w="0.0" w:type="dxa"/>
        <w:right w:w="115.0" w:type="dxa"/>
      </w:tblCellMar>
    </w:tblPr>
  </w:style>
  <w:style w:type="table" w:styleId="Table388">
    <w:basedOn w:val="TableNormal"/>
    <w:tblPr>
      <w:tblStyleRowBandSize w:val="1"/>
      <w:tblStyleColBandSize w:val="1"/>
      <w:tblCellMar>
        <w:top w:w="0.0" w:type="dxa"/>
        <w:left w:w="115.0" w:type="dxa"/>
        <w:bottom w:w="0.0" w:type="dxa"/>
        <w:right w:w="115.0" w:type="dxa"/>
      </w:tblCellMar>
    </w:tblPr>
  </w:style>
  <w:style w:type="table" w:styleId="Table389">
    <w:basedOn w:val="TableNormal"/>
    <w:tblPr>
      <w:tblStyleRowBandSize w:val="1"/>
      <w:tblStyleColBandSize w:val="1"/>
      <w:tblCellMar>
        <w:top w:w="0.0" w:type="dxa"/>
        <w:left w:w="115.0" w:type="dxa"/>
        <w:bottom w:w="0.0" w:type="dxa"/>
        <w:right w:w="115.0" w:type="dxa"/>
      </w:tblCellMar>
    </w:tblPr>
  </w:style>
  <w:style w:type="table" w:styleId="Table390">
    <w:basedOn w:val="TableNormal"/>
    <w:tblPr>
      <w:tblStyleRowBandSize w:val="1"/>
      <w:tblStyleColBandSize w:val="1"/>
      <w:tblCellMar>
        <w:top w:w="0.0" w:type="dxa"/>
        <w:left w:w="115.0" w:type="dxa"/>
        <w:bottom w:w="0.0" w:type="dxa"/>
        <w:right w:w="115.0" w:type="dxa"/>
      </w:tblCellMar>
    </w:tblPr>
  </w:style>
  <w:style w:type="table" w:styleId="Table391">
    <w:basedOn w:val="TableNormal"/>
    <w:tblPr>
      <w:tblStyleRowBandSize w:val="1"/>
      <w:tblStyleColBandSize w:val="1"/>
      <w:tblCellMar>
        <w:top w:w="0.0" w:type="dxa"/>
        <w:left w:w="115.0" w:type="dxa"/>
        <w:bottom w:w="0.0" w:type="dxa"/>
        <w:right w:w="115.0" w:type="dxa"/>
      </w:tblCellMar>
    </w:tblPr>
  </w:style>
  <w:style w:type="table" w:styleId="Table392">
    <w:basedOn w:val="TableNormal"/>
    <w:tblPr>
      <w:tblStyleRowBandSize w:val="1"/>
      <w:tblStyleColBandSize w:val="1"/>
      <w:tblCellMar>
        <w:top w:w="0.0" w:type="dxa"/>
        <w:left w:w="115.0" w:type="dxa"/>
        <w:bottom w:w="0.0" w:type="dxa"/>
        <w:right w:w="115.0" w:type="dxa"/>
      </w:tblCellMar>
    </w:tblPr>
  </w:style>
  <w:style w:type="table" w:styleId="Table393">
    <w:basedOn w:val="TableNormal"/>
    <w:tblPr>
      <w:tblStyleRowBandSize w:val="1"/>
      <w:tblStyleColBandSize w:val="1"/>
      <w:tblCellMar>
        <w:top w:w="0.0" w:type="dxa"/>
        <w:left w:w="115.0" w:type="dxa"/>
        <w:bottom w:w="0.0" w:type="dxa"/>
        <w:right w:w="115.0" w:type="dxa"/>
      </w:tblCellMar>
    </w:tblPr>
  </w:style>
  <w:style w:type="table" w:styleId="Table394">
    <w:basedOn w:val="TableNormal"/>
    <w:tblPr>
      <w:tblStyleRowBandSize w:val="1"/>
      <w:tblStyleColBandSize w:val="1"/>
      <w:tblCellMar>
        <w:top w:w="0.0" w:type="dxa"/>
        <w:left w:w="115.0" w:type="dxa"/>
        <w:bottom w:w="0.0" w:type="dxa"/>
        <w:right w:w="115.0" w:type="dxa"/>
      </w:tblCellMar>
    </w:tblPr>
  </w:style>
  <w:style w:type="table" w:styleId="Table395">
    <w:basedOn w:val="TableNormal"/>
    <w:tblPr>
      <w:tblStyleRowBandSize w:val="1"/>
      <w:tblStyleColBandSize w:val="1"/>
      <w:tblCellMar>
        <w:top w:w="0.0" w:type="dxa"/>
        <w:left w:w="115.0" w:type="dxa"/>
        <w:bottom w:w="0.0" w:type="dxa"/>
        <w:right w:w="115.0" w:type="dxa"/>
      </w:tblCellMar>
    </w:tblPr>
  </w:style>
  <w:style w:type="table" w:styleId="Table396">
    <w:basedOn w:val="TableNormal"/>
    <w:tblPr>
      <w:tblStyleRowBandSize w:val="1"/>
      <w:tblStyleColBandSize w:val="1"/>
      <w:tblCellMar>
        <w:top w:w="0.0" w:type="dxa"/>
        <w:left w:w="115.0" w:type="dxa"/>
        <w:bottom w:w="0.0" w:type="dxa"/>
        <w:right w:w="115.0" w:type="dxa"/>
      </w:tblCellMar>
    </w:tblPr>
  </w:style>
  <w:style w:type="table" w:styleId="Table397">
    <w:basedOn w:val="TableNormal"/>
    <w:tblPr>
      <w:tblStyleRowBandSize w:val="1"/>
      <w:tblStyleColBandSize w:val="1"/>
      <w:tblCellMar>
        <w:top w:w="0.0" w:type="dxa"/>
        <w:left w:w="115.0" w:type="dxa"/>
        <w:bottom w:w="0.0" w:type="dxa"/>
        <w:right w:w="115.0" w:type="dxa"/>
      </w:tblCellMar>
    </w:tblPr>
  </w:style>
  <w:style w:type="table" w:styleId="Table398">
    <w:basedOn w:val="TableNormal"/>
    <w:tblPr>
      <w:tblStyleRowBandSize w:val="1"/>
      <w:tblStyleColBandSize w:val="1"/>
      <w:tblCellMar>
        <w:top w:w="0.0" w:type="dxa"/>
        <w:left w:w="115.0" w:type="dxa"/>
        <w:bottom w:w="0.0" w:type="dxa"/>
        <w:right w:w="115.0" w:type="dxa"/>
      </w:tblCellMar>
    </w:tblPr>
  </w:style>
  <w:style w:type="table" w:styleId="Table399">
    <w:basedOn w:val="TableNormal"/>
    <w:tblPr>
      <w:tblStyleRowBandSize w:val="1"/>
      <w:tblStyleColBandSize w:val="1"/>
      <w:tblCellMar>
        <w:top w:w="0.0" w:type="dxa"/>
        <w:left w:w="115.0" w:type="dxa"/>
        <w:bottom w:w="0.0" w:type="dxa"/>
        <w:right w:w="115.0" w:type="dxa"/>
      </w:tblCellMar>
    </w:tblPr>
  </w:style>
  <w:style w:type="table" w:styleId="Table400">
    <w:basedOn w:val="TableNormal"/>
    <w:tblPr>
      <w:tblStyleRowBandSize w:val="1"/>
      <w:tblStyleColBandSize w:val="1"/>
      <w:tblCellMar>
        <w:top w:w="0.0" w:type="dxa"/>
        <w:left w:w="115.0" w:type="dxa"/>
        <w:bottom w:w="0.0" w:type="dxa"/>
        <w:right w:w="115.0" w:type="dxa"/>
      </w:tblCellMar>
    </w:tblPr>
  </w:style>
  <w:style w:type="table" w:styleId="Table401">
    <w:basedOn w:val="TableNormal"/>
    <w:tblPr>
      <w:tblStyleRowBandSize w:val="1"/>
      <w:tblStyleColBandSize w:val="1"/>
      <w:tblCellMar>
        <w:top w:w="0.0" w:type="dxa"/>
        <w:left w:w="115.0" w:type="dxa"/>
        <w:bottom w:w="0.0" w:type="dxa"/>
        <w:right w:w="115.0" w:type="dxa"/>
      </w:tblCellMar>
    </w:tblPr>
  </w:style>
  <w:style w:type="table" w:styleId="Table402">
    <w:basedOn w:val="TableNormal"/>
    <w:tblPr>
      <w:tblStyleRowBandSize w:val="1"/>
      <w:tblStyleColBandSize w:val="1"/>
      <w:tblCellMar>
        <w:top w:w="0.0" w:type="dxa"/>
        <w:left w:w="115.0" w:type="dxa"/>
        <w:bottom w:w="0.0" w:type="dxa"/>
        <w:right w:w="115.0" w:type="dxa"/>
      </w:tblCellMar>
    </w:tblPr>
  </w:style>
  <w:style w:type="table" w:styleId="Table403">
    <w:basedOn w:val="TableNormal"/>
    <w:tblPr>
      <w:tblStyleRowBandSize w:val="1"/>
      <w:tblStyleColBandSize w:val="1"/>
      <w:tblCellMar>
        <w:top w:w="0.0" w:type="dxa"/>
        <w:left w:w="115.0" w:type="dxa"/>
        <w:bottom w:w="0.0" w:type="dxa"/>
        <w:right w:w="115.0" w:type="dxa"/>
      </w:tblCellMar>
    </w:tblPr>
  </w:style>
  <w:style w:type="table" w:styleId="Table404">
    <w:basedOn w:val="TableNormal"/>
    <w:tblPr>
      <w:tblStyleRowBandSize w:val="1"/>
      <w:tblStyleColBandSize w:val="1"/>
      <w:tblCellMar>
        <w:top w:w="0.0" w:type="dxa"/>
        <w:left w:w="115.0" w:type="dxa"/>
        <w:bottom w:w="0.0" w:type="dxa"/>
        <w:right w:w="115.0" w:type="dxa"/>
      </w:tblCellMar>
    </w:tblPr>
  </w:style>
  <w:style w:type="table" w:styleId="Table405">
    <w:basedOn w:val="TableNormal"/>
    <w:tblPr>
      <w:tblStyleRowBandSize w:val="1"/>
      <w:tblStyleColBandSize w:val="1"/>
      <w:tblCellMar>
        <w:top w:w="0.0" w:type="dxa"/>
        <w:left w:w="115.0" w:type="dxa"/>
        <w:bottom w:w="0.0" w:type="dxa"/>
        <w:right w:w="115.0" w:type="dxa"/>
      </w:tblCellMar>
    </w:tblPr>
  </w:style>
  <w:style w:type="table" w:styleId="Table406">
    <w:basedOn w:val="TableNormal"/>
    <w:tblPr>
      <w:tblStyleRowBandSize w:val="1"/>
      <w:tblStyleColBandSize w:val="1"/>
      <w:tblCellMar>
        <w:top w:w="0.0" w:type="dxa"/>
        <w:left w:w="115.0" w:type="dxa"/>
        <w:bottom w:w="0.0" w:type="dxa"/>
        <w:right w:w="115.0" w:type="dxa"/>
      </w:tblCellMar>
    </w:tblPr>
  </w:style>
  <w:style w:type="table" w:styleId="Table407">
    <w:basedOn w:val="TableNormal"/>
    <w:tblPr>
      <w:tblStyleRowBandSize w:val="1"/>
      <w:tblStyleColBandSize w:val="1"/>
      <w:tblCellMar>
        <w:top w:w="0.0" w:type="dxa"/>
        <w:left w:w="115.0" w:type="dxa"/>
        <w:bottom w:w="0.0" w:type="dxa"/>
        <w:right w:w="115.0" w:type="dxa"/>
      </w:tblCellMar>
    </w:tblPr>
  </w:style>
  <w:style w:type="table" w:styleId="Table408">
    <w:basedOn w:val="TableNormal"/>
    <w:tblPr>
      <w:tblStyleRowBandSize w:val="1"/>
      <w:tblStyleColBandSize w:val="1"/>
      <w:tblCellMar>
        <w:top w:w="0.0" w:type="dxa"/>
        <w:left w:w="115.0" w:type="dxa"/>
        <w:bottom w:w="0.0" w:type="dxa"/>
        <w:right w:w="115.0" w:type="dxa"/>
      </w:tblCellMar>
    </w:tblPr>
  </w:style>
  <w:style w:type="table" w:styleId="Table409">
    <w:basedOn w:val="TableNormal"/>
    <w:tblPr>
      <w:tblStyleRowBandSize w:val="1"/>
      <w:tblStyleColBandSize w:val="1"/>
      <w:tblCellMar>
        <w:top w:w="0.0" w:type="dxa"/>
        <w:left w:w="115.0" w:type="dxa"/>
        <w:bottom w:w="0.0" w:type="dxa"/>
        <w:right w:w="115.0" w:type="dxa"/>
      </w:tblCellMar>
    </w:tblPr>
  </w:style>
  <w:style w:type="table" w:styleId="Table410">
    <w:basedOn w:val="TableNormal"/>
    <w:tblPr>
      <w:tblStyleRowBandSize w:val="1"/>
      <w:tblStyleColBandSize w:val="1"/>
      <w:tblCellMar>
        <w:top w:w="0.0" w:type="dxa"/>
        <w:left w:w="115.0" w:type="dxa"/>
        <w:bottom w:w="0.0" w:type="dxa"/>
        <w:right w:w="115.0" w:type="dxa"/>
      </w:tblCellMar>
    </w:tblPr>
  </w:style>
  <w:style w:type="table" w:styleId="Table411">
    <w:basedOn w:val="TableNormal"/>
    <w:tblPr>
      <w:tblStyleRowBandSize w:val="1"/>
      <w:tblStyleColBandSize w:val="1"/>
      <w:tblCellMar>
        <w:top w:w="0.0" w:type="dxa"/>
        <w:left w:w="115.0" w:type="dxa"/>
        <w:bottom w:w="0.0" w:type="dxa"/>
        <w:right w:w="115.0" w:type="dxa"/>
      </w:tblCellMar>
    </w:tblPr>
  </w:style>
  <w:style w:type="table" w:styleId="Table412">
    <w:basedOn w:val="TableNormal"/>
    <w:tblPr>
      <w:tblStyleRowBandSize w:val="1"/>
      <w:tblStyleColBandSize w:val="1"/>
      <w:tblCellMar>
        <w:top w:w="0.0" w:type="dxa"/>
        <w:left w:w="115.0" w:type="dxa"/>
        <w:bottom w:w="0.0" w:type="dxa"/>
        <w:right w:w="115.0" w:type="dxa"/>
      </w:tblCellMar>
    </w:tblPr>
  </w:style>
  <w:style w:type="table" w:styleId="Table413">
    <w:basedOn w:val="TableNormal"/>
    <w:tblPr>
      <w:tblStyleRowBandSize w:val="1"/>
      <w:tblStyleColBandSize w:val="1"/>
      <w:tblCellMar>
        <w:top w:w="0.0" w:type="dxa"/>
        <w:left w:w="115.0" w:type="dxa"/>
        <w:bottom w:w="0.0" w:type="dxa"/>
        <w:right w:w="115.0" w:type="dxa"/>
      </w:tblCellMar>
    </w:tblPr>
  </w:style>
  <w:style w:type="table" w:styleId="Table414">
    <w:basedOn w:val="TableNormal"/>
    <w:tblPr>
      <w:tblStyleRowBandSize w:val="1"/>
      <w:tblStyleColBandSize w:val="1"/>
      <w:tblCellMar>
        <w:top w:w="0.0" w:type="dxa"/>
        <w:left w:w="115.0" w:type="dxa"/>
        <w:bottom w:w="0.0" w:type="dxa"/>
        <w:right w:w="115.0" w:type="dxa"/>
      </w:tblCellMar>
    </w:tblPr>
  </w:style>
  <w:style w:type="table" w:styleId="Table415">
    <w:basedOn w:val="TableNormal"/>
    <w:tblPr>
      <w:tblStyleRowBandSize w:val="1"/>
      <w:tblStyleColBandSize w:val="1"/>
      <w:tblCellMar>
        <w:top w:w="0.0" w:type="dxa"/>
        <w:left w:w="115.0" w:type="dxa"/>
        <w:bottom w:w="0.0" w:type="dxa"/>
        <w:right w:w="115.0" w:type="dxa"/>
      </w:tblCellMar>
    </w:tblPr>
  </w:style>
  <w:style w:type="table" w:styleId="Table416">
    <w:basedOn w:val="TableNormal"/>
    <w:tblPr>
      <w:tblStyleRowBandSize w:val="1"/>
      <w:tblStyleColBandSize w:val="1"/>
      <w:tblCellMar>
        <w:top w:w="0.0" w:type="dxa"/>
        <w:left w:w="115.0" w:type="dxa"/>
        <w:bottom w:w="0.0" w:type="dxa"/>
        <w:right w:w="115.0" w:type="dxa"/>
      </w:tblCellMar>
    </w:tblPr>
  </w:style>
  <w:style w:type="table" w:styleId="Table417">
    <w:basedOn w:val="TableNormal"/>
    <w:tblPr>
      <w:tblStyleRowBandSize w:val="1"/>
      <w:tblStyleColBandSize w:val="1"/>
      <w:tblCellMar>
        <w:top w:w="0.0" w:type="dxa"/>
        <w:left w:w="115.0" w:type="dxa"/>
        <w:bottom w:w="0.0" w:type="dxa"/>
        <w:right w:w="115.0" w:type="dxa"/>
      </w:tblCellMar>
    </w:tblPr>
  </w:style>
  <w:style w:type="table" w:styleId="Table418">
    <w:basedOn w:val="TableNormal"/>
    <w:tblPr>
      <w:tblStyleRowBandSize w:val="1"/>
      <w:tblStyleColBandSize w:val="1"/>
      <w:tblCellMar>
        <w:top w:w="0.0" w:type="dxa"/>
        <w:left w:w="115.0" w:type="dxa"/>
        <w:bottom w:w="0.0" w:type="dxa"/>
        <w:right w:w="115.0" w:type="dxa"/>
      </w:tblCellMar>
    </w:tblPr>
  </w:style>
  <w:style w:type="table" w:styleId="Table419">
    <w:basedOn w:val="TableNormal"/>
    <w:tblPr>
      <w:tblStyleRowBandSize w:val="1"/>
      <w:tblStyleColBandSize w:val="1"/>
      <w:tblCellMar>
        <w:top w:w="0.0" w:type="dxa"/>
        <w:left w:w="115.0" w:type="dxa"/>
        <w:bottom w:w="0.0" w:type="dxa"/>
        <w:right w:w="115.0" w:type="dxa"/>
      </w:tblCellMar>
    </w:tblPr>
  </w:style>
  <w:style w:type="table" w:styleId="Table420">
    <w:basedOn w:val="TableNormal"/>
    <w:tblPr>
      <w:tblStyleRowBandSize w:val="1"/>
      <w:tblStyleColBandSize w:val="1"/>
      <w:tblCellMar>
        <w:top w:w="0.0" w:type="dxa"/>
        <w:left w:w="115.0" w:type="dxa"/>
        <w:bottom w:w="0.0" w:type="dxa"/>
        <w:right w:w="115.0" w:type="dxa"/>
      </w:tblCellMar>
    </w:tblPr>
  </w:style>
  <w:style w:type="table" w:styleId="Table421">
    <w:basedOn w:val="TableNormal"/>
    <w:tblPr>
      <w:tblStyleRowBandSize w:val="1"/>
      <w:tblStyleColBandSize w:val="1"/>
      <w:tblCellMar>
        <w:top w:w="0.0" w:type="dxa"/>
        <w:left w:w="115.0" w:type="dxa"/>
        <w:bottom w:w="0.0" w:type="dxa"/>
        <w:right w:w="115.0" w:type="dxa"/>
      </w:tblCellMar>
    </w:tblPr>
  </w:style>
  <w:style w:type="table" w:styleId="Table422">
    <w:basedOn w:val="TableNormal"/>
    <w:tblPr>
      <w:tblStyleRowBandSize w:val="1"/>
      <w:tblStyleColBandSize w:val="1"/>
      <w:tblCellMar>
        <w:top w:w="0.0" w:type="dxa"/>
        <w:left w:w="115.0" w:type="dxa"/>
        <w:bottom w:w="0.0" w:type="dxa"/>
        <w:right w:w="115.0" w:type="dxa"/>
      </w:tblCellMar>
    </w:tblPr>
  </w:style>
  <w:style w:type="table" w:styleId="Table423">
    <w:basedOn w:val="TableNormal"/>
    <w:tblPr>
      <w:tblStyleRowBandSize w:val="1"/>
      <w:tblStyleColBandSize w:val="1"/>
      <w:tblCellMar>
        <w:top w:w="0.0" w:type="dxa"/>
        <w:left w:w="115.0" w:type="dxa"/>
        <w:bottom w:w="0.0" w:type="dxa"/>
        <w:right w:w="115.0" w:type="dxa"/>
      </w:tblCellMar>
    </w:tblPr>
  </w:style>
  <w:style w:type="table" w:styleId="Table424">
    <w:basedOn w:val="TableNormal"/>
    <w:tblPr>
      <w:tblStyleRowBandSize w:val="1"/>
      <w:tblStyleColBandSize w:val="1"/>
      <w:tblCellMar>
        <w:top w:w="0.0" w:type="dxa"/>
        <w:left w:w="115.0" w:type="dxa"/>
        <w:bottom w:w="0.0" w:type="dxa"/>
        <w:right w:w="115.0" w:type="dxa"/>
      </w:tblCellMar>
    </w:tblPr>
  </w:style>
  <w:style w:type="table" w:styleId="Table425">
    <w:basedOn w:val="TableNormal"/>
    <w:tblPr>
      <w:tblStyleRowBandSize w:val="1"/>
      <w:tblStyleColBandSize w:val="1"/>
      <w:tblCellMar>
        <w:top w:w="0.0" w:type="dxa"/>
        <w:left w:w="115.0" w:type="dxa"/>
        <w:bottom w:w="0.0" w:type="dxa"/>
        <w:right w:w="115.0" w:type="dxa"/>
      </w:tblCellMar>
    </w:tblPr>
  </w:style>
  <w:style w:type="table" w:styleId="Table426">
    <w:basedOn w:val="TableNormal"/>
    <w:tblPr>
      <w:tblStyleRowBandSize w:val="1"/>
      <w:tblStyleColBandSize w:val="1"/>
      <w:tblCellMar>
        <w:top w:w="0.0" w:type="dxa"/>
        <w:left w:w="115.0" w:type="dxa"/>
        <w:bottom w:w="0.0" w:type="dxa"/>
        <w:right w:w="115.0" w:type="dxa"/>
      </w:tblCellMar>
    </w:tblPr>
  </w:style>
  <w:style w:type="table" w:styleId="Table427">
    <w:basedOn w:val="TableNormal"/>
    <w:tblPr>
      <w:tblStyleRowBandSize w:val="1"/>
      <w:tblStyleColBandSize w:val="1"/>
      <w:tblCellMar>
        <w:top w:w="0.0" w:type="dxa"/>
        <w:left w:w="115.0" w:type="dxa"/>
        <w:bottom w:w="0.0" w:type="dxa"/>
        <w:right w:w="115.0" w:type="dxa"/>
      </w:tblCellMar>
    </w:tblPr>
  </w:style>
  <w:style w:type="table" w:styleId="Table428">
    <w:basedOn w:val="TableNormal"/>
    <w:tblPr>
      <w:tblStyleRowBandSize w:val="1"/>
      <w:tblStyleColBandSize w:val="1"/>
      <w:tblCellMar>
        <w:top w:w="0.0" w:type="dxa"/>
        <w:left w:w="115.0" w:type="dxa"/>
        <w:bottom w:w="0.0" w:type="dxa"/>
        <w:right w:w="115.0" w:type="dxa"/>
      </w:tblCellMar>
    </w:tblPr>
  </w:style>
  <w:style w:type="table" w:styleId="Table429">
    <w:basedOn w:val="TableNormal"/>
    <w:tblPr>
      <w:tblStyleRowBandSize w:val="1"/>
      <w:tblStyleColBandSize w:val="1"/>
      <w:tblCellMar>
        <w:top w:w="0.0" w:type="dxa"/>
        <w:left w:w="115.0" w:type="dxa"/>
        <w:bottom w:w="0.0" w:type="dxa"/>
        <w:right w:w="115.0" w:type="dxa"/>
      </w:tblCellMar>
    </w:tblPr>
  </w:style>
  <w:style w:type="table" w:styleId="Table430">
    <w:basedOn w:val="TableNormal"/>
    <w:tblPr>
      <w:tblStyleRowBandSize w:val="1"/>
      <w:tblStyleColBandSize w:val="1"/>
      <w:tblCellMar>
        <w:top w:w="0.0" w:type="dxa"/>
        <w:left w:w="115.0" w:type="dxa"/>
        <w:bottom w:w="0.0" w:type="dxa"/>
        <w:right w:w="115.0" w:type="dxa"/>
      </w:tblCellMar>
    </w:tblPr>
  </w:style>
  <w:style w:type="table" w:styleId="Table431">
    <w:basedOn w:val="TableNormal"/>
    <w:tblPr>
      <w:tblStyleRowBandSize w:val="1"/>
      <w:tblStyleColBandSize w:val="1"/>
      <w:tblCellMar>
        <w:top w:w="0.0" w:type="dxa"/>
        <w:left w:w="115.0" w:type="dxa"/>
        <w:bottom w:w="0.0" w:type="dxa"/>
        <w:right w:w="115.0" w:type="dxa"/>
      </w:tblCellMar>
    </w:tblPr>
  </w:style>
  <w:style w:type="table" w:styleId="Table432">
    <w:basedOn w:val="TableNormal"/>
    <w:tblPr>
      <w:tblStyleRowBandSize w:val="1"/>
      <w:tblStyleColBandSize w:val="1"/>
      <w:tblCellMar>
        <w:top w:w="0.0" w:type="dxa"/>
        <w:left w:w="115.0" w:type="dxa"/>
        <w:bottom w:w="0.0" w:type="dxa"/>
        <w:right w:w="115.0" w:type="dxa"/>
      </w:tblCellMar>
    </w:tblPr>
  </w:style>
  <w:style w:type="table" w:styleId="Table433">
    <w:basedOn w:val="TableNormal"/>
    <w:tblPr>
      <w:tblStyleRowBandSize w:val="1"/>
      <w:tblStyleColBandSize w:val="1"/>
      <w:tblCellMar>
        <w:top w:w="0.0" w:type="dxa"/>
        <w:left w:w="115.0" w:type="dxa"/>
        <w:bottom w:w="0.0" w:type="dxa"/>
        <w:right w:w="115.0" w:type="dxa"/>
      </w:tblCellMar>
    </w:tblPr>
  </w:style>
  <w:style w:type="table" w:styleId="Table434">
    <w:basedOn w:val="TableNormal"/>
    <w:tblPr>
      <w:tblStyleRowBandSize w:val="1"/>
      <w:tblStyleColBandSize w:val="1"/>
      <w:tblCellMar>
        <w:top w:w="0.0" w:type="dxa"/>
        <w:left w:w="115.0" w:type="dxa"/>
        <w:bottom w:w="0.0" w:type="dxa"/>
        <w:right w:w="115.0" w:type="dxa"/>
      </w:tblCellMar>
    </w:tblPr>
  </w:style>
  <w:style w:type="table" w:styleId="Table435">
    <w:basedOn w:val="TableNormal"/>
    <w:tblPr>
      <w:tblStyleRowBandSize w:val="1"/>
      <w:tblStyleColBandSize w:val="1"/>
      <w:tblCellMar>
        <w:top w:w="0.0" w:type="dxa"/>
        <w:left w:w="115.0" w:type="dxa"/>
        <w:bottom w:w="0.0" w:type="dxa"/>
        <w:right w:w="115.0" w:type="dxa"/>
      </w:tblCellMar>
    </w:tblPr>
  </w:style>
  <w:style w:type="table" w:styleId="Table436">
    <w:basedOn w:val="TableNormal"/>
    <w:tblPr>
      <w:tblStyleRowBandSize w:val="1"/>
      <w:tblStyleColBandSize w:val="1"/>
      <w:tblCellMar>
        <w:top w:w="0.0" w:type="dxa"/>
        <w:left w:w="115.0" w:type="dxa"/>
        <w:bottom w:w="0.0" w:type="dxa"/>
        <w:right w:w="115.0" w:type="dxa"/>
      </w:tblCellMar>
    </w:tblPr>
  </w:style>
  <w:style w:type="table" w:styleId="Table437">
    <w:basedOn w:val="TableNormal"/>
    <w:tblPr>
      <w:tblStyleRowBandSize w:val="1"/>
      <w:tblStyleColBandSize w:val="1"/>
      <w:tblCellMar>
        <w:top w:w="0.0" w:type="dxa"/>
        <w:left w:w="115.0" w:type="dxa"/>
        <w:bottom w:w="0.0" w:type="dxa"/>
        <w:right w:w="115.0" w:type="dxa"/>
      </w:tblCellMar>
    </w:tblPr>
  </w:style>
  <w:style w:type="table" w:styleId="Table438">
    <w:basedOn w:val="TableNormal"/>
    <w:tblPr>
      <w:tblStyleRowBandSize w:val="1"/>
      <w:tblStyleColBandSize w:val="1"/>
      <w:tblCellMar>
        <w:top w:w="0.0" w:type="dxa"/>
        <w:left w:w="115.0" w:type="dxa"/>
        <w:bottom w:w="0.0" w:type="dxa"/>
        <w:right w:w="115.0" w:type="dxa"/>
      </w:tblCellMar>
    </w:tblPr>
  </w:style>
  <w:style w:type="table" w:styleId="Table439">
    <w:basedOn w:val="TableNormal"/>
    <w:tblPr>
      <w:tblStyleRowBandSize w:val="1"/>
      <w:tblStyleColBandSize w:val="1"/>
      <w:tblCellMar>
        <w:top w:w="0.0" w:type="dxa"/>
        <w:left w:w="115.0" w:type="dxa"/>
        <w:bottom w:w="0.0" w:type="dxa"/>
        <w:right w:w="115.0" w:type="dxa"/>
      </w:tblCellMar>
    </w:tblPr>
  </w:style>
  <w:style w:type="table" w:styleId="Table440">
    <w:basedOn w:val="TableNormal"/>
    <w:tblPr>
      <w:tblStyleRowBandSize w:val="1"/>
      <w:tblStyleColBandSize w:val="1"/>
      <w:tblCellMar>
        <w:top w:w="0.0" w:type="dxa"/>
        <w:left w:w="115.0" w:type="dxa"/>
        <w:bottom w:w="0.0" w:type="dxa"/>
        <w:right w:w="115.0" w:type="dxa"/>
      </w:tblCellMar>
    </w:tblPr>
  </w:style>
  <w:style w:type="table" w:styleId="Table441">
    <w:basedOn w:val="TableNormal"/>
    <w:tblPr>
      <w:tblStyleRowBandSize w:val="1"/>
      <w:tblStyleColBandSize w:val="1"/>
      <w:tblCellMar>
        <w:top w:w="0.0" w:type="dxa"/>
        <w:left w:w="115.0" w:type="dxa"/>
        <w:bottom w:w="0.0" w:type="dxa"/>
        <w:right w:w="115.0" w:type="dxa"/>
      </w:tblCellMar>
    </w:tblPr>
  </w:style>
  <w:style w:type="table" w:styleId="Table442">
    <w:basedOn w:val="TableNormal"/>
    <w:tblPr>
      <w:tblStyleRowBandSize w:val="1"/>
      <w:tblStyleColBandSize w:val="1"/>
      <w:tblCellMar>
        <w:top w:w="0.0" w:type="dxa"/>
        <w:left w:w="115.0" w:type="dxa"/>
        <w:bottom w:w="0.0" w:type="dxa"/>
        <w:right w:w="115.0" w:type="dxa"/>
      </w:tblCellMar>
    </w:tblPr>
  </w:style>
  <w:style w:type="table" w:styleId="Table443">
    <w:basedOn w:val="TableNormal"/>
    <w:tblPr>
      <w:tblStyleRowBandSize w:val="1"/>
      <w:tblStyleColBandSize w:val="1"/>
      <w:tblCellMar>
        <w:top w:w="0.0" w:type="dxa"/>
        <w:left w:w="115.0" w:type="dxa"/>
        <w:bottom w:w="0.0" w:type="dxa"/>
        <w:right w:w="115.0" w:type="dxa"/>
      </w:tblCellMar>
    </w:tblPr>
  </w:style>
  <w:style w:type="table" w:styleId="Table444">
    <w:basedOn w:val="TableNormal"/>
    <w:tblPr>
      <w:tblStyleRowBandSize w:val="1"/>
      <w:tblStyleColBandSize w:val="1"/>
      <w:tblCellMar>
        <w:top w:w="0.0" w:type="dxa"/>
        <w:left w:w="115.0" w:type="dxa"/>
        <w:bottom w:w="0.0" w:type="dxa"/>
        <w:right w:w="115.0" w:type="dxa"/>
      </w:tblCellMar>
    </w:tblPr>
  </w:style>
  <w:style w:type="table" w:styleId="Table445">
    <w:basedOn w:val="TableNormal"/>
    <w:tblPr>
      <w:tblStyleRowBandSize w:val="1"/>
      <w:tblStyleColBandSize w:val="1"/>
      <w:tblCellMar>
        <w:top w:w="0.0" w:type="dxa"/>
        <w:left w:w="115.0" w:type="dxa"/>
        <w:bottom w:w="0.0" w:type="dxa"/>
        <w:right w:w="115.0" w:type="dxa"/>
      </w:tblCellMar>
    </w:tblPr>
  </w:style>
  <w:style w:type="table" w:styleId="Table446">
    <w:basedOn w:val="TableNormal"/>
    <w:tblPr>
      <w:tblStyleRowBandSize w:val="1"/>
      <w:tblStyleColBandSize w:val="1"/>
      <w:tblCellMar>
        <w:top w:w="0.0" w:type="dxa"/>
        <w:left w:w="115.0" w:type="dxa"/>
        <w:bottom w:w="0.0" w:type="dxa"/>
        <w:right w:w="115.0" w:type="dxa"/>
      </w:tblCellMar>
    </w:tblPr>
  </w:style>
  <w:style w:type="table" w:styleId="Table447">
    <w:basedOn w:val="TableNormal"/>
    <w:tblPr>
      <w:tblStyleRowBandSize w:val="1"/>
      <w:tblStyleColBandSize w:val="1"/>
      <w:tblCellMar>
        <w:top w:w="0.0" w:type="dxa"/>
        <w:left w:w="115.0" w:type="dxa"/>
        <w:bottom w:w="0.0" w:type="dxa"/>
        <w:right w:w="115.0" w:type="dxa"/>
      </w:tblCellMar>
    </w:tblPr>
  </w:style>
  <w:style w:type="table" w:styleId="Table448">
    <w:basedOn w:val="TableNormal"/>
    <w:tblPr>
      <w:tblStyleRowBandSize w:val="1"/>
      <w:tblStyleColBandSize w:val="1"/>
      <w:tblCellMar>
        <w:top w:w="0.0" w:type="dxa"/>
        <w:left w:w="115.0" w:type="dxa"/>
        <w:bottom w:w="0.0" w:type="dxa"/>
        <w:right w:w="115.0" w:type="dxa"/>
      </w:tblCellMar>
    </w:tblPr>
  </w:style>
  <w:style w:type="table" w:styleId="Table449">
    <w:basedOn w:val="TableNormal"/>
    <w:tblPr>
      <w:tblStyleRowBandSize w:val="1"/>
      <w:tblStyleColBandSize w:val="1"/>
      <w:tblCellMar>
        <w:top w:w="0.0" w:type="dxa"/>
        <w:left w:w="115.0" w:type="dxa"/>
        <w:bottom w:w="0.0" w:type="dxa"/>
        <w:right w:w="115.0" w:type="dxa"/>
      </w:tblCellMar>
    </w:tblPr>
  </w:style>
  <w:style w:type="table" w:styleId="Table450">
    <w:basedOn w:val="TableNormal"/>
    <w:tblPr>
      <w:tblStyleRowBandSize w:val="1"/>
      <w:tblStyleColBandSize w:val="1"/>
      <w:tblCellMar>
        <w:top w:w="0.0" w:type="dxa"/>
        <w:left w:w="115.0" w:type="dxa"/>
        <w:bottom w:w="0.0" w:type="dxa"/>
        <w:right w:w="115.0" w:type="dxa"/>
      </w:tblCellMar>
    </w:tblPr>
  </w:style>
  <w:style w:type="table" w:styleId="Table451">
    <w:basedOn w:val="TableNormal"/>
    <w:tblPr>
      <w:tblStyleRowBandSize w:val="1"/>
      <w:tblStyleColBandSize w:val="1"/>
      <w:tblCellMar>
        <w:top w:w="0.0" w:type="dxa"/>
        <w:left w:w="115.0" w:type="dxa"/>
        <w:bottom w:w="0.0" w:type="dxa"/>
        <w:right w:w="115.0" w:type="dxa"/>
      </w:tblCellMar>
    </w:tblPr>
  </w:style>
  <w:style w:type="table" w:styleId="Table452">
    <w:basedOn w:val="TableNormal"/>
    <w:tblPr>
      <w:tblStyleRowBandSize w:val="1"/>
      <w:tblStyleColBandSize w:val="1"/>
      <w:tblCellMar>
        <w:top w:w="0.0" w:type="dxa"/>
        <w:left w:w="115.0" w:type="dxa"/>
        <w:bottom w:w="0.0" w:type="dxa"/>
        <w:right w:w="115.0" w:type="dxa"/>
      </w:tblCellMar>
    </w:tblPr>
  </w:style>
  <w:style w:type="table" w:styleId="Table453">
    <w:basedOn w:val="TableNormal"/>
    <w:tblPr>
      <w:tblStyleRowBandSize w:val="1"/>
      <w:tblStyleColBandSize w:val="1"/>
      <w:tblCellMar>
        <w:top w:w="0.0" w:type="dxa"/>
        <w:left w:w="115.0" w:type="dxa"/>
        <w:bottom w:w="0.0" w:type="dxa"/>
        <w:right w:w="115.0" w:type="dxa"/>
      </w:tblCellMar>
    </w:tblPr>
  </w:style>
  <w:style w:type="table" w:styleId="Table454">
    <w:basedOn w:val="TableNormal"/>
    <w:tblPr>
      <w:tblStyleRowBandSize w:val="1"/>
      <w:tblStyleColBandSize w:val="1"/>
      <w:tblCellMar>
        <w:top w:w="0.0" w:type="dxa"/>
        <w:left w:w="115.0" w:type="dxa"/>
        <w:bottom w:w="0.0" w:type="dxa"/>
        <w:right w:w="115.0" w:type="dxa"/>
      </w:tblCellMar>
    </w:tblPr>
  </w:style>
  <w:style w:type="table" w:styleId="Table455">
    <w:basedOn w:val="TableNormal"/>
    <w:tblPr>
      <w:tblStyleRowBandSize w:val="1"/>
      <w:tblStyleColBandSize w:val="1"/>
      <w:tblCellMar>
        <w:top w:w="0.0" w:type="dxa"/>
        <w:left w:w="115.0" w:type="dxa"/>
        <w:bottom w:w="0.0" w:type="dxa"/>
        <w:right w:w="115.0" w:type="dxa"/>
      </w:tblCellMar>
    </w:tblPr>
  </w:style>
  <w:style w:type="table" w:styleId="Table456">
    <w:basedOn w:val="TableNormal"/>
    <w:tblPr>
      <w:tblStyleRowBandSize w:val="1"/>
      <w:tblStyleColBandSize w:val="1"/>
      <w:tblCellMar>
        <w:top w:w="0.0" w:type="dxa"/>
        <w:left w:w="115.0" w:type="dxa"/>
        <w:bottom w:w="0.0" w:type="dxa"/>
        <w:right w:w="115.0" w:type="dxa"/>
      </w:tblCellMar>
    </w:tblPr>
  </w:style>
  <w:style w:type="table" w:styleId="Table457">
    <w:basedOn w:val="TableNormal"/>
    <w:tblPr>
      <w:tblStyleRowBandSize w:val="1"/>
      <w:tblStyleColBandSize w:val="1"/>
      <w:tblCellMar>
        <w:top w:w="0.0" w:type="dxa"/>
        <w:left w:w="115.0" w:type="dxa"/>
        <w:bottom w:w="0.0" w:type="dxa"/>
        <w:right w:w="115.0" w:type="dxa"/>
      </w:tblCellMar>
    </w:tblPr>
  </w:style>
  <w:style w:type="table" w:styleId="Table458">
    <w:basedOn w:val="TableNormal"/>
    <w:tblPr>
      <w:tblStyleRowBandSize w:val="1"/>
      <w:tblStyleColBandSize w:val="1"/>
      <w:tblCellMar>
        <w:top w:w="0.0" w:type="dxa"/>
        <w:left w:w="115.0" w:type="dxa"/>
        <w:bottom w:w="0.0" w:type="dxa"/>
        <w:right w:w="115.0" w:type="dxa"/>
      </w:tblCellMar>
    </w:tblPr>
  </w:style>
  <w:style w:type="table" w:styleId="Table459">
    <w:basedOn w:val="TableNormal"/>
    <w:tblPr>
      <w:tblStyleRowBandSize w:val="1"/>
      <w:tblStyleColBandSize w:val="1"/>
      <w:tblCellMar>
        <w:top w:w="0.0" w:type="dxa"/>
        <w:left w:w="115.0" w:type="dxa"/>
        <w:bottom w:w="0.0" w:type="dxa"/>
        <w:right w:w="115.0" w:type="dxa"/>
      </w:tblCellMar>
    </w:tblPr>
  </w:style>
  <w:style w:type="table" w:styleId="Table460">
    <w:basedOn w:val="TableNormal"/>
    <w:tblPr>
      <w:tblStyleRowBandSize w:val="1"/>
      <w:tblStyleColBandSize w:val="1"/>
      <w:tblCellMar>
        <w:top w:w="0.0" w:type="dxa"/>
        <w:left w:w="115.0" w:type="dxa"/>
        <w:bottom w:w="0.0" w:type="dxa"/>
        <w:right w:w="115.0" w:type="dxa"/>
      </w:tblCellMar>
    </w:tblPr>
  </w:style>
  <w:style w:type="table" w:styleId="Table461">
    <w:basedOn w:val="TableNormal"/>
    <w:tblPr>
      <w:tblStyleRowBandSize w:val="1"/>
      <w:tblStyleColBandSize w:val="1"/>
      <w:tblCellMar>
        <w:top w:w="0.0" w:type="dxa"/>
        <w:left w:w="115.0" w:type="dxa"/>
        <w:bottom w:w="0.0" w:type="dxa"/>
        <w:right w:w="115.0" w:type="dxa"/>
      </w:tblCellMar>
    </w:tblPr>
  </w:style>
  <w:style w:type="table" w:styleId="Table462">
    <w:basedOn w:val="TableNormal"/>
    <w:tblPr>
      <w:tblStyleRowBandSize w:val="1"/>
      <w:tblStyleColBandSize w:val="1"/>
      <w:tblCellMar>
        <w:top w:w="0.0" w:type="dxa"/>
        <w:left w:w="115.0" w:type="dxa"/>
        <w:bottom w:w="0.0" w:type="dxa"/>
        <w:right w:w="115.0" w:type="dxa"/>
      </w:tblCellMar>
    </w:tblPr>
  </w:style>
  <w:style w:type="table" w:styleId="Table463">
    <w:basedOn w:val="TableNormal"/>
    <w:tblPr>
      <w:tblStyleRowBandSize w:val="1"/>
      <w:tblStyleColBandSize w:val="1"/>
      <w:tblCellMar>
        <w:top w:w="0.0" w:type="dxa"/>
        <w:left w:w="115.0" w:type="dxa"/>
        <w:bottom w:w="0.0" w:type="dxa"/>
        <w:right w:w="115.0" w:type="dxa"/>
      </w:tblCellMar>
    </w:tblPr>
  </w:style>
  <w:style w:type="table" w:styleId="Table464">
    <w:basedOn w:val="TableNormal"/>
    <w:tblPr>
      <w:tblStyleRowBandSize w:val="1"/>
      <w:tblStyleColBandSize w:val="1"/>
      <w:tblCellMar>
        <w:top w:w="0.0" w:type="dxa"/>
        <w:left w:w="115.0" w:type="dxa"/>
        <w:bottom w:w="0.0" w:type="dxa"/>
        <w:right w:w="115.0" w:type="dxa"/>
      </w:tblCellMar>
    </w:tblPr>
  </w:style>
  <w:style w:type="table" w:styleId="Table465">
    <w:basedOn w:val="TableNormal"/>
    <w:tblPr>
      <w:tblStyleRowBandSize w:val="1"/>
      <w:tblStyleColBandSize w:val="1"/>
      <w:tblCellMar>
        <w:top w:w="0.0" w:type="dxa"/>
        <w:left w:w="115.0" w:type="dxa"/>
        <w:bottom w:w="0.0" w:type="dxa"/>
        <w:right w:w="115.0" w:type="dxa"/>
      </w:tblCellMar>
    </w:tblPr>
  </w:style>
  <w:style w:type="table" w:styleId="Table466">
    <w:basedOn w:val="TableNormal"/>
    <w:tblPr>
      <w:tblStyleRowBandSize w:val="1"/>
      <w:tblStyleColBandSize w:val="1"/>
      <w:tblCellMar>
        <w:top w:w="0.0" w:type="dxa"/>
        <w:left w:w="115.0" w:type="dxa"/>
        <w:bottom w:w="0.0" w:type="dxa"/>
        <w:right w:w="115.0" w:type="dxa"/>
      </w:tblCellMar>
    </w:tblPr>
  </w:style>
  <w:style w:type="table" w:styleId="Table467">
    <w:basedOn w:val="TableNormal"/>
    <w:tblPr>
      <w:tblStyleRowBandSize w:val="1"/>
      <w:tblStyleColBandSize w:val="1"/>
      <w:tblCellMar>
        <w:top w:w="0.0" w:type="dxa"/>
        <w:left w:w="115.0" w:type="dxa"/>
        <w:bottom w:w="0.0" w:type="dxa"/>
        <w:right w:w="115.0" w:type="dxa"/>
      </w:tblCellMar>
    </w:tblPr>
  </w:style>
  <w:style w:type="table" w:styleId="Table468">
    <w:basedOn w:val="TableNormal"/>
    <w:tblPr>
      <w:tblStyleRowBandSize w:val="1"/>
      <w:tblStyleColBandSize w:val="1"/>
      <w:tblCellMar>
        <w:top w:w="0.0" w:type="dxa"/>
        <w:left w:w="115.0" w:type="dxa"/>
        <w:bottom w:w="0.0" w:type="dxa"/>
        <w:right w:w="115.0" w:type="dxa"/>
      </w:tblCellMar>
    </w:tblPr>
  </w:style>
  <w:style w:type="table" w:styleId="Table469">
    <w:basedOn w:val="TableNormal"/>
    <w:tblPr>
      <w:tblStyleRowBandSize w:val="1"/>
      <w:tblStyleColBandSize w:val="1"/>
      <w:tblCellMar>
        <w:top w:w="0.0" w:type="dxa"/>
        <w:left w:w="115.0" w:type="dxa"/>
        <w:bottom w:w="0.0" w:type="dxa"/>
        <w:right w:w="115.0" w:type="dxa"/>
      </w:tblCellMar>
    </w:tblPr>
  </w:style>
  <w:style w:type="table" w:styleId="Table470">
    <w:basedOn w:val="TableNormal"/>
    <w:tblPr>
      <w:tblStyleRowBandSize w:val="1"/>
      <w:tblStyleColBandSize w:val="1"/>
      <w:tblCellMar>
        <w:top w:w="0.0" w:type="dxa"/>
        <w:left w:w="115.0" w:type="dxa"/>
        <w:bottom w:w="0.0" w:type="dxa"/>
        <w:right w:w="115.0" w:type="dxa"/>
      </w:tblCellMar>
    </w:tblPr>
  </w:style>
  <w:style w:type="table" w:styleId="Table471">
    <w:basedOn w:val="TableNormal"/>
    <w:tblPr>
      <w:tblStyleRowBandSize w:val="1"/>
      <w:tblStyleColBandSize w:val="1"/>
      <w:tblCellMar>
        <w:top w:w="0.0" w:type="dxa"/>
        <w:left w:w="115.0" w:type="dxa"/>
        <w:bottom w:w="0.0" w:type="dxa"/>
        <w:right w:w="115.0" w:type="dxa"/>
      </w:tblCellMar>
    </w:tblPr>
  </w:style>
  <w:style w:type="table" w:styleId="Table472">
    <w:basedOn w:val="TableNormal"/>
    <w:tblPr>
      <w:tblStyleRowBandSize w:val="1"/>
      <w:tblStyleColBandSize w:val="1"/>
      <w:tblCellMar>
        <w:top w:w="0.0" w:type="dxa"/>
        <w:left w:w="115.0" w:type="dxa"/>
        <w:bottom w:w="0.0" w:type="dxa"/>
        <w:right w:w="115.0" w:type="dxa"/>
      </w:tblCellMar>
    </w:tblPr>
  </w:style>
  <w:style w:type="table" w:styleId="Table473">
    <w:basedOn w:val="TableNormal"/>
    <w:tblPr>
      <w:tblStyleRowBandSize w:val="1"/>
      <w:tblStyleColBandSize w:val="1"/>
      <w:tblCellMar>
        <w:top w:w="0.0" w:type="dxa"/>
        <w:left w:w="115.0" w:type="dxa"/>
        <w:bottom w:w="0.0" w:type="dxa"/>
        <w:right w:w="115.0" w:type="dxa"/>
      </w:tblCellMar>
    </w:tblPr>
  </w:style>
  <w:style w:type="table" w:styleId="Table474">
    <w:basedOn w:val="TableNormal"/>
    <w:tblPr>
      <w:tblStyleRowBandSize w:val="1"/>
      <w:tblStyleColBandSize w:val="1"/>
      <w:tblCellMar>
        <w:top w:w="0.0" w:type="dxa"/>
        <w:left w:w="115.0" w:type="dxa"/>
        <w:bottom w:w="0.0" w:type="dxa"/>
        <w:right w:w="115.0" w:type="dxa"/>
      </w:tblCellMar>
    </w:tblPr>
  </w:style>
  <w:style w:type="table" w:styleId="Table475">
    <w:basedOn w:val="TableNormal"/>
    <w:tblPr>
      <w:tblStyleRowBandSize w:val="1"/>
      <w:tblStyleColBandSize w:val="1"/>
      <w:tblCellMar>
        <w:top w:w="0.0" w:type="dxa"/>
        <w:left w:w="115.0" w:type="dxa"/>
        <w:bottom w:w="0.0" w:type="dxa"/>
        <w:right w:w="115.0" w:type="dxa"/>
      </w:tblCellMar>
    </w:tblPr>
  </w:style>
  <w:style w:type="table" w:styleId="Table476">
    <w:basedOn w:val="TableNormal"/>
    <w:tblPr>
      <w:tblStyleRowBandSize w:val="1"/>
      <w:tblStyleColBandSize w:val="1"/>
      <w:tblCellMar>
        <w:top w:w="0.0" w:type="dxa"/>
        <w:left w:w="115.0" w:type="dxa"/>
        <w:bottom w:w="0.0" w:type="dxa"/>
        <w:right w:w="115.0" w:type="dxa"/>
      </w:tblCellMar>
    </w:tblPr>
  </w:style>
  <w:style w:type="table" w:styleId="Table477">
    <w:basedOn w:val="TableNormal"/>
    <w:tblPr>
      <w:tblStyleRowBandSize w:val="1"/>
      <w:tblStyleColBandSize w:val="1"/>
      <w:tblCellMar>
        <w:top w:w="0.0" w:type="dxa"/>
        <w:left w:w="115.0" w:type="dxa"/>
        <w:bottom w:w="0.0" w:type="dxa"/>
        <w:right w:w="115.0" w:type="dxa"/>
      </w:tblCellMar>
    </w:tblPr>
  </w:style>
  <w:style w:type="table" w:styleId="Table478">
    <w:basedOn w:val="TableNormal"/>
    <w:tblPr>
      <w:tblStyleRowBandSize w:val="1"/>
      <w:tblStyleColBandSize w:val="1"/>
      <w:tblCellMar>
        <w:top w:w="0.0" w:type="dxa"/>
        <w:left w:w="115.0" w:type="dxa"/>
        <w:bottom w:w="0.0" w:type="dxa"/>
        <w:right w:w="115.0" w:type="dxa"/>
      </w:tblCellMar>
    </w:tblPr>
  </w:style>
  <w:style w:type="table" w:styleId="Table479">
    <w:basedOn w:val="TableNormal"/>
    <w:tblPr>
      <w:tblStyleRowBandSize w:val="1"/>
      <w:tblStyleColBandSize w:val="1"/>
      <w:tblCellMar>
        <w:top w:w="0.0" w:type="dxa"/>
        <w:left w:w="115.0" w:type="dxa"/>
        <w:bottom w:w="0.0" w:type="dxa"/>
        <w:right w:w="115.0" w:type="dxa"/>
      </w:tblCellMar>
    </w:tblPr>
  </w:style>
  <w:style w:type="table" w:styleId="Table480">
    <w:basedOn w:val="TableNormal"/>
    <w:tblPr>
      <w:tblStyleRowBandSize w:val="1"/>
      <w:tblStyleColBandSize w:val="1"/>
      <w:tblCellMar>
        <w:top w:w="0.0" w:type="dxa"/>
        <w:left w:w="115.0" w:type="dxa"/>
        <w:bottom w:w="0.0" w:type="dxa"/>
        <w:right w:w="115.0" w:type="dxa"/>
      </w:tblCellMar>
    </w:tblPr>
  </w:style>
  <w:style w:type="table" w:styleId="Table481">
    <w:basedOn w:val="TableNormal"/>
    <w:tblPr>
      <w:tblStyleRowBandSize w:val="1"/>
      <w:tblStyleColBandSize w:val="1"/>
      <w:tblCellMar>
        <w:top w:w="0.0" w:type="dxa"/>
        <w:left w:w="115.0" w:type="dxa"/>
        <w:bottom w:w="0.0" w:type="dxa"/>
        <w:right w:w="115.0" w:type="dxa"/>
      </w:tblCellMar>
    </w:tblPr>
  </w:style>
  <w:style w:type="table" w:styleId="Table482">
    <w:basedOn w:val="TableNormal"/>
    <w:tblPr>
      <w:tblStyleRowBandSize w:val="1"/>
      <w:tblStyleColBandSize w:val="1"/>
      <w:tblCellMar>
        <w:top w:w="0.0" w:type="dxa"/>
        <w:left w:w="115.0" w:type="dxa"/>
        <w:bottom w:w="0.0" w:type="dxa"/>
        <w:right w:w="115.0" w:type="dxa"/>
      </w:tblCellMar>
    </w:tblPr>
  </w:style>
  <w:style w:type="table" w:styleId="Table483">
    <w:basedOn w:val="TableNormal"/>
    <w:tblPr>
      <w:tblStyleRowBandSize w:val="1"/>
      <w:tblStyleColBandSize w:val="1"/>
      <w:tblCellMar>
        <w:top w:w="0.0" w:type="dxa"/>
        <w:left w:w="115.0" w:type="dxa"/>
        <w:bottom w:w="0.0" w:type="dxa"/>
        <w:right w:w="115.0" w:type="dxa"/>
      </w:tblCellMar>
    </w:tblPr>
  </w:style>
  <w:style w:type="table" w:styleId="Table484">
    <w:basedOn w:val="TableNormal"/>
    <w:tblPr>
      <w:tblStyleRowBandSize w:val="1"/>
      <w:tblStyleColBandSize w:val="1"/>
      <w:tblCellMar>
        <w:top w:w="0.0" w:type="dxa"/>
        <w:left w:w="115.0" w:type="dxa"/>
        <w:bottom w:w="0.0" w:type="dxa"/>
        <w:right w:w="115.0" w:type="dxa"/>
      </w:tblCellMar>
    </w:tblPr>
  </w:style>
  <w:style w:type="table" w:styleId="Table485">
    <w:basedOn w:val="TableNormal"/>
    <w:tblPr>
      <w:tblStyleRowBandSize w:val="1"/>
      <w:tblStyleColBandSize w:val="1"/>
      <w:tblCellMar>
        <w:top w:w="0.0" w:type="dxa"/>
        <w:left w:w="115.0" w:type="dxa"/>
        <w:bottom w:w="0.0" w:type="dxa"/>
        <w:right w:w="115.0" w:type="dxa"/>
      </w:tblCellMar>
    </w:tblPr>
  </w:style>
  <w:style w:type="table" w:styleId="Table486">
    <w:basedOn w:val="TableNormal"/>
    <w:tblPr>
      <w:tblStyleRowBandSize w:val="1"/>
      <w:tblStyleColBandSize w:val="1"/>
      <w:tblCellMar>
        <w:top w:w="0.0" w:type="dxa"/>
        <w:left w:w="115.0" w:type="dxa"/>
        <w:bottom w:w="0.0" w:type="dxa"/>
        <w:right w:w="115.0" w:type="dxa"/>
      </w:tblCellMar>
    </w:tblPr>
  </w:style>
  <w:style w:type="table" w:styleId="Table487">
    <w:basedOn w:val="TableNormal"/>
    <w:tblPr>
      <w:tblStyleRowBandSize w:val="1"/>
      <w:tblStyleColBandSize w:val="1"/>
      <w:tblCellMar>
        <w:top w:w="0.0" w:type="dxa"/>
        <w:left w:w="115.0" w:type="dxa"/>
        <w:bottom w:w="0.0" w:type="dxa"/>
        <w:right w:w="115.0" w:type="dxa"/>
      </w:tblCellMar>
    </w:tblPr>
  </w:style>
  <w:style w:type="table" w:styleId="Table488">
    <w:basedOn w:val="TableNormal"/>
    <w:tblPr>
      <w:tblStyleRowBandSize w:val="1"/>
      <w:tblStyleColBandSize w:val="1"/>
      <w:tblCellMar>
        <w:top w:w="0.0" w:type="dxa"/>
        <w:left w:w="115.0" w:type="dxa"/>
        <w:bottom w:w="0.0" w:type="dxa"/>
        <w:right w:w="115.0" w:type="dxa"/>
      </w:tblCellMar>
    </w:tblPr>
  </w:style>
  <w:style w:type="table" w:styleId="Table489">
    <w:basedOn w:val="TableNormal"/>
    <w:tblPr>
      <w:tblStyleRowBandSize w:val="1"/>
      <w:tblStyleColBandSize w:val="1"/>
      <w:tblCellMar>
        <w:top w:w="0.0" w:type="dxa"/>
        <w:left w:w="115.0" w:type="dxa"/>
        <w:bottom w:w="0.0" w:type="dxa"/>
        <w:right w:w="115.0" w:type="dxa"/>
      </w:tblCellMar>
    </w:tblPr>
  </w:style>
  <w:style w:type="table" w:styleId="Table490">
    <w:basedOn w:val="TableNormal"/>
    <w:tblPr>
      <w:tblStyleRowBandSize w:val="1"/>
      <w:tblStyleColBandSize w:val="1"/>
      <w:tblCellMar>
        <w:top w:w="0.0" w:type="dxa"/>
        <w:left w:w="115.0" w:type="dxa"/>
        <w:bottom w:w="0.0" w:type="dxa"/>
        <w:right w:w="115.0" w:type="dxa"/>
      </w:tblCellMar>
    </w:tblPr>
  </w:style>
  <w:style w:type="table" w:styleId="Table491">
    <w:basedOn w:val="TableNormal"/>
    <w:tblPr>
      <w:tblStyleRowBandSize w:val="1"/>
      <w:tblStyleColBandSize w:val="1"/>
      <w:tblCellMar>
        <w:top w:w="0.0" w:type="dxa"/>
        <w:left w:w="115.0" w:type="dxa"/>
        <w:bottom w:w="0.0" w:type="dxa"/>
        <w:right w:w="115.0" w:type="dxa"/>
      </w:tblCellMar>
    </w:tblPr>
  </w:style>
  <w:style w:type="table" w:styleId="Table492">
    <w:basedOn w:val="TableNormal"/>
    <w:tblPr>
      <w:tblStyleRowBandSize w:val="1"/>
      <w:tblStyleColBandSize w:val="1"/>
      <w:tblCellMar>
        <w:top w:w="0.0" w:type="dxa"/>
        <w:left w:w="115.0" w:type="dxa"/>
        <w:bottom w:w="0.0" w:type="dxa"/>
        <w:right w:w="115.0" w:type="dxa"/>
      </w:tblCellMar>
    </w:tblPr>
  </w:style>
  <w:style w:type="table" w:styleId="Table493">
    <w:basedOn w:val="TableNormal"/>
    <w:tblPr>
      <w:tblStyleRowBandSize w:val="1"/>
      <w:tblStyleColBandSize w:val="1"/>
      <w:tblCellMar>
        <w:top w:w="0.0" w:type="dxa"/>
        <w:left w:w="115.0" w:type="dxa"/>
        <w:bottom w:w="0.0" w:type="dxa"/>
        <w:right w:w="115.0" w:type="dxa"/>
      </w:tblCellMar>
    </w:tblPr>
  </w:style>
  <w:style w:type="table" w:styleId="Table494">
    <w:basedOn w:val="TableNormal"/>
    <w:tblPr>
      <w:tblStyleRowBandSize w:val="1"/>
      <w:tblStyleColBandSize w:val="1"/>
      <w:tblCellMar>
        <w:top w:w="0.0" w:type="dxa"/>
        <w:left w:w="115.0" w:type="dxa"/>
        <w:bottom w:w="0.0" w:type="dxa"/>
        <w:right w:w="115.0" w:type="dxa"/>
      </w:tblCellMar>
    </w:tblPr>
  </w:style>
  <w:style w:type="table" w:styleId="Table495">
    <w:basedOn w:val="TableNormal"/>
    <w:tblPr>
      <w:tblStyleRowBandSize w:val="1"/>
      <w:tblStyleColBandSize w:val="1"/>
      <w:tblCellMar>
        <w:top w:w="0.0" w:type="dxa"/>
        <w:left w:w="115.0" w:type="dxa"/>
        <w:bottom w:w="0.0" w:type="dxa"/>
        <w:right w:w="115.0" w:type="dxa"/>
      </w:tblCellMar>
    </w:tblPr>
  </w:style>
  <w:style w:type="table" w:styleId="Table496">
    <w:basedOn w:val="TableNormal"/>
    <w:tblPr>
      <w:tblStyleRowBandSize w:val="1"/>
      <w:tblStyleColBandSize w:val="1"/>
      <w:tblCellMar>
        <w:top w:w="0.0" w:type="dxa"/>
        <w:left w:w="115.0" w:type="dxa"/>
        <w:bottom w:w="0.0" w:type="dxa"/>
        <w:right w:w="115.0" w:type="dxa"/>
      </w:tblCellMar>
    </w:tblPr>
  </w:style>
  <w:style w:type="table" w:styleId="Table497">
    <w:basedOn w:val="TableNormal"/>
    <w:tblPr>
      <w:tblStyleRowBandSize w:val="1"/>
      <w:tblStyleColBandSize w:val="1"/>
      <w:tblCellMar>
        <w:top w:w="0.0" w:type="dxa"/>
        <w:left w:w="115.0" w:type="dxa"/>
        <w:bottom w:w="0.0" w:type="dxa"/>
        <w:right w:w="115.0" w:type="dxa"/>
      </w:tblCellMar>
    </w:tblPr>
  </w:style>
  <w:style w:type="table" w:styleId="Table498">
    <w:basedOn w:val="TableNormal"/>
    <w:tblPr>
      <w:tblStyleRowBandSize w:val="1"/>
      <w:tblStyleColBandSize w:val="1"/>
      <w:tblCellMar>
        <w:top w:w="0.0" w:type="dxa"/>
        <w:left w:w="115.0" w:type="dxa"/>
        <w:bottom w:w="0.0" w:type="dxa"/>
        <w:right w:w="115.0" w:type="dxa"/>
      </w:tblCellMar>
    </w:tblPr>
  </w:style>
  <w:style w:type="table" w:styleId="Table499">
    <w:basedOn w:val="TableNormal"/>
    <w:tblPr>
      <w:tblStyleRowBandSize w:val="1"/>
      <w:tblStyleColBandSize w:val="1"/>
      <w:tblCellMar>
        <w:top w:w="0.0" w:type="dxa"/>
        <w:left w:w="115.0" w:type="dxa"/>
        <w:bottom w:w="0.0" w:type="dxa"/>
        <w:right w:w="115.0" w:type="dxa"/>
      </w:tblCellMar>
    </w:tblPr>
  </w:style>
  <w:style w:type="table" w:styleId="Table500">
    <w:basedOn w:val="TableNormal"/>
    <w:tblPr>
      <w:tblStyleRowBandSize w:val="1"/>
      <w:tblStyleColBandSize w:val="1"/>
      <w:tblCellMar>
        <w:top w:w="0.0" w:type="dxa"/>
        <w:left w:w="115.0" w:type="dxa"/>
        <w:bottom w:w="0.0" w:type="dxa"/>
        <w:right w:w="115.0" w:type="dxa"/>
      </w:tblCellMar>
    </w:tblPr>
  </w:style>
  <w:style w:type="table" w:styleId="Table501">
    <w:basedOn w:val="TableNormal"/>
    <w:tblPr>
      <w:tblStyleRowBandSize w:val="1"/>
      <w:tblStyleColBandSize w:val="1"/>
      <w:tblCellMar>
        <w:top w:w="0.0" w:type="dxa"/>
        <w:left w:w="115.0" w:type="dxa"/>
        <w:bottom w:w="0.0" w:type="dxa"/>
        <w:right w:w="115.0" w:type="dxa"/>
      </w:tblCellMar>
    </w:tblPr>
  </w:style>
  <w:style w:type="table" w:styleId="Table502">
    <w:basedOn w:val="TableNormal"/>
    <w:tblPr>
      <w:tblStyleRowBandSize w:val="1"/>
      <w:tblStyleColBandSize w:val="1"/>
      <w:tblCellMar>
        <w:top w:w="0.0" w:type="dxa"/>
        <w:left w:w="115.0" w:type="dxa"/>
        <w:bottom w:w="0.0" w:type="dxa"/>
        <w:right w:w="115.0" w:type="dxa"/>
      </w:tblCellMar>
    </w:tblPr>
  </w:style>
  <w:style w:type="table" w:styleId="Table503">
    <w:basedOn w:val="TableNormal"/>
    <w:tblPr>
      <w:tblStyleRowBandSize w:val="1"/>
      <w:tblStyleColBandSize w:val="1"/>
      <w:tblCellMar>
        <w:top w:w="0.0" w:type="dxa"/>
        <w:left w:w="115.0" w:type="dxa"/>
        <w:bottom w:w="0.0" w:type="dxa"/>
        <w:right w:w="115.0" w:type="dxa"/>
      </w:tblCellMar>
    </w:tblPr>
  </w:style>
  <w:style w:type="table" w:styleId="Table504">
    <w:basedOn w:val="TableNormal"/>
    <w:tblPr>
      <w:tblStyleRowBandSize w:val="1"/>
      <w:tblStyleColBandSize w:val="1"/>
      <w:tblCellMar>
        <w:top w:w="0.0" w:type="dxa"/>
        <w:left w:w="115.0" w:type="dxa"/>
        <w:bottom w:w="0.0" w:type="dxa"/>
        <w:right w:w="115.0" w:type="dxa"/>
      </w:tblCellMar>
    </w:tblPr>
  </w:style>
  <w:style w:type="table" w:styleId="Table505">
    <w:basedOn w:val="TableNormal"/>
    <w:tblPr>
      <w:tblStyleRowBandSize w:val="1"/>
      <w:tblStyleColBandSize w:val="1"/>
      <w:tblCellMar>
        <w:top w:w="0.0" w:type="dxa"/>
        <w:left w:w="115.0" w:type="dxa"/>
        <w:bottom w:w="0.0" w:type="dxa"/>
        <w:right w:w="115.0" w:type="dxa"/>
      </w:tblCellMar>
    </w:tblPr>
  </w:style>
  <w:style w:type="table" w:styleId="Table506">
    <w:basedOn w:val="TableNormal"/>
    <w:tblPr>
      <w:tblStyleRowBandSize w:val="1"/>
      <w:tblStyleColBandSize w:val="1"/>
      <w:tblCellMar>
        <w:top w:w="0.0" w:type="dxa"/>
        <w:left w:w="115.0" w:type="dxa"/>
        <w:bottom w:w="0.0" w:type="dxa"/>
        <w:right w:w="115.0" w:type="dxa"/>
      </w:tblCellMar>
    </w:tblPr>
  </w:style>
  <w:style w:type="table" w:styleId="Table507">
    <w:basedOn w:val="TableNormal"/>
    <w:tblPr>
      <w:tblStyleRowBandSize w:val="1"/>
      <w:tblStyleColBandSize w:val="1"/>
      <w:tblCellMar>
        <w:top w:w="0.0" w:type="dxa"/>
        <w:left w:w="115.0" w:type="dxa"/>
        <w:bottom w:w="0.0" w:type="dxa"/>
        <w:right w:w="115.0" w:type="dxa"/>
      </w:tblCellMar>
    </w:tblPr>
  </w:style>
  <w:style w:type="table" w:styleId="Table508">
    <w:basedOn w:val="TableNormal"/>
    <w:tblPr>
      <w:tblStyleRowBandSize w:val="1"/>
      <w:tblStyleColBandSize w:val="1"/>
      <w:tblCellMar>
        <w:top w:w="0.0" w:type="dxa"/>
        <w:left w:w="115.0" w:type="dxa"/>
        <w:bottom w:w="0.0" w:type="dxa"/>
        <w:right w:w="115.0" w:type="dxa"/>
      </w:tblCellMar>
    </w:tblPr>
  </w:style>
  <w:style w:type="table" w:styleId="Table509">
    <w:basedOn w:val="TableNormal"/>
    <w:tblPr>
      <w:tblStyleRowBandSize w:val="1"/>
      <w:tblStyleColBandSize w:val="1"/>
      <w:tblCellMar>
        <w:top w:w="0.0" w:type="dxa"/>
        <w:left w:w="115.0" w:type="dxa"/>
        <w:bottom w:w="0.0" w:type="dxa"/>
        <w:right w:w="115.0" w:type="dxa"/>
      </w:tblCellMar>
    </w:tblPr>
  </w:style>
  <w:style w:type="table" w:styleId="Table510">
    <w:basedOn w:val="TableNormal"/>
    <w:tblPr>
      <w:tblStyleRowBandSize w:val="1"/>
      <w:tblStyleColBandSize w:val="1"/>
      <w:tblCellMar>
        <w:top w:w="0.0" w:type="dxa"/>
        <w:left w:w="115.0" w:type="dxa"/>
        <w:bottom w:w="0.0" w:type="dxa"/>
        <w:right w:w="115.0" w:type="dxa"/>
      </w:tblCellMar>
    </w:tblPr>
  </w:style>
  <w:style w:type="table" w:styleId="Table511">
    <w:basedOn w:val="TableNormal"/>
    <w:tblPr>
      <w:tblStyleRowBandSize w:val="1"/>
      <w:tblStyleColBandSize w:val="1"/>
      <w:tblCellMar>
        <w:top w:w="0.0" w:type="dxa"/>
        <w:left w:w="115.0" w:type="dxa"/>
        <w:bottom w:w="0.0" w:type="dxa"/>
        <w:right w:w="115.0" w:type="dxa"/>
      </w:tblCellMar>
    </w:tblPr>
  </w:style>
  <w:style w:type="table" w:styleId="Table512">
    <w:basedOn w:val="TableNormal"/>
    <w:tblPr>
      <w:tblStyleRowBandSize w:val="1"/>
      <w:tblStyleColBandSize w:val="1"/>
      <w:tblCellMar>
        <w:top w:w="0.0" w:type="dxa"/>
        <w:left w:w="115.0" w:type="dxa"/>
        <w:bottom w:w="0.0" w:type="dxa"/>
        <w:right w:w="115.0" w:type="dxa"/>
      </w:tblCellMar>
    </w:tblPr>
  </w:style>
  <w:style w:type="table" w:styleId="Table513">
    <w:basedOn w:val="TableNormal"/>
    <w:tblPr>
      <w:tblStyleRowBandSize w:val="1"/>
      <w:tblStyleColBandSize w:val="1"/>
      <w:tblCellMar>
        <w:top w:w="0.0" w:type="dxa"/>
        <w:left w:w="115.0" w:type="dxa"/>
        <w:bottom w:w="0.0" w:type="dxa"/>
        <w:right w:w="115.0" w:type="dxa"/>
      </w:tblCellMar>
    </w:tblPr>
  </w:style>
  <w:style w:type="table" w:styleId="Table514">
    <w:basedOn w:val="TableNormal"/>
    <w:tblPr>
      <w:tblStyleRowBandSize w:val="1"/>
      <w:tblStyleColBandSize w:val="1"/>
      <w:tblCellMar>
        <w:top w:w="0.0" w:type="dxa"/>
        <w:left w:w="115.0" w:type="dxa"/>
        <w:bottom w:w="0.0" w:type="dxa"/>
        <w:right w:w="115.0" w:type="dxa"/>
      </w:tblCellMar>
    </w:tblPr>
  </w:style>
  <w:style w:type="table" w:styleId="Table515">
    <w:basedOn w:val="TableNormal"/>
    <w:tblPr>
      <w:tblStyleRowBandSize w:val="1"/>
      <w:tblStyleColBandSize w:val="1"/>
      <w:tblCellMar>
        <w:top w:w="0.0" w:type="dxa"/>
        <w:left w:w="115.0" w:type="dxa"/>
        <w:bottom w:w="0.0" w:type="dxa"/>
        <w:right w:w="115.0" w:type="dxa"/>
      </w:tblCellMar>
    </w:tblPr>
  </w:style>
  <w:style w:type="table" w:styleId="Table516">
    <w:basedOn w:val="TableNormal"/>
    <w:tblPr>
      <w:tblStyleRowBandSize w:val="1"/>
      <w:tblStyleColBandSize w:val="1"/>
      <w:tblCellMar>
        <w:top w:w="0.0" w:type="dxa"/>
        <w:left w:w="115.0" w:type="dxa"/>
        <w:bottom w:w="0.0" w:type="dxa"/>
        <w:right w:w="115.0" w:type="dxa"/>
      </w:tblCellMar>
    </w:tblPr>
  </w:style>
  <w:style w:type="table" w:styleId="Table517">
    <w:basedOn w:val="TableNormal"/>
    <w:tblPr>
      <w:tblStyleRowBandSize w:val="1"/>
      <w:tblStyleColBandSize w:val="1"/>
      <w:tblCellMar>
        <w:top w:w="0.0" w:type="dxa"/>
        <w:left w:w="115.0" w:type="dxa"/>
        <w:bottom w:w="0.0" w:type="dxa"/>
        <w:right w:w="115.0" w:type="dxa"/>
      </w:tblCellMar>
    </w:tblPr>
  </w:style>
  <w:style w:type="table" w:styleId="Table518">
    <w:basedOn w:val="TableNormal"/>
    <w:tblPr>
      <w:tblStyleRowBandSize w:val="1"/>
      <w:tblStyleColBandSize w:val="1"/>
      <w:tblCellMar>
        <w:top w:w="0.0" w:type="dxa"/>
        <w:left w:w="115.0" w:type="dxa"/>
        <w:bottom w:w="0.0" w:type="dxa"/>
        <w:right w:w="115.0" w:type="dxa"/>
      </w:tblCellMar>
    </w:tblPr>
  </w:style>
  <w:style w:type="table" w:styleId="Table519">
    <w:basedOn w:val="TableNormal"/>
    <w:tblPr>
      <w:tblStyleRowBandSize w:val="1"/>
      <w:tblStyleColBandSize w:val="1"/>
      <w:tblCellMar>
        <w:top w:w="0.0" w:type="dxa"/>
        <w:left w:w="115.0" w:type="dxa"/>
        <w:bottom w:w="0.0" w:type="dxa"/>
        <w:right w:w="115.0" w:type="dxa"/>
      </w:tblCellMar>
    </w:tblPr>
  </w:style>
  <w:style w:type="table" w:styleId="Table520">
    <w:basedOn w:val="TableNormal"/>
    <w:tblPr>
      <w:tblStyleRowBandSize w:val="1"/>
      <w:tblStyleColBandSize w:val="1"/>
      <w:tblCellMar>
        <w:top w:w="0.0" w:type="dxa"/>
        <w:left w:w="115.0" w:type="dxa"/>
        <w:bottom w:w="0.0" w:type="dxa"/>
        <w:right w:w="115.0" w:type="dxa"/>
      </w:tblCellMar>
    </w:tblPr>
  </w:style>
  <w:style w:type="table" w:styleId="Table521">
    <w:basedOn w:val="TableNormal"/>
    <w:tblPr>
      <w:tblStyleRowBandSize w:val="1"/>
      <w:tblStyleColBandSize w:val="1"/>
      <w:tblCellMar>
        <w:top w:w="0.0" w:type="dxa"/>
        <w:left w:w="115.0" w:type="dxa"/>
        <w:bottom w:w="0.0" w:type="dxa"/>
        <w:right w:w="115.0" w:type="dxa"/>
      </w:tblCellMar>
    </w:tblPr>
  </w:style>
  <w:style w:type="table" w:styleId="Table522">
    <w:basedOn w:val="TableNormal"/>
    <w:tblPr>
      <w:tblStyleRowBandSize w:val="1"/>
      <w:tblStyleColBandSize w:val="1"/>
      <w:tblCellMar>
        <w:top w:w="0.0" w:type="dxa"/>
        <w:left w:w="115.0" w:type="dxa"/>
        <w:bottom w:w="0.0" w:type="dxa"/>
        <w:right w:w="115.0" w:type="dxa"/>
      </w:tblCellMar>
    </w:tblPr>
  </w:style>
  <w:style w:type="table" w:styleId="Table523">
    <w:basedOn w:val="TableNormal"/>
    <w:tblPr>
      <w:tblStyleRowBandSize w:val="1"/>
      <w:tblStyleColBandSize w:val="1"/>
      <w:tblCellMar>
        <w:top w:w="0.0" w:type="dxa"/>
        <w:left w:w="115.0" w:type="dxa"/>
        <w:bottom w:w="0.0" w:type="dxa"/>
        <w:right w:w="115.0" w:type="dxa"/>
      </w:tblCellMar>
    </w:tblPr>
  </w:style>
  <w:style w:type="table" w:styleId="Table524">
    <w:basedOn w:val="TableNormal"/>
    <w:tblPr>
      <w:tblStyleRowBandSize w:val="1"/>
      <w:tblStyleColBandSize w:val="1"/>
      <w:tblCellMar>
        <w:top w:w="0.0" w:type="dxa"/>
        <w:left w:w="115.0" w:type="dxa"/>
        <w:bottom w:w="0.0" w:type="dxa"/>
        <w:right w:w="115.0" w:type="dxa"/>
      </w:tblCellMar>
    </w:tblPr>
  </w:style>
  <w:style w:type="table" w:styleId="Table525">
    <w:basedOn w:val="TableNormal"/>
    <w:tblPr>
      <w:tblStyleRowBandSize w:val="1"/>
      <w:tblStyleColBandSize w:val="1"/>
      <w:tblCellMar>
        <w:top w:w="0.0" w:type="dxa"/>
        <w:left w:w="115.0" w:type="dxa"/>
        <w:bottom w:w="0.0" w:type="dxa"/>
        <w:right w:w="115.0" w:type="dxa"/>
      </w:tblCellMar>
    </w:tblPr>
  </w:style>
  <w:style w:type="table" w:styleId="Table526">
    <w:basedOn w:val="TableNormal"/>
    <w:tblPr>
      <w:tblStyleRowBandSize w:val="1"/>
      <w:tblStyleColBandSize w:val="1"/>
      <w:tblCellMar>
        <w:top w:w="0.0" w:type="dxa"/>
        <w:left w:w="115.0" w:type="dxa"/>
        <w:bottom w:w="0.0" w:type="dxa"/>
        <w:right w:w="115.0" w:type="dxa"/>
      </w:tblCellMar>
    </w:tblPr>
  </w:style>
  <w:style w:type="table" w:styleId="Table527">
    <w:basedOn w:val="TableNormal"/>
    <w:tblPr>
      <w:tblStyleRowBandSize w:val="1"/>
      <w:tblStyleColBandSize w:val="1"/>
      <w:tblCellMar>
        <w:top w:w="0.0" w:type="dxa"/>
        <w:left w:w="115.0" w:type="dxa"/>
        <w:bottom w:w="0.0" w:type="dxa"/>
        <w:right w:w="115.0" w:type="dxa"/>
      </w:tblCellMar>
    </w:tblPr>
  </w:style>
  <w:style w:type="table" w:styleId="Table528">
    <w:basedOn w:val="TableNormal"/>
    <w:tblPr>
      <w:tblStyleRowBandSize w:val="1"/>
      <w:tblStyleColBandSize w:val="1"/>
      <w:tblCellMar>
        <w:top w:w="0.0" w:type="dxa"/>
        <w:left w:w="115.0" w:type="dxa"/>
        <w:bottom w:w="0.0" w:type="dxa"/>
        <w:right w:w="115.0" w:type="dxa"/>
      </w:tblCellMar>
    </w:tblPr>
  </w:style>
  <w:style w:type="table" w:styleId="Table529">
    <w:basedOn w:val="TableNormal"/>
    <w:tblPr>
      <w:tblStyleRowBandSize w:val="1"/>
      <w:tblStyleColBandSize w:val="1"/>
      <w:tblCellMar>
        <w:top w:w="0.0" w:type="dxa"/>
        <w:left w:w="115.0" w:type="dxa"/>
        <w:bottom w:w="0.0" w:type="dxa"/>
        <w:right w:w="115.0" w:type="dxa"/>
      </w:tblCellMar>
    </w:tblPr>
  </w:style>
  <w:style w:type="table" w:styleId="Table530">
    <w:basedOn w:val="TableNormal"/>
    <w:tblPr>
      <w:tblStyleRowBandSize w:val="1"/>
      <w:tblStyleColBandSize w:val="1"/>
      <w:tblCellMar>
        <w:top w:w="0.0" w:type="dxa"/>
        <w:left w:w="115.0" w:type="dxa"/>
        <w:bottom w:w="0.0" w:type="dxa"/>
        <w:right w:w="115.0" w:type="dxa"/>
      </w:tblCellMar>
    </w:tblPr>
  </w:style>
  <w:style w:type="table" w:styleId="Table531">
    <w:basedOn w:val="TableNormal"/>
    <w:tblPr>
      <w:tblStyleRowBandSize w:val="1"/>
      <w:tblStyleColBandSize w:val="1"/>
      <w:tblCellMar>
        <w:top w:w="0.0" w:type="dxa"/>
        <w:left w:w="115.0" w:type="dxa"/>
        <w:bottom w:w="0.0" w:type="dxa"/>
        <w:right w:w="115.0" w:type="dxa"/>
      </w:tblCellMar>
    </w:tblPr>
  </w:style>
  <w:style w:type="table" w:styleId="Table532">
    <w:basedOn w:val="TableNormal"/>
    <w:tblPr>
      <w:tblStyleRowBandSize w:val="1"/>
      <w:tblStyleColBandSize w:val="1"/>
      <w:tblCellMar>
        <w:top w:w="0.0" w:type="dxa"/>
        <w:left w:w="115.0" w:type="dxa"/>
        <w:bottom w:w="0.0" w:type="dxa"/>
        <w:right w:w="115.0" w:type="dxa"/>
      </w:tblCellMar>
    </w:tblPr>
  </w:style>
  <w:style w:type="table" w:styleId="Table533">
    <w:basedOn w:val="TableNormal"/>
    <w:tblPr>
      <w:tblStyleRowBandSize w:val="1"/>
      <w:tblStyleColBandSize w:val="1"/>
      <w:tblCellMar>
        <w:top w:w="0.0" w:type="dxa"/>
        <w:left w:w="115.0" w:type="dxa"/>
        <w:bottom w:w="0.0" w:type="dxa"/>
        <w:right w:w="115.0" w:type="dxa"/>
      </w:tblCellMar>
    </w:tblPr>
  </w:style>
  <w:style w:type="table" w:styleId="Table534">
    <w:basedOn w:val="TableNormal"/>
    <w:tblPr>
      <w:tblStyleRowBandSize w:val="1"/>
      <w:tblStyleColBandSize w:val="1"/>
      <w:tblCellMar>
        <w:top w:w="0.0" w:type="dxa"/>
        <w:left w:w="115.0" w:type="dxa"/>
        <w:bottom w:w="0.0" w:type="dxa"/>
        <w:right w:w="115.0" w:type="dxa"/>
      </w:tblCellMar>
    </w:tblPr>
  </w:style>
  <w:style w:type="table" w:styleId="Table535">
    <w:basedOn w:val="TableNormal"/>
    <w:tblPr>
      <w:tblStyleRowBandSize w:val="1"/>
      <w:tblStyleColBandSize w:val="1"/>
      <w:tblCellMar>
        <w:top w:w="0.0" w:type="dxa"/>
        <w:left w:w="115.0" w:type="dxa"/>
        <w:bottom w:w="0.0" w:type="dxa"/>
        <w:right w:w="115.0" w:type="dxa"/>
      </w:tblCellMar>
    </w:tblPr>
  </w:style>
  <w:style w:type="table" w:styleId="Table536">
    <w:basedOn w:val="TableNormal"/>
    <w:tblPr>
      <w:tblStyleRowBandSize w:val="1"/>
      <w:tblStyleColBandSize w:val="1"/>
      <w:tblCellMar>
        <w:top w:w="0.0" w:type="dxa"/>
        <w:left w:w="115.0" w:type="dxa"/>
        <w:bottom w:w="0.0" w:type="dxa"/>
        <w:right w:w="115.0" w:type="dxa"/>
      </w:tblCellMar>
    </w:tblPr>
  </w:style>
  <w:style w:type="table" w:styleId="Table537">
    <w:basedOn w:val="TableNormal"/>
    <w:tblPr>
      <w:tblStyleRowBandSize w:val="1"/>
      <w:tblStyleColBandSize w:val="1"/>
      <w:tblCellMar>
        <w:top w:w="0.0" w:type="dxa"/>
        <w:left w:w="115.0" w:type="dxa"/>
        <w:bottom w:w="0.0" w:type="dxa"/>
        <w:right w:w="115.0" w:type="dxa"/>
      </w:tblCellMar>
    </w:tblPr>
  </w:style>
  <w:style w:type="table" w:styleId="Table538">
    <w:basedOn w:val="TableNormal"/>
    <w:tblPr>
      <w:tblStyleRowBandSize w:val="1"/>
      <w:tblStyleColBandSize w:val="1"/>
      <w:tblCellMar>
        <w:top w:w="0.0" w:type="dxa"/>
        <w:left w:w="115.0" w:type="dxa"/>
        <w:bottom w:w="0.0" w:type="dxa"/>
        <w:right w:w="115.0" w:type="dxa"/>
      </w:tblCellMar>
    </w:tblPr>
  </w:style>
  <w:style w:type="table" w:styleId="Table539">
    <w:basedOn w:val="TableNormal"/>
    <w:tblPr>
      <w:tblStyleRowBandSize w:val="1"/>
      <w:tblStyleColBandSize w:val="1"/>
      <w:tblCellMar>
        <w:top w:w="0.0" w:type="dxa"/>
        <w:left w:w="115.0" w:type="dxa"/>
        <w:bottom w:w="0.0" w:type="dxa"/>
        <w:right w:w="115.0" w:type="dxa"/>
      </w:tblCellMar>
    </w:tblPr>
  </w:style>
  <w:style w:type="table" w:styleId="Table540">
    <w:basedOn w:val="TableNormal"/>
    <w:tblPr>
      <w:tblStyleRowBandSize w:val="1"/>
      <w:tblStyleColBandSize w:val="1"/>
      <w:tblCellMar>
        <w:top w:w="0.0" w:type="dxa"/>
        <w:left w:w="115.0" w:type="dxa"/>
        <w:bottom w:w="0.0" w:type="dxa"/>
        <w:right w:w="115.0" w:type="dxa"/>
      </w:tblCellMar>
    </w:tblPr>
  </w:style>
  <w:style w:type="table" w:styleId="Table541">
    <w:basedOn w:val="TableNormal"/>
    <w:tblPr>
      <w:tblStyleRowBandSize w:val="1"/>
      <w:tblStyleColBandSize w:val="1"/>
      <w:tblCellMar>
        <w:top w:w="0.0" w:type="dxa"/>
        <w:left w:w="115.0" w:type="dxa"/>
        <w:bottom w:w="0.0" w:type="dxa"/>
        <w:right w:w="115.0" w:type="dxa"/>
      </w:tblCellMar>
    </w:tblPr>
  </w:style>
  <w:style w:type="table" w:styleId="Table542">
    <w:basedOn w:val="TableNormal"/>
    <w:tblPr>
      <w:tblStyleRowBandSize w:val="1"/>
      <w:tblStyleColBandSize w:val="1"/>
      <w:tblCellMar>
        <w:top w:w="0.0" w:type="dxa"/>
        <w:left w:w="115.0" w:type="dxa"/>
        <w:bottom w:w="0.0" w:type="dxa"/>
        <w:right w:w="115.0" w:type="dxa"/>
      </w:tblCellMar>
    </w:tblPr>
  </w:style>
  <w:style w:type="table" w:styleId="Table543">
    <w:basedOn w:val="TableNormal"/>
    <w:tblPr>
      <w:tblStyleRowBandSize w:val="1"/>
      <w:tblStyleColBandSize w:val="1"/>
      <w:tblCellMar>
        <w:top w:w="0.0" w:type="dxa"/>
        <w:left w:w="115.0" w:type="dxa"/>
        <w:bottom w:w="0.0" w:type="dxa"/>
        <w:right w:w="115.0" w:type="dxa"/>
      </w:tblCellMar>
    </w:tblPr>
  </w:style>
  <w:style w:type="table" w:styleId="Table544">
    <w:basedOn w:val="TableNormal"/>
    <w:tblPr>
      <w:tblStyleRowBandSize w:val="1"/>
      <w:tblStyleColBandSize w:val="1"/>
      <w:tblCellMar>
        <w:top w:w="0.0" w:type="dxa"/>
        <w:left w:w="115.0" w:type="dxa"/>
        <w:bottom w:w="0.0" w:type="dxa"/>
        <w:right w:w="115.0" w:type="dxa"/>
      </w:tblCellMar>
    </w:tblPr>
  </w:style>
  <w:style w:type="table" w:styleId="Table545">
    <w:basedOn w:val="TableNormal"/>
    <w:tblPr>
      <w:tblStyleRowBandSize w:val="1"/>
      <w:tblStyleColBandSize w:val="1"/>
      <w:tblCellMar>
        <w:top w:w="0.0" w:type="dxa"/>
        <w:left w:w="115.0" w:type="dxa"/>
        <w:bottom w:w="0.0" w:type="dxa"/>
        <w:right w:w="115.0" w:type="dxa"/>
      </w:tblCellMar>
    </w:tblPr>
  </w:style>
  <w:style w:type="table" w:styleId="Table546">
    <w:basedOn w:val="TableNormal"/>
    <w:tblPr>
      <w:tblStyleRowBandSize w:val="1"/>
      <w:tblStyleColBandSize w:val="1"/>
      <w:tblCellMar>
        <w:top w:w="0.0" w:type="dxa"/>
        <w:left w:w="115.0" w:type="dxa"/>
        <w:bottom w:w="0.0" w:type="dxa"/>
        <w:right w:w="115.0" w:type="dxa"/>
      </w:tblCellMar>
    </w:tblPr>
  </w:style>
  <w:style w:type="table" w:styleId="Table547">
    <w:basedOn w:val="TableNormal"/>
    <w:tblPr>
      <w:tblStyleRowBandSize w:val="1"/>
      <w:tblStyleColBandSize w:val="1"/>
      <w:tblCellMar>
        <w:top w:w="0.0" w:type="dxa"/>
        <w:left w:w="115.0" w:type="dxa"/>
        <w:bottom w:w="0.0" w:type="dxa"/>
        <w:right w:w="115.0" w:type="dxa"/>
      </w:tblCellMar>
    </w:tblPr>
  </w:style>
  <w:style w:type="table" w:styleId="Table548">
    <w:basedOn w:val="TableNormal"/>
    <w:tblPr>
      <w:tblStyleRowBandSize w:val="1"/>
      <w:tblStyleColBandSize w:val="1"/>
      <w:tblCellMar>
        <w:top w:w="0.0" w:type="dxa"/>
        <w:left w:w="115.0" w:type="dxa"/>
        <w:bottom w:w="0.0" w:type="dxa"/>
        <w:right w:w="115.0" w:type="dxa"/>
      </w:tblCellMar>
    </w:tblPr>
  </w:style>
  <w:style w:type="table" w:styleId="Table549">
    <w:basedOn w:val="TableNormal"/>
    <w:tblPr>
      <w:tblStyleRowBandSize w:val="1"/>
      <w:tblStyleColBandSize w:val="1"/>
      <w:tblCellMar>
        <w:top w:w="0.0" w:type="dxa"/>
        <w:left w:w="115.0" w:type="dxa"/>
        <w:bottom w:w="0.0" w:type="dxa"/>
        <w:right w:w="115.0" w:type="dxa"/>
      </w:tblCellMar>
    </w:tblPr>
  </w:style>
  <w:style w:type="table" w:styleId="Table550">
    <w:basedOn w:val="TableNormal"/>
    <w:tblPr>
      <w:tblStyleRowBandSize w:val="1"/>
      <w:tblStyleColBandSize w:val="1"/>
      <w:tblCellMar>
        <w:top w:w="0.0" w:type="dxa"/>
        <w:left w:w="115.0" w:type="dxa"/>
        <w:bottom w:w="0.0" w:type="dxa"/>
        <w:right w:w="115.0" w:type="dxa"/>
      </w:tblCellMar>
    </w:tblPr>
  </w:style>
  <w:style w:type="table" w:styleId="Table551">
    <w:basedOn w:val="TableNormal"/>
    <w:tblPr>
      <w:tblStyleRowBandSize w:val="1"/>
      <w:tblStyleColBandSize w:val="1"/>
      <w:tblCellMar>
        <w:top w:w="0.0" w:type="dxa"/>
        <w:left w:w="115.0" w:type="dxa"/>
        <w:bottom w:w="0.0" w:type="dxa"/>
        <w:right w:w="115.0" w:type="dxa"/>
      </w:tblCellMar>
    </w:tblPr>
  </w:style>
  <w:style w:type="table" w:styleId="Table552">
    <w:basedOn w:val="TableNormal"/>
    <w:tblPr>
      <w:tblStyleRowBandSize w:val="1"/>
      <w:tblStyleColBandSize w:val="1"/>
      <w:tblCellMar>
        <w:top w:w="0.0" w:type="dxa"/>
        <w:left w:w="115.0" w:type="dxa"/>
        <w:bottom w:w="0.0" w:type="dxa"/>
        <w:right w:w="115.0" w:type="dxa"/>
      </w:tblCellMar>
    </w:tblPr>
  </w:style>
  <w:style w:type="table" w:styleId="Table553">
    <w:basedOn w:val="TableNormal"/>
    <w:tblPr>
      <w:tblStyleRowBandSize w:val="1"/>
      <w:tblStyleColBandSize w:val="1"/>
      <w:tblCellMar>
        <w:top w:w="0.0" w:type="dxa"/>
        <w:left w:w="115.0" w:type="dxa"/>
        <w:bottom w:w="0.0" w:type="dxa"/>
        <w:right w:w="115.0" w:type="dxa"/>
      </w:tblCellMar>
    </w:tblPr>
  </w:style>
  <w:style w:type="table" w:styleId="Table554">
    <w:basedOn w:val="TableNormal"/>
    <w:tblPr>
      <w:tblStyleRowBandSize w:val="1"/>
      <w:tblStyleColBandSize w:val="1"/>
      <w:tblCellMar>
        <w:top w:w="0.0" w:type="dxa"/>
        <w:left w:w="115.0" w:type="dxa"/>
        <w:bottom w:w="0.0" w:type="dxa"/>
        <w:right w:w="115.0" w:type="dxa"/>
      </w:tblCellMar>
    </w:tblPr>
  </w:style>
  <w:style w:type="table" w:styleId="Table555">
    <w:basedOn w:val="TableNormal"/>
    <w:tblPr>
      <w:tblStyleRowBandSize w:val="1"/>
      <w:tblStyleColBandSize w:val="1"/>
      <w:tblCellMar>
        <w:top w:w="0.0" w:type="dxa"/>
        <w:left w:w="115.0" w:type="dxa"/>
        <w:bottom w:w="0.0" w:type="dxa"/>
        <w:right w:w="115.0" w:type="dxa"/>
      </w:tblCellMar>
    </w:tblPr>
  </w:style>
  <w:style w:type="table" w:styleId="Table556">
    <w:basedOn w:val="TableNormal"/>
    <w:tblPr>
      <w:tblStyleRowBandSize w:val="1"/>
      <w:tblStyleColBandSize w:val="1"/>
      <w:tblCellMar>
        <w:top w:w="0.0" w:type="dxa"/>
        <w:left w:w="115.0" w:type="dxa"/>
        <w:bottom w:w="0.0" w:type="dxa"/>
        <w:right w:w="115.0" w:type="dxa"/>
      </w:tblCellMar>
    </w:tblPr>
  </w:style>
  <w:style w:type="table" w:styleId="Table557">
    <w:basedOn w:val="TableNormal"/>
    <w:tblPr>
      <w:tblStyleRowBandSize w:val="1"/>
      <w:tblStyleColBandSize w:val="1"/>
      <w:tblCellMar>
        <w:top w:w="0.0" w:type="dxa"/>
        <w:left w:w="115.0" w:type="dxa"/>
        <w:bottom w:w="0.0" w:type="dxa"/>
        <w:right w:w="115.0" w:type="dxa"/>
      </w:tblCellMar>
    </w:tblPr>
  </w:style>
  <w:style w:type="table" w:styleId="Table558">
    <w:basedOn w:val="TableNormal"/>
    <w:tblPr>
      <w:tblStyleRowBandSize w:val="1"/>
      <w:tblStyleColBandSize w:val="1"/>
      <w:tblCellMar>
        <w:top w:w="0.0" w:type="dxa"/>
        <w:left w:w="115.0" w:type="dxa"/>
        <w:bottom w:w="0.0" w:type="dxa"/>
        <w:right w:w="115.0" w:type="dxa"/>
      </w:tblCellMar>
    </w:tblPr>
  </w:style>
  <w:style w:type="table" w:styleId="Table559">
    <w:basedOn w:val="TableNormal"/>
    <w:tblPr>
      <w:tblStyleRowBandSize w:val="1"/>
      <w:tblStyleColBandSize w:val="1"/>
      <w:tblCellMar>
        <w:top w:w="0.0" w:type="dxa"/>
        <w:left w:w="115.0" w:type="dxa"/>
        <w:bottom w:w="0.0" w:type="dxa"/>
        <w:right w:w="115.0" w:type="dxa"/>
      </w:tblCellMar>
    </w:tblPr>
  </w:style>
  <w:style w:type="table" w:styleId="Table560">
    <w:basedOn w:val="TableNormal"/>
    <w:tblPr>
      <w:tblStyleRowBandSize w:val="1"/>
      <w:tblStyleColBandSize w:val="1"/>
      <w:tblCellMar>
        <w:top w:w="0.0" w:type="dxa"/>
        <w:left w:w="115.0" w:type="dxa"/>
        <w:bottom w:w="0.0" w:type="dxa"/>
        <w:right w:w="115.0" w:type="dxa"/>
      </w:tblCellMar>
    </w:tblPr>
  </w:style>
  <w:style w:type="table" w:styleId="Table561">
    <w:basedOn w:val="TableNormal"/>
    <w:tblPr>
      <w:tblStyleRowBandSize w:val="1"/>
      <w:tblStyleColBandSize w:val="1"/>
      <w:tblCellMar>
        <w:top w:w="0.0" w:type="dxa"/>
        <w:left w:w="115.0" w:type="dxa"/>
        <w:bottom w:w="0.0" w:type="dxa"/>
        <w:right w:w="115.0" w:type="dxa"/>
      </w:tblCellMar>
    </w:tblPr>
  </w:style>
  <w:style w:type="table" w:styleId="Table562">
    <w:basedOn w:val="TableNormal"/>
    <w:tblPr>
      <w:tblStyleRowBandSize w:val="1"/>
      <w:tblStyleColBandSize w:val="1"/>
      <w:tblCellMar>
        <w:top w:w="0.0" w:type="dxa"/>
        <w:left w:w="115.0" w:type="dxa"/>
        <w:bottom w:w="0.0" w:type="dxa"/>
        <w:right w:w="115.0" w:type="dxa"/>
      </w:tblCellMar>
    </w:tblPr>
  </w:style>
  <w:style w:type="table" w:styleId="Table563">
    <w:basedOn w:val="TableNormal"/>
    <w:tblPr>
      <w:tblStyleRowBandSize w:val="1"/>
      <w:tblStyleColBandSize w:val="1"/>
      <w:tblCellMar>
        <w:top w:w="0.0" w:type="dxa"/>
        <w:left w:w="115.0" w:type="dxa"/>
        <w:bottom w:w="0.0" w:type="dxa"/>
        <w:right w:w="115.0" w:type="dxa"/>
      </w:tblCellMar>
    </w:tblPr>
  </w:style>
  <w:style w:type="table" w:styleId="Table564">
    <w:basedOn w:val="TableNormal"/>
    <w:tblPr>
      <w:tblStyleRowBandSize w:val="1"/>
      <w:tblStyleColBandSize w:val="1"/>
      <w:tblCellMar>
        <w:top w:w="0.0" w:type="dxa"/>
        <w:left w:w="115.0" w:type="dxa"/>
        <w:bottom w:w="0.0" w:type="dxa"/>
        <w:right w:w="115.0" w:type="dxa"/>
      </w:tblCellMar>
    </w:tblPr>
  </w:style>
  <w:style w:type="table" w:styleId="Table565">
    <w:basedOn w:val="TableNormal"/>
    <w:tblPr>
      <w:tblStyleRowBandSize w:val="1"/>
      <w:tblStyleColBandSize w:val="1"/>
      <w:tblCellMar>
        <w:top w:w="0.0" w:type="dxa"/>
        <w:left w:w="115.0" w:type="dxa"/>
        <w:bottom w:w="0.0" w:type="dxa"/>
        <w:right w:w="115.0" w:type="dxa"/>
      </w:tblCellMar>
    </w:tblPr>
  </w:style>
  <w:style w:type="table" w:styleId="Table566">
    <w:basedOn w:val="TableNormal"/>
    <w:tblPr>
      <w:tblStyleRowBandSize w:val="1"/>
      <w:tblStyleColBandSize w:val="1"/>
      <w:tblCellMar>
        <w:top w:w="0.0" w:type="dxa"/>
        <w:left w:w="115.0" w:type="dxa"/>
        <w:bottom w:w="0.0" w:type="dxa"/>
        <w:right w:w="115.0" w:type="dxa"/>
      </w:tblCellMar>
    </w:tblPr>
  </w:style>
  <w:style w:type="table" w:styleId="Table567">
    <w:basedOn w:val="TableNormal"/>
    <w:tblPr>
      <w:tblStyleRowBandSize w:val="1"/>
      <w:tblStyleColBandSize w:val="1"/>
      <w:tblCellMar>
        <w:top w:w="0.0" w:type="dxa"/>
        <w:left w:w="115.0" w:type="dxa"/>
        <w:bottom w:w="0.0" w:type="dxa"/>
        <w:right w:w="115.0" w:type="dxa"/>
      </w:tblCellMar>
    </w:tblPr>
  </w:style>
  <w:style w:type="table" w:styleId="Table568">
    <w:basedOn w:val="TableNormal"/>
    <w:tblPr>
      <w:tblStyleRowBandSize w:val="1"/>
      <w:tblStyleColBandSize w:val="1"/>
      <w:tblCellMar>
        <w:top w:w="0.0" w:type="dxa"/>
        <w:left w:w="115.0" w:type="dxa"/>
        <w:bottom w:w="0.0" w:type="dxa"/>
        <w:right w:w="115.0" w:type="dxa"/>
      </w:tblCellMar>
    </w:tblPr>
  </w:style>
  <w:style w:type="table" w:styleId="Table569">
    <w:basedOn w:val="TableNormal"/>
    <w:tblPr>
      <w:tblStyleRowBandSize w:val="1"/>
      <w:tblStyleColBandSize w:val="1"/>
      <w:tblCellMar>
        <w:top w:w="0.0" w:type="dxa"/>
        <w:left w:w="115.0" w:type="dxa"/>
        <w:bottom w:w="0.0" w:type="dxa"/>
        <w:right w:w="115.0" w:type="dxa"/>
      </w:tblCellMar>
    </w:tblPr>
  </w:style>
  <w:style w:type="table" w:styleId="Table570">
    <w:basedOn w:val="TableNormal"/>
    <w:tblPr>
      <w:tblStyleRowBandSize w:val="1"/>
      <w:tblStyleColBandSize w:val="1"/>
      <w:tblCellMar>
        <w:top w:w="0.0" w:type="dxa"/>
        <w:left w:w="115.0" w:type="dxa"/>
        <w:bottom w:w="0.0" w:type="dxa"/>
        <w:right w:w="115.0" w:type="dxa"/>
      </w:tblCellMar>
    </w:tblPr>
  </w:style>
  <w:style w:type="table" w:styleId="Table571">
    <w:basedOn w:val="TableNormal"/>
    <w:tblPr>
      <w:tblStyleRowBandSize w:val="1"/>
      <w:tblStyleColBandSize w:val="1"/>
      <w:tblCellMar>
        <w:top w:w="0.0" w:type="dxa"/>
        <w:left w:w="115.0" w:type="dxa"/>
        <w:bottom w:w="0.0" w:type="dxa"/>
        <w:right w:w="115.0" w:type="dxa"/>
      </w:tblCellMar>
    </w:tblPr>
  </w:style>
  <w:style w:type="table" w:styleId="Table572">
    <w:basedOn w:val="TableNormal"/>
    <w:tblPr>
      <w:tblStyleRowBandSize w:val="1"/>
      <w:tblStyleColBandSize w:val="1"/>
      <w:tblCellMar>
        <w:top w:w="0.0" w:type="dxa"/>
        <w:left w:w="115.0" w:type="dxa"/>
        <w:bottom w:w="0.0" w:type="dxa"/>
        <w:right w:w="115.0" w:type="dxa"/>
      </w:tblCellMar>
    </w:tblPr>
  </w:style>
  <w:style w:type="table" w:styleId="Table573">
    <w:basedOn w:val="TableNormal"/>
    <w:tblPr>
      <w:tblStyleRowBandSize w:val="1"/>
      <w:tblStyleColBandSize w:val="1"/>
      <w:tblCellMar>
        <w:top w:w="0.0" w:type="dxa"/>
        <w:left w:w="115.0" w:type="dxa"/>
        <w:bottom w:w="0.0" w:type="dxa"/>
        <w:right w:w="115.0" w:type="dxa"/>
      </w:tblCellMar>
    </w:tblPr>
  </w:style>
  <w:style w:type="table" w:styleId="Table574">
    <w:basedOn w:val="TableNormal"/>
    <w:tblPr>
      <w:tblStyleRowBandSize w:val="1"/>
      <w:tblStyleColBandSize w:val="1"/>
      <w:tblCellMar>
        <w:top w:w="0.0" w:type="dxa"/>
        <w:left w:w="115.0" w:type="dxa"/>
        <w:bottom w:w="0.0" w:type="dxa"/>
        <w:right w:w="115.0" w:type="dxa"/>
      </w:tblCellMar>
    </w:tblPr>
  </w:style>
  <w:style w:type="table" w:styleId="Table575">
    <w:basedOn w:val="TableNormal"/>
    <w:tblPr>
      <w:tblStyleRowBandSize w:val="1"/>
      <w:tblStyleColBandSize w:val="1"/>
      <w:tblCellMar>
        <w:top w:w="0.0" w:type="dxa"/>
        <w:left w:w="115.0" w:type="dxa"/>
        <w:bottom w:w="0.0" w:type="dxa"/>
        <w:right w:w="115.0" w:type="dxa"/>
      </w:tblCellMar>
    </w:tblPr>
  </w:style>
  <w:style w:type="table" w:styleId="Table576">
    <w:basedOn w:val="TableNormal"/>
    <w:tblPr>
      <w:tblStyleRowBandSize w:val="1"/>
      <w:tblStyleColBandSize w:val="1"/>
      <w:tblCellMar>
        <w:top w:w="0.0" w:type="dxa"/>
        <w:left w:w="115.0" w:type="dxa"/>
        <w:bottom w:w="0.0" w:type="dxa"/>
        <w:right w:w="115.0" w:type="dxa"/>
      </w:tblCellMar>
    </w:tblPr>
  </w:style>
  <w:style w:type="table" w:styleId="Table577">
    <w:basedOn w:val="TableNormal"/>
    <w:tblPr>
      <w:tblStyleRowBandSize w:val="1"/>
      <w:tblStyleColBandSize w:val="1"/>
      <w:tblCellMar>
        <w:top w:w="0.0" w:type="dxa"/>
        <w:left w:w="115.0" w:type="dxa"/>
        <w:bottom w:w="0.0" w:type="dxa"/>
        <w:right w:w="115.0" w:type="dxa"/>
      </w:tblCellMar>
    </w:tblPr>
  </w:style>
  <w:style w:type="table" w:styleId="Table578">
    <w:basedOn w:val="TableNormal"/>
    <w:tblPr>
      <w:tblStyleRowBandSize w:val="1"/>
      <w:tblStyleColBandSize w:val="1"/>
      <w:tblCellMar>
        <w:top w:w="0.0" w:type="dxa"/>
        <w:left w:w="115.0" w:type="dxa"/>
        <w:bottom w:w="0.0" w:type="dxa"/>
        <w:right w:w="115.0" w:type="dxa"/>
      </w:tblCellMar>
    </w:tblPr>
  </w:style>
  <w:style w:type="table" w:styleId="Table579">
    <w:basedOn w:val="TableNormal"/>
    <w:tblPr>
      <w:tblStyleRowBandSize w:val="1"/>
      <w:tblStyleColBandSize w:val="1"/>
      <w:tblCellMar>
        <w:top w:w="0.0" w:type="dxa"/>
        <w:left w:w="115.0" w:type="dxa"/>
        <w:bottom w:w="0.0" w:type="dxa"/>
        <w:right w:w="115.0" w:type="dxa"/>
      </w:tblCellMar>
    </w:tblPr>
  </w:style>
  <w:style w:type="table" w:styleId="Table580">
    <w:basedOn w:val="TableNormal"/>
    <w:tblPr>
      <w:tblStyleRowBandSize w:val="1"/>
      <w:tblStyleColBandSize w:val="1"/>
      <w:tblCellMar>
        <w:top w:w="0.0" w:type="dxa"/>
        <w:left w:w="115.0" w:type="dxa"/>
        <w:bottom w:w="0.0" w:type="dxa"/>
        <w:right w:w="115.0" w:type="dxa"/>
      </w:tblCellMar>
    </w:tblPr>
  </w:style>
  <w:style w:type="table" w:styleId="Table581">
    <w:basedOn w:val="TableNormal"/>
    <w:tblPr>
      <w:tblStyleRowBandSize w:val="1"/>
      <w:tblStyleColBandSize w:val="1"/>
      <w:tblCellMar>
        <w:top w:w="0.0" w:type="dxa"/>
        <w:left w:w="115.0" w:type="dxa"/>
        <w:bottom w:w="0.0" w:type="dxa"/>
        <w:right w:w="115.0" w:type="dxa"/>
      </w:tblCellMar>
    </w:tblPr>
  </w:style>
  <w:style w:type="table" w:styleId="Table582">
    <w:basedOn w:val="TableNormal"/>
    <w:tblPr>
      <w:tblStyleRowBandSize w:val="1"/>
      <w:tblStyleColBandSize w:val="1"/>
      <w:tblCellMar>
        <w:top w:w="0.0" w:type="dxa"/>
        <w:left w:w="115.0" w:type="dxa"/>
        <w:bottom w:w="0.0" w:type="dxa"/>
        <w:right w:w="115.0" w:type="dxa"/>
      </w:tblCellMar>
    </w:tblPr>
  </w:style>
  <w:style w:type="table" w:styleId="Table583">
    <w:basedOn w:val="TableNormal"/>
    <w:tblPr>
      <w:tblStyleRowBandSize w:val="1"/>
      <w:tblStyleColBandSize w:val="1"/>
      <w:tblCellMar>
        <w:top w:w="0.0" w:type="dxa"/>
        <w:left w:w="115.0" w:type="dxa"/>
        <w:bottom w:w="0.0" w:type="dxa"/>
        <w:right w:w="115.0" w:type="dxa"/>
      </w:tblCellMar>
    </w:tblPr>
  </w:style>
  <w:style w:type="table" w:styleId="Table584">
    <w:basedOn w:val="TableNormal"/>
    <w:tblPr>
      <w:tblStyleRowBandSize w:val="1"/>
      <w:tblStyleColBandSize w:val="1"/>
      <w:tblCellMar>
        <w:top w:w="0.0" w:type="dxa"/>
        <w:left w:w="115.0" w:type="dxa"/>
        <w:bottom w:w="0.0" w:type="dxa"/>
        <w:right w:w="115.0" w:type="dxa"/>
      </w:tblCellMar>
    </w:tblPr>
  </w:style>
  <w:style w:type="table" w:styleId="Table585">
    <w:basedOn w:val="TableNormal"/>
    <w:tblPr>
      <w:tblStyleRowBandSize w:val="1"/>
      <w:tblStyleColBandSize w:val="1"/>
      <w:tblCellMar>
        <w:top w:w="0.0" w:type="dxa"/>
        <w:left w:w="115.0" w:type="dxa"/>
        <w:bottom w:w="0.0" w:type="dxa"/>
        <w:right w:w="115.0" w:type="dxa"/>
      </w:tblCellMar>
    </w:tblPr>
  </w:style>
  <w:style w:type="table" w:styleId="Table586">
    <w:basedOn w:val="TableNormal"/>
    <w:tblPr>
      <w:tblStyleRowBandSize w:val="1"/>
      <w:tblStyleColBandSize w:val="1"/>
      <w:tblCellMar>
        <w:top w:w="0.0" w:type="dxa"/>
        <w:left w:w="115.0" w:type="dxa"/>
        <w:bottom w:w="0.0" w:type="dxa"/>
        <w:right w:w="115.0" w:type="dxa"/>
      </w:tblCellMar>
    </w:tblPr>
  </w:style>
  <w:style w:type="table" w:styleId="Table587">
    <w:basedOn w:val="TableNormal"/>
    <w:tblPr>
      <w:tblStyleRowBandSize w:val="1"/>
      <w:tblStyleColBandSize w:val="1"/>
      <w:tblCellMar>
        <w:top w:w="0.0" w:type="dxa"/>
        <w:left w:w="115.0" w:type="dxa"/>
        <w:bottom w:w="0.0" w:type="dxa"/>
        <w:right w:w="115.0" w:type="dxa"/>
      </w:tblCellMar>
    </w:tblPr>
  </w:style>
  <w:style w:type="table" w:styleId="Table588">
    <w:basedOn w:val="TableNormal"/>
    <w:tblPr>
      <w:tblStyleRowBandSize w:val="1"/>
      <w:tblStyleColBandSize w:val="1"/>
      <w:tblCellMar>
        <w:top w:w="0.0" w:type="dxa"/>
        <w:left w:w="115.0" w:type="dxa"/>
        <w:bottom w:w="0.0" w:type="dxa"/>
        <w:right w:w="115.0" w:type="dxa"/>
      </w:tblCellMar>
    </w:tblPr>
  </w:style>
  <w:style w:type="table" w:styleId="Table589">
    <w:basedOn w:val="TableNormal"/>
    <w:tblPr>
      <w:tblStyleRowBandSize w:val="1"/>
      <w:tblStyleColBandSize w:val="1"/>
      <w:tblCellMar>
        <w:top w:w="0.0" w:type="dxa"/>
        <w:left w:w="115.0" w:type="dxa"/>
        <w:bottom w:w="0.0" w:type="dxa"/>
        <w:right w:w="115.0" w:type="dxa"/>
      </w:tblCellMar>
    </w:tblPr>
  </w:style>
  <w:style w:type="table" w:styleId="Table590">
    <w:basedOn w:val="TableNormal"/>
    <w:tblPr>
      <w:tblStyleRowBandSize w:val="1"/>
      <w:tblStyleColBandSize w:val="1"/>
      <w:tblCellMar>
        <w:top w:w="0.0" w:type="dxa"/>
        <w:left w:w="115.0" w:type="dxa"/>
        <w:bottom w:w="0.0" w:type="dxa"/>
        <w:right w:w="115.0" w:type="dxa"/>
      </w:tblCellMar>
    </w:tblPr>
  </w:style>
  <w:style w:type="table" w:styleId="Table591">
    <w:basedOn w:val="TableNormal"/>
    <w:tblPr>
      <w:tblStyleRowBandSize w:val="1"/>
      <w:tblStyleColBandSize w:val="1"/>
      <w:tblCellMar>
        <w:top w:w="0.0" w:type="dxa"/>
        <w:left w:w="115.0" w:type="dxa"/>
        <w:bottom w:w="0.0" w:type="dxa"/>
        <w:right w:w="115.0" w:type="dxa"/>
      </w:tblCellMar>
    </w:tblPr>
  </w:style>
  <w:style w:type="table" w:styleId="Table592">
    <w:basedOn w:val="TableNormal"/>
    <w:tblPr>
      <w:tblStyleRowBandSize w:val="1"/>
      <w:tblStyleColBandSize w:val="1"/>
      <w:tblCellMar>
        <w:top w:w="0.0" w:type="dxa"/>
        <w:left w:w="115.0" w:type="dxa"/>
        <w:bottom w:w="0.0" w:type="dxa"/>
        <w:right w:w="115.0" w:type="dxa"/>
      </w:tblCellMar>
    </w:tblPr>
  </w:style>
  <w:style w:type="table" w:styleId="Table593">
    <w:basedOn w:val="TableNormal"/>
    <w:tblPr>
      <w:tblStyleRowBandSize w:val="1"/>
      <w:tblStyleColBandSize w:val="1"/>
      <w:tblCellMar>
        <w:top w:w="0.0" w:type="dxa"/>
        <w:left w:w="115.0" w:type="dxa"/>
        <w:bottom w:w="0.0" w:type="dxa"/>
        <w:right w:w="115.0" w:type="dxa"/>
      </w:tblCellMar>
    </w:tblPr>
  </w:style>
  <w:style w:type="table" w:styleId="Table594">
    <w:basedOn w:val="TableNormal"/>
    <w:tblPr>
      <w:tblStyleRowBandSize w:val="1"/>
      <w:tblStyleColBandSize w:val="1"/>
      <w:tblCellMar>
        <w:top w:w="0.0" w:type="dxa"/>
        <w:left w:w="115.0" w:type="dxa"/>
        <w:bottom w:w="0.0" w:type="dxa"/>
        <w:right w:w="115.0" w:type="dxa"/>
      </w:tblCellMar>
    </w:tblPr>
  </w:style>
  <w:style w:type="table" w:styleId="Table595">
    <w:basedOn w:val="TableNormal"/>
    <w:tblPr>
      <w:tblStyleRowBandSize w:val="1"/>
      <w:tblStyleColBandSize w:val="1"/>
      <w:tblCellMar>
        <w:top w:w="0.0" w:type="dxa"/>
        <w:left w:w="115.0" w:type="dxa"/>
        <w:bottom w:w="0.0" w:type="dxa"/>
        <w:right w:w="115.0" w:type="dxa"/>
      </w:tblCellMar>
    </w:tblPr>
  </w:style>
  <w:style w:type="table" w:styleId="Table596">
    <w:basedOn w:val="TableNormal"/>
    <w:tblPr>
      <w:tblStyleRowBandSize w:val="1"/>
      <w:tblStyleColBandSize w:val="1"/>
      <w:tblCellMar>
        <w:top w:w="0.0" w:type="dxa"/>
        <w:left w:w="115.0" w:type="dxa"/>
        <w:bottom w:w="0.0" w:type="dxa"/>
        <w:right w:w="115.0" w:type="dxa"/>
      </w:tblCellMar>
    </w:tblPr>
  </w:style>
  <w:style w:type="table" w:styleId="Table597">
    <w:basedOn w:val="TableNormal"/>
    <w:tblPr>
      <w:tblStyleRowBandSize w:val="1"/>
      <w:tblStyleColBandSize w:val="1"/>
      <w:tblCellMar>
        <w:top w:w="0.0" w:type="dxa"/>
        <w:left w:w="115.0" w:type="dxa"/>
        <w:bottom w:w="0.0" w:type="dxa"/>
        <w:right w:w="115.0" w:type="dxa"/>
      </w:tblCellMar>
    </w:tblPr>
  </w:style>
  <w:style w:type="table" w:styleId="Table598">
    <w:basedOn w:val="TableNormal"/>
    <w:tblPr>
      <w:tblStyleRowBandSize w:val="1"/>
      <w:tblStyleColBandSize w:val="1"/>
      <w:tblCellMar>
        <w:top w:w="0.0" w:type="dxa"/>
        <w:left w:w="115.0" w:type="dxa"/>
        <w:bottom w:w="0.0" w:type="dxa"/>
        <w:right w:w="115.0" w:type="dxa"/>
      </w:tblCellMar>
    </w:tblPr>
  </w:style>
  <w:style w:type="table" w:styleId="Table599">
    <w:basedOn w:val="TableNormal"/>
    <w:tblPr>
      <w:tblStyleRowBandSize w:val="1"/>
      <w:tblStyleColBandSize w:val="1"/>
      <w:tblCellMar>
        <w:top w:w="0.0" w:type="dxa"/>
        <w:left w:w="115.0" w:type="dxa"/>
        <w:bottom w:w="0.0" w:type="dxa"/>
        <w:right w:w="115.0" w:type="dxa"/>
      </w:tblCellMar>
    </w:tblPr>
  </w:style>
  <w:style w:type="table" w:styleId="Table600">
    <w:basedOn w:val="TableNormal"/>
    <w:tblPr>
      <w:tblStyleRowBandSize w:val="1"/>
      <w:tblStyleColBandSize w:val="1"/>
      <w:tblCellMar>
        <w:top w:w="0.0" w:type="dxa"/>
        <w:left w:w="115.0" w:type="dxa"/>
        <w:bottom w:w="0.0" w:type="dxa"/>
        <w:right w:w="115.0" w:type="dxa"/>
      </w:tblCellMar>
    </w:tblPr>
  </w:style>
  <w:style w:type="table" w:styleId="Table601">
    <w:basedOn w:val="TableNormal"/>
    <w:tblPr>
      <w:tblStyleRowBandSize w:val="1"/>
      <w:tblStyleColBandSize w:val="1"/>
      <w:tblCellMar>
        <w:top w:w="0.0" w:type="dxa"/>
        <w:left w:w="115.0" w:type="dxa"/>
        <w:bottom w:w="0.0" w:type="dxa"/>
        <w:right w:w="115.0" w:type="dxa"/>
      </w:tblCellMar>
    </w:tblPr>
  </w:style>
  <w:style w:type="table" w:styleId="Table602">
    <w:basedOn w:val="TableNormal"/>
    <w:tblPr>
      <w:tblStyleRowBandSize w:val="1"/>
      <w:tblStyleColBandSize w:val="1"/>
      <w:tblCellMar>
        <w:top w:w="0.0" w:type="dxa"/>
        <w:left w:w="115.0" w:type="dxa"/>
        <w:bottom w:w="0.0" w:type="dxa"/>
        <w:right w:w="115.0" w:type="dxa"/>
      </w:tblCellMar>
    </w:tblPr>
  </w:style>
  <w:style w:type="table" w:styleId="Table603">
    <w:basedOn w:val="TableNormal"/>
    <w:tblPr>
      <w:tblStyleRowBandSize w:val="1"/>
      <w:tblStyleColBandSize w:val="1"/>
      <w:tblCellMar>
        <w:top w:w="0.0" w:type="dxa"/>
        <w:left w:w="115.0" w:type="dxa"/>
        <w:bottom w:w="0.0" w:type="dxa"/>
        <w:right w:w="115.0" w:type="dxa"/>
      </w:tblCellMar>
    </w:tblPr>
  </w:style>
  <w:style w:type="table" w:styleId="Table604">
    <w:basedOn w:val="TableNormal"/>
    <w:tblPr>
      <w:tblStyleRowBandSize w:val="1"/>
      <w:tblStyleColBandSize w:val="1"/>
      <w:tblCellMar>
        <w:top w:w="0.0" w:type="dxa"/>
        <w:left w:w="115.0" w:type="dxa"/>
        <w:bottom w:w="0.0" w:type="dxa"/>
        <w:right w:w="115.0" w:type="dxa"/>
      </w:tblCellMar>
    </w:tblPr>
  </w:style>
  <w:style w:type="table" w:styleId="Table605">
    <w:basedOn w:val="TableNormal"/>
    <w:tblPr>
      <w:tblStyleRowBandSize w:val="1"/>
      <w:tblStyleColBandSize w:val="1"/>
      <w:tblCellMar>
        <w:top w:w="0.0" w:type="dxa"/>
        <w:left w:w="115.0" w:type="dxa"/>
        <w:bottom w:w="0.0" w:type="dxa"/>
        <w:right w:w="115.0" w:type="dxa"/>
      </w:tblCellMar>
    </w:tblPr>
  </w:style>
  <w:style w:type="table" w:styleId="Table606">
    <w:basedOn w:val="TableNormal"/>
    <w:tblPr>
      <w:tblStyleRowBandSize w:val="1"/>
      <w:tblStyleColBandSize w:val="1"/>
      <w:tblCellMar>
        <w:top w:w="0.0" w:type="dxa"/>
        <w:left w:w="115.0" w:type="dxa"/>
        <w:bottom w:w="0.0" w:type="dxa"/>
        <w:right w:w="115.0" w:type="dxa"/>
      </w:tblCellMar>
    </w:tblPr>
  </w:style>
  <w:style w:type="table" w:styleId="Table607">
    <w:basedOn w:val="TableNormal"/>
    <w:tblPr>
      <w:tblStyleRowBandSize w:val="1"/>
      <w:tblStyleColBandSize w:val="1"/>
      <w:tblCellMar>
        <w:top w:w="0.0" w:type="dxa"/>
        <w:left w:w="115.0" w:type="dxa"/>
        <w:bottom w:w="0.0" w:type="dxa"/>
        <w:right w:w="115.0" w:type="dxa"/>
      </w:tblCellMar>
    </w:tblPr>
  </w:style>
  <w:style w:type="table" w:styleId="Table608">
    <w:basedOn w:val="TableNormal"/>
    <w:tblPr>
      <w:tblStyleRowBandSize w:val="1"/>
      <w:tblStyleColBandSize w:val="1"/>
      <w:tblCellMar>
        <w:top w:w="0.0" w:type="dxa"/>
        <w:left w:w="115.0" w:type="dxa"/>
        <w:bottom w:w="0.0" w:type="dxa"/>
        <w:right w:w="115.0" w:type="dxa"/>
      </w:tblCellMar>
    </w:tblPr>
  </w:style>
  <w:style w:type="table" w:styleId="Table609">
    <w:basedOn w:val="TableNormal"/>
    <w:tblPr>
      <w:tblStyleRowBandSize w:val="1"/>
      <w:tblStyleColBandSize w:val="1"/>
      <w:tblCellMar>
        <w:top w:w="0.0" w:type="dxa"/>
        <w:left w:w="115.0" w:type="dxa"/>
        <w:bottom w:w="0.0" w:type="dxa"/>
        <w:right w:w="115.0" w:type="dxa"/>
      </w:tblCellMar>
    </w:tblPr>
  </w:style>
  <w:style w:type="table" w:styleId="Table610">
    <w:basedOn w:val="TableNormal"/>
    <w:tblPr>
      <w:tblStyleRowBandSize w:val="1"/>
      <w:tblStyleColBandSize w:val="1"/>
      <w:tblCellMar>
        <w:top w:w="0.0" w:type="dxa"/>
        <w:left w:w="115.0" w:type="dxa"/>
        <w:bottom w:w="0.0" w:type="dxa"/>
        <w:right w:w="115.0" w:type="dxa"/>
      </w:tblCellMar>
    </w:tblPr>
  </w:style>
  <w:style w:type="table" w:styleId="Table611">
    <w:basedOn w:val="TableNormal"/>
    <w:tblPr>
      <w:tblStyleRowBandSize w:val="1"/>
      <w:tblStyleColBandSize w:val="1"/>
      <w:tblCellMar>
        <w:top w:w="0.0" w:type="dxa"/>
        <w:left w:w="115.0" w:type="dxa"/>
        <w:bottom w:w="0.0" w:type="dxa"/>
        <w:right w:w="115.0" w:type="dxa"/>
      </w:tblCellMar>
    </w:tblPr>
  </w:style>
  <w:style w:type="table" w:styleId="Table612">
    <w:basedOn w:val="TableNormal"/>
    <w:tblPr>
      <w:tblStyleRowBandSize w:val="1"/>
      <w:tblStyleColBandSize w:val="1"/>
      <w:tblCellMar>
        <w:top w:w="0.0" w:type="dxa"/>
        <w:left w:w="115.0" w:type="dxa"/>
        <w:bottom w:w="0.0" w:type="dxa"/>
        <w:right w:w="115.0" w:type="dxa"/>
      </w:tblCellMar>
    </w:tblPr>
  </w:style>
  <w:style w:type="table" w:styleId="Table613">
    <w:basedOn w:val="TableNormal"/>
    <w:tblPr>
      <w:tblStyleRowBandSize w:val="1"/>
      <w:tblStyleColBandSize w:val="1"/>
      <w:tblCellMar>
        <w:top w:w="0.0" w:type="dxa"/>
        <w:left w:w="115.0" w:type="dxa"/>
        <w:bottom w:w="0.0" w:type="dxa"/>
        <w:right w:w="115.0" w:type="dxa"/>
      </w:tblCellMar>
    </w:tblPr>
  </w:style>
  <w:style w:type="table" w:styleId="Table614">
    <w:basedOn w:val="TableNormal"/>
    <w:tblPr>
      <w:tblStyleRowBandSize w:val="1"/>
      <w:tblStyleColBandSize w:val="1"/>
      <w:tblCellMar>
        <w:top w:w="0.0" w:type="dxa"/>
        <w:left w:w="115.0" w:type="dxa"/>
        <w:bottom w:w="0.0" w:type="dxa"/>
        <w:right w:w="115.0" w:type="dxa"/>
      </w:tblCellMar>
    </w:tblPr>
  </w:style>
  <w:style w:type="table" w:styleId="Table615">
    <w:basedOn w:val="TableNormal"/>
    <w:tblPr>
      <w:tblStyleRowBandSize w:val="1"/>
      <w:tblStyleColBandSize w:val="1"/>
      <w:tblCellMar>
        <w:top w:w="0.0" w:type="dxa"/>
        <w:left w:w="115.0" w:type="dxa"/>
        <w:bottom w:w="0.0" w:type="dxa"/>
        <w:right w:w="115.0" w:type="dxa"/>
      </w:tblCellMar>
    </w:tblPr>
  </w:style>
  <w:style w:type="table" w:styleId="Table616">
    <w:basedOn w:val="TableNormal"/>
    <w:tblPr>
      <w:tblStyleRowBandSize w:val="1"/>
      <w:tblStyleColBandSize w:val="1"/>
      <w:tblCellMar>
        <w:top w:w="0.0" w:type="dxa"/>
        <w:left w:w="115.0" w:type="dxa"/>
        <w:bottom w:w="0.0" w:type="dxa"/>
        <w:right w:w="115.0" w:type="dxa"/>
      </w:tblCellMar>
    </w:tblPr>
  </w:style>
  <w:style w:type="table" w:styleId="Table617">
    <w:basedOn w:val="TableNormal"/>
    <w:tblPr>
      <w:tblStyleRowBandSize w:val="1"/>
      <w:tblStyleColBandSize w:val="1"/>
      <w:tblCellMar>
        <w:top w:w="0.0" w:type="dxa"/>
        <w:left w:w="115.0" w:type="dxa"/>
        <w:bottom w:w="0.0" w:type="dxa"/>
        <w:right w:w="115.0" w:type="dxa"/>
      </w:tblCellMar>
    </w:tblPr>
  </w:style>
  <w:style w:type="table" w:styleId="Table618">
    <w:basedOn w:val="TableNormal"/>
    <w:tblPr>
      <w:tblStyleRowBandSize w:val="1"/>
      <w:tblStyleColBandSize w:val="1"/>
      <w:tblCellMar>
        <w:top w:w="0.0" w:type="dxa"/>
        <w:left w:w="115.0" w:type="dxa"/>
        <w:bottom w:w="0.0" w:type="dxa"/>
        <w:right w:w="115.0" w:type="dxa"/>
      </w:tblCellMar>
    </w:tblPr>
  </w:style>
  <w:style w:type="table" w:styleId="Table619">
    <w:basedOn w:val="TableNormal"/>
    <w:tblPr>
      <w:tblStyleRowBandSize w:val="1"/>
      <w:tblStyleColBandSize w:val="1"/>
      <w:tblCellMar>
        <w:top w:w="0.0" w:type="dxa"/>
        <w:left w:w="115.0" w:type="dxa"/>
        <w:bottom w:w="0.0" w:type="dxa"/>
        <w:right w:w="115.0" w:type="dxa"/>
      </w:tblCellMar>
    </w:tblPr>
  </w:style>
  <w:style w:type="table" w:styleId="Table620">
    <w:basedOn w:val="TableNormal"/>
    <w:tblPr>
      <w:tblStyleRowBandSize w:val="1"/>
      <w:tblStyleColBandSize w:val="1"/>
      <w:tblCellMar>
        <w:top w:w="0.0" w:type="dxa"/>
        <w:left w:w="115.0" w:type="dxa"/>
        <w:bottom w:w="0.0" w:type="dxa"/>
        <w:right w:w="115.0" w:type="dxa"/>
      </w:tblCellMar>
    </w:tblPr>
  </w:style>
  <w:style w:type="table" w:styleId="Table621">
    <w:basedOn w:val="TableNormal"/>
    <w:tblPr>
      <w:tblStyleRowBandSize w:val="1"/>
      <w:tblStyleColBandSize w:val="1"/>
      <w:tblCellMar>
        <w:top w:w="0.0" w:type="dxa"/>
        <w:left w:w="115.0" w:type="dxa"/>
        <w:bottom w:w="0.0" w:type="dxa"/>
        <w:right w:w="115.0" w:type="dxa"/>
      </w:tblCellMar>
    </w:tblPr>
  </w:style>
  <w:style w:type="table" w:styleId="Table622">
    <w:basedOn w:val="TableNormal"/>
    <w:tblPr>
      <w:tblStyleRowBandSize w:val="1"/>
      <w:tblStyleColBandSize w:val="1"/>
      <w:tblCellMar>
        <w:top w:w="0.0" w:type="dxa"/>
        <w:left w:w="115.0" w:type="dxa"/>
        <w:bottom w:w="0.0" w:type="dxa"/>
        <w:right w:w="115.0" w:type="dxa"/>
      </w:tblCellMar>
    </w:tblPr>
  </w:style>
  <w:style w:type="table" w:styleId="Table623">
    <w:basedOn w:val="TableNormal"/>
    <w:tblPr>
      <w:tblStyleRowBandSize w:val="1"/>
      <w:tblStyleColBandSize w:val="1"/>
      <w:tblCellMar>
        <w:top w:w="0.0" w:type="dxa"/>
        <w:left w:w="115.0" w:type="dxa"/>
        <w:bottom w:w="0.0" w:type="dxa"/>
        <w:right w:w="115.0" w:type="dxa"/>
      </w:tblCellMar>
    </w:tblPr>
  </w:style>
  <w:style w:type="table" w:styleId="Table624">
    <w:basedOn w:val="TableNormal"/>
    <w:tblPr>
      <w:tblStyleRowBandSize w:val="1"/>
      <w:tblStyleColBandSize w:val="1"/>
      <w:tblCellMar>
        <w:top w:w="0.0" w:type="dxa"/>
        <w:left w:w="115.0" w:type="dxa"/>
        <w:bottom w:w="0.0" w:type="dxa"/>
        <w:right w:w="115.0" w:type="dxa"/>
      </w:tblCellMar>
    </w:tblPr>
  </w:style>
  <w:style w:type="table" w:styleId="Table625">
    <w:basedOn w:val="TableNormal"/>
    <w:tblPr>
      <w:tblStyleRowBandSize w:val="1"/>
      <w:tblStyleColBandSize w:val="1"/>
      <w:tblCellMar>
        <w:top w:w="0.0" w:type="dxa"/>
        <w:left w:w="115.0" w:type="dxa"/>
        <w:bottom w:w="0.0" w:type="dxa"/>
        <w:right w:w="115.0" w:type="dxa"/>
      </w:tblCellMar>
    </w:tblPr>
  </w:style>
  <w:style w:type="table" w:styleId="Table626">
    <w:basedOn w:val="TableNormal"/>
    <w:tblPr>
      <w:tblStyleRowBandSize w:val="1"/>
      <w:tblStyleColBandSize w:val="1"/>
      <w:tblCellMar>
        <w:top w:w="0.0" w:type="dxa"/>
        <w:left w:w="115.0" w:type="dxa"/>
        <w:bottom w:w="0.0" w:type="dxa"/>
        <w:right w:w="115.0" w:type="dxa"/>
      </w:tblCellMar>
    </w:tblPr>
  </w:style>
  <w:style w:type="table" w:styleId="Table627">
    <w:basedOn w:val="TableNormal"/>
    <w:tblPr>
      <w:tblStyleRowBandSize w:val="1"/>
      <w:tblStyleColBandSize w:val="1"/>
      <w:tblCellMar>
        <w:top w:w="0.0" w:type="dxa"/>
        <w:left w:w="115.0" w:type="dxa"/>
        <w:bottom w:w="0.0" w:type="dxa"/>
        <w:right w:w="115.0" w:type="dxa"/>
      </w:tblCellMar>
    </w:tblPr>
  </w:style>
  <w:style w:type="table" w:styleId="Table628">
    <w:basedOn w:val="TableNormal"/>
    <w:tblPr>
      <w:tblStyleRowBandSize w:val="1"/>
      <w:tblStyleColBandSize w:val="1"/>
      <w:tblCellMar>
        <w:top w:w="0.0" w:type="dxa"/>
        <w:left w:w="115.0" w:type="dxa"/>
        <w:bottom w:w="0.0" w:type="dxa"/>
        <w:right w:w="115.0" w:type="dxa"/>
      </w:tblCellMar>
    </w:tblPr>
  </w:style>
  <w:style w:type="table" w:styleId="Table629">
    <w:basedOn w:val="TableNormal"/>
    <w:tblPr>
      <w:tblStyleRowBandSize w:val="1"/>
      <w:tblStyleColBandSize w:val="1"/>
      <w:tblCellMar>
        <w:top w:w="0.0" w:type="dxa"/>
        <w:left w:w="115.0" w:type="dxa"/>
        <w:bottom w:w="0.0" w:type="dxa"/>
        <w:right w:w="115.0" w:type="dxa"/>
      </w:tblCellMar>
    </w:tblPr>
  </w:style>
  <w:style w:type="table" w:styleId="Table630">
    <w:basedOn w:val="TableNormal"/>
    <w:tblPr>
      <w:tblStyleRowBandSize w:val="1"/>
      <w:tblStyleColBandSize w:val="1"/>
      <w:tblCellMar>
        <w:top w:w="0.0" w:type="dxa"/>
        <w:left w:w="115.0" w:type="dxa"/>
        <w:bottom w:w="0.0" w:type="dxa"/>
        <w:right w:w="115.0" w:type="dxa"/>
      </w:tblCellMar>
    </w:tblPr>
  </w:style>
  <w:style w:type="table" w:styleId="Table631">
    <w:basedOn w:val="TableNormal"/>
    <w:tblPr>
      <w:tblStyleRowBandSize w:val="1"/>
      <w:tblStyleColBandSize w:val="1"/>
      <w:tblCellMar>
        <w:top w:w="0.0" w:type="dxa"/>
        <w:left w:w="115.0" w:type="dxa"/>
        <w:bottom w:w="0.0" w:type="dxa"/>
        <w:right w:w="115.0" w:type="dxa"/>
      </w:tblCellMar>
    </w:tblPr>
  </w:style>
  <w:style w:type="table" w:styleId="Table632">
    <w:basedOn w:val="TableNormal"/>
    <w:tblPr>
      <w:tblStyleRowBandSize w:val="1"/>
      <w:tblStyleColBandSize w:val="1"/>
      <w:tblCellMar>
        <w:top w:w="0.0" w:type="dxa"/>
        <w:left w:w="115.0" w:type="dxa"/>
        <w:bottom w:w="0.0" w:type="dxa"/>
        <w:right w:w="115.0" w:type="dxa"/>
      </w:tblCellMar>
    </w:tblPr>
  </w:style>
  <w:style w:type="table" w:styleId="Table633">
    <w:basedOn w:val="TableNormal"/>
    <w:tblPr>
      <w:tblStyleRowBandSize w:val="1"/>
      <w:tblStyleColBandSize w:val="1"/>
      <w:tblCellMar>
        <w:top w:w="0.0" w:type="dxa"/>
        <w:left w:w="115.0" w:type="dxa"/>
        <w:bottom w:w="0.0" w:type="dxa"/>
        <w:right w:w="115.0" w:type="dxa"/>
      </w:tblCellMar>
    </w:tblPr>
  </w:style>
  <w:style w:type="table" w:styleId="Table634">
    <w:basedOn w:val="TableNormal"/>
    <w:tblPr>
      <w:tblStyleRowBandSize w:val="1"/>
      <w:tblStyleColBandSize w:val="1"/>
      <w:tblCellMar>
        <w:top w:w="0.0" w:type="dxa"/>
        <w:left w:w="115.0" w:type="dxa"/>
        <w:bottom w:w="0.0" w:type="dxa"/>
        <w:right w:w="115.0" w:type="dxa"/>
      </w:tblCellMar>
    </w:tblPr>
  </w:style>
  <w:style w:type="table" w:styleId="Table635">
    <w:basedOn w:val="TableNormal"/>
    <w:tblPr>
      <w:tblStyleRowBandSize w:val="1"/>
      <w:tblStyleColBandSize w:val="1"/>
      <w:tblCellMar>
        <w:top w:w="0.0" w:type="dxa"/>
        <w:left w:w="115.0" w:type="dxa"/>
        <w:bottom w:w="0.0" w:type="dxa"/>
        <w:right w:w="115.0" w:type="dxa"/>
      </w:tblCellMar>
    </w:tblPr>
  </w:style>
  <w:style w:type="table" w:styleId="Table636">
    <w:basedOn w:val="TableNormal"/>
    <w:tblPr>
      <w:tblStyleRowBandSize w:val="1"/>
      <w:tblStyleColBandSize w:val="1"/>
      <w:tblCellMar>
        <w:top w:w="0.0" w:type="dxa"/>
        <w:left w:w="115.0" w:type="dxa"/>
        <w:bottom w:w="0.0" w:type="dxa"/>
        <w:right w:w="115.0" w:type="dxa"/>
      </w:tblCellMar>
    </w:tblPr>
  </w:style>
  <w:style w:type="table" w:styleId="Table637">
    <w:basedOn w:val="TableNormal"/>
    <w:tblPr>
      <w:tblStyleRowBandSize w:val="1"/>
      <w:tblStyleColBandSize w:val="1"/>
      <w:tblCellMar>
        <w:top w:w="0.0" w:type="dxa"/>
        <w:left w:w="115.0" w:type="dxa"/>
        <w:bottom w:w="0.0" w:type="dxa"/>
        <w:right w:w="115.0" w:type="dxa"/>
      </w:tblCellMar>
    </w:tblPr>
  </w:style>
  <w:style w:type="table" w:styleId="Table638">
    <w:basedOn w:val="TableNormal"/>
    <w:tblPr>
      <w:tblStyleRowBandSize w:val="1"/>
      <w:tblStyleColBandSize w:val="1"/>
      <w:tblCellMar>
        <w:top w:w="0.0" w:type="dxa"/>
        <w:left w:w="115.0" w:type="dxa"/>
        <w:bottom w:w="0.0" w:type="dxa"/>
        <w:right w:w="115.0" w:type="dxa"/>
      </w:tblCellMar>
    </w:tblPr>
  </w:style>
  <w:style w:type="table" w:styleId="Table639">
    <w:basedOn w:val="TableNormal"/>
    <w:tblPr>
      <w:tblStyleRowBandSize w:val="1"/>
      <w:tblStyleColBandSize w:val="1"/>
      <w:tblCellMar>
        <w:top w:w="0.0" w:type="dxa"/>
        <w:left w:w="115.0" w:type="dxa"/>
        <w:bottom w:w="0.0" w:type="dxa"/>
        <w:right w:w="115.0" w:type="dxa"/>
      </w:tblCellMar>
    </w:tblPr>
  </w:style>
  <w:style w:type="table" w:styleId="Table640">
    <w:basedOn w:val="TableNormal"/>
    <w:tblPr>
      <w:tblStyleRowBandSize w:val="1"/>
      <w:tblStyleColBandSize w:val="1"/>
      <w:tblCellMar>
        <w:top w:w="0.0" w:type="dxa"/>
        <w:left w:w="115.0" w:type="dxa"/>
        <w:bottom w:w="0.0" w:type="dxa"/>
        <w:right w:w="115.0" w:type="dxa"/>
      </w:tblCellMar>
    </w:tblPr>
  </w:style>
  <w:style w:type="table" w:styleId="Table641">
    <w:basedOn w:val="TableNormal"/>
    <w:tblPr>
      <w:tblStyleRowBandSize w:val="1"/>
      <w:tblStyleColBandSize w:val="1"/>
      <w:tblCellMar>
        <w:top w:w="0.0" w:type="dxa"/>
        <w:left w:w="115.0" w:type="dxa"/>
        <w:bottom w:w="0.0" w:type="dxa"/>
        <w:right w:w="115.0" w:type="dxa"/>
      </w:tblCellMar>
    </w:tblPr>
  </w:style>
  <w:style w:type="table" w:styleId="Table642">
    <w:basedOn w:val="TableNormal"/>
    <w:tblPr>
      <w:tblStyleRowBandSize w:val="1"/>
      <w:tblStyleColBandSize w:val="1"/>
      <w:tblCellMar>
        <w:top w:w="0.0" w:type="dxa"/>
        <w:left w:w="115.0" w:type="dxa"/>
        <w:bottom w:w="0.0" w:type="dxa"/>
        <w:right w:w="115.0" w:type="dxa"/>
      </w:tblCellMar>
    </w:tblPr>
  </w:style>
  <w:style w:type="table" w:styleId="Table643">
    <w:basedOn w:val="TableNormal"/>
    <w:tblPr>
      <w:tblStyleRowBandSize w:val="1"/>
      <w:tblStyleColBandSize w:val="1"/>
      <w:tblCellMar>
        <w:top w:w="0.0" w:type="dxa"/>
        <w:left w:w="115.0" w:type="dxa"/>
        <w:bottom w:w="0.0" w:type="dxa"/>
        <w:right w:w="115.0" w:type="dxa"/>
      </w:tblCellMar>
    </w:tblPr>
  </w:style>
  <w:style w:type="table" w:styleId="Table644">
    <w:basedOn w:val="TableNormal"/>
    <w:tblPr>
      <w:tblStyleRowBandSize w:val="1"/>
      <w:tblStyleColBandSize w:val="1"/>
      <w:tblCellMar>
        <w:top w:w="0.0" w:type="dxa"/>
        <w:left w:w="115.0" w:type="dxa"/>
        <w:bottom w:w="0.0" w:type="dxa"/>
        <w:right w:w="115.0" w:type="dxa"/>
      </w:tblCellMar>
    </w:tblPr>
  </w:style>
  <w:style w:type="table" w:styleId="Table645">
    <w:basedOn w:val="TableNormal"/>
    <w:tblPr>
      <w:tblStyleRowBandSize w:val="1"/>
      <w:tblStyleColBandSize w:val="1"/>
      <w:tblCellMar>
        <w:top w:w="0.0" w:type="dxa"/>
        <w:left w:w="115.0" w:type="dxa"/>
        <w:bottom w:w="0.0" w:type="dxa"/>
        <w:right w:w="115.0" w:type="dxa"/>
      </w:tblCellMar>
    </w:tblPr>
  </w:style>
  <w:style w:type="table" w:styleId="Table646">
    <w:basedOn w:val="TableNormal"/>
    <w:tblPr>
      <w:tblStyleRowBandSize w:val="1"/>
      <w:tblStyleColBandSize w:val="1"/>
      <w:tblCellMar>
        <w:top w:w="0.0" w:type="dxa"/>
        <w:left w:w="115.0" w:type="dxa"/>
        <w:bottom w:w="0.0" w:type="dxa"/>
        <w:right w:w="115.0" w:type="dxa"/>
      </w:tblCellMar>
    </w:tblPr>
  </w:style>
  <w:style w:type="table" w:styleId="Table647">
    <w:basedOn w:val="TableNormal"/>
    <w:tblPr>
      <w:tblStyleRowBandSize w:val="1"/>
      <w:tblStyleColBandSize w:val="1"/>
      <w:tblCellMar>
        <w:top w:w="0.0" w:type="dxa"/>
        <w:left w:w="115.0" w:type="dxa"/>
        <w:bottom w:w="0.0" w:type="dxa"/>
        <w:right w:w="115.0" w:type="dxa"/>
      </w:tblCellMar>
    </w:tblPr>
  </w:style>
  <w:style w:type="table" w:styleId="Table648">
    <w:basedOn w:val="TableNormal"/>
    <w:tblPr>
      <w:tblStyleRowBandSize w:val="1"/>
      <w:tblStyleColBandSize w:val="1"/>
      <w:tblCellMar>
        <w:top w:w="0.0" w:type="dxa"/>
        <w:left w:w="115.0" w:type="dxa"/>
        <w:bottom w:w="0.0" w:type="dxa"/>
        <w:right w:w="115.0" w:type="dxa"/>
      </w:tblCellMar>
    </w:tblPr>
  </w:style>
  <w:style w:type="table" w:styleId="Table649">
    <w:basedOn w:val="TableNormal"/>
    <w:tblPr>
      <w:tblStyleRowBandSize w:val="1"/>
      <w:tblStyleColBandSize w:val="1"/>
      <w:tblCellMar>
        <w:top w:w="0.0" w:type="dxa"/>
        <w:left w:w="115.0" w:type="dxa"/>
        <w:bottom w:w="0.0" w:type="dxa"/>
        <w:right w:w="115.0" w:type="dxa"/>
      </w:tblCellMar>
    </w:tblPr>
  </w:style>
  <w:style w:type="table" w:styleId="Table650">
    <w:basedOn w:val="TableNormal"/>
    <w:tblPr>
      <w:tblStyleRowBandSize w:val="1"/>
      <w:tblStyleColBandSize w:val="1"/>
      <w:tblCellMar>
        <w:top w:w="0.0" w:type="dxa"/>
        <w:left w:w="115.0" w:type="dxa"/>
        <w:bottom w:w="0.0" w:type="dxa"/>
        <w:right w:w="115.0" w:type="dxa"/>
      </w:tblCellMar>
    </w:tblPr>
  </w:style>
  <w:style w:type="table" w:styleId="Table651">
    <w:basedOn w:val="TableNormal"/>
    <w:tblPr>
      <w:tblStyleRowBandSize w:val="1"/>
      <w:tblStyleColBandSize w:val="1"/>
      <w:tblCellMar>
        <w:top w:w="0.0" w:type="dxa"/>
        <w:left w:w="115.0" w:type="dxa"/>
        <w:bottom w:w="0.0" w:type="dxa"/>
        <w:right w:w="115.0" w:type="dxa"/>
      </w:tblCellMar>
    </w:tblPr>
  </w:style>
  <w:style w:type="table" w:styleId="Table652">
    <w:basedOn w:val="TableNormal"/>
    <w:tblPr>
      <w:tblStyleRowBandSize w:val="1"/>
      <w:tblStyleColBandSize w:val="1"/>
      <w:tblCellMar>
        <w:top w:w="0.0" w:type="dxa"/>
        <w:left w:w="115.0" w:type="dxa"/>
        <w:bottom w:w="0.0" w:type="dxa"/>
        <w:right w:w="115.0" w:type="dxa"/>
      </w:tblCellMar>
    </w:tblPr>
  </w:style>
  <w:style w:type="table" w:styleId="Table653">
    <w:basedOn w:val="TableNormal"/>
    <w:tblPr>
      <w:tblStyleRowBandSize w:val="1"/>
      <w:tblStyleColBandSize w:val="1"/>
      <w:tblCellMar>
        <w:top w:w="0.0" w:type="dxa"/>
        <w:left w:w="115.0" w:type="dxa"/>
        <w:bottom w:w="0.0" w:type="dxa"/>
        <w:right w:w="115.0" w:type="dxa"/>
      </w:tblCellMar>
    </w:tblPr>
  </w:style>
  <w:style w:type="table" w:styleId="Table654">
    <w:basedOn w:val="TableNormal"/>
    <w:tblPr>
      <w:tblStyleRowBandSize w:val="1"/>
      <w:tblStyleColBandSize w:val="1"/>
      <w:tblCellMar>
        <w:top w:w="0.0" w:type="dxa"/>
        <w:left w:w="115.0" w:type="dxa"/>
        <w:bottom w:w="0.0" w:type="dxa"/>
        <w:right w:w="115.0" w:type="dxa"/>
      </w:tblCellMar>
    </w:tblPr>
  </w:style>
  <w:style w:type="table" w:styleId="Table655">
    <w:basedOn w:val="TableNormal"/>
    <w:tblPr>
      <w:tblStyleRowBandSize w:val="1"/>
      <w:tblStyleColBandSize w:val="1"/>
      <w:tblCellMar>
        <w:top w:w="0.0" w:type="dxa"/>
        <w:left w:w="115.0" w:type="dxa"/>
        <w:bottom w:w="0.0" w:type="dxa"/>
        <w:right w:w="115.0" w:type="dxa"/>
      </w:tblCellMar>
    </w:tblPr>
  </w:style>
  <w:style w:type="table" w:styleId="Table656">
    <w:basedOn w:val="TableNormal"/>
    <w:tblPr>
      <w:tblStyleRowBandSize w:val="1"/>
      <w:tblStyleColBandSize w:val="1"/>
      <w:tblCellMar>
        <w:top w:w="0.0" w:type="dxa"/>
        <w:left w:w="115.0" w:type="dxa"/>
        <w:bottom w:w="0.0" w:type="dxa"/>
        <w:right w:w="115.0" w:type="dxa"/>
      </w:tblCellMar>
    </w:tblPr>
  </w:style>
  <w:style w:type="table" w:styleId="Table657">
    <w:basedOn w:val="TableNormal"/>
    <w:tblPr>
      <w:tblStyleRowBandSize w:val="1"/>
      <w:tblStyleColBandSize w:val="1"/>
      <w:tblCellMar>
        <w:top w:w="0.0" w:type="dxa"/>
        <w:left w:w="115.0" w:type="dxa"/>
        <w:bottom w:w="0.0" w:type="dxa"/>
        <w:right w:w="115.0" w:type="dxa"/>
      </w:tblCellMar>
    </w:tblPr>
  </w:style>
  <w:style w:type="table" w:styleId="Table658">
    <w:basedOn w:val="TableNormal"/>
    <w:tblPr>
      <w:tblStyleRowBandSize w:val="1"/>
      <w:tblStyleColBandSize w:val="1"/>
      <w:tblCellMar>
        <w:top w:w="0.0" w:type="dxa"/>
        <w:left w:w="115.0" w:type="dxa"/>
        <w:bottom w:w="0.0" w:type="dxa"/>
        <w:right w:w="115.0" w:type="dxa"/>
      </w:tblCellMar>
    </w:tblPr>
  </w:style>
  <w:style w:type="table" w:styleId="Table659">
    <w:basedOn w:val="TableNormal"/>
    <w:tblPr>
      <w:tblStyleRowBandSize w:val="1"/>
      <w:tblStyleColBandSize w:val="1"/>
      <w:tblCellMar>
        <w:top w:w="0.0" w:type="dxa"/>
        <w:left w:w="115.0" w:type="dxa"/>
        <w:bottom w:w="0.0" w:type="dxa"/>
        <w:right w:w="115.0" w:type="dxa"/>
      </w:tblCellMar>
    </w:tblPr>
  </w:style>
  <w:style w:type="table" w:styleId="Table660">
    <w:basedOn w:val="TableNormal"/>
    <w:tblPr>
      <w:tblStyleRowBandSize w:val="1"/>
      <w:tblStyleColBandSize w:val="1"/>
      <w:tblCellMar>
        <w:top w:w="0.0" w:type="dxa"/>
        <w:left w:w="115.0" w:type="dxa"/>
        <w:bottom w:w="0.0" w:type="dxa"/>
        <w:right w:w="115.0" w:type="dxa"/>
      </w:tblCellMar>
    </w:tblPr>
  </w:style>
  <w:style w:type="table" w:styleId="Table661">
    <w:basedOn w:val="TableNormal"/>
    <w:tblPr>
      <w:tblStyleRowBandSize w:val="1"/>
      <w:tblStyleColBandSize w:val="1"/>
      <w:tblCellMar>
        <w:top w:w="0.0" w:type="dxa"/>
        <w:left w:w="115.0" w:type="dxa"/>
        <w:bottom w:w="0.0" w:type="dxa"/>
        <w:right w:w="115.0" w:type="dxa"/>
      </w:tblCellMar>
    </w:tblPr>
  </w:style>
  <w:style w:type="table" w:styleId="Table662">
    <w:basedOn w:val="TableNormal"/>
    <w:tblPr>
      <w:tblStyleRowBandSize w:val="1"/>
      <w:tblStyleColBandSize w:val="1"/>
      <w:tblCellMar>
        <w:top w:w="0.0" w:type="dxa"/>
        <w:left w:w="115.0" w:type="dxa"/>
        <w:bottom w:w="0.0" w:type="dxa"/>
        <w:right w:w="115.0" w:type="dxa"/>
      </w:tblCellMar>
    </w:tblPr>
  </w:style>
  <w:style w:type="table" w:styleId="Table663">
    <w:basedOn w:val="TableNormal"/>
    <w:tblPr>
      <w:tblStyleRowBandSize w:val="1"/>
      <w:tblStyleColBandSize w:val="1"/>
      <w:tblCellMar>
        <w:top w:w="0.0" w:type="dxa"/>
        <w:left w:w="115.0" w:type="dxa"/>
        <w:bottom w:w="0.0" w:type="dxa"/>
        <w:right w:w="115.0" w:type="dxa"/>
      </w:tblCellMar>
    </w:tblPr>
  </w:style>
  <w:style w:type="table" w:styleId="Table664">
    <w:basedOn w:val="TableNormal"/>
    <w:tblPr>
      <w:tblStyleRowBandSize w:val="1"/>
      <w:tblStyleColBandSize w:val="1"/>
      <w:tblCellMar>
        <w:top w:w="0.0" w:type="dxa"/>
        <w:left w:w="115.0" w:type="dxa"/>
        <w:bottom w:w="0.0" w:type="dxa"/>
        <w:right w:w="115.0" w:type="dxa"/>
      </w:tblCellMar>
    </w:tblPr>
  </w:style>
  <w:style w:type="table" w:styleId="Table665">
    <w:basedOn w:val="TableNormal"/>
    <w:tblPr>
      <w:tblStyleRowBandSize w:val="1"/>
      <w:tblStyleColBandSize w:val="1"/>
      <w:tblCellMar>
        <w:top w:w="0.0" w:type="dxa"/>
        <w:left w:w="115.0" w:type="dxa"/>
        <w:bottom w:w="0.0" w:type="dxa"/>
        <w:right w:w="115.0" w:type="dxa"/>
      </w:tblCellMar>
    </w:tblPr>
  </w:style>
  <w:style w:type="table" w:styleId="Table666">
    <w:basedOn w:val="TableNormal"/>
    <w:tblPr>
      <w:tblStyleRowBandSize w:val="1"/>
      <w:tblStyleColBandSize w:val="1"/>
      <w:tblCellMar>
        <w:top w:w="0.0" w:type="dxa"/>
        <w:left w:w="115.0" w:type="dxa"/>
        <w:bottom w:w="0.0" w:type="dxa"/>
        <w:right w:w="115.0" w:type="dxa"/>
      </w:tblCellMar>
    </w:tblPr>
  </w:style>
  <w:style w:type="table" w:styleId="Table667">
    <w:basedOn w:val="TableNormal"/>
    <w:tblPr>
      <w:tblStyleRowBandSize w:val="1"/>
      <w:tblStyleColBandSize w:val="1"/>
      <w:tblCellMar>
        <w:top w:w="0.0" w:type="dxa"/>
        <w:left w:w="115.0" w:type="dxa"/>
        <w:bottom w:w="0.0" w:type="dxa"/>
        <w:right w:w="115.0" w:type="dxa"/>
      </w:tblCellMar>
    </w:tblPr>
  </w:style>
  <w:style w:type="table" w:styleId="Table668">
    <w:basedOn w:val="TableNormal"/>
    <w:tblPr>
      <w:tblStyleRowBandSize w:val="1"/>
      <w:tblStyleColBandSize w:val="1"/>
      <w:tblCellMar>
        <w:top w:w="0.0" w:type="dxa"/>
        <w:left w:w="115.0" w:type="dxa"/>
        <w:bottom w:w="0.0" w:type="dxa"/>
        <w:right w:w="115.0" w:type="dxa"/>
      </w:tblCellMar>
    </w:tblPr>
  </w:style>
  <w:style w:type="table" w:styleId="Table669">
    <w:basedOn w:val="TableNormal"/>
    <w:tblPr>
      <w:tblStyleRowBandSize w:val="1"/>
      <w:tblStyleColBandSize w:val="1"/>
      <w:tblCellMar>
        <w:top w:w="0.0" w:type="dxa"/>
        <w:left w:w="115.0" w:type="dxa"/>
        <w:bottom w:w="0.0" w:type="dxa"/>
        <w:right w:w="115.0" w:type="dxa"/>
      </w:tblCellMar>
    </w:tblPr>
  </w:style>
  <w:style w:type="table" w:styleId="Table670">
    <w:basedOn w:val="TableNormal"/>
    <w:tblPr>
      <w:tblStyleRowBandSize w:val="1"/>
      <w:tblStyleColBandSize w:val="1"/>
      <w:tblCellMar>
        <w:top w:w="0.0" w:type="dxa"/>
        <w:left w:w="115.0" w:type="dxa"/>
        <w:bottom w:w="0.0" w:type="dxa"/>
        <w:right w:w="115.0" w:type="dxa"/>
      </w:tblCellMar>
    </w:tblPr>
  </w:style>
  <w:style w:type="table" w:styleId="Table671">
    <w:basedOn w:val="TableNormal"/>
    <w:tblPr>
      <w:tblStyleRowBandSize w:val="1"/>
      <w:tblStyleColBandSize w:val="1"/>
      <w:tblCellMar>
        <w:top w:w="0.0" w:type="dxa"/>
        <w:left w:w="115.0" w:type="dxa"/>
        <w:bottom w:w="0.0" w:type="dxa"/>
        <w:right w:w="115.0" w:type="dxa"/>
      </w:tblCellMar>
    </w:tblPr>
  </w:style>
  <w:style w:type="table" w:styleId="Table672">
    <w:basedOn w:val="TableNormal"/>
    <w:tblPr>
      <w:tblStyleRowBandSize w:val="1"/>
      <w:tblStyleColBandSize w:val="1"/>
      <w:tblCellMar>
        <w:top w:w="0.0" w:type="dxa"/>
        <w:left w:w="115.0" w:type="dxa"/>
        <w:bottom w:w="0.0" w:type="dxa"/>
        <w:right w:w="115.0" w:type="dxa"/>
      </w:tblCellMar>
    </w:tblPr>
  </w:style>
  <w:style w:type="table" w:styleId="Table673">
    <w:basedOn w:val="TableNormal"/>
    <w:tblPr>
      <w:tblStyleRowBandSize w:val="1"/>
      <w:tblStyleColBandSize w:val="1"/>
      <w:tblCellMar>
        <w:top w:w="0.0" w:type="dxa"/>
        <w:left w:w="115.0" w:type="dxa"/>
        <w:bottom w:w="0.0" w:type="dxa"/>
        <w:right w:w="115.0" w:type="dxa"/>
      </w:tblCellMar>
    </w:tblPr>
  </w:style>
  <w:style w:type="table" w:styleId="Table674">
    <w:basedOn w:val="TableNormal"/>
    <w:tblPr>
      <w:tblStyleRowBandSize w:val="1"/>
      <w:tblStyleColBandSize w:val="1"/>
      <w:tblCellMar>
        <w:top w:w="0.0" w:type="dxa"/>
        <w:left w:w="115.0" w:type="dxa"/>
        <w:bottom w:w="0.0" w:type="dxa"/>
        <w:right w:w="115.0" w:type="dxa"/>
      </w:tblCellMar>
    </w:tblPr>
  </w:style>
  <w:style w:type="table" w:styleId="Table675">
    <w:basedOn w:val="TableNormal"/>
    <w:tblPr>
      <w:tblStyleRowBandSize w:val="1"/>
      <w:tblStyleColBandSize w:val="1"/>
      <w:tblCellMar>
        <w:top w:w="0.0" w:type="dxa"/>
        <w:left w:w="115.0" w:type="dxa"/>
        <w:bottom w:w="0.0" w:type="dxa"/>
        <w:right w:w="115.0" w:type="dxa"/>
      </w:tblCellMar>
    </w:tblPr>
  </w:style>
  <w:style w:type="table" w:styleId="Table676">
    <w:basedOn w:val="TableNormal"/>
    <w:tblPr>
      <w:tblStyleRowBandSize w:val="1"/>
      <w:tblStyleColBandSize w:val="1"/>
      <w:tblCellMar>
        <w:top w:w="0.0" w:type="dxa"/>
        <w:left w:w="115.0" w:type="dxa"/>
        <w:bottom w:w="0.0" w:type="dxa"/>
        <w:right w:w="115.0" w:type="dxa"/>
      </w:tblCellMar>
    </w:tblPr>
  </w:style>
  <w:style w:type="table" w:styleId="Table677">
    <w:basedOn w:val="TableNormal"/>
    <w:tblPr>
      <w:tblStyleRowBandSize w:val="1"/>
      <w:tblStyleColBandSize w:val="1"/>
      <w:tblCellMar>
        <w:top w:w="0.0" w:type="dxa"/>
        <w:left w:w="115.0" w:type="dxa"/>
        <w:bottom w:w="0.0" w:type="dxa"/>
        <w:right w:w="115.0" w:type="dxa"/>
      </w:tblCellMar>
    </w:tblPr>
  </w:style>
  <w:style w:type="table" w:styleId="Table678">
    <w:basedOn w:val="TableNormal"/>
    <w:tblPr>
      <w:tblStyleRowBandSize w:val="1"/>
      <w:tblStyleColBandSize w:val="1"/>
      <w:tblCellMar>
        <w:top w:w="0.0" w:type="dxa"/>
        <w:left w:w="115.0" w:type="dxa"/>
        <w:bottom w:w="0.0" w:type="dxa"/>
        <w:right w:w="115.0" w:type="dxa"/>
      </w:tblCellMar>
    </w:tblPr>
  </w:style>
  <w:style w:type="table" w:styleId="Table679">
    <w:basedOn w:val="TableNormal"/>
    <w:tblPr>
      <w:tblStyleRowBandSize w:val="1"/>
      <w:tblStyleColBandSize w:val="1"/>
      <w:tblCellMar>
        <w:top w:w="0.0" w:type="dxa"/>
        <w:left w:w="115.0" w:type="dxa"/>
        <w:bottom w:w="0.0" w:type="dxa"/>
        <w:right w:w="115.0" w:type="dxa"/>
      </w:tblCellMar>
    </w:tblPr>
  </w:style>
  <w:style w:type="table" w:styleId="Table680">
    <w:basedOn w:val="TableNormal"/>
    <w:tblPr>
      <w:tblStyleRowBandSize w:val="1"/>
      <w:tblStyleColBandSize w:val="1"/>
      <w:tblCellMar>
        <w:top w:w="0.0" w:type="dxa"/>
        <w:left w:w="115.0" w:type="dxa"/>
        <w:bottom w:w="0.0" w:type="dxa"/>
        <w:right w:w="115.0" w:type="dxa"/>
      </w:tblCellMar>
    </w:tblPr>
  </w:style>
  <w:style w:type="table" w:styleId="Table681">
    <w:basedOn w:val="TableNormal"/>
    <w:tblPr>
      <w:tblStyleRowBandSize w:val="1"/>
      <w:tblStyleColBandSize w:val="1"/>
      <w:tblCellMar>
        <w:top w:w="0.0" w:type="dxa"/>
        <w:left w:w="115.0" w:type="dxa"/>
        <w:bottom w:w="0.0" w:type="dxa"/>
        <w:right w:w="115.0" w:type="dxa"/>
      </w:tblCellMar>
    </w:tblPr>
  </w:style>
  <w:style w:type="table" w:styleId="Table682">
    <w:basedOn w:val="TableNormal"/>
    <w:tblPr>
      <w:tblStyleRowBandSize w:val="1"/>
      <w:tblStyleColBandSize w:val="1"/>
      <w:tblCellMar>
        <w:top w:w="0.0" w:type="dxa"/>
        <w:left w:w="115.0" w:type="dxa"/>
        <w:bottom w:w="0.0" w:type="dxa"/>
        <w:right w:w="115.0" w:type="dxa"/>
      </w:tblCellMar>
    </w:tblPr>
  </w:style>
  <w:style w:type="table" w:styleId="Table683">
    <w:basedOn w:val="TableNormal"/>
    <w:tblPr>
      <w:tblStyleRowBandSize w:val="1"/>
      <w:tblStyleColBandSize w:val="1"/>
      <w:tblCellMar>
        <w:top w:w="0.0" w:type="dxa"/>
        <w:left w:w="115.0" w:type="dxa"/>
        <w:bottom w:w="0.0" w:type="dxa"/>
        <w:right w:w="115.0" w:type="dxa"/>
      </w:tblCellMar>
    </w:tblPr>
  </w:style>
  <w:style w:type="table" w:styleId="Table684">
    <w:basedOn w:val="TableNormal"/>
    <w:tblPr>
      <w:tblStyleRowBandSize w:val="1"/>
      <w:tblStyleColBandSize w:val="1"/>
      <w:tblCellMar>
        <w:top w:w="0.0" w:type="dxa"/>
        <w:left w:w="115.0" w:type="dxa"/>
        <w:bottom w:w="0.0" w:type="dxa"/>
        <w:right w:w="115.0" w:type="dxa"/>
      </w:tblCellMar>
    </w:tblPr>
  </w:style>
  <w:style w:type="table" w:styleId="Table685">
    <w:basedOn w:val="TableNormal"/>
    <w:tblPr>
      <w:tblStyleRowBandSize w:val="1"/>
      <w:tblStyleColBandSize w:val="1"/>
      <w:tblCellMar>
        <w:top w:w="0.0" w:type="dxa"/>
        <w:left w:w="115.0" w:type="dxa"/>
        <w:bottom w:w="0.0" w:type="dxa"/>
        <w:right w:w="115.0" w:type="dxa"/>
      </w:tblCellMar>
    </w:tblPr>
  </w:style>
  <w:style w:type="table" w:styleId="Table686">
    <w:basedOn w:val="TableNormal"/>
    <w:tblPr>
      <w:tblStyleRowBandSize w:val="1"/>
      <w:tblStyleColBandSize w:val="1"/>
      <w:tblCellMar>
        <w:top w:w="0.0" w:type="dxa"/>
        <w:left w:w="115.0" w:type="dxa"/>
        <w:bottom w:w="0.0" w:type="dxa"/>
        <w:right w:w="115.0" w:type="dxa"/>
      </w:tblCellMar>
    </w:tblPr>
  </w:style>
  <w:style w:type="table" w:styleId="Table687">
    <w:basedOn w:val="TableNormal"/>
    <w:tblPr>
      <w:tblStyleRowBandSize w:val="1"/>
      <w:tblStyleColBandSize w:val="1"/>
      <w:tblCellMar>
        <w:top w:w="0.0" w:type="dxa"/>
        <w:left w:w="115.0" w:type="dxa"/>
        <w:bottom w:w="0.0" w:type="dxa"/>
        <w:right w:w="115.0" w:type="dxa"/>
      </w:tblCellMar>
    </w:tblPr>
  </w:style>
  <w:style w:type="table" w:styleId="Table688">
    <w:basedOn w:val="TableNormal"/>
    <w:tblPr>
      <w:tblStyleRowBandSize w:val="1"/>
      <w:tblStyleColBandSize w:val="1"/>
      <w:tblCellMar>
        <w:top w:w="0.0" w:type="dxa"/>
        <w:left w:w="115.0" w:type="dxa"/>
        <w:bottom w:w="0.0" w:type="dxa"/>
        <w:right w:w="115.0" w:type="dxa"/>
      </w:tblCellMar>
    </w:tblPr>
  </w:style>
  <w:style w:type="table" w:styleId="Table689">
    <w:basedOn w:val="TableNormal"/>
    <w:tblPr>
      <w:tblStyleRowBandSize w:val="1"/>
      <w:tblStyleColBandSize w:val="1"/>
      <w:tblCellMar>
        <w:top w:w="0.0" w:type="dxa"/>
        <w:left w:w="115.0" w:type="dxa"/>
        <w:bottom w:w="0.0" w:type="dxa"/>
        <w:right w:w="115.0" w:type="dxa"/>
      </w:tblCellMar>
    </w:tblPr>
  </w:style>
  <w:style w:type="table" w:styleId="Table690">
    <w:basedOn w:val="TableNormal"/>
    <w:tblPr>
      <w:tblStyleRowBandSize w:val="1"/>
      <w:tblStyleColBandSize w:val="1"/>
      <w:tblCellMar>
        <w:top w:w="0.0" w:type="dxa"/>
        <w:left w:w="115.0" w:type="dxa"/>
        <w:bottom w:w="0.0" w:type="dxa"/>
        <w:right w:w="115.0" w:type="dxa"/>
      </w:tblCellMar>
    </w:tblPr>
  </w:style>
  <w:style w:type="table" w:styleId="Table691">
    <w:basedOn w:val="TableNormal"/>
    <w:pPr>
      <w:spacing w:after="120" w:before="120" w:lineRule="auto"/>
      <w:jc w:val="center"/>
    </w:pPr>
    <w:rPr>
      <w:rFonts w:ascii="Times New Roman" w:cs="Times New Roman" w:eastAsia="Times New Roman" w:hAnsi="Times New Roman"/>
      <w:color w:val="152a5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692">
    <w:basedOn w:val="TableNormal"/>
    <w:tblPr>
      <w:tblStyleRowBandSize w:val="1"/>
      <w:tblStyleColBandSize w:val="1"/>
      <w:tblCellMar>
        <w:top w:w="72.0" w:type="dxa"/>
        <w:left w:w="72.0" w:type="dxa"/>
        <w:bottom w:w="72.0" w:type="dxa"/>
        <w:right w:w="72.0" w:type="dxa"/>
      </w:tblCellMar>
    </w:tblPr>
  </w:style>
  <w:style w:type="table" w:styleId="Table693">
    <w:basedOn w:val="TableNormal"/>
    <w:pPr>
      <w:spacing w:after="120" w:before="120" w:lineRule="auto"/>
      <w:jc w:val="center"/>
    </w:pPr>
    <w:rPr>
      <w:rFonts w:ascii="Times New Roman" w:cs="Times New Roman" w:eastAsia="Times New Roman" w:hAnsi="Times New Roman"/>
      <w:color w:val="152a50"/>
      <w:sz w:val="20"/>
      <w:szCs w:val="20"/>
    </w:rPr>
    <w:tblPr>
      <w:tblStyleRowBandSize w:val="1"/>
      <w:tblStyleColBandSize w:val="1"/>
      <w:tblCellMar>
        <w:top w:w="0.0" w:type="dxa"/>
        <w:left w:w="115.0" w:type="dxa"/>
        <w:bottom w:w="0.0" w:type="dxa"/>
        <w:right w:w="115.0" w:type="dxa"/>
      </w:tblCellMar>
    </w:tblPr>
    <w:tcPr>
      <w:shd w:fill="auto" w:val="clear"/>
    </w:tcPr>
    <w:tblStylePr w:type="firstRow">
      <w:pPr>
        <w:spacing w:after="0" w:before="0" w:line="240" w:lineRule="auto"/>
        <w:jc w:val="center"/>
      </w:pPr>
      <w:rPr>
        <w:rFonts w:ascii="Gill Sans" w:cs="Gill Sans" w:eastAsia="Gill Sans" w:hAnsi="Gill Sans"/>
        <w:b w:val="1"/>
        <w:i w:val="0"/>
        <w:smallCaps w:val="0"/>
        <w:color w:val="ffffff"/>
        <w:sz w:val="22"/>
        <w:szCs w:val="22"/>
      </w:rPr>
      <w:tcPr>
        <w:shd w:fill="1d396b" w:val="clear"/>
        <w:vAlign w:val="center"/>
      </w:tcPr>
    </w:tblStylePr>
  </w:style>
  <w:style w:type="table" w:styleId="Table694">
    <w:basedOn w:val="TableNormal"/>
    <w:pPr>
      <w:spacing w:after="120" w:before="120" w:lineRule="auto"/>
      <w:jc w:val="center"/>
    </w:pPr>
    <w:rPr>
      <w:rFonts w:ascii="Times New Roman" w:cs="Times New Roman" w:eastAsia="Times New Roman" w:hAnsi="Times New Roman"/>
      <w:color w:val="152a5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695">
    <w:basedOn w:val="TableNormal"/>
    <w:tblPr>
      <w:tblStyleRowBandSize w:val="1"/>
      <w:tblStyleColBandSize w:val="1"/>
      <w:tblCellMar>
        <w:top w:w="72.0" w:type="dxa"/>
        <w:left w:w="72.0" w:type="dxa"/>
        <w:bottom w:w="72.0" w:type="dxa"/>
        <w:right w:w="72.0" w:type="dxa"/>
      </w:tblCellMar>
    </w:tblPr>
  </w:style>
  <w:style w:type="table" w:styleId="Table696">
    <w:basedOn w:val="TableNormal"/>
    <w:tblPr>
      <w:tblStyleRowBandSize w:val="1"/>
      <w:tblStyleColBandSize w:val="1"/>
      <w:tblCellMar>
        <w:top w:w="72.0" w:type="dxa"/>
        <w:left w:w="72.0" w:type="dxa"/>
        <w:bottom w:w="72.0" w:type="dxa"/>
        <w:right w:w="72.0" w:type="dxa"/>
      </w:tblCellMar>
    </w:tblPr>
  </w:style>
  <w:style w:type="table" w:styleId="Table697">
    <w:basedOn w:val="TableNormal"/>
    <w:tblPr>
      <w:tblStyleRowBandSize w:val="1"/>
      <w:tblStyleColBandSize w:val="1"/>
      <w:tblCellMar>
        <w:top w:w="0.0" w:type="dxa"/>
        <w:left w:w="115.0" w:type="dxa"/>
        <w:bottom w:w="0.0" w:type="dxa"/>
        <w:right w:w="115.0" w:type="dxa"/>
      </w:tblCellMar>
    </w:tblPr>
  </w:style>
  <w:style w:type="table" w:styleId="Table698">
    <w:basedOn w:val="TableNormal"/>
    <w:tblPr>
      <w:tblStyleRowBandSize w:val="1"/>
      <w:tblStyleColBandSize w:val="1"/>
      <w:tblCellMar>
        <w:top w:w="0.0" w:type="dxa"/>
        <w:left w:w="115.0" w:type="dxa"/>
        <w:bottom w:w="0.0" w:type="dxa"/>
        <w:right w:w="115.0" w:type="dxa"/>
      </w:tblCellMar>
    </w:tblPr>
  </w:style>
  <w:style w:type="table" w:styleId="Table699">
    <w:basedOn w:val="TableNormal"/>
    <w:pPr>
      <w:spacing w:after="120" w:before="120" w:lineRule="auto"/>
      <w:jc w:val="center"/>
    </w:pPr>
    <w:rPr>
      <w:rFonts w:ascii="Times New Roman" w:cs="Times New Roman" w:eastAsia="Times New Roman" w:hAnsi="Times New Roman"/>
      <w:color w:val="152a5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700">
    <w:basedOn w:val="TableNormal"/>
    <w:pPr>
      <w:spacing w:after="120" w:before="120" w:lineRule="auto"/>
      <w:jc w:val="center"/>
    </w:pPr>
    <w:rPr>
      <w:rFonts w:ascii="Times New Roman" w:cs="Times New Roman" w:eastAsia="Times New Roman" w:hAnsi="Times New Roman"/>
      <w:color w:val="152a5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701">
    <w:basedOn w:val="TableNormal"/>
    <w:tblPr>
      <w:tblStyleRowBandSize w:val="1"/>
      <w:tblStyleColBandSize w:val="1"/>
      <w:tblCellMar>
        <w:top w:w="0.0" w:type="dxa"/>
        <w:left w:w="115.0" w:type="dxa"/>
        <w:bottom w:w="0.0" w:type="dxa"/>
        <w:right w:w="115.0" w:type="dxa"/>
      </w:tblCellMar>
    </w:tblPr>
  </w:style>
  <w:style w:type="table" w:styleId="Table702">
    <w:basedOn w:val="TableNormal"/>
    <w:tblPr>
      <w:tblStyleRowBandSize w:val="1"/>
      <w:tblStyleColBandSize w:val="1"/>
      <w:tblCellMar>
        <w:top w:w="58.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42" Type="http://schemas.openxmlformats.org/officeDocument/2006/relationships/hyperlink" Target="https://www.fedramp.gov/templates" TargetMode="External"/><Relationship Id="rId41" Type="http://schemas.openxmlformats.org/officeDocument/2006/relationships/hyperlink" Target="https://pages.nist.gov/800-63-3/" TargetMode="External"/><Relationship Id="rId44" Type="http://schemas.openxmlformats.org/officeDocument/2006/relationships/hyperlink" Target="https://www.fedramp.gov/templates" TargetMode="External"/><Relationship Id="rId43" Type="http://schemas.openxmlformats.org/officeDocument/2006/relationships/hyperlink" Target="https://www.fedramp.gov/templates" TargetMode="External"/><Relationship Id="rId46" Type="http://schemas.openxmlformats.org/officeDocument/2006/relationships/hyperlink" Target="https://www.fedramp.gov/templates" TargetMode="External"/><Relationship Id="rId45" Type="http://schemas.openxmlformats.org/officeDocument/2006/relationships/hyperlink" Target="https://www.fedramp.gov/templat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yperlink" Target="https://www.fedramp.gov/templates" TargetMode="External"/><Relationship Id="rId47" Type="http://schemas.openxmlformats.org/officeDocument/2006/relationships/hyperlink" Target="https://www.fedramp.gov/templates" TargetMode="External"/><Relationship Id="rId49" Type="http://schemas.openxmlformats.org/officeDocument/2006/relationships/footer" Target="footer4.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4.png"/><Relationship Id="rId31" Type="http://schemas.openxmlformats.org/officeDocument/2006/relationships/hyperlink" Target="http://scap.nist.gov/" TargetMode="External"/><Relationship Id="rId30" Type="http://schemas.openxmlformats.org/officeDocument/2006/relationships/hyperlink" Target="https://www.fedramp.gov/documents/" TargetMode="External"/><Relationship Id="rId33" Type="http://schemas.openxmlformats.org/officeDocument/2006/relationships/hyperlink" Target="https://csrc.nist.gov/Projects/United-States-Government-Configuration-Baseline" TargetMode="External"/><Relationship Id="rId32" Type="http://schemas.openxmlformats.org/officeDocument/2006/relationships/hyperlink" Target="https://csrc.nist.gov/Projects/United-States-Government-Configuration-Baseline" TargetMode="External"/><Relationship Id="rId35" Type="http://schemas.openxmlformats.org/officeDocument/2006/relationships/hyperlink" Target="https://www.fedramp.gov/documents/" TargetMode="External"/><Relationship Id="rId34" Type="http://schemas.openxmlformats.org/officeDocument/2006/relationships/hyperlink" Target="https://pages.nist.gov/800-63-3" TargetMode="External"/><Relationship Id="rId37" Type="http://schemas.openxmlformats.org/officeDocument/2006/relationships/hyperlink" Target="https://www.fedramp.gov/documents" TargetMode="External"/><Relationship Id="rId36" Type="http://schemas.openxmlformats.org/officeDocument/2006/relationships/hyperlink" Target="https://www.niap-ccevs.org/Product/" TargetMode="External"/><Relationship Id="rId39" Type="http://schemas.openxmlformats.org/officeDocument/2006/relationships/header" Target="header5.xml"/><Relationship Id="rId38" Type="http://schemas.openxmlformats.org/officeDocument/2006/relationships/hyperlink" Target="https://www.fedramp.gov/documents" TargetMode="External"/><Relationship Id="rId20" Type="http://schemas.openxmlformats.org/officeDocument/2006/relationships/header" Target="header6.xml"/><Relationship Id="rId22" Type="http://schemas.openxmlformats.org/officeDocument/2006/relationships/hyperlink" Target="https://www.fedramp.gov/templates" TargetMode="External"/><Relationship Id="rId21" Type="http://schemas.openxmlformats.org/officeDocument/2006/relationships/footer" Target="footer7.xml"/><Relationship Id="rId24" Type="http://schemas.openxmlformats.org/officeDocument/2006/relationships/hyperlink" Target="http://tf.nist.gov/tf-cgi/servers.cgi" TargetMode="External"/><Relationship Id="rId23" Type="http://schemas.openxmlformats.org/officeDocument/2006/relationships/hyperlink" Target="https://www.fedramp.gov/templates" TargetMode="External"/><Relationship Id="rId26" Type="http://schemas.openxmlformats.org/officeDocument/2006/relationships/hyperlink" Target="https://www.dhs.gov/publication/tic-reference-architecture-22" TargetMode="External"/><Relationship Id="rId25" Type="http://schemas.openxmlformats.org/officeDocument/2006/relationships/hyperlink" Target="https://www.fedramp.gov/documents/" TargetMode="External"/><Relationship Id="rId28" Type="http://schemas.openxmlformats.org/officeDocument/2006/relationships/hyperlink" Target="http://csrc.nist.gov/publications/nistpubs/800-37-rev1/sp800-37-rev1-final.pdf" TargetMode="External"/><Relationship Id="rId27" Type="http://schemas.openxmlformats.org/officeDocument/2006/relationships/hyperlink" Target="https://www.fedramp.gov/resources/documents" TargetMode="External"/><Relationship Id="rId29" Type="http://schemas.openxmlformats.org/officeDocument/2006/relationships/hyperlink" Target="https://www.fedramp.gov/documents/" TargetMode="External"/><Relationship Id="rId51" Type="http://schemas.openxmlformats.org/officeDocument/2006/relationships/hyperlink" Target="https://www.fedramp.gov/templates" TargetMode="External"/><Relationship Id="rId50" Type="http://schemas.openxmlformats.org/officeDocument/2006/relationships/footer" Target="footer8.xml"/><Relationship Id="rId53" Type="http://schemas.openxmlformats.org/officeDocument/2006/relationships/hyperlink" Target="https://www.fedramp.gov/templates" TargetMode="External"/><Relationship Id="rId52" Type="http://schemas.openxmlformats.org/officeDocument/2006/relationships/hyperlink" Target="http://csrc.nist.gov/publications/PubsSPs.html" TargetMode="External"/><Relationship Id="rId11" Type="http://schemas.openxmlformats.org/officeDocument/2006/relationships/hyperlink" Target="http://www.fedramp.gov" TargetMode="External"/><Relationship Id="rId10" Type="http://schemas.openxmlformats.org/officeDocument/2006/relationships/hyperlink" Target="mailto:info@fedramp.gov" TargetMode="External"/><Relationship Id="rId54" Type="http://schemas.openxmlformats.org/officeDocument/2006/relationships/footer" Target="footer9.xml"/><Relationship Id="rId13" Type="http://schemas.openxmlformats.org/officeDocument/2006/relationships/footer" Target="footer2.xml"/><Relationship Id="rId12" Type="http://schemas.openxmlformats.org/officeDocument/2006/relationships/header" Target="header2.xml"/><Relationship Id="rId15" Type="http://schemas.openxmlformats.org/officeDocument/2006/relationships/header" Target="header4.xml"/><Relationship Id="rId14" Type="http://schemas.openxmlformats.org/officeDocument/2006/relationships/hyperlink" Target="https://www.fedramp.gov/documents/" TargetMode="External"/><Relationship Id="rId17" Type="http://schemas.openxmlformats.org/officeDocument/2006/relationships/footer" Target="footer6.xml"/><Relationship Id="rId16" Type="http://schemas.openxmlformats.org/officeDocument/2006/relationships/header" Target="header3.xml"/><Relationship Id="rId19" Type="http://schemas.openxmlformats.org/officeDocument/2006/relationships/hyperlink" Target="https://www.fedramp.gov/documents/" TargetMode="External"/><Relationship Id="rId18" Type="http://schemas.openxmlformats.org/officeDocument/2006/relationships/footer" Target="footer5.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GillSans-regular.ttf"/><Relationship Id="rId8" Type="http://schemas.openxmlformats.org/officeDocument/2006/relationships/font" Target="fonts/GillSans-bol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