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A0E1B" w14:textId="0682FC40" w:rsidR="00233008" w:rsidRDefault="00542426">
      <w:r>
        <w:rPr>
          <w:noProof/>
        </w:rPr>
        <w:drawing>
          <wp:inline distT="0" distB="0" distL="0" distR="0" wp14:anchorId="27F9CA4A" wp14:editId="5E3A8812">
            <wp:extent cx="5731510" cy="2943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43225"/>
                    </a:xfrm>
                    <a:prstGeom prst="rect">
                      <a:avLst/>
                    </a:prstGeom>
                  </pic:spPr>
                </pic:pic>
              </a:graphicData>
            </a:graphic>
          </wp:inline>
        </w:drawing>
      </w:r>
    </w:p>
    <w:p w14:paraId="6A13D154" w14:textId="7B641AAF" w:rsidR="00542426" w:rsidRDefault="00233008">
      <w:hyperlink r:id="rId6" w:history="1">
        <w:r w:rsidR="004C237C">
          <w:rPr>
            <w:rStyle w:val="Hyperlink"/>
          </w:rPr>
          <w:t xml:space="preserve">See Deployment Strategies - On-prem to </w:t>
        </w:r>
        <w:proofErr w:type="spellStart"/>
        <w:r w:rsidR="004C237C">
          <w:rPr>
            <w:rStyle w:val="Hyperlink"/>
          </w:rPr>
          <w:t>CloudHub</w:t>
        </w:r>
        <w:proofErr w:type="spellEnd"/>
        <w:r w:rsidR="004C237C">
          <w:rPr>
            <w:rStyle w:val="Hyperlink"/>
          </w:rPr>
          <w:t xml:space="preserve"> Migration path at MuleSoft Meetups Online Group - English</w:t>
        </w:r>
      </w:hyperlink>
    </w:p>
    <w:p w14:paraId="4A60A7F4" w14:textId="34189B39" w:rsidR="00FC57B5" w:rsidRDefault="00717CE2">
      <w:r>
        <w:rPr>
          <w:noProof/>
        </w:rPr>
        <w:lastRenderedPageBreak/>
        <w:drawing>
          <wp:inline distT="0" distB="0" distL="0" distR="0" wp14:anchorId="6BCCC0C9" wp14:editId="31F86C4A">
            <wp:extent cx="5731510" cy="2731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1770"/>
                    </a:xfrm>
                    <a:prstGeom prst="rect">
                      <a:avLst/>
                    </a:prstGeom>
                  </pic:spPr>
                </pic:pic>
              </a:graphicData>
            </a:graphic>
          </wp:inline>
        </w:drawing>
      </w:r>
    </w:p>
    <w:p w14:paraId="624AE798" w14:textId="77777777" w:rsidR="00211942" w:rsidRPr="00211942" w:rsidRDefault="00211942" w:rsidP="00211942">
      <w:pPr>
        <w:shd w:val="clear" w:color="auto" w:fill="FFFFFF"/>
        <w:spacing w:before="300" w:after="75" w:line="240" w:lineRule="auto"/>
        <w:outlineLvl w:val="1"/>
        <w:rPr>
          <w:rFonts w:eastAsia="Times New Roman" w:cstheme="minorHAnsi"/>
          <w:b/>
          <w:bCs/>
          <w:color w:val="222635"/>
          <w:sz w:val="24"/>
          <w:szCs w:val="24"/>
          <w:lang w:eastAsia="en-GB"/>
        </w:rPr>
      </w:pPr>
      <w:r w:rsidRPr="00211942">
        <w:rPr>
          <w:rFonts w:eastAsia="Times New Roman" w:cstheme="minorHAnsi"/>
          <w:b/>
          <w:bCs/>
          <w:color w:val="222635"/>
          <w:sz w:val="24"/>
          <w:szCs w:val="24"/>
          <w:lang w:eastAsia="en-GB"/>
        </w:rPr>
        <w:t xml:space="preserve">What Is </w:t>
      </w:r>
      <w:proofErr w:type="spellStart"/>
      <w:r w:rsidRPr="00211942">
        <w:rPr>
          <w:rFonts w:eastAsia="Times New Roman" w:cstheme="minorHAnsi"/>
          <w:b/>
          <w:bCs/>
          <w:color w:val="222635"/>
          <w:sz w:val="24"/>
          <w:szCs w:val="24"/>
          <w:lang w:eastAsia="en-GB"/>
        </w:rPr>
        <w:t>Anypoint</w:t>
      </w:r>
      <w:proofErr w:type="spellEnd"/>
      <w:r w:rsidRPr="00211942">
        <w:rPr>
          <w:rFonts w:eastAsia="Times New Roman" w:cstheme="minorHAnsi"/>
          <w:b/>
          <w:bCs/>
          <w:color w:val="222635"/>
          <w:sz w:val="24"/>
          <w:szCs w:val="24"/>
          <w:lang w:eastAsia="en-GB"/>
        </w:rPr>
        <w:t xml:space="preserve"> VPC?</w:t>
      </w:r>
    </w:p>
    <w:p w14:paraId="6EA3A30F" w14:textId="77777777" w:rsidR="00211942" w:rsidRPr="00211942" w:rsidRDefault="00211942" w:rsidP="00211942">
      <w:pPr>
        <w:shd w:val="clear" w:color="auto" w:fill="FFFFFF"/>
        <w:spacing w:before="75" w:after="225" w:line="240" w:lineRule="auto"/>
        <w:rPr>
          <w:rFonts w:eastAsia="Times New Roman" w:cstheme="minorHAnsi"/>
          <w:color w:val="222635"/>
          <w:sz w:val="24"/>
          <w:szCs w:val="24"/>
          <w:lang w:eastAsia="en-GB"/>
        </w:rPr>
      </w:pPr>
      <w:r w:rsidRPr="00211942">
        <w:rPr>
          <w:rFonts w:eastAsia="Times New Roman" w:cstheme="minorHAnsi"/>
          <w:color w:val="222635"/>
          <w:sz w:val="24"/>
          <w:szCs w:val="24"/>
          <w:lang w:eastAsia="en-GB"/>
        </w:rPr>
        <w:t xml:space="preserve">VPC stands for Virtual Private Cloud and it allows you to create logical or isolated networks in the cloud where you can deploy or run the resources securely. MuleSoft </w:t>
      </w:r>
      <w:proofErr w:type="spellStart"/>
      <w:r w:rsidRPr="00211942">
        <w:rPr>
          <w:rFonts w:eastAsia="Times New Roman" w:cstheme="minorHAnsi"/>
          <w:color w:val="222635"/>
          <w:sz w:val="24"/>
          <w:szCs w:val="24"/>
          <w:lang w:eastAsia="en-GB"/>
        </w:rPr>
        <w:t>CloudHub</w:t>
      </w:r>
      <w:proofErr w:type="spellEnd"/>
      <w:r w:rsidRPr="00211942">
        <w:rPr>
          <w:rFonts w:eastAsia="Times New Roman" w:cstheme="minorHAnsi"/>
          <w:color w:val="222635"/>
          <w:sz w:val="24"/>
          <w:szCs w:val="24"/>
          <w:lang w:eastAsia="en-GB"/>
        </w:rPr>
        <w:t xml:space="preserve"> is a multi-tenant integration platform as a service. </w:t>
      </w:r>
      <w:proofErr w:type="spellStart"/>
      <w:r w:rsidRPr="00211942">
        <w:rPr>
          <w:rFonts w:eastAsia="Times New Roman" w:cstheme="minorHAnsi"/>
          <w:color w:val="222635"/>
          <w:sz w:val="24"/>
          <w:szCs w:val="24"/>
          <w:lang w:eastAsia="en-GB"/>
        </w:rPr>
        <w:t>AnyPoint</w:t>
      </w:r>
      <w:proofErr w:type="spellEnd"/>
      <w:r w:rsidRPr="00211942">
        <w:rPr>
          <w:rFonts w:eastAsia="Times New Roman" w:cstheme="minorHAnsi"/>
          <w:color w:val="222635"/>
          <w:sz w:val="24"/>
          <w:szCs w:val="24"/>
          <w:lang w:eastAsia="en-GB"/>
        </w:rPr>
        <w:t xml:space="preserve"> VPC allows you to create an isolated network where you can host the workers or mule applications.</w:t>
      </w:r>
    </w:p>
    <w:p w14:paraId="378A6DA9" w14:textId="77777777" w:rsidR="00C41753" w:rsidRPr="008B7B72" w:rsidRDefault="00C41753" w:rsidP="00C41753">
      <w:pPr>
        <w:pStyle w:val="Heading2"/>
        <w:shd w:val="clear" w:color="auto" w:fill="FFFFFF"/>
        <w:spacing w:before="300" w:beforeAutospacing="0" w:after="75" w:afterAutospacing="0"/>
        <w:rPr>
          <w:rFonts w:asciiTheme="minorHAnsi" w:hAnsiTheme="minorHAnsi" w:cstheme="minorHAnsi"/>
          <w:color w:val="222635"/>
          <w:sz w:val="24"/>
          <w:szCs w:val="24"/>
        </w:rPr>
      </w:pPr>
      <w:r w:rsidRPr="008B7B72">
        <w:rPr>
          <w:rFonts w:asciiTheme="minorHAnsi" w:hAnsiTheme="minorHAnsi" w:cstheme="minorHAnsi"/>
          <w:color w:val="222635"/>
          <w:sz w:val="24"/>
          <w:szCs w:val="24"/>
        </w:rPr>
        <w:t xml:space="preserve">Advantages of </w:t>
      </w:r>
      <w:proofErr w:type="spellStart"/>
      <w:r w:rsidRPr="008B7B72">
        <w:rPr>
          <w:rFonts w:asciiTheme="minorHAnsi" w:hAnsiTheme="minorHAnsi" w:cstheme="minorHAnsi"/>
          <w:color w:val="222635"/>
          <w:sz w:val="24"/>
          <w:szCs w:val="24"/>
        </w:rPr>
        <w:t>Anypoint</w:t>
      </w:r>
      <w:proofErr w:type="spellEnd"/>
      <w:r w:rsidRPr="008B7B72">
        <w:rPr>
          <w:rFonts w:asciiTheme="minorHAnsi" w:hAnsiTheme="minorHAnsi" w:cstheme="minorHAnsi"/>
          <w:color w:val="222635"/>
          <w:sz w:val="24"/>
          <w:szCs w:val="24"/>
        </w:rPr>
        <w:t xml:space="preserve"> VPC</w:t>
      </w:r>
    </w:p>
    <w:p w14:paraId="549DB1B4" w14:textId="77777777" w:rsidR="00C41753" w:rsidRPr="008B7B72" w:rsidRDefault="00C41753" w:rsidP="00C41753">
      <w:pPr>
        <w:numPr>
          <w:ilvl w:val="0"/>
          <w:numId w:val="1"/>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 xml:space="preserve">Create a secure virtual network within </w:t>
      </w:r>
      <w:proofErr w:type="spellStart"/>
      <w:r w:rsidRPr="008B7B72">
        <w:rPr>
          <w:rFonts w:cstheme="minorHAnsi"/>
          <w:color w:val="222635"/>
          <w:sz w:val="24"/>
          <w:szCs w:val="24"/>
        </w:rPr>
        <w:t>CloudHub</w:t>
      </w:r>
      <w:proofErr w:type="spellEnd"/>
      <w:r w:rsidRPr="008B7B72">
        <w:rPr>
          <w:rFonts w:cstheme="minorHAnsi"/>
          <w:color w:val="222635"/>
          <w:sz w:val="24"/>
          <w:szCs w:val="24"/>
        </w:rPr>
        <w:t>.</w:t>
      </w:r>
    </w:p>
    <w:p w14:paraId="40B720E7" w14:textId="77777777" w:rsidR="00C41753" w:rsidRPr="008B7B72" w:rsidRDefault="00C41753" w:rsidP="00C41753">
      <w:pPr>
        <w:numPr>
          <w:ilvl w:val="0"/>
          <w:numId w:val="1"/>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 xml:space="preserve">Connect </w:t>
      </w:r>
      <w:proofErr w:type="spellStart"/>
      <w:r w:rsidRPr="008B7B72">
        <w:rPr>
          <w:rFonts w:cstheme="minorHAnsi"/>
          <w:color w:val="222635"/>
          <w:sz w:val="24"/>
          <w:szCs w:val="24"/>
        </w:rPr>
        <w:t>CloudHub</w:t>
      </w:r>
      <w:proofErr w:type="spellEnd"/>
      <w:r w:rsidRPr="008B7B72">
        <w:rPr>
          <w:rFonts w:cstheme="minorHAnsi"/>
          <w:color w:val="222635"/>
          <w:sz w:val="24"/>
          <w:szCs w:val="24"/>
        </w:rPr>
        <w:t xml:space="preserve"> to assets behind the firewall.</w:t>
      </w:r>
    </w:p>
    <w:p w14:paraId="4C7627F1" w14:textId="77777777" w:rsidR="00C41753" w:rsidRPr="008B7B72" w:rsidRDefault="00C41753" w:rsidP="00C41753">
      <w:pPr>
        <w:numPr>
          <w:ilvl w:val="0"/>
          <w:numId w:val="1"/>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Deploy mule runtime securely.</w:t>
      </w:r>
    </w:p>
    <w:p w14:paraId="6BE72336" w14:textId="77777777" w:rsidR="00C41753" w:rsidRPr="008B7B72" w:rsidRDefault="00C41753" w:rsidP="00C41753">
      <w:pPr>
        <w:numPr>
          <w:ilvl w:val="0"/>
          <w:numId w:val="1"/>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 xml:space="preserve">Connect </w:t>
      </w:r>
      <w:proofErr w:type="spellStart"/>
      <w:r w:rsidRPr="008B7B72">
        <w:rPr>
          <w:rFonts w:cstheme="minorHAnsi"/>
          <w:color w:val="222635"/>
          <w:sz w:val="24"/>
          <w:szCs w:val="24"/>
        </w:rPr>
        <w:t>Cloudhub</w:t>
      </w:r>
      <w:proofErr w:type="spellEnd"/>
      <w:r w:rsidRPr="008B7B72">
        <w:rPr>
          <w:rFonts w:cstheme="minorHAnsi"/>
          <w:color w:val="222635"/>
          <w:sz w:val="24"/>
          <w:szCs w:val="24"/>
        </w:rPr>
        <w:t xml:space="preserve"> to any public cloud or </w:t>
      </w:r>
      <w:proofErr w:type="gramStart"/>
      <w:r w:rsidRPr="008B7B72">
        <w:rPr>
          <w:rFonts w:cstheme="minorHAnsi"/>
          <w:color w:val="222635"/>
          <w:sz w:val="24"/>
          <w:szCs w:val="24"/>
        </w:rPr>
        <w:t>on-premise</w:t>
      </w:r>
      <w:proofErr w:type="gramEnd"/>
      <w:r w:rsidRPr="008B7B72">
        <w:rPr>
          <w:rFonts w:cstheme="minorHAnsi"/>
          <w:color w:val="222635"/>
          <w:sz w:val="24"/>
          <w:szCs w:val="24"/>
        </w:rPr>
        <w:t xml:space="preserve"> data </w:t>
      </w:r>
      <w:proofErr w:type="spellStart"/>
      <w:r w:rsidRPr="008B7B72">
        <w:rPr>
          <w:rFonts w:cstheme="minorHAnsi"/>
          <w:color w:val="222635"/>
          <w:sz w:val="24"/>
          <w:szCs w:val="24"/>
        </w:rPr>
        <w:t>center</w:t>
      </w:r>
      <w:proofErr w:type="spellEnd"/>
      <w:r w:rsidRPr="008B7B72">
        <w:rPr>
          <w:rFonts w:cstheme="minorHAnsi"/>
          <w:color w:val="222635"/>
          <w:sz w:val="24"/>
          <w:szCs w:val="24"/>
        </w:rPr>
        <w:t xml:space="preserve"> securely.</w:t>
      </w:r>
    </w:p>
    <w:p w14:paraId="2C28165B" w14:textId="77777777" w:rsidR="008B7B72" w:rsidRDefault="008B7B72" w:rsidP="00C41753">
      <w:pPr>
        <w:pStyle w:val="Heading2"/>
        <w:shd w:val="clear" w:color="auto" w:fill="FFFFFF"/>
        <w:spacing w:before="300" w:beforeAutospacing="0" w:after="75" w:afterAutospacing="0"/>
        <w:rPr>
          <w:rFonts w:asciiTheme="minorHAnsi" w:hAnsiTheme="minorHAnsi" w:cstheme="minorHAnsi"/>
          <w:color w:val="222635"/>
          <w:sz w:val="24"/>
          <w:szCs w:val="24"/>
        </w:rPr>
      </w:pPr>
    </w:p>
    <w:p w14:paraId="1D3EC694" w14:textId="627B3834" w:rsidR="00C41753" w:rsidRPr="008B7B72" w:rsidRDefault="00C41753" w:rsidP="00C41753">
      <w:pPr>
        <w:pStyle w:val="Heading2"/>
        <w:shd w:val="clear" w:color="auto" w:fill="FFFFFF"/>
        <w:spacing w:before="300" w:beforeAutospacing="0" w:after="75" w:afterAutospacing="0"/>
        <w:rPr>
          <w:rFonts w:asciiTheme="minorHAnsi" w:hAnsiTheme="minorHAnsi" w:cstheme="minorHAnsi"/>
          <w:color w:val="222635"/>
          <w:sz w:val="24"/>
          <w:szCs w:val="24"/>
        </w:rPr>
      </w:pPr>
      <w:proofErr w:type="spellStart"/>
      <w:r w:rsidRPr="008B7B72">
        <w:rPr>
          <w:rFonts w:asciiTheme="minorHAnsi" w:hAnsiTheme="minorHAnsi" w:cstheme="minorHAnsi"/>
          <w:color w:val="222635"/>
          <w:sz w:val="24"/>
          <w:szCs w:val="24"/>
        </w:rPr>
        <w:lastRenderedPageBreak/>
        <w:t>Anypoint</w:t>
      </w:r>
      <w:proofErr w:type="spellEnd"/>
      <w:r w:rsidRPr="008B7B72">
        <w:rPr>
          <w:rFonts w:asciiTheme="minorHAnsi" w:hAnsiTheme="minorHAnsi" w:cstheme="minorHAnsi"/>
          <w:color w:val="222635"/>
          <w:sz w:val="24"/>
          <w:szCs w:val="24"/>
        </w:rPr>
        <w:t xml:space="preserve"> VPC Characteristics</w:t>
      </w:r>
    </w:p>
    <w:p w14:paraId="0C54EE44" w14:textId="77777777" w:rsidR="00C41753" w:rsidRPr="008B7B72" w:rsidRDefault="00C41753" w:rsidP="00C41753">
      <w:pPr>
        <w:numPr>
          <w:ilvl w:val="0"/>
          <w:numId w:val="2"/>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Multiple VPC can be created in the same region.</w:t>
      </w:r>
    </w:p>
    <w:p w14:paraId="314559A8" w14:textId="77777777" w:rsidR="00C41753" w:rsidRPr="008B7B72" w:rsidRDefault="00C41753" w:rsidP="00C41753">
      <w:pPr>
        <w:numPr>
          <w:ilvl w:val="0"/>
          <w:numId w:val="2"/>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 xml:space="preserve">Always create VPC in the same region or near to your </w:t>
      </w:r>
      <w:proofErr w:type="spellStart"/>
      <w:r w:rsidRPr="008B7B72">
        <w:rPr>
          <w:rFonts w:cstheme="minorHAnsi"/>
          <w:color w:val="222635"/>
          <w:sz w:val="24"/>
          <w:szCs w:val="24"/>
        </w:rPr>
        <w:t>datacenter</w:t>
      </w:r>
      <w:proofErr w:type="spellEnd"/>
      <w:r w:rsidRPr="008B7B72">
        <w:rPr>
          <w:rFonts w:cstheme="minorHAnsi"/>
          <w:color w:val="222635"/>
          <w:sz w:val="24"/>
          <w:szCs w:val="24"/>
        </w:rPr>
        <w:t xml:space="preserve"> or AWS region (VPC peering).</w:t>
      </w:r>
    </w:p>
    <w:p w14:paraId="4C8D494A" w14:textId="77777777" w:rsidR="00C41753" w:rsidRPr="008B7B72" w:rsidRDefault="00C41753" w:rsidP="00C41753">
      <w:pPr>
        <w:numPr>
          <w:ilvl w:val="0"/>
          <w:numId w:val="2"/>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 xml:space="preserve">All non-prod environments like dev, test, sit can be mapped to non-prod </w:t>
      </w:r>
      <w:proofErr w:type="spellStart"/>
      <w:r w:rsidRPr="008B7B72">
        <w:rPr>
          <w:rFonts w:cstheme="minorHAnsi"/>
          <w:color w:val="222635"/>
          <w:sz w:val="24"/>
          <w:szCs w:val="24"/>
        </w:rPr>
        <w:t>vpc</w:t>
      </w:r>
      <w:proofErr w:type="spellEnd"/>
      <w:r w:rsidRPr="008B7B72">
        <w:rPr>
          <w:rFonts w:cstheme="minorHAnsi"/>
          <w:color w:val="222635"/>
          <w:sz w:val="24"/>
          <w:szCs w:val="24"/>
        </w:rPr>
        <w:t xml:space="preserve"> and production environment to prod </w:t>
      </w:r>
      <w:proofErr w:type="spellStart"/>
      <w:r w:rsidRPr="008B7B72">
        <w:rPr>
          <w:rFonts w:cstheme="minorHAnsi"/>
          <w:color w:val="222635"/>
          <w:sz w:val="24"/>
          <w:szCs w:val="24"/>
        </w:rPr>
        <w:t>vpc</w:t>
      </w:r>
      <w:proofErr w:type="spellEnd"/>
      <w:r w:rsidRPr="008B7B72">
        <w:rPr>
          <w:rFonts w:cstheme="minorHAnsi"/>
          <w:color w:val="222635"/>
          <w:sz w:val="24"/>
          <w:szCs w:val="24"/>
        </w:rPr>
        <w:t>.</w:t>
      </w:r>
    </w:p>
    <w:p w14:paraId="63416BC1" w14:textId="77777777" w:rsidR="00C41753" w:rsidRPr="008B7B72" w:rsidRDefault="00C41753" w:rsidP="00C41753">
      <w:pPr>
        <w:numPr>
          <w:ilvl w:val="0"/>
          <w:numId w:val="2"/>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Multiple environments can be mapped to the same VPC’s.</w:t>
      </w:r>
    </w:p>
    <w:p w14:paraId="5FCFBD14" w14:textId="77777777" w:rsidR="00C41753" w:rsidRPr="008B7B72" w:rsidRDefault="00C41753" w:rsidP="00C41753">
      <w:pPr>
        <w:numPr>
          <w:ilvl w:val="0"/>
          <w:numId w:val="2"/>
        </w:numPr>
        <w:shd w:val="clear" w:color="auto" w:fill="FFFFFF"/>
        <w:spacing w:before="100" w:beforeAutospacing="1" w:after="100" w:afterAutospacing="1" w:line="240" w:lineRule="auto"/>
        <w:rPr>
          <w:rFonts w:cstheme="minorHAnsi"/>
          <w:color w:val="222635"/>
          <w:sz w:val="24"/>
          <w:szCs w:val="24"/>
        </w:rPr>
      </w:pPr>
      <w:r w:rsidRPr="008B7B72">
        <w:rPr>
          <w:rFonts w:cstheme="minorHAnsi"/>
          <w:color w:val="222635"/>
          <w:sz w:val="24"/>
          <w:szCs w:val="24"/>
        </w:rPr>
        <w:t>Always create the VPC in the parent business group and share it with sub-business groups.</w:t>
      </w:r>
    </w:p>
    <w:p w14:paraId="3F958CAB" w14:textId="6FC8BCFA" w:rsidR="00C41753" w:rsidRDefault="00C41753" w:rsidP="00C41753">
      <w:pPr>
        <w:pStyle w:val="Heading2"/>
        <w:shd w:val="clear" w:color="auto" w:fill="FFFFFF"/>
        <w:spacing w:before="300" w:beforeAutospacing="0" w:after="75" w:afterAutospacing="0"/>
        <w:rPr>
          <w:rFonts w:ascii="Helvetica" w:hAnsi="Helvetica" w:cs="Helvetica"/>
          <w:color w:val="222635"/>
          <w:sz w:val="45"/>
          <w:szCs w:val="45"/>
        </w:rPr>
      </w:pPr>
      <w:r>
        <w:rPr>
          <w:rFonts w:ascii="Helvetica" w:hAnsi="Helvetica" w:cs="Helvetica"/>
          <w:noProof/>
          <w:color w:val="222635"/>
          <w:sz w:val="45"/>
          <w:szCs w:val="45"/>
        </w:rPr>
        <w:drawing>
          <wp:inline distT="0" distB="0" distL="0" distR="0" wp14:anchorId="045477F4" wp14:editId="2FDDEC8D">
            <wp:extent cx="5731510" cy="2200910"/>
            <wp:effectExtent l="0" t="0" r="2540" b="8890"/>
            <wp:docPr id="3" name="Picture 3" descr="anypoint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ypoint VP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00910"/>
                    </a:xfrm>
                    <a:prstGeom prst="rect">
                      <a:avLst/>
                    </a:prstGeom>
                    <a:noFill/>
                    <a:ln>
                      <a:noFill/>
                    </a:ln>
                  </pic:spPr>
                </pic:pic>
              </a:graphicData>
            </a:graphic>
          </wp:inline>
        </w:drawing>
      </w:r>
    </w:p>
    <w:p w14:paraId="6742653E" w14:textId="77777777" w:rsidR="00C41753" w:rsidRPr="008B7B72" w:rsidRDefault="00C41753" w:rsidP="00C41753">
      <w:pPr>
        <w:pStyle w:val="Heading2"/>
        <w:shd w:val="clear" w:color="auto" w:fill="FFFFFF"/>
        <w:spacing w:before="300" w:beforeAutospacing="0" w:after="75" w:afterAutospacing="0"/>
        <w:rPr>
          <w:rFonts w:asciiTheme="minorHAnsi" w:hAnsiTheme="minorHAnsi" w:cstheme="minorHAnsi"/>
          <w:color w:val="222635"/>
          <w:sz w:val="24"/>
          <w:szCs w:val="24"/>
        </w:rPr>
      </w:pPr>
      <w:r w:rsidRPr="008B7B72">
        <w:rPr>
          <w:rFonts w:asciiTheme="minorHAnsi" w:hAnsiTheme="minorHAnsi" w:cstheme="minorHAnsi"/>
          <w:color w:val="222635"/>
          <w:sz w:val="24"/>
          <w:szCs w:val="24"/>
        </w:rPr>
        <w:t>VPC Sizing</w:t>
      </w:r>
    </w:p>
    <w:p w14:paraId="7932F5A7" w14:textId="77777777" w:rsidR="00C41753" w:rsidRPr="008B7B72" w:rsidRDefault="00C41753" w:rsidP="00C41753">
      <w:pPr>
        <w:pStyle w:val="NormalWeb"/>
        <w:shd w:val="clear" w:color="auto" w:fill="FFFFFF"/>
        <w:spacing w:before="75" w:beforeAutospacing="0" w:after="225" w:afterAutospacing="0"/>
        <w:rPr>
          <w:rFonts w:asciiTheme="minorHAnsi" w:hAnsiTheme="minorHAnsi" w:cstheme="minorHAnsi"/>
          <w:color w:val="222635"/>
        </w:rPr>
      </w:pPr>
      <w:r w:rsidRPr="008B7B72">
        <w:rPr>
          <w:rFonts w:asciiTheme="minorHAnsi" w:hAnsiTheme="minorHAnsi" w:cstheme="minorHAnsi"/>
          <w:color w:val="222635"/>
        </w:rPr>
        <w:t xml:space="preserve">It is very important to decide on a CIDR (Classless Inter Dynamic Routing) mask before we create VPC's. Please go through the video below which will explain how to perform VPC </w:t>
      </w:r>
      <w:proofErr w:type="gramStart"/>
      <w:r w:rsidRPr="008B7B72">
        <w:rPr>
          <w:rFonts w:asciiTheme="minorHAnsi" w:hAnsiTheme="minorHAnsi" w:cstheme="minorHAnsi"/>
          <w:color w:val="222635"/>
        </w:rPr>
        <w:t>sizing</w:t>
      </w:r>
      <w:proofErr w:type="gramEnd"/>
      <w:r w:rsidRPr="008B7B72">
        <w:rPr>
          <w:rFonts w:asciiTheme="minorHAnsi" w:hAnsiTheme="minorHAnsi" w:cstheme="minorHAnsi"/>
          <w:color w:val="222635"/>
        </w:rPr>
        <w:t xml:space="preserve"> and it will be useful to go through</w:t>
      </w:r>
      <w:hyperlink r:id="rId9" w:history="1">
        <w:r w:rsidRPr="008B7B72">
          <w:rPr>
            <w:rStyle w:val="Hyperlink"/>
            <w:rFonts w:asciiTheme="minorHAnsi" w:hAnsiTheme="minorHAnsi" w:cstheme="minorHAnsi"/>
            <w:color w:val="29A8FF"/>
          </w:rPr>
          <w:t> this article</w:t>
        </w:r>
      </w:hyperlink>
      <w:r w:rsidRPr="008B7B72">
        <w:rPr>
          <w:rFonts w:asciiTheme="minorHAnsi" w:hAnsiTheme="minorHAnsi" w:cstheme="minorHAnsi"/>
          <w:color w:val="222635"/>
        </w:rPr>
        <w:t>.</w:t>
      </w:r>
    </w:p>
    <w:p w14:paraId="2F079DF8" w14:textId="383722B8" w:rsidR="00E26B28" w:rsidRPr="008B7B72" w:rsidRDefault="00E26B28">
      <w:pPr>
        <w:rPr>
          <w:rFonts w:cstheme="minorHAnsi"/>
        </w:rPr>
      </w:pPr>
    </w:p>
    <w:p w14:paraId="363BB214" w14:textId="2B2B7CD0" w:rsidR="00D61DF0" w:rsidRPr="008B7B72" w:rsidRDefault="00D61DF0">
      <w:pPr>
        <w:rPr>
          <w:rFonts w:cstheme="minorHAnsi"/>
        </w:rPr>
      </w:pPr>
    </w:p>
    <w:p w14:paraId="3E5FFF58" w14:textId="78411E29" w:rsidR="00D61DF0" w:rsidRPr="008B7B72" w:rsidRDefault="00D61DF0">
      <w:pPr>
        <w:rPr>
          <w:rFonts w:cstheme="minorHAnsi"/>
          <w:color w:val="222635"/>
          <w:shd w:val="clear" w:color="auto" w:fill="FFFFFF"/>
        </w:rPr>
      </w:pPr>
      <w:r w:rsidRPr="008B7B72">
        <w:rPr>
          <w:rFonts w:cstheme="minorHAnsi"/>
          <w:color w:val="222635"/>
          <w:shd w:val="clear" w:color="auto" w:fill="FFFFFF"/>
        </w:rPr>
        <w:lastRenderedPageBreak/>
        <w:t xml:space="preserve">Whenever you deploy an application on port 8091 or 8092, it is accessible within VPC. This means the application cannot be accessible over the internet. To access such applications over the internet, you can create a dedicated load balancer within </w:t>
      </w:r>
      <w:proofErr w:type="gramStart"/>
      <w:r w:rsidRPr="008B7B72">
        <w:rPr>
          <w:rFonts w:cstheme="minorHAnsi"/>
          <w:color w:val="222635"/>
          <w:shd w:val="clear" w:color="auto" w:fill="FFFFFF"/>
        </w:rPr>
        <w:t>VPC</w:t>
      </w:r>
      <w:proofErr w:type="gramEnd"/>
      <w:r w:rsidRPr="008B7B72">
        <w:rPr>
          <w:rFonts w:cstheme="minorHAnsi"/>
          <w:color w:val="222635"/>
          <w:shd w:val="clear" w:color="auto" w:fill="FFFFFF"/>
        </w:rPr>
        <w:t xml:space="preserve"> and you can allow applications either to be accessed by everyone or you can whitelist the CIDRs.</w:t>
      </w:r>
    </w:p>
    <w:p w14:paraId="7A4234E1" w14:textId="77777777" w:rsidR="00E108AD" w:rsidRPr="00E108AD" w:rsidRDefault="00E108AD" w:rsidP="00E108AD">
      <w:pPr>
        <w:shd w:val="clear" w:color="auto" w:fill="FFFFFF"/>
        <w:spacing w:before="75" w:after="225" w:line="240" w:lineRule="auto"/>
        <w:rPr>
          <w:rFonts w:eastAsia="Times New Roman" w:cstheme="minorHAnsi"/>
          <w:color w:val="222635"/>
          <w:lang w:eastAsia="en-GB"/>
        </w:rPr>
      </w:pPr>
      <w:r w:rsidRPr="00E108AD">
        <w:rPr>
          <w:rFonts w:eastAsia="Times New Roman" w:cstheme="minorHAnsi"/>
          <w:color w:val="222635"/>
          <w:lang w:eastAsia="en-GB"/>
        </w:rPr>
        <w:t>MuleSoft provides four firewall rules by default. You can add more firewall rules as per your requirements.</w:t>
      </w:r>
    </w:p>
    <w:tbl>
      <w:tblPr>
        <w:tblW w:w="12795" w:type="dxa"/>
        <w:shd w:val="clear" w:color="auto" w:fill="FFFFFF"/>
        <w:tblCellMar>
          <w:top w:w="15" w:type="dxa"/>
          <w:left w:w="15" w:type="dxa"/>
          <w:bottom w:w="15" w:type="dxa"/>
          <w:right w:w="15" w:type="dxa"/>
        </w:tblCellMar>
        <w:tblLook w:val="04A0" w:firstRow="1" w:lastRow="0" w:firstColumn="1" w:lastColumn="0" w:noHBand="0" w:noVBand="1"/>
      </w:tblPr>
      <w:tblGrid>
        <w:gridCol w:w="2244"/>
        <w:gridCol w:w="1396"/>
        <w:gridCol w:w="9155"/>
      </w:tblGrid>
      <w:tr w:rsidR="00E108AD" w:rsidRPr="00E108AD" w14:paraId="203F9175" w14:textId="77777777" w:rsidTr="00E108AD">
        <w:tc>
          <w:tcPr>
            <w:tcW w:w="2242" w:type="dxa"/>
            <w:tcBorders>
              <w:top w:val="single" w:sz="6" w:space="0" w:color="CCCCCC"/>
              <w:left w:val="single" w:sz="6" w:space="0" w:color="CCCCCC"/>
              <w:bottom w:val="single" w:sz="6" w:space="0" w:color="CCCCCC"/>
              <w:right w:val="single" w:sz="6" w:space="0" w:color="CCCCCC"/>
            </w:tcBorders>
            <w:shd w:val="clear" w:color="auto" w:fill="E25041"/>
            <w:tcMar>
              <w:top w:w="75" w:type="dxa"/>
              <w:left w:w="150" w:type="dxa"/>
              <w:bottom w:w="75" w:type="dxa"/>
              <w:right w:w="150" w:type="dxa"/>
            </w:tcMar>
            <w:vAlign w:val="center"/>
            <w:hideMark/>
          </w:tcPr>
          <w:p w14:paraId="58F38D41"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b/>
                <w:bCs/>
                <w:color w:val="222635"/>
                <w:lang w:eastAsia="en-GB"/>
              </w:rPr>
              <w:t>Type</w:t>
            </w:r>
          </w:p>
        </w:tc>
        <w:tc>
          <w:tcPr>
            <w:tcW w:w="1394" w:type="dxa"/>
            <w:tcBorders>
              <w:top w:val="single" w:sz="6" w:space="0" w:color="CCCCCC"/>
              <w:left w:val="single" w:sz="6" w:space="0" w:color="CCCCCC"/>
              <w:bottom w:val="single" w:sz="6" w:space="0" w:color="CCCCCC"/>
              <w:right w:val="single" w:sz="6" w:space="0" w:color="CCCCCC"/>
            </w:tcBorders>
            <w:shd w:val="clear" w:color="auto" w:fill="E25041"/>
            <w:tcMar>
              <w:top w:w="75" w:type="dxa"/>
              <w:left w:w="150" w:type="dxa"/>
              <w:bottom w:w="75" w:type="dxa"/>
              <w:right w:w="150" w:type="dxa"/>
            </w:tcMar>
            <w:vAlign w:val="center"/>
            <w:hideMark/>
          </w:tcPr>
          <w:p w14:paraId="127ED7A6"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b/>
                <w:bCs/>
                <w:color w:val="222635"/>
                <w:lang w:eastAsia="en-GB"/>
              </w:rPr>
              <w:t>Port</w:t>
            </w:r>
          </w:p>
        </w:tc>
        <w:tc>
          <w:tcPr>
            <w:tcW w:w="9144" w:type="dxa"/>
            <w:tcBorders>
              <w:top w:val="single" w:sz="6" w:space="0" w:color="CCCCCC"/>
              <w:left w:val="single" w:sz="6" w:space="0" w:color="CCCCCC"/>
              <w:bottom w:val="single" w:sz="6" w:space="0" w:color="CCCCCC"/>
              <w:right w:val="single" w:sz="6" w:space="0" w:color="CCCCCC"/>
            </w:tcBorders>
            <w:shd w:val="clear" w:color="auto" w:fill="E25041"/>
            <w:tcMar>
              <w:top w:w="75" w:type="dxa"/>
              <w:left w:w="150" w:type="dxa"/>
              <w:bottom w:w="75" w:type="dxa"/>
              <w:right w:w="150" w:type="dxa"/>
            </w:tcMar>
            <w:vAlign w:val="center"/>
            <w:hideMark/>
          </w:tcPr>
          <w:p w14:paraId="2723B766"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b/>
                <w:bCs/>
                <w:color w:val="222635"/>
                <w:lang w:eastAsia="en-GB"/>
              </w:rPr>
              <w:t>Firewall Rule</w:t>
            </w:r>
          </w:p>
        </w:tc>
      </w:tr>
      <w:tr w:rsidR="00E108AD" w:rsidRPr="00E108AD" w14:paraId="679FB266" w14:textId="77777777" w:rsidTr="00E108AD">
        <w:tc>
          <w:tcPr>
            <w:tcW w:w="2242"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41BC0155" w14:textId="77777777" w:rsidR="00E108AD" w:rsidRPr="00E108AD" w:rsidRDefault="00E108AD" w:rsidP="00E108AD">
            <w:pPr>
              <w:spacing w:before="150" w:after="150" w:line="240" w:lineRule="auto"/>
              <w:rPr>
                <w:rFonts w:eastAsia="Times New Roman" w:cstheme="minorHAnsi"/>
                <w:color w:val="222635"/>
                <w:lang w:eastAsia="en-GB"/>
              </w:rPr>
            </w:pPr>
            <w:proofErr w:type="spellStart"/>
            <w:proofErr w:type="gramStart"/>
            <w:r w:rsidRPr="00E108AD">
              <w:rPr>
                <w:rFonts w:eastAsia="Times New Roman" w:cstheme="minorHAnsi"/>
                <w:b/>
                <w:bCs/>
                <w:color w:val="222635"/>
                <w:lang w:eastAsia="en-GB"/>
              </w:rPr>
              <w:t>http.port</w:t>
            </w:r>
            <w:proofErr w:type="spellEnd"/>
            <w:proofErr w:type="gramEnd"/>
          </w:p>
        </w:tc>
        <w:tc>
          <w:tcPr>
            <w:tcW w:w="1394"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48BECD3"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8081</w:t>
            </w:r>
          </w:p>
        </w:tc>
        <w:tc>
          <w:tcPr>
            <w:tcW w:w="9144"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7093769"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Accessible from anywhere outside VPC or public internet over HTTP</w:t>
            </w:r>
          </w:p>
        </w:tc>
      </w:tr>
      <w:tr w:rsidR="00E108AD" w:rsidRPr="00E108AD" w14:paraId="36A926E0" w14:textId="77777777" w:rsidTr="00E108AD">
        <w:tc>
          <w:tcPr>
            <w:tcW w:w="2242"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48BEB89" w14:textId="77777777" w:rsidR="00E108AD" w:rsidRPr="00E108AD" w:rsidRDefault="00E108AD" w:rsidP="00E108AD">
            <w:pPr>
              <w:spacing w:before="150" w:after="150" w:line="240" w:lineRule="auto"/>
              <w:rPr>
                <w:rFonts w:eastAsia="Times New Roman" w:cstheme="minorHAnsi"/>
                <w:color w:val="222635"/>
                <w:lang w:eastAsia="en-GB"/>
              </w:rPr>
            </w:pPr>
            <w:proofErr w:type="spellStart"/>
            <w:proofErr w:type="gramStart"/>
            <w:r w:rsidRPr="00E108AD">
              <w:rPr>
                <w:rFonts w:eastAsia="Times New Roman" w:cstheme="minorHAnsi"/>
                <w:b/>
                <w:bCs/>
                <w:color w:val="222635"/>
                <w:lang w:eastAsia="en-GB"/>
              </w:rPr>
              <w:t>https.port</w:t>
            </w:r>
            <w:proofErr w:type="spellEnd"/>
            <w:proofErr w:type="gramEnd"/>
          </w:p>
        </w:tc>
        <w:tc>
          <w:tcPr>
            <w:tcW w:w="1394"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6D7E9F8"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8082</w:t>
            </w:r>
          </w:p>
        </w:tc>
        <w:tc>
          <w:tcPr>
            <w:tcW w:w="9144"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1437AB09"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Accessible from anywhere outside VPC or public internet over HTTPS.</w:t>
            </w:r>
          </w:p>
        </w:tc>
      </w:tr>
      <w:tr w:rsidR="00E108AD" w:rsidRPr="00E108AD" w14:paraId="61942FA5" w14:textId="77777777" w:rsidTr="00E108AD">
        <w:tc>
          <w:tcPr>
            <w:tcW w:w="2242"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12453878" w14:textId="77777777" w:rsidR="00E108AD" w:rsidRPr="00E108AD" w:rsidRDefault="00E108AD" w:rsidP="00E108AD">
            <w:pPr>
              <w:spacing w:before="150" w:after="150" w:line="240" w:lineRule="auto"/>
              <w:rPr>
                <w:rFonts w:eastAsia="Times New Roman" w:cstheme="minorHAnsi"/>
                <w:color w:val="222635"/>
                <w:lang w:eastAsia="en-GB"/>
              </w:rPr>
            </w:pPr>
            <w:proofErr w:type="spellStart"/>
            <w:proofErr w:type="gramStart"/>
            <w:r w:rsidRPr="00E108AD">
              <w:rPr>
                <w:rFonts w:eastAsia="Times New Roman" w:cstheme="minorHAnsi"/>
                <w:b/>
                <w:bCs/>
                <w:color w:val="222635"/>
                <w:lang w:eastAsia="en-GB"/>
              </w:rPr>
              <w:t>http.private</w:t>
            </w:r>
            <w:proofErr w:type="gramEnd"/>
            <w:r w:rsidRPr="00E108AD">
              <w:rPr>
                <w:rFonts w:eastAsia="Times New Roman" w:cstheme="minorHAnsi"/>
                <w:b/>
                <w:bCs/>
                <w:color w:val="222635"/>
                <w:lang w:eastAsia="en-GB"/>
              </w:rPr>
              <w:t>.port</w:t>
            </w:r>
            <w:proofErr w:type="spellEnd"/>
          </w:p>
        </w:tc>
        <w:tc>
          <w:tcPr>
            <w:tcW w:w="1394"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049405F3"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8091</w:t>
            </w:r>
          </w:p>
        </w:tc>
        <w:tc>
          <w:tcPr>
            <w:tcW w:w="9144"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3DB4F127"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 xml:space="preserve">Accessible from anywhere within </w:t>
            </w:r>
            <w:proofErr w:type="gramStart"/>
            <w:r w:rsidRPr="00E108AD">
              <w:rPr>
                <w:rFonts w:eastAsia="Times New Roman" w:cstheme="minorHAnsi"/>
                <w:color w:val="222635"/>
                <w:lang w:eastAsia="en-GB"/>
              </w:rPr>
              <w:t>VPC  over</w:t>
            </w:r>
            <w:proofErr w:type="gramEnd"/>
            <w:r w:rsidRPr="00E108AD">
              <w:rPr>
                <w:rFonts w:eastAsia="Times New Roman" w:cstheme="minorHAnsi"/>
                <w:color w:val="222635"/>
                <w:lang w:eastAsia="en-GB"/>
              </w:rPr>
              <w:t xml:space="preserve"> HTTP.</w:t>
            </w:r>
          </w:p>
        </w:tc>
      </w:tr>
      <w:tr w:rsidR="00E108AD" w:rsidRPr="00E108AD" w14:paraId="322916B0" w14:textId="77777777" w:rsidTr="00E108AD">
        <w:tc>
          <w:tcPr>
            <w:tcW w:w="2242"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0CF4BBEA" w14:textId="77777777" w:rsidR="00E108AD" w:rsidRPr="00E108AD" w:rsidRDefault="00E108AD" w:rsidP="00E108AD">
            <w:pPr>
              <w:spacing w:before="150" w:after="150" w:line="240" w:lineRule="auto"/>
              <w:rPr>
                <w:rFonts w:eastAsia="Times New Roman" w:cstheme="minorHAnsi"/>
                <w:color w:val="222635"/>
                <w:lang w:eastAsia="en-GB"/>
              </w:rPr>
            </w:pPr>
            <w:proofErr w:type="spellStart"/>
            <w:proofErr w:type="gramStart"/>
            <w:r w:rsidRPr="00E108AD">
              <w:rPr>
                <w:rFonts w:eastAsia="Times New Roman" w:cstheme="minorHAnsi"/>
                <w:b/>
                <w:bCs/>
                <w:color w:val="222635"/>
                <w:lang w:eastAsia="en-GB"/>
              </w:rPr>
              <w:t>https.private</w:t>
            </w:r>
            <w:proofErr w:type="gramEnd"/>
            <w:r w:rsidRPr="00E108AD">
              <w:rPr>
                <w:rFonts w:eastAsia="Times New Roman" w:cstheme="minorHAnsi"/>
                <w:b/>
                <w:bCs/>
                <w:color w:val="222635"/>
                <w:lang w:eastAsia="en-GB"/>
              </w:rPr>
              <w:t>.port</w:t>
            </w:r>
            <w:proofErr w:type="spellEnd"/>
          </w:p>
        </w:tc>
        <w:tc>
          <w:tcPr>
            <w:tcW w:w="1394"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23D9B3DC"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8092</w:t>
            </w:r>
          </w:p>
        </w:tc>
        <w:tc>
          <w:tcPr>
            <w:tcW w:w="9144"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1D5CD12" w14:textId="77777777" w:rsidR="00E108AD" w:rsidRPr="00E108AD" w:rsidRDefault="00E108AD" w:rsidP="00E108AD">
            <w:pPr>
              <w:spacing w:before="150" w:after="150" w:line="240" w:lineRule="auto"/>
              <w:rPr>
                <w:rFonts w:eastAsia="Times New Roman" w:cstheme="minorHAnsi"/>
                <w:color w:val="222635"/>
                <w:lang w:eastAsia="en-GB"/>
              </w:rPr>
            </w:pPr>
            <w:r w:rsidRPr="00E108AD">
              <w:rPr>
                <w:rFonts w:eastAsia="Times New Roman" w:cstheme="minorHAnsi"/>
                <w:color w:val="222635"/>
                <w:lang w:eastAsia="en-GB"/>
              </w:rPr>
              <w:t xml:space="preserve">Accessible from anywhere within </w:t>
            </w:r>
            <w:proofErr w:type="gramStart"/>
            <w:r w:rsidRPr="00E108AD">
              <w:rPr>
                <w:rFonts w:eastAsia="Times New Roman" w:cstheme="minorHAnsi"/>
                <w:color w:val="222635"/>
                <w:lang w:eastAsia="en-GB"/>
              </w:rPr>
              <w:t>VPC  over</w:t>
            </w:r>
            <w:proofErr w:type="gramEnd"/>
            <w:r w:rsidRPr="00E108AD">
              <w:rPr>
                <w:rFonts w:eastAsia="Times New Roman" w:cstheme="minorHAnsi"/>
                <w:color w:val="222635"/>
                <w:lang w:eastAsia="en-GB"/>
              </w:rPr>
              <w:t xml:space="preserve"> HTTPS.</w:t>
            </w:r>
          </w:p>
        </w:tc>
      </w:tr>
    </w:tbl>
    <w:p w14:paraId="752F016E" w14:textId="4E1896F6" w:rsidR="00E108AD" w:rsidRPr="004A0B6A" w:rsidRDefault="00E108AD">
      <w:pPr>
        <w:rPr>
          <w:rFonts w:cstheme="minorHAnsi"/>
          <w:b/>
          <w:bCs/>
        </w:rPr>
      </w:pPr>
    </w:p>
    <w:p w14:paraId="2FD8FEF0" w14:textId="77777777" w:rsidR="004A0B6A" w:rsidRPr="004A0B6A" w:rsidRDefault="004A0B6A" w:rsidP="004A0B6A">
      <w:pPr>
        <w:rPr>
          <w:rFonts w:cstheme="minorHAnsi"/>
          <w:b/>
          <w:bCs/>
        </w:rPr>
      </w:pPr>
      <w:r w:rsidRPr="004A0B6A">
        <w:rPr>
          <w:rFonts w:cstheme="minorHAnsi"/>
          <w:b/>
          <w:bCs/>
          <w:highlight w:val="yellow"/>
        </w:rPr>
        <w:t xml:space="preserve">What Is </w:t>
      </w:r>
      <w:proofErr w:type="spellStart"/>
      <w:r w:rsidRPr="004A0B6A">
        <w:rPr>
          <w:rFonts w:cstheme="minorHAnsi"/>
          <w:b/>
          <w:bCs/>
          <w:highlight w:val="yellow"/>
        </w:rPr>
        <w:t>Anypoint</w:t>
      </w:r>
      <w:proofErr w:type="spellEnd"/>
      <w:r w:rsidRPr="004A0B6A">
        <w:rPr>
          <w:rFonts w:cstheme="minorHAnsi"/>
          <w:b/>
          <w:bCs/>
          <w:highlight w:val="yellow"/>
        </w:rPr>
        <w:t xml:space="preserve"> Dedicated Load Balancer?</w:t>
      </w:r>
    </w:p>
    <w:p w14:paraId="32B8F83B" w14:textId="77777777" w:rsidR="004A0B6A" w:rsidRPr="004A0B6A" w:rsidRDefault="004A0B6A" w:rsidP="004A0B6A">
      <w:pPr>
        <w:rPr>
          <w:rFonts w:cstheme="minorHAnsi"/>
        </w:rPr>
      </w:pPr>
      <w:r w:rsidRPr="004A0B6A">
        <w:rPr>
          <w:rFonts w:cstheme="minorHAnsi"/>
        </w:rPr>
        <w:t xml:space="preserve">Dedicated Load Balancer is an optional component in </w:t>
      </w:r>
      <w:proofErr w:type="spellStart"/>
      <w:r w:rsidRPr="004A0B6A">
        <w:rPr>
          <w:rFonts w:cstheme="minorHAnsi"/>
        </w:rPr>
        <w:t>Anypoint</w:t>
      </w:r>
      <w:proofErr w:type="spellEnd"/>
      <w:r w:rsidRPr="004A0B6A">
        <w:rPr>
          <w:rFonts w:cstheme="minorHAnsi"/>
        </w:rPr>
        <w:t xml:space="preserve"> Platform which allows the route of external HTTP/HTTPs traffic to multiple applications deployed to </w:t>
      </w:r>
      <w:proofErr w:type="spellStart"/>
      <w:r w:rsidRPr="004A0B6A">
        <w:rPr>
          <w:rFonts w:cstheme="minorHAnsi"/>
        </w:rPr>
        <w:t>CloudHub</w:t>
      </w:r>
      <w:proofErr w:type="spellEnd"/>
      <w:r w:rsidRPr="004A0B6A">
        <w:rPr>
          <w:rFonts w:cstheme="minorHAnsi"/>
        </w:rPr>
        <w:t xml:space="preserve"> within VPC. </w:t>
      </w:r>
    </w:p>
    <w:p w14:paraId="1554CB4F" w14:textId="7D055763" w:rsidR="004A0B6A" w:rsidRDefault="004A0B6A" w:rsidP="004A0B6A">
      <w:pPr>
        <w:rPr>
          <w:rFonts w:cstheme="minorHAnsi"/>
        </w:rPr>
      </w:pPr>
      <w:r w:rsidRPr="004A0B6A">
        <w:rPr>
          <w:rFonts w:cstheme="minorHAnsi"/>
        </w:rPr>
        <w:t>Each Dedicated Load Balancer has a DNS A record lb-name.lb.anypointdns.net that resolves to the two public IP addresses of the two instances.</w:t>
      </w:r>
    </w:p>
    <w:p w14:paraId="4E997FD2" w14:textId="42D4D7DD" w:rsidR="00140A59" w:rsidRPr="00140A59" w:rsidRDefault="00140A59" w:rsidP="00140A59">
      <w:pPr>
        <w:pStyle w:val="NormalWeb"/>
        <w:shd w:val="clear" w:color="auto" w:fill="FFFFFF"/>
        <w:spacing w:before="75" w:beforeAutospacing="0" w:after="225" w:afterAutospacing="0"/>
        <w:rPr>
          <w:rFonts w:asciiTheme="minorHAnsi" w:hAnsiTheme="minorHAnsi" w:cstheme="minorHAnsi"/>
          <w:color w:val="222635"/>
        </w:rPr>
      </w:pPr>
      <w:r w:rsidRPr="00140A59">
        <w:rPr>
          <w:rFonts w:asciiTheme="minorHAnsi" w:hAnsiTheme="minorHAnsi" w:cstheme="minorHAnsi"/>
          <w:noProof/>
          <w:color w:val="222635"/>
        </w:rPr>
        <w:lastRenderedPageBreak/>
        <w:drawing>
          <wp:inline distT="0" distB="0" distL="0" distR="0" wp14:anchorId="374AE0A9" wp14:editId="5D0FD114">
            <wp:extent cx="8863330" cy="4496435"/>
            <wp:effectExtent l="0" t="0" r="0" b="0"/>
            <wp:docPr id="6" name="Picture 6" descr="Anypoint Dedicated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ypoint Dedicated Load Balanc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3330" cy="4496435"/>
                    </a:xfrm>
                    <a:prstGeom prst="rect">
                      <a:avLst/>
                    </a:prstGeom>
                    <a:noFill/>
                    <a:ln>
                      <a:noFill/>
                    </a:ln>
                  </pic:spPr>
                </pic:pic>
              </a:graphicData>
            </a:graphic>
          </wp:inline>
        </w:drawing>
      </w:r>
    </w:p>
    <w:p w14:paraId="71C97F9E" w14:textId="68F8794F" w:rsidR="00140A59" w:rsidRDefault="00140A59" w:rsidP="00140A59">
      <w:pPr>
        <w:pStyle w:val="NormalWeb"/>
        <w:shd w:val="clear" w:color="auto" w:fill="FFFFFF"/>
        <w:spacing w:before="75" w:beforeAutospacing="0" w:after="225" w:afterAutospacing="0"/>
        <w:rPr>
          <w:rFonts w:asciiTheme="minorHAnsi" w:hAnsiTheme="minorHAnsi" w:cstheme="minorHAnsi"/>
          <w:color w:val="222635"/>
        </w:rPr>
      </w:pPr>
      <w:r w:rsidRPr="00140A59">
        <w:rPr>
          <w:rStyle w:val="Strong"/>
          <w:rFonts w:asciiTheme="minorHAnsi" w:hAnsiTheme="minorHAnsi" w:cstheme="minorHAnsi"/>
          <w:color w:val="222635"/>
        </w:rPr>
        <w:t>Note: </w:t>
      </w:r>
      <w:r w:rsidRPr="00140A59">
        <w:rPr>
          <w:rFonts w:asciiTheme="minorHAnsi" w:hAnsiTheme="minorHAnsi" w:cstheme="minorHAnsi"/>
          <w:color w:val="222635"/>
        </w:rPr>
        <w:t>IP Addresses used in the above pictures are just examples.</w:t>
      </w:r>
    </w:p>
    <w:p w14:paraId="1F52C84F" w14:textId="77777777" w:rsidR="003C161E" w:rsidRDefault="003C161E" w:rsidP="00140A59">
      <w:pPr>
        <w:pStyle w:val="NormalWeb"/>
        <w:shd w:val="clear" w:color="auto" w:fill="FFFFFF"/>
        <w:spacing w:before="75" w:beforeAutospacing="0" w:after="225" w:afterAutospacing="0"/>
        <w:rPr>
          <w:rFonts w:asciiTheme="minorHAnsi" w:hAnsiTheme="minorHAnsi" w:cstheme="minorHAnsi"/>
          <w:color w:val="222635"/>
        </w:rPr>
      </w:pPr>
    </w:p>
    <w:p w14:paraId="5BB6B93A" w14:textId="77777777" w:rsidR="003C161E" w:rsidRPr="003C161E" w:rsidRDefault="003C161E" w:rsidP="003C161E">
      <w:pPr>
        <w:pStyle w:val="Heading3"/>
        <w:shd w:val="clear" w:color="auto" w:fill="FFFFFF"/>
        <w:spacing w:before="300" w:after="75"/>
        <w:rPr>
          <w:rFonts w:asciiTheme="minorHAnsi" w:hAnsiTheme="minorHAnsi" w:cstheme="minorHAnsi"/>
          <w:color w:val="222635"/>
        </w:rPr>
      </w:pPr>
      <w:r w:rsidRPr="003C161E">
        <w:rPr>
          <w:rStyle w:val="Strong"/>
          <w:rFonts w:asciiTheme="minorHAnsi" w:hAnsiTheme="minorHAnsi" w:cstheme="minorHAnsi"/>
          <w:b w:val="0"/>
          <w:bCs w:val="0"/>
          <w:color w:val="222635"/>
        </w:rPr>
        <w:lastRenderedPageBreak/>
        <w:t>Dedicated Load Balancer</w:t>
      </w:r>
    </w:p>
    <w:p w14:paraId="0BECCFCC" w14:textId="77777777" w:rsidR="003C161E" w:rsidRPr="003C161E" w:rsidRDefault="003C161E" w:rsidP="003C161E">
      <w:pPr>
        <w:numPr>
          <w:ilvl w:val="0"/>
          <w:numId w:val="3"/>
        </w:numPr>
        <w:shd w:val="clear" w:color="auto" w:fill="FFFFFF"/>
        <w:spacing w:before="100" w:beforeAutospacing="1" w:after="100" w:afterAutospacing="1" w:line="240" w:lineRule="auto"/>
        <w:rPr>
          <w:rFonts w:cstheme="minorHAnsi"/>
          <w:color w:val="222635"/>
          <w:sz w:val="24"/>
          <w:szCs w:val="24"/>
        </w:rPr>
      </w:pPr>
      <w:r w:rsidRPr="003C161E">
        <w:rPr>
          <w:rFonts w:cstheme="minorHAnsi"/>
          <w:color w:val="222635"/>
          <w:sz w:val="24"/>
          <w:szCs w:val="24"/>
        </w:rPr>
        <w:t>One of the limitations of SLB is the lower rate limit. To avoid that issue, you can use a dedicated load balancer.</w:t>
      </w:r>
    </w:p>
    <w:p w14:paraId="16EC83E7" w14:textId="77777777" w:rsidR="003C161E" w:rsidRPr="003C161E" w:rsidRDefault="003C161E" w:rsidP="003C161E">
      <w:pPr>
        <w:numPr>
          <w:ilvl w:val="0"/>
          <w:numId w:val="3"/>
        </w:numPr>
        <w:shd w:val="clear" w:color="auto" w:fill="FFFFFF"/>
        <w:spacing w:before="100" w:beforeAutospacing="1" w:after="100" w:afterAutospacing="1" w:line="240" w:lineRule="auto"/>
        <w:rPr>
          <w:rFonts w:cstheme="minorHAnsi"/>
          <w:color w:val="222635"/>
          <w:sz w:val="24"/>
          <w:szCs w:val="24"/>
        </w:rPr>
      </w:pPr>
      <w:r w:rsidRPr="003C161E">
        <w:rPr>
          <w:rFonts w:cstheme="minorHAnsi"/>
          <w:color w:val="222635"/>
          <w:sz w:val="24"/>
          <w:szCs w:val="24"/>
        </w:rPr>
        <w:t>All applications can be hosted under a single domain.</w:t>
      </w:r>
    </w:p>
    <w:p w14:paraId="0A8CF0A4" w14:textId="77777777" w:rsidR="003C161E" w:rsidRPr="003C161E" w:rsidRDefault="003C161E" w:rsidP="003C161E">
      <w:pPr>
        <w:numPr>
          <w:ilvl w:val="0"/>
          <w:numId w:val="3"/>
        </w:numPr>
        <w:shd w:val="clear" w:color="auto" w:fill="FFFFFF"/>
        <w:spacing w:before="100" w:beforeAutospacing="1" w:after="100" w:afterAutospacing="1" w:line="240" w:lineRule="auto"/>
        <w:rPr>
          <w:rFonts w:cstheme="minorHAnsi"/>
          <w:color w:val="222635"/>
          <w:sz w:val="24"/>
          <w:szCs w:val="24"/>
        </w:rPr>
      </w:pPr>
      <w:r w:rsidRPr="003C161E">
        <w:rPr>
          <w:rFonts w:cstheme="minorHAnsi"/>
          <w:color w:val="222635"/>
          <w:sz w:val="24"/>
          <w:szCs w:val="24"/>
        </w:rPr>
        <w:t>Custom SSL certificates can be configured on DLB and optionally two-way authentication can be enforced.</w:t>
      </w:r>
    </w:p>
    <w:p w14:paraId="5BF86E23" w14:textId="5595D25A" w:rsidR="003C161E" w:rsidRDefault="003C161E" w:rsidP="003C161E">
      <w:pPr>
        <w:numPr>
          <w:ilvl w:val="0"/>
          <w:numId w:val="3"/>
        </w:numPr>
        <w:shd w:val="clear" w:color="auto" w:fill="FFFFFF"/>
        <w:spacing w:before="100" w:beforeAutospacing="1" w:after="100" w:afterAutospacing="1" w:line="240" w:lineRule="auto"/>
        <w:rPr>
          <w:rFonts w:cstheme="minorHAnsi"/>
          <w:color w:val="222635"/>
          <w:sz w:val="24"/>
          <w:szCs w:val="24"/>
        </w:rPr>
      </w:pPr>
      <w:r w:rsidRPr="003C161E">
        <w:rPr>
          <w:rFonts w:cstheme="minorHAnsi"/>
          <w:color w:val="222635"/>
          <w:sz w:val="24"/>
          <w:szCs w:val="24"/>
        </w:rPr>
        <w:t xml:space="preserve">Handle load balancing among the different </w:t>
      </w:r>
      <w:proofErr w:type="spellStart"/>
      <w:r w:rsidRPr="003C161E">
        <w:rPr>
          <w:rFonts w:cstheme="minorHAnsi"/>
          <w:color w:val="222635"/>
          <w:sz w:val="24"/>
          <w:szCs w:val="24"/>
        </w:rPr>
        <w:t>CloudHub</w:t>
      </w:r>
      <w:proofErr w:type="spellEnd"/>
      <w:r w:rsidRPr="003C161E">
        <w:rPr>
          <w:rFonts w:cstheme="minorHAnsi"/>
          <w:color w:val="222635"/>
          <w:sz w:val="24"/>
          <w:szCs w:val="24"/>
        </w:rPr>
        <w:t xml:space="preserve"> workers that run your application.</w:t>
      </w:r>
    </w:p>
    <w:p w14:paraId="108FB7E6" w14:textId="77777777" w:rsidR="002C5D2D" w:rsidRPr="002C5D2D" w:rsidRDefault="002C5D2D" w:rsidP="002C5D2D">
      <w:pPr>
        <w:pStyle w:val="Heading2"/>
        <w:shd w:val="clear" w:color="auto" w:fill="FFFFFF"/>
        <w:spacing w:before="300" w:beforeAutospacing="0" w:after="75" w:afterAutospacing="0"/>
        <w:rPr>
          <w:rFonts w:asciiTheme="minorHAnsi" w:hAnsiTheme="minorHAnsi" w:cstheme="minorHAnsi"/>
          <w:color w:val="222635"/>
          <w:sz w:val="24"/>
          <w:szCs w:val="24"/>
        </w:rPr>
      </w:pPr>
      <w:r w:rsidRPr="002C5D2D">
        <w:rPr>
          <w:rFonts w:asciiTheme="minorHAnsi" w:hAnsiTheme="minorHAnsi" w:cstheme="minorHAnsi"/>
          <w:color w:val="222635"/>
          <w:sz w:val="24"/>
          <w:szCs w:val="24"/>
        </w:rPr>
        <w:t>Setting Up Dedicated Load Balancer</w:t>
      </w:r>
    </w:p>
    <w:p w14:paraId="748EA128" w14:textId="77777777" w:rsidR="002C5D2D" w:rsidRPr="002C5D2D" w:rsidRDefault="002C5D2D" w:rsidP="002C5D2D">
      <w:pPr>
        <w:pStyle w:val="NormalWeb"/>
        <w:shd w:val="clear" w:color="auto" w:fill="FFFFFF"/>
        <w:spacing w:before="75" w:beforeAutospacing="0" w:after="225" w:afterAutospacing="0"/>
        <w:rPr>
          <w:rFonts w:asciiTheme="minorHAnsi" w:hAnsiTheme="minorHAnsi" w:cstheme="minorHAnsi"/>
          <w:color w:val="222635"/>
        </w:rPr>
      </w:pPr>
      <w:r w:rsidRPr="002C5D2D">
        <w:rPr>
          <w:rFonts w:asciiTheme="minorHAnsi" w:hAnsiTheme="minorHAnsi" w:cstheme="minorHAnsi"/>
          <w:color w:val="222635"/>
        </w:rPr>
        <w:t>For setting up a dedicated load balancer, you need to create VPC first and then create a dedicated load balancer within VPC.</w:t>
      </w:r>
    </w:p>
    <w:p w14:paraId="28F965AE" w14:textId="77777777" w:rsidR="00444AF4" w:rsidRPr="00444AF4" w:rsidRDefault="00444AF4" w:rsidP="00444AF4">
      <w:pPr>
        <w:pStyle w:val="Heading3"/>
        <w:shd w:val="clear" w:color="auto" w:fill="FFFFFF"/>
        <w:spacing w:before="300" w:after="75"/>
        <w:rPr>
          <w:rFonts w:asciiTheme="minorHAnsi" w:hAnsiTheme="minorHAnsi" w:cstheme="minorHAnsi"/>
          <w:color w:val="222635"/>
        </w:rPr>
      </w:pPr>
      <w:r w:rsidRPr="00444AF4">
        <w:rPr>
          <w:rStyle w:val="Strong"/>
          <w:rFonts w:asciiTheme="minorHAnsi" w:hAnsiTheme="minorHAnsi" w:cstheme="minorHAnsi"/>
          <w:b w:val="0"/>
          <w:bCs w:val="0"/>
          <w:color w:val="222635"/>
        </w:rPr>
        <w:t>HTTP Inbound Mode</w:t>
      </w:r>
    </w:p>
    <w:p w14:paraId="02BE79CA" w14:textId="77777777" w:rsidR="00444AF4" w:rsidRPr="00444AF4" w:rsidRDefault="00444AF4" w:rsidP="00444AF4">
      <w:pPr>
        <w:numPr>
          <w:ilvl w:val="0"/>
          <w:numId w:val="4"/>
        </w:numPr>
        <w:shd w:val="clear" w:color="auto" w:fill="FFFFFF"/>
        <w:spacing w:before="100" w:beforeAutospacing="1" w:after="100" w:afterAutospacing="1" w:line="240" w:lineRule="auto"/>
        <w:rPr>
          <w:rFonts w:cstheme="minorHAnsi"/>
          <w:color w:val="222635"/>
          <w:sz w:val="24"/>
          <w:szCs w:val="24"/>
        </w:rPr>
      </w:pPr>
      <w:r w:rsidRPr="00444AF4">
        <w:rPr>
          <w:rStyle w:val="Strong"/>
          <w:rFonts w:cstheme="minorHAnsi"/>
          <w:color w:val="222635"/>
          <w:sz w:val="24"/>
          <w:szCs w:val="24"/>
        </w:rPr>
        <w:t>Off</w:t>
      </w:r>
      <w:r w:rsidRPr="00444AF4">
        <w:rPr>
          <w:rFonts w:cstheme="minorHAnsi"/>
          <w:color w:val="222635"/>
          <w:sz w:val="24"/>
          <w:szCs w:val="24"/>
        </w:rPr>
        <w:t>: Causes the load balancer to silently drop the request.</w:t>
      </w:r>
    </w:p>
    <w:p w14:paraId="6052E8FD" w14:textId="77777777" w:rsidR="00444AF4" w:rsidRPr="00444AF4" w:rsidRDefault="00444AF4" w:rsidP="00444AF4">
      <w:pPr>
        <w:numPr>
          <w:ilvl w:val="0"/>
          <w:numId w:val="4"/>
        </w:numPr>
        <w:shd w:val="clear" w:color="auto" w:fill="FFFFFF"/>
        <w:spacing w:before="100" w:beforeAutospacing="1" w:after="100" w:afterAutospacing="1" w:line="240" w:lineRule="auto"/>
        <w:rPr>
          <w:rFonts w:cstheme="minorHAnsi"/>
          <w:color w:val="222635"/>
          <w:sz w:val="24"/>
          <w:szCs w:val="24"/>
        </w:rPr>
      </w:pPr>
      <w:r w:rsidRPr="00444AF4">
        <w:rPr>
          <w:rStyle w:val="Strong"/>
          <w:rFonts w:cstheme="minorHAnsi"/>
          <w:color w:val="222635"/>
          <w:sz w:val="24"/>
          <w:szCs w:val="24"/>
        </w:rPr>
        <w:t>On</w:t>
      </w:r>
      <w:r w:rsidRPr="00444AF4">
        <w:rPr>
          <w:rFonts w:cstheme="minorHAnsi"/>
          <w:color w:val="222635"/>
          <w:sz w:val="24"/>
          <w:szCs w:val="24"/>
        </w:rPr>
        <w:t>: Accepts the inbound request on the default SSL endpoint using the HTTP protocol.</w:t>
      </w:r>
    </w:p>
    <w:p w14:paraId="67C10B00" w14:textId="77777777" w:rsidR="00444AF4" w:rsidRPr="00444AF4" w:rsidRDefault="00444AF4" w:rsidP="00444AF4">
      <w:pPr>
        <w:numPr>
          <w:ilvl w:val="0"/>
          <w:numId w:val="4"/>
        </w:numPr>
        <w:shd w:val="clear" w:color="auto" w:fill="FFFFFF"/>
        <w:spacing w:before="100" w:beforeAutospacing="1" w:after="100" w:afterAutospacing="1" w:line="240" w:lineRule="auto"/>
        <w:rPr>
          <w:rFonts w:cstheme="minorHAnsi"/>
          <w:color w:val="222635"/>
          <w:sz w:val="24"/>
          <w:szCs w:val="24"/>
        </w:rPr>
      </w:pPr>
      <w:r w:rsidRPr="00444AF4">
        <w:rPr>
          <w:rStyle w:val="Strong"/>
          <w:rFonts w:cstheme="minorHAnsi"/>
          <w:color w:val="222635"/>
          <w:sz w:val="24"/>
          <w:szCs w:val="24"/>
        </w:rPr>
        <w:t>Redirect</w:t>
      </w:r>
      <w:r w:rsidRPr="00444AF4">
        <w:rPr>
          <w:rFonts w:cstheme="minorHAnsi"/>
          <w:color w:val="222635"/>
          <w:sz w:val="24"/>
          <w:szCs w:val="24"/>
        </w:rPr>
        <w:t>: Redirects the request to the same URL using the HTTPS protocol.</w:t>
      </w:r>
    </w:p>
    <w:p w14:paraId="73CFEEB7" w14:textId="77777777" w:rsidR="00444AF4" w:rsidRPr="00444AF4" w:rsidRDefault="00444AF4" w:rsidP="00444AF4">
      <w:pPr>
        <w:pStyle w:val="Heading3"/>
        <w:shd w:val="clear" w:color="auto" w:fill="FFFFFF"/>
        <w:spacing w:before="300" w:after="75"/>
        <w:rPr>
          <w:rFonts w:asciiTheme="minorHAnsi" w:hAnsiTheme="minorHAnsi" w:cstheme="minorHAnsi"/>
          <w:color w:val="222635"/>
        </w:rPr>
      </w:pPr>
      <w:r w:rsidRPr="00444AF4">
        <w:rPr>
          <w:rStyle w:val="Strong"/>
          <w:rFonts w:asciiTheme="minorHAnsi" w:hAnsiTheme="minorHAnsi" w:cstheme="minorHAnsi"/>
          <w:b w:val="0"/>
          <w:bCs w:val="0"/>
          <w:color w:val="222635"/>
        </w:rPr>
        <w:t>Other Configurations</w:t>
      </w:r>
    </w:p>
    <w:p w14:paraId="0B05DC05" w14:textId="77777777" w:rsidR="00444AF4" w:rsidRPr="00444AF4" w:rsidRDefault="00444AF4" w:rsidP="00444AF4">
      <w:pPr>
        <w:numPr>
          <w:ilvl w:val="0"/>
          <w:numId w:val="5"/>
        </w:numPr>
        <w:shd w:val="clear" w:color="auto" w:fill="FFFFFF"/>
        <w:spacing w:before="100" w:beforeAutospacing="1" w:after="100" w:afterAutospacing="1" w:line="240" w:lineRule="auto"/>
        <w:rPr>
          <w:rFonts w:cstheme="minorHAnsi"/>
          <w:color w:val="222635"/>
          <w:sz w:val="24"/>
          <w:szCs w:val="24"/>
        </w:rPr>
      </w:pPr>
      <w:r w:rsidRPr="00444AF4">
        <w:rPr>
          <w:rFonts w:cstheme="minorHAnsi"/>
          <w:color w:val="222635"/>
          <w:sz w:val="24"/>
          <w:szCs w:val="24"/>
        </w:rPr>
        <w:t>Disable Static IPs specifies to use dynamic IPs, which do not persist when the DLB restarts.</w:t>
      </w:r>
    </w:p>
    <w:p w14:paraId="7AD650E7" w14:textId="77777777" w:rsidR="00444AF4" w:rsidRPr="00444AF4" w:rsidRDefault="00444AF4" w:rsidP="00444AF4">
      <w:pPr>
        <w:numPr>
          <w:ilvl w:val="0"/>
          <w:numId w:val="5"/>
        </w:numPr>
        <w:shd w:val="clear" w:color="auto" w:fill="FFFFFF"/>
        <w:spacing w:before="100" w:beforeAutospacing="1" w:after="100" w:afterAutospacing="1" w:line="240" w:lineRule="auto"/>
        <w:rPr>
          <w:rFonts w:cstheme="minorHAnsi"/>
          <w:color w:val="222635"/>
          <w:sz w:val="24"/>
          <w:szCs w:val="24"/>
        </w:rPr>
      </w:pPr>
      <w:r w:rsidRPr="00444AF4">
        <w:rPr>
          <w:rFonts w:cstheme="minorHAnsi"/>
          <w:color w:val="222635"/>
          <w:sz w:val="24"/>
          <w:szCs w:val="24"/>
        </w:rPr>
        <w:t>Keep URL encoding specifies the DLB passes only the %20 and %23 characters as is.</w:t>
      </w:r>
      <w:r w:rsidRPr="00444AF4">
        <w:rPr>
          <w:rFonts w:cstheme="minorHAnsi"/>
          <w:color w:val="222635"/>
          <w:sz w:val="24"/>
          <w:szCs w:val="24"/>
        </w:rPr>
        <w:br/>
        <w:t xml:space="preserve">If you deselect this option, the DLB decodes the encoded part of the request URI before passing it to the </w:t>
      </w:r>
      <w:proofErr w:type="spellStart"/>
      <w:r w:rsidRPr="00444AF4">
        <w:rPr>
          <w:rFonts w:cstheme="minorHAnsi"/>
          <w:color w:val="222635"/>
          <w:sz w:val="24"/>
          <w:szCs w:val="24"/>
        </w:rPr>
        <w:t>CloudHub</w:t>
      </w:r>
      <w:proofErr w:type="spellEnd"/>
      <w:r w:rsidRPr="00444AF4">
        <w:rPr>
          <w:rFonts w:cstheme="minorHAnsi"/>
          <w:color w:val="222635"/>
          <w:sz w:val="24"/>
          <w:szCs w:val="24"/>
        </w:rPr>
        <w:t xml:space="preserve"> worker.</w:t>
      </w:r>
      <w:r w:rsidRPr="00444AF4">
        <w:rPr>
          <w:rFonts w:cstheme="minorHAnsi"/>
          <w:color w:val="222635"/>
          <w:sz w:val="24"/>
          <w:szCs w:val="24"/>
        </w:rPr>
        <w:br/>
        <w:t>Support TLS 1.0 specifies to support TLS 1.0 between the client and the DLB.</w:t>
      </w:r>
    </w:p>
    <w:p w14:paraId="0AEAAAC1" w14:textId="77777777" w:rsidR="00444AF4" w:rsidRPr="00444AF4" w:rsidRDefault="00444AF4" w:rsidP="00444AF4">
      <w:pPr>
        <w:numPr>
          <w:ilvl w:val="0"/>
          <w:numId w:val="5"/>
        </w:numPr>
        <w:shd w:val="clear" w:color="auto" w:fill="FFFFFF"/>
        <w:spacing w:before="100" w:beforeAutospacing="1" w:after="100" w:afterAutospacing="1" w:line="240" w:lineRule="auto"/>
        <w:rPr>
          <w:rFonts w:cstheme="minorHAnsi"/>
          <w:color w:val="222635"/>
          <w:sz w:val="24"/>
          <w:szCs w:val="24"/>
        </w:rPr>
      </w:pPr>
      <w:r w:rsidRPr="00444AF4">
        <w:rPr>
          <w:rFonts w:cstheme="minorHAnsi"/>
          <w:color w:val="222635"/>
          <w:sz w:val="24"/>
          <w:szCs w:val="24"/>
        </w:rPr>
        <w:t xml:space="preserve">Upstream TLS 1.2 specifies to force TLS 1.2 between the DLB and the upstream </w:t>
      </w:r>
      <w:proofErr w:type="spellStart"/>
      <w:r w:rsidRPr="00444AF4">
        <w:rPr>
          <w:rFonts w:cstheme="minorHAnsi"/>
          <w:color w:val="222635"/>
          <w:sz w:val="24"/>
          <w:szCs w:val="24"/>
        </w:rPr>
        <w:t>CloudHub</w:t>
      </w:r>
      <w:proofErr w:type="spellEnd"/>
      <w:r w:rsidRPr="00444AF4">
        <w:rPr>
          <w:rFonts w:cstheme="minorHAnsi"/>
          <w:color w:val="222635"/>
          <w:sz w:val="24"/>
          <w:szCs w:val="24"/>
        </w:rPr>
        <w:t xml:space="preserve"> worker.</w:t>
      </w:r>
    </w:p>
    <w:p w14:paraId="67A552E7" w14:textId="77777777" w:rsidR="00444AF4" w:rsidRPr="00444AF4" w:rsidRDefault="00444AF4" w:rsidP="00444AF4">
      <w:pPr>
        <w:pStyle w:val="Heading2"/>
        <w:shd w:val="clear" w:color="auto" w:fill="FFFFFF"/>
        <w:spacing w:before="300" w:beforeAutospacing="0" w:after="75" w:afterAutospacing="0"/>
        <w:rPr>
          <w:rFonts w:asciiTheme="minorHAnsi" w:hAnsiTheme="minorHAnsi" w:cstheme="minorHAnsi"/>
          <w:color w:val="222635"/>
          <w:sz w:val="24"/>
          <w:szCs w:val="24"/>
        </w:rPr>
      </w:pPr>
      <w:r w:rsidRPr="00444AF4">
        <w:rPr>
          <w:rFonts w:asciiTheme="minorHAnsi" w:hAnsiTheme="minorHAnsi" w:cstheme="minorHAnsi"/>
          <w:color w:val="222635"/>
          <w:sz w:val="24"/>
          <w:szCs w:val="24"/>
        </w:rPr>
        <w:t>Dedicated Load Balancer Certificates</w:t>
      </w:r>
    </w:p>
    <w:p w14:paraId="4C6A48E0" w14:textId="77777777" w:rsidR="00444AF4" w:rsidRPr="00444AF4" w:rsidRDefault="00444AF4" w:rsidP="00444AF4">
      <w:pPr>
        <w:pStyle w:val="NormalWeb"/>
        <w:shd w:val="clear" w:color="auto" w:fill="FFFFFF"/>
        <w:spacing w:before="75" w:beforeAutospacing="0" w:after="225" w:afterAutospacing="0"/>
        <w:rPr>
          <w:rFonts w:asciiTheme="minorHAnsi" w:hAnsiTheme="minorHAnsi" w:cstheme="minorHAnsi"/>
          <w:color w:val="222635"/>
        </w:rPr>
      </w:pPr>
      <w:r w:rsidRPr="00444AF4">
        <w:rPr>
          <w:rFonts w:asciiTheme="minorHAnsi" w:hAnsiTheme="minorHAnsi" w:cstheme="minorHAnsi"/>
          <w:color w:val="222635"/>
        </w:rPr>
        <w:t xml:space="preserve">Configure SSL certificate to enable HTTPS (Public Key and Private Key). For </w:t>
      </w:r>
      <w:proofErr w:type="gramStart"/>
      <w:r w:rsidRPr="00444AF4">
        <w:rPr>
          <w:rFonts w:asciiTheme="minorHAnsi" w:hAnsiTheme="minorHAnsi" w:cstheme="minorHAnsi"/>
          <w:color w:val="222635"/>
        </w:rPr>
        <w:t>two way</w:t>
      </w:r>
      <w:proofErr w:type="gramEnd"/>
      <w:r w:rsidRPr="00444AF4">
        <w:rPr>
          <w:rFonts w:asciiTheme="minorHAnsi" w:hAnsiTheme="minorHAnsi" w:cstheme="minorHAnsi"/>
          <w:color w:val="222635"/>
        </w:rPr>
        <w:t xml:space="preserve"> authentication, you can configure Client Certificate and that is optional. The dedicated load balancer must be associated with at least a pair of one certificate.</w:t>
      </w:r>
    </w:p>
    <w:p w14:paraId="247A94DD" w14:textId="661E62DD" w:rsidR="00444AF4" w:rsidRDefault="00444AF4" w:rsidP="00444AF4">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14:anchorId="22A181B3" wp14:editId="75D421B7">
            <wp:extent cx="6202680" cy="3230880"/>
            <wp:effectExtent l="0" t="0" r="7620" b="7620"/>
            <wp:docPr id="7" name="Picture 7" descr="SSL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L Certif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80" cy="3230880"/>
                    </a:xfrm>
                    <a:prstGeom prst="rect">
                      <a:avLst/>
                    </a:prstGeom>
                    <a:noFill/>
                    <a:ln>
                      <a:noFill/>
                    </a:ln>
                  </pic:spPr>
                </pic:pic>
              </a:graphicData>
            </a:graphic>
          </wp:inline>
        </w:drawing>
      </w:r>
    </w:p>
    <w:p w14:paraId="4FB625A6" w14:textId="77777777" w:rsidR="00546B6A" w:rsidRPr="00546B6A" w:rsidRDefault="00546B6A" w:rsidP="00546B6A">
      <w:pPr>
        <w:shd w:val="clear" w:color="auto" w:fill="FFFFFF"/>
        <w:spacing w:before="75" w:after="225" w:line="240" w:lineRule="auto"/>
        <w:rPr>
          <w:rFonts w:ascii="Cambria" w:eastAsia="Times New Roman" w:hAnsi="Cambria" w:cs="Times New Roman"/>
          <w:color w:val="222635"/>
          <w:sz w:val="24"/>
          <w:szCs w:val="24"/>
          <w:lang w:eastAsia="en-GB"/>
        </w:rPr>
      </w:pPr>
      <w:r w:rsidRPr="00546B6A">
        <w:rPr>
          <w:rFonts w:ascii="Cambria" w:eastAsia="Times New Roman" w:hAnsi="Cambria" w:cs="Times New Roman"/>
          <w:color w:val="222635"/>
          <w:sz w:val="24"/>
          <w:szCs w:val="24"/>
          <w:lang w:eastAsia="en-GB"/>
        </w:rPr>
        <w:t>Generally, we configure the certificates on Dedicated Load Balancer from CA authority. For testing purposes, you can use self-signed certificates.</w:t>
      </w:r>
    </w:p>
    <w:p w14:paraId="19CF43DF" w14:textId="77777777" w:rsidR="00546B6A" w:rsidRPr="00546B6A" w:rsidRDefault="00546B6A" w:rsidP="00546B6A">
      <w:pPr>
        <w:shd w:val="clear" w:color="auto" w:fill="F7F7F7"/>
        <w:spacing w:after="0" w:line="240" w:lineRule="auto"/>
        <w:rPr>
          <w:rFonts w:ascii="Arial" w:eastAsia="Times New Roman" w:hAnsi="Arial" w:cs="Arial"/>
          <w:color w:val="999999"/>
          <w:sz w:val="21"/>
          <w:szCs w:val="21"/>
          <w:lang w:eastAsia="en-GB"/>
        </w:rPr>
      </w:pPr>
      <w:r w:rsidRPr="00546B6A">
        <w:rPr>
          <w:rFonts w:ascii="Arial" w:eastAsia="Times New Roman" w:hAnsi="Arial" w:cs="Arial"/>
          <w:color w:val="999999"/>
          <w:sz w:val="21"/>
          <w:szCs w:val="21"/>
          <w:lang w:eastAsia="en-GB"/>
        </w:rPr>
        <w:t>Plain Text</w:t>
      </w:r>
    </w:p>
    <w:p w14:paraId="3F6B9170" w14:textId="19D12CA2" w:rsidR="00546B6A" w:rsidRPr="00546B6A" w:rsidRDefault="00546B6A" w:rsidP="00546B6A">
      <w:pPr>
        <w:shd w:val="clear" w:color="auto" w:fill="FFFFFF"/>
        <w:spacing w:after="0" w:line="240" w:lineRule="auto"/>
        <w:rPr>
          <w:rFonts w:ascii="Courier New" w:eastAsia="Times New Roman" w:hAnsi="Courier New" w:cs="Courier New"/>
          <w:color w:val="000000"/>
          <w:sz w:val="20"/>
          <w:szCs w:val="20"/>
          <w:lang w:eastAsia="en-GB"/>
        </w:rPr>
      </w:pPr>
      <w:r w:rsidRPr="00546B6A">
        <w:rPr>
          <w:rFonts w:ascii="Courier New" w:eastAsia="Times New Roman" w:hAnsi="Courier New" w:cs="Courier New"/>
          <w:color w:val="000000"/>
          <w:sz w:val="20"/>
          <w:szCs w:val="20"/>
          <w:lang w:eastAsia="en-GB"/>
        </w:rPr>
        <w:object w:dxaOrig="1440" w:dyaOrig="1440" w14:anchorId="175269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32.6pt;height:66.6pt" o:ole="">
            <v:imagedata r:id="rId12" o:title=""/>
          </v:shape>
          <w:control r:id="rId13" w:name="DefaultOcxName" w:shapeid="_x0000_i1044"/>
        </w:object>
      </w:r>
    </w:p>
    <w:p w14:paraId="1CB73DD9" w14:textId="77777777" w:rsidR="00546B6A" w:rsidRPr="00546B6A" w:rsidRDefault="00546B6A" w:rsidP="00546B6A">
      <w:pPr>
        <w:shd w:val="clear" w:color="auto" w:fill="FFFFFF"/>
        <w:spacing w:after="0" w:line="240" w:lineRule="auto"/>
        <w:jc w:val="right"/>
        <w:rPr>
          <w:rFonts w:ascii="Courier New" w:eastAsia="Times New Roman" w:hAnsi="Courier New" w:cs="Courier New"/>
          <w:color w:val="999999"/>
          <w:sz w:val="20"/>
          <w:szCs w:val="20"/>
          <w:lang w:eastAsia="en-GB"/>
        </w:rPr>
      </w:pPr>
      <w:r w:rsidRPr="00546B6A">
        <w:rPr>
          <w:rFonts w:ascii="Courier New" w:eastAsia="Times New Roman" w:hAnsi="Courier New" w:cs="Courier New"/>
          <w:color w:val="999999"/>
          <w:sz w:val="20"/>
          <w:szCs w:val="20"/>
          <w:lang w:eastAsia="en-GB"/>
        </w:rPr>
        <w:t>1</w:t>
      </w:r>
    </w:p>
    <w:p w14:paraId="3CCC5E3C" w14:textId="77777777" w:rsidR="00546B6A" w:rsidRPr="00546B6A" w:rsidRDefault="00546B6A" w:rsidP="00546B6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546B6A">
        <w:rPr>
          <w:rFonts w:ascii="Courier New" w:eastAsia="Times New Roman" w:hAnsi="Courier New" w:cs="Courier New"/>
          <w:color w:val="000000"/>
          <w:sz w:val="20"/>
          <w:szCs w:val="20"/>
          <w:lang w:eastAsia="en-GB"/>
        </w:rPr>
        <w:t>openssl</w:t>
      </w:r>
      <w:proofErr w:type="spellEnd"/>
      <w:r w:rsidRPr="00546B6A">
        <w:rPr>
          <w:rFonts w:ascii="Courier New" w:eastAsia="Times New Roman" w:hAnsi="Courier New" w:cs="Courier New"/>
          <w:color w:val="000000"/>
          <w:sz w:val="20"/>
          <w:szCs w:val="20"/>
          <w:lang w:eastAsia="en-GB"/>
        </w:rPr>
        <w:t xml:space="preserve"> </w:t>
      </w:r>
      <w:proofErr w:type="spellStart"/>
      <w:r w:rsidRPr="00546B6A">
        <w:rPr>
          <w:rFonts w:ascii="Courier New" w:eastAsia="Times New Roman" w:hAnsi="Courier New" w:cs="Courier New"/>
          <w:color w:val="000000"/>
          <w:sz w:val="20"/>
          <w:szCs w:val="20"/>
          <w:lang w:eastAsia="en-GB"/>
        </w:rPr>
        <w:t>req</w:t>
      </w:r>
      <w:proofErr w:type="spellEnd"/>
      <w:r w:rsidRPr="00546B6A">
        <w:rPr>
          <w:rFonts w:ascii="Courier New" w:eastAsia="Times New Roman" w:hAnsi="Courier New" w:cs="Courier New"/>
          <w:color w:val="000000"/>
          <w:sz w:val="20"/>
          <w:szCs w:val="20"/>
          <w:lang w:eastAsia="en-GB"/>
        </w:rPr>
        <w:t xml:space="preserve"> -</w:t>
      </w:r>
      <w:proofErr w:type="spellStart"/>
      <w:r w:rsidRPr="00546B6A">
        <w:rPr>
          <w:rFonts w:ascii="Courier New" w:eastAsia="Times New Roman" w:hAnsi="Courier New" w:cs="Courier New"/>
          <w:color w:val="000000"/>
          <w:sz w:val="20"/>
          <w:szCs w:val="20"/>
          <w:lang w:eastAsia="en-GB"/>
        </w:rPr>
        <w:t>newkey</w:t>
      </w:r>
      <w:proofErr w:type="spellEnd"/>
      <w:r w:rsidRPr="00546B6A">
        <w:rPr>
          <w:rFonts w:ascii="Courier New" w:eastAsia="Times New Roman" w:hAnsi="Courier New" w:cs="Courier New"/>
          <w:color w:val="000000"/>
          <w:sz w:val="20"/>
          <w:szCs w:val="20"/>
          <w:lang w:eastAsia="en-GB"/>
        </w:rPr>
        <w:t xml:space="preserve"> rsa:</w:t>
      </w:r>
      <w:r w:rsidRPr="00546B6A">
        <w:rPr>
          <w:rFonts w:ascii="Courier New" w:eastAsia="Times New Roman" w:hAnsi="Courier New" w:cs="Courier New"/>
          <w:color w:val="116644"/>
          <w:sz w:val="20"/>
          <w:szCs w:val="20"/>
          <w:lang w:eastAsia="en-GB"/>
        </w:rPr>
        <w:t>2048</w:t>
      </w:r>
      <w:r w:rsidRPr="00546B6A">
        <w:rPr>
          <w:rFonts w:ascii="Courier New" w:eastAsia="Times New Roman" w:hAnsi="Courier New" w:cs="Courier New"/>
          <w:color w:val="000000"/>
          <w:sz w:val="20"/>
          <w:szCs w:val="20"/>
          <w:lang w:eastAsia="en-GB"/>
        </w:rPr>
        <w:t xml:space="preserve"> -nodes -</w:t>
      </w:r>
      <w:proofErr w:type="spellStart"/>
      <w:r w:rsidRPr="00546B6A">
        <w:rPr>
          <w:rFonts w:ascii="Courier New" w:eastAsia="Times New Roman" w:hAnsi="Courier New" w:cs="Courier New"/>
          <w:color w:val="000000"/>
          <w:sz w:val="20"/>
          <w:szCs w:val="20"/>
          <w:lang w:eastAsia="en-GB"/>
        </w:rPr>
        <w:t>keyout</w:t>
      </w:r>
      <w:proofErr w:type="spellEnd"/>
      <w:r w:rsidRPr="00546B6A">
        <w:rPr>
          <w:rFonts w:ascii="Courier New" w:eastAsia="Times New Roman" w:hAnsi="Courier New" w:cs="Courier New"/>
          <w:color w:val="000000"/>
          <w:sz w:val="20"/>
          <w:szCs w:val="20"/>
          <w:lang w:eastAsia="en-GB"/>
        </w:rPr>
        <w:t xml:space="preserve"> test-</w:t>
      </w:r>
      <w:proofErr w:type="spellStart"/>
      <w:r w:rsidRPr="00546B6A">
        <w:rPr>
          <w:rFonts w:ascii="Courier New" w:eastAsia="Times New Roman" w:hAnsi="Courier New" w:cs="Courier New"/>
          <w:color w:val="770088"/>
          <w:sz w:val="20"/>
          <w:szCs w:val="20"/>
          <w:lang w:eastAsia="en-GB"/>
        </w:rPr>
        <w:t>private</w:t>
      </w:r>
      <w:r w:rsidRPr="00546B6A">
        <w:rPr>
          <w:rFonts w:ascii="Courier New" w:eastAsia="Times New Roman" w:hAnsi="Courier New" w:cs="Courier New"/>
          <w:color w:val="000000"/>
          <w:sz w:val="20"/>
          <w:szCs w:val="20"/>
          <w:lang w:eastAsia="en-GB"/>
        </w:rPr>
        <w:t>.pem</w:t>
      </w:r>
      <w:proofErr w:type="spellEnd"/>
      <w:r w:rsidRPr="00546B6A">
        <w:rPr>
          <w:rFonts w:ascii="Courier New" w:eastAsia="Times New Roman" w:hAnsi="Courier New" w:cs="Courier New"/>
          <w:color w:val="000000"/>
          <w:sz w:val="20"/>
          <w:szCs w:val="20"/>
          <w:lang w:eastAsia="en-GB"/>
        </w:rPr>
        <w:t xml:space="preserve"> -x509 -days </w:t>
      </w:r>
      <w:r w:rsidRPr="00546B6A">
        <w:rPr>
          <w:rFonts w:ascii="Courier New" w:eastAsia="Times New Roman" w:hAnsi="Courier New" w:cs="Courier New"/>
          <w:color w:val="116644"/>
          <w:sz w:val="20"/>
          <w:szCs w:val="20"/>
          <w:lang w:eastAsia="en-GB"/>
        </w:rPr>
        <w:t>3000</w:t>
      </w:r>
      <w:r w:rsidRPr="00546B6A">
        <w:rPr>
          <w:rFonts w:ascii="Courier New" w:eastAsia="Times New Roman" w:hAnsi="Courier New" w:cs="Courier New"/>
          <w:color w:val="000000"/>
          <w:sz w:val="20"/>
          <w:szCs w:val="20"/>
          <w:lang w:eastAsia="en-GB"/>
        </w:rPr>
        <w:t xml:space="preserve"> -out test-</w:t>
      </w:r>
      <w:r w:rsidRPr="00546B6A">
        <w:rPr>
          <w:rFonts w:ascii="Courier New" w:eastAsia="Times New Roman" w:hAnsi="Courier New" w:cs="Courier New"/>
          <w:color w:val="770088"/>
          <w:sz w:val="20"/>
          <w:szCs w:val="20"/>
          <w:lang w:eastAsia="en-GB"/>
        </w:rPr>
        <w:t>public</w:t>
      </w:r>
      <w:r w:rsidRPr="00546B6A">
        <w:rPr>
          <w:rFonts w:ascii="Courier New" w:eastAsia="Times New Roman" w:hAnsi="Courier New" w:cs="Courier New"/>
          <w:color w:val="000000"/>
          <w:sz w:val="20"/>
          <w:szCs w:val="20"/>
          <w:lang w:eastAsia="en-GB"/>
        </w:rPr>
        <w:t>-</w:t>
      </w:r>
      <w:proofErr w:type="spellStart"/>
      <w:r w:rsidRPr="00546B6A">
        <w:rPr>
          <w:rFonts w:ascii="Courier New" w:eastAsia="Times New Roman" w:hAnsi="Courier New" w:cs="Courier New"/>
          <w:color w:val="000000"/>
          <w:sz w:val="20"/>
          <w:szCs w:val="20"/>
          <w:lang w:eastAsia="en-GB"/>
        </w:rPr>
        <w:t>crt.pem</w:t>
      </w:r>
      <w:proofErr w:type="spellEnd"/>
    </w:p>
    <w:p w14:paraId="4B87CD21" w14:textId="77777777" w:rsidR="00233008" w:rsidRDefault="00233008" w:rsidP="00233008">
      <w:pPr>
        <w:pStyle w:val="Heading2"/>
        <w:shd w:val="clear" w:color="auto" w:fill="FFFFFF"/>
        <w:spacing w:before="300" w:beforeAutospacing="0" w:after="75" w:afterAutospacing="0"/>
        <w:rPr>
          <w:rStyle w:val="Strong"/>
          <w:rFonts w:ascii="Helvetica" w:hAnsi="Helvetica" w:cs="Helvetica"/>
          <w:b/>
          <w:bCs/>
          <w:color w:val="222635"/>
          <w:sz w:val="45"/>
          <w:szCs w:val="45"/>
        </w:rPr>
      </w:pPr>
    </w:p>
    <w:p w14:paraId="5A72E9A7" w14:textId="5A495D29" w:rsidR="00233008" w:rsidRPr="00233008" w:rsidRDefault="00233008" w:rsidP="00233008">
      <w:pPr>
        <w:pStyle w:val="Heading2"/>
        <w:shd w:val="clear" w:color="auto" w:fill="FFFFFF"/>
        <w:spacing w:before="300" w:beforeAutospacing="0" w:after="75" w:afterAutospacing="0"/>
        <w:rPr>
          <w:rFonts w:asciiTheme="minorHAnsi" w:hAnsiTheme="minorHAnsi" w:cstheme="minorHAnsi"/>
          <w:color w:val="222635"/>
          <w:sz w:val="24"/>
          <w:szCs w:val="24"/>
        </w:rPr>
      </w:pPr>
      <w:r w:rsidRPr="00233008">
        <w:rPr>
          <w:rStyle w:val="Strong"/>
          <w:rFonts w:asciiTheme="minorHAnsi" w:hAnsiTheme="minorHAnsi" w:cstheme="minorHAnsi"/>
          <w:b/>
          <w:bCs/>
          <w:color w:val="222635"/>
          <w:sz w:val="24"/>
          <w:szCs w:val="24"/>
        </w:rPr>
        <w:lastRenderedPageBreak/>
        <w:t>Dedicated Load Balancer Mapping Rules</w:t>
      </w:r>
    </w:p>
    <w:p w14:paraId="057A9A91" w14:textId="77777777" w:rsidR="00233008" w:rsidRPr="00233008" w:rsidRDefault="00233008" w:rsidP="00233008">
      <w:pPr>
        <w:pStyle w:val="NormalWeb"/>
        <w:shd w:val="clear" w:color="auto" w:fill="FFFFFF"/>
        <w:spacing w:before="75" w:beforeAutospacing="0" w:after="225" w:afterAutospacing="0"/>
        <w:rPr>
          <w:rFonts w:asciiTheme="minorHAnsi" w:hAnsiTheme="minorHAnsi" w:cstheme="minorHAnsi"/>
          <w:color w:val="222635"/>
        </w:rPr>
      </w:pPr>
      <w:r w:rsidRPr="00233008">
        <w:rPr>
          <w:rFonts w:asciiTheme="minorHAnsi" w:hAnsiTheme="minorHAnsi" w:cstheme="minorHAnsi"/>
          <w:color w:val="222635"/>
        </w:rPr>
        <w:t xml:space="preserve">Mapping rules are used on dedicated load balancers to translate input URI to call applications deployed on </w:t>
      </w:r>
      <w:proofErr w:type="spellStart"/>
      <w:r w:rsidRPr="00233008">
        <w:rPr>
          <w:rFonts w:asciiTheme="minorHAnsi" w:hAnsiTheme="minorHAnsi" w:cstheme="minorHAnsi"/>
          <w:color w:val="222635"/>
        </w:rPr>
        <w:t>CloudHub</w:t>
      </w:r>
      <w:proofErr w:type="spellEnd"/>
      <w:r w:rsidRPr="00233008">
        <w:rPr>
          <w:rFonts w:asciiTheme="minorHAnsi" w:hAnsiTheme="minorHAnsi" w:cstheme="minorHAnsi"/>
          <w:color w:val="222635"/>
        </w:rPr>
        <w:t xml:space="preserve">. A pattern is a string that defines a template for matching an input text. Whatever value is placed within curly brackets </w:t>
      </w:r>
      <w:proofErr w:type="gramStart"/>
      <w:r w:rsidRPr="00233008">
        <w:rPr>
          <w:rFonts w:asciiTheme="minorHAnsi" w:hAnsiTheme="minorHAnsi" w:cstheme="minorHAnsi"/>
          <w:color w:val="222635"/>
        </w:rPr>
        <w:t>({ }</w:t>
      </w:r>
      <w:proofErr w:type="gramEnd"/>
      <w:r w:rsidRPr="00233008">
        <w:rPr>
          <w:rFonts w:asciiTheme="minorHAnsi" w:hAnsiTheme="minorHAnsi" w:cstheme="minorHAnsi"/>
          <w:color w:val="222635"/>
        </w:rPr>
        <w:t>) is treated as a variable. Variable names can contain only lowercase letters (a-z) and no other characters, including slashes.  </w:t>
      </w:r>
    </w:p>
    <w:p w14:paraId="4B88598F" w14:textId="77777777" w:rsidR="00233008" w:rsidRPr="00233008" w:rsidRDefault="00233008" w:rsidP="00233008">
      <w:pPr>
        <w:pStyle w:val="NormalWeb"/>
        <w:shd w:val="clear" w:color="auto" w:fill="FFFFFF"/>
        <w:spacing w:before="75" w:beforeAutospacing="0" w:after="225" w:afterAutospacing="0"/>
        <w:rPr>
          <w:rFonts w:asciiTheme="minorHAnsi" w:hAnsiTheme="minorHAnsi" w:cstheme="minorHAnsi"/>
          <w:color w:val="222635"/>
        </w:rPr>
      </w:pPr>
      <w:r w:rsidRPr="00233008">
        <w:rPr>
          <w:rFonts w:asciiTheme="minorHAnsi" w:hAnsiTheme="minorHAnsi" w:cstheme="minorHAnsi"/>
          <w:color w:val="222635"/>
        </w:rPr>
        <w:t>For more details on dedicated load balancer mapping rules, please go through this </w:t>
      </w:r>
      <w:hyperlink r:id="rId14" w:tgtFrame="_blank" w:history="1">
        <w:r w:rsidRPr="00233008">
          <w:rPr>
            <w:rStyle w:val="Hyperlink"/>
            <w:rFonts w:asciiTheme="minorHAnsi" w:eastAsiaTheme="majorEastAsia" w:hAnsiTheme="minorHAnsi" w:cstheme="minorHAnsi"/>
            <w:color w:val="29A8FF"/>
          </w:rPr>
          <w:t>article</w:t>
        </w:r>
      </w:hyperlink>
      <w:r w:rsidRPr="00233008">
        <w:rPr>
          <w:rFonts w:asciiTheme="minorHAnsi" w:hAnsiTheme="minorHAnsi" w:cstheme="minorHAnsi"/>
          <w:color w:val="222635"/>
        </w:rPr>
        <w:t>.</w:t>
      </w:r>
    </w:p>
    <w:tbl>
      <w:tblPr>
        <w:tblW w:w="12795" w:type="dxa"/>
        <w:shd w:val="clear" w:color="auto" w:fill="FFFFFF"/>
        <w:tblCellMar>
          <w:top w:w="15" w:type="dxa"/>
          <w:left w:w="15" w:type="dxa"/>
          <w:bottom w:w="15" w:type="dxa"/>
          <w:right w:w="15" w:type="dxa"/>
        </w:tblCellMar>
        <w:tblLook w:val="04A0" w:firstRow="1" w:lastRow="0" w:firstColumn="1" w:lastColumn="0" w:noHBand="0" w:noVBand="1"/>
      </w:tblPr>
      <w:tblGrid>
        <w:gridCol w:w="2736"/>
        <w:gridCol w:w="4720"/>
        <w:gridCol w:w="3035"/>
        <w:gridCol w:w="2304"/>
      </w:tblGrid>
      <w:tr w:rsidR="00233008" w14:paraId="4F949D58" w14:textId="77777777" w:rsidTr="00233008">
        <w:tc>
          <w:tcPr>
            <w:tcW w:w="0" w:type="auto"/>
            <w:tcBorders>
              <w:top w:val="single" w:sz="6" w:space="0" w:color="CCCCCC"/>
              <w:left w:val="single" w:sz="6" w:space="0" w:color="CCCCCC"/>
              <w:bottom w:val="single" w:sz="6" w:space="0" w:color="CCCCCC"/>
              <w:right w:val="single" w:sz="6" w:space="0" w:color="CCCCCC"/>
            </w:tcBorders>
            <w:shd w:val="clear" w:color="auto" w:fill="E25041"/>
            <w:tcMar>
              <w:top w:w="75" w:type="dxa"/>
              <w:left w:w="150" w:type="dxa"/>
              <w:bottom w:w="75" w:type="dxa"/>
              <w:right w:w="150" w:type="dxa"/>
            </w:tcMar>
            <w:vAlign w:val="center"/>
            <w:hideMark/>
          </w:tcPr>
          <w:p w14:paraId="48E09538" w14:textId="77777777" w:rsidR="00233008" w:rsidRDefault="00233008">
            <w:pPr>
              <w:pStyle w:val="NormalWeb"/>
              <w:spacing w:before="75" w:beforeAutospacing="0" w:after="225" w:afterAutospacing="0"/>
              <w:rPr>
                <w:rFonts w:ascii="Georgia" w:hAnsi="Georgia" w:cs="Helvetica"/>
                <w:color w:val="222635"/>
                <w:sz w:val="21"/>
                <w:szCs w:val="21"/>
              </w:rPr>
            </w:pPr>
            <w:r>
              <w:rPr>
                <w:rStyle w:val="Strong"/>
                <w:rFonts w:ascii="Georgia" w:hAnsi="Georgia" w:cs="Helvetica"/>
                <w:color w:val="222635"/>
                <w:sz w:val="21"/>
                <w:szCs w:val="21"/>
              </w:rPr>
              <w:t>Input Path</w:t>
            </w:r>
          </w:p>
        </w:tc>
        <w:tc>
          <w:tcPr>
            <w:tcW w:w="0" w:type="auto"/>
            <w:tcBorders>
              <w:top w:val="single" w:sz="6" w:space="0" w:color="CCCCCC"/>
              <w:left w:val="single" w:sz="6" w:space="0" w:color="CCCCCC"/>
              <w:bottom w:val="single" w:sz="6" w:space="0" w:color="CCCCCC"/>
              <w:right w:val="single" w:sz="6" w:space="0" w:color="CCCCCC"/>
            </w:tcBorders>
            <w:shd w:val="clear" w:color="auto" w:fill="E25041"/>
            <w:tcMar>
              <w:top w:w="75" w:type="dxa"/>
              <w:left w:w="150" w:type="dxa"/>
              <w:bottom w:w="75" w:type="dxa"/>
              <w:right w:w="150" w:type="dxa"/>
            </w:tcMar>
            <w:vAlign w:val="center"/>
            <w:hideMark/>
          </w:tcPr>
          <w:p w14:paraId="6AC9701D" w14:textId="77777777" w:rsidR="00233008" w:rsidRDefault="00233008">
            <w:pPr>
              <w:pStyle w:val="NormalWeb"/>
              <w:spacing w:before="75" w:beforeAutospacing="0" w:after="225" w:afterAutospacing="0"/>
              <w:rPr>
                <w:rFonts w:ascii="Georgia" w:hAnsi="Georgia" w:cs="Helvetica"/>
                <w:color w:val="222635"/>
                <w:sz w:val="21"/>
                <w:szCs w:val="21"/>
              </w:rPr>
            </w:pPr>
            <w:r>
              <w:rPr>
                <w:rStyle w:val="Strong"/>
                <w:rFonts w:ascii="Georgia" w:hAnsi="Georgia" w:cs="Helvetica"/>
                <w:color w:val="222635"/>
                <w:sz w:val="21"/>
                <w:szCs w:val="21"/>
              </w:rPr>
              <w:t>Target App</w:t>
            </w:r>
          </w:p>
        </w:tc>
        <w:tc>
          <w:tcPr>
            <w:tcW w:w="0" w:type="auto"/>
            <w:tcBorders>
              <w:top w:val="single" w:sz="6" w:space="0" w:color="CCCCCC"/>
              <w:left w:val="single" w:sz="6" w:space="0" w:color="CCCCCC"/>
              <w:bottom w:val="single" w:sz="6" w:space="0" w:color="CCCCCC"/>
              <w:right w:val="single" w:sz="6" w:space="0" w:color="CCCCCC"/>
            </w:tcBorders>
            <w:shd w:val="clear" w:color="auto" w:fill="E25041"/>
            <w:tcMar>
              <w:top w:w="75" w:type="dxa"/>
              <w:left w:w="150" w:type="dxa"/>
              <w:bottom w:w="75" w:type="dxa"/>
              <w:right w:w="150" w:type="dxa"/>
            </w:tcMar>
            <w:vAlign w:val="center"/>
            <w:hideMark/>
          </w:tcPr>
          <w:p w14:paraId="4CDF0285" w14:textId="77777777" w:rsidR="00233008" w:rsidRDefault="00233008">
            <w:pPr>
              <w:pStyle w:val="NormalWeb"/>
              <w:spacing w:before="75" w:beforeAutospacing="0" w:after="225" w:afterAutospacing="0"/>
              <w:rPr>
                <w:rFonts w:ascii="Georgia" w:hAnsi="Georgia" w:cs="Helvetica"/>
                <w:color w:val="222635"/>
                <w:sz w:val="21"/>
                <w:szCs w:val="21"/>
              </w:rPr>
            </w:pPr>
            <w:r>
              <w:rPr>
                <w:rStyle w:val="Strong"/>
                <w:rFonts w:ascii="Georgia" w:hAnsi="Georgia" w:cs="Helvetica"/>
                <w:color w:val="222635"/>
                <w:sz w:val="21"/>
                <w:szCs w:val="21"/>
              </w:rPr>
              <w:t>Output Path</w:t>
            </w:r>
          </w:p>
        </w:tc>
        <w:tc>
          <w:tcPr>
            <w:tcW w:w="0" w:type="auto"/>
            <w:tcBorders>
              <w:top w:val="single" w:sz="6" w:space="0" w:color="CCCCCC"/>
              <w:left w:val="single" w:sz="6" w:space="0" w:color="CCCCCC"/>
              <w:bottom w:val="single" w:sz="6" w:space="0" w:color="CCCCCC"/>
              <w:right w:val="single" w:sz="6" w:space="0" w:color="CCCCCC"/>
            </w:tcBorders>
            <w:shd w:val="clear" w:color="auto" w:fill="E25041"/>
            <w:tcMar>
              <w:top w:w="75" w:type="dxa"/>
              <w:left w:w="150" w:type="dxa"/>
              <w:bottom w:w="75" w:type="dxa"/>
              <w:right w:w="150" w:type="dxa"/>
            </w:tcMar>
            <w:vAlign w:val="center"/>
            <w:hideMark/>
          </w:tcPr>
          <w:p w14:paraId="22707711" w14:textId="77777777" w:rsidR="00233008" w:rsidRDefault="00233008">
            <w:pPr>
              <w:pStyle w:val="NormalWeb"/>
              <w:spacing w:before="75" w:beforeAutospacing="0" w:after="225" w:afterAutospacing="0"/>
              <w:rPr>
                <w:rFonts w:ascii="Georgia" w:hAnsi="Georgia" w:cs="Helvetica"/>
                <w:color w:val="222635"/>
                <w:sz w:val="21"/>
                <w:szCs w:val="21"/>
              </w:rPr>
            </w:pPr>
            <w:r>
              <w:rPr>
                <w:rStyle w:val="Strong"/>
                <w:rFonts w:ascii="Georgia" w:hAnsi="Georgia" w:cs="Helvetica"/>
                <w:color w:val="222635"/>
                <w:sz w:val="21"/>
                <w:szCs w:val="21"/>
              </w:rPr>
              <w:t>Protocol</w:t>
            </w:r>
          </w:p>
        </w:tc>
      </w:tr>
      <w:tr w:rsidR="00233008" w14:paraId="4959274B" w14:textId="77777777" w:rsidTr="00233008">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13650E77"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6E8A860"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469026BE"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32B25E2"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http</w:t>
            </w:r>
          </w:p>
        </w:tc>
      </w:tr>
      <w:tr w:rsidR="00233008" w14:paraId="79428210" w14:textId="77777777" w:rsidTr="00233008">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C453A10"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06D18581"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org-{app}-{subdomain}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2EFB6BEC"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7E681033" w14:textId="77777777" w:rsidR="00233008" w:rsidRDefault="00233008">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HTTP</w:t>
            </w:r>
          </w:p>
        </w:tc>
      </w:tr>
    </w:tbl>
    <w:p w14:paraId="6FB39A63" w14:textId="77777777" w:rsidR="002C5D2D" w:rsidRPr="003C161E" w:rsidRDefault="002C5D2D" w:rsidP="002C5D2D">
      <w:pPr>
        <w:shd w:val="clear" w:color="auto" w:fill="FFFFFF"/>
        <w:spacing w:before="100" w:beforeAutospacing="1" w:after="100" w:afterAutospacing="1" w:line="240" w:lineRule="auto"/>
        <w:ind w:left="720"/>
        <w:rPr>
          <w:rFonts w:cstheme="minorHAnsi"/>
          <w:color w:val="222635"/>
          <w:sz w:val="24"/>
          <w:szCs w:val="24"/>
        </w:rPr>
      </w:pPr>
    </w:p>
    <w:p w14:paraId="434342BD" w14:textId="77777777" w:rsidR="00140A59" w:rsidRPr="00140A59" w:rsidRDefault="00140A59" w:rsidP="00140A59">
      <w:pPr>
        <w:pStyle w:val="NormalWeb"/>
        <w:shd w:val="clear" w:color="auto" w:fill="FFFFFF"/>
        <w:spacing w:before="75" w:beforeAutospacing="0" w:after="225" w:afterAutospacing="0"/>
        <w:rPr>
          <w:rFonts w:asciiTheme="minorHAnsi" w:hAnsiTheme="minorHAnsi" w:cstheme="minorHAnsi"/>
          <w:color w:val="222635"/>
        </w:rPr>
      </w:pPr>
    </w:p>
    <w:p w14:paraId="50F6670D" w14:textId="77777777" w:rsidR="00995B6D" w:rsidRPr="004A0B6A" w:rsidRDefault="00995B6D" w:rsidP="004A0B6A">
      <w:pPr>
        <w:rPr>
          <w:rFonts w:cstheme="minorHAnsi"/>
        </w:rPr>
      </w:pPr>
    </w:p>
    <w:p w14:paraId="20643270" w14:textId="77777777" w:rsidR="0093258A" w:rsidRPr="008B7B72" w:rsidRDefault="0093258A">
      <w:pPr>
        <w:rPr>
          <w:rFonts w:cstheme="minorHAnsi"/>
        </w:rPr>
      </w:pPr>
    </w:p>
    <w:p w14:paraId="14ABC14A" w14:textId="271AE8E5" w:rsidR="00E26B28" w:rsidRDefault="00E26B28">
      <w:r>
        <w:rPr>
          <w:noProof/>
        </w:rPr>
        <w:lastRenderedPageBreak/>
        <w:drawing>
          <wp:inline distT="0" distB="0" distL="0" distR="0" wp14:anchorId="4E6566AB" wp14:editId="51C4A058">
            <wp:extent cx="5731510" cy="2653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3665"/>
                    </a:xfrm>
                    <a:prstGeom prst="rect">
                      <a:avLst/>
                    </a:prstGeom>
                  </pic:spPr>
                </pic:pic>
              </a:graphicData>
            </a:graphic>
          </wp:inline>
        </w:drawing>
      </w:r>
    </w:p>
    <w:sectPr w:rsidR="00E26B28" w:rsidSect="008B7B7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1684C"/>
    <w:multiLevelType w:val="multilevel"/>
    <w:tmpl w:val="EAC07C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986E21"/>
    <w:multiLevelType w:val="multilevel"/>
    <w:tmpl w:val="4E601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D73D50"/>
    <w:multiLevelType w:val="multilevel"/>
    <w:tmpl w:val="C6B491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6B0DDB"/>
    <w:multiLevelType w:val="multilevel"/>
    <w:tmpl w:val="8BC6D7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CB659F"/>
    <w:multiLevelType w:val="multilevel"/>
    <w:tmpl w:val="B094CC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48D"/>
    <w:rsid w:val="00140A59"/>
    <w:rsid w:val="00211942"/>
    <w:rsid w:val="00233008"/>
    <w:rsid w:val="002C5D2D"/>
    <w:rsid w:val="003C161E"/>
    <w:rsid w:val="00444AF4"/>
    <w:rsid w:val="004A0B6A"/>
    <w:rsid w:val="004C237C"/>
    <w:rsid w:val="0054072C"/>
    <w:rsid w:val="00542426"/>
    <w:rsid w:val="00546B6A"/>
    <w:rsid w:val="005A1A9D"/>
    <w:rsid w:val="00640738"/>
    <w:rsid w:val="00717CE2"/>
    <w:rsid w:val="008B7B72"/>
    <w:rsid w:val="0093258A"/>
    <w:rsid w:val="00985D59"/>
    <w:rsid w:val="00995B6D"/>
    <w:rsid w:val="00B47BD4"/>
    <w:rsid w:val="00C41753"/>
    <w:rsid w:val="00CB748D"/>
    <w:rsid w:val="00D61DF0"/>
    <w:rsid w:val="00D95296"/>
    <w:rsid w:val="00E108AD"/>
    <w:rsid w:val="00E26B28"/>
    <w:rsid w:val="00FC57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18985"/>
  <w15:chartTrackingRefBased/>
  <w15:docId w15:val="{7B7E39C1-584B-47B6-88FF-5DA55E24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1194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3C16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C237C"/>
    <w:rPr>
      <w:color w:val="0000FF"/>
      <w:u w:val="single"/>
    </w:rPr>
  </w:style>
  <w:style w:type="character" w:customStyle="1" w:styleId="Heading2Char">
    <w:name w:val="Heading 2 Char"/>
    <w:basedOn w:val="DefaultParagraphFont"/>
    <w:link w:val="Heading2"/>
    <w:uiPriority w:val="9"/>
    <w:rsid w:val="00211942"/>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2119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108AD"/>
    <w:rPr>
      <w:b/>
      <w:bCs/>
    </w:rPr>
  </w:style>
  <w:style w:type="character" w:customStyle="1" w:styleId="Heading3Char">
    <w:name w:val="Heading 3 Char"/>
    <w:basedOn w:val="DefaultParagraphFont"/>
    <w:link w:val="Heading3"/>
    <w:uiPriority w:val="9"/>
    <w:semiHidden/>
    <w:rsid w:val="003C161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46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46B6A"/>
    <w:rPr>
      <w:rFonts w:ascii="Courier New" w:eastAsia="Times New Roman" w:hAnsi="Courier New" w:cs="Courier New"/>
      <w:sz w:val="20"/>
      <w:szCs w:val="20"/>
      <w:lang w:eastAsia="en-GB"/>
    </w:rPr>
  </w:style>
  <w:style w:type="character" w:customStyle="1" w:styleId="cm-variable">
    <w:name w:val="cm-variable"/>
    <w:basedOn w:val="DefaultParagraphFont"/>
    <w:rsid w:val="00546B6A"/>
  </w:style>
  <w:style w:type="character" w:customStyle="1" w:styleId="cm-operator">
    <w:name w:val="cm-operator"/>
    <w:basedOn w:val="DefaultParagraphFont"/>
    <w:rsid w:val="00546B6A"/>
  </w:style>
  <w:style w:type="character" w:customStyle="1" w:styleId="cm-number">
    <w:name w:val="cm-number"/>
    <w:basedOn w:val="DefaultParagraphFont"/>
    <w:rsid w:val="00546B6A"/>
  </w:style>
  <w:style w:type="character" w:customStyle="1" w:styleId="cm-keyword">
    <w:name w:val="cm-keyword"/>
    <w:basedOn w:val="DefaultParagraphFont"/>
    <w:rsid w:val="00546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989425">
      <w:bodyDiv w:val="1"/>
      <w:marLeft w:val="0"/>
      <w:marRight w:val="0"/>
      <w:marTop w:val="0"/>
      <w:marBottom w:val="0"/>
      <w:divBdr>
        <w:top w:val="none" w:sz="0" w:space="0" w:color="auto"/>
        <w:left w:val="none" w:sz="0" w:space="0" w:color="auto"/>
        <w:bottom w:val="none" w:sz="0" w:space="0" w:color="auto"/>
        <w:right w:val="none" w:sz="0" w:space="0" w:color="auto"/>
      </w:divBdr>
    </w:div>
    <w:div w:id="327947289">
      <w:bodyDiv w:val="1"/>
      <w:marLeft w:val="0"/>
      <w:marRight w:val="0"/>
      <w:marTop w:val="0"/>
      <w:marBottom w:val="0"/>
      <w:divBdr>
        <w:top w:val="none" w:sz="0" w:space="0" w:color="auto"/>
        <w:left w:val="none" w:sz="0" w:space="0" w:color="auto"/>
        <w:bottom w:val="none" w:sz="0" w:space="0" w:color="auto"/>
        <w:right w:val="none" w:sz="0" w:space="0" w:color="auto"/>
      </w:divBdr>
    </w:div>
    <w:div w:id="377703669">
      <w:bodyDiv w:val="1"/>
      <w:marLeft w:val="0"/>
      <w:marRight w:val="0"/>
      <w:marTop w:val="0"/>
      <w:marBottom w:val="0"/>
      <w:divBdr>
        <w:top w:val="none" w:sz="0" w:space="0" w:color="auto"/>
        <w:left w:val="none" w:sz="0" w:space="0" w:color="auto"/>
        <w:bottom w:val="none" w:sz="0" w:space="0" w:color="auto"/>
        <w:right w:val="none" w:sz="0" w:space="0" w:color="auto"/>
      </w:divBdr>
    </w:div>
    <w:div w:id="392506975">
      <w:bodyDiv w:val="1"/>
      <w:marLeft w:val="0"/>
      <w:marRight w:val="0"/>
      <w:marTop w:val="0"/>
      <w:marBottom w:val="0"/>
      <w:divBdr>
        <w:top w:val="none" w:sz="0" w:space="0" w:color="auto"/>
        <w:left w:val="none" w:sz="0" w:space="0" w:color="auto"/>
        <w:bottom w:val="none" w:sz="0" w:space="0" w:color="auto"/>
        <w:right w:val="none" w:sz="0" w:space="0" w:color="auto"/>
      </w:divBdr>
    </w:div>
    <w:div w:id="426923872">
      <w:bodyDiv w:val="1"/>
      <w:marLeft w:val="0"/>
      <w:marRight w:val="0"/>
      <w:marTop w:val="0"/>
      <w:marBottom w:val="0"/>
      <w:divBdr>
        <w:top w:val="none" w:sz="0" w:space="0" w:color="auto"/>
        <w:left w:val="none" w:sz="0" w:space="0" w:color="auto"/>
        <w:bottom w:val="none" w:sz="0" w:space="0" w:color="auto"/>
        <w:right w:val="none" w:sz="0" w:space="0" w:color="auto"/>
      </w:divBdr>
    </w:div>
    <w:div w:id="1059019215">
      <w:bodyDiv w:val="1"/>
      <w:marLeft w:val="0"/>
      <w:marRight w:val="0"/>
      <w:marTop w:val="0"/>
      <w:marBottom w:val="0"/>
      <w:divBdr>
        <w:top w:val="none" w:sz="0" w:space="0" w:color="auto"/>
        <w:left w:val="none" w:sz="0" w:space="0" w:color="auto"/>
        <w:bottom w:val="none" w:sz="0" w:space="0" w:color="auto"/>
        <w:right w:val="none" w:sz="0" w:space="0" w:color="auto"/>
      </w:divBdr>
    </w:div>
    <w:div w:id="1096056518">
      <w:bodyDiv w:val="1"/>
      <w:marLeft w:val="0"/>
      <w:marRight w:val="0"/>
      <w:marTop w:val="0"/>
      <w:marBottom w:val="0"/>
      <w:divBdr>
        <w:top w:val="none" w:sz="0" w:space="0" w:color="auto"/>
        <w:left w:val="none" w:sz="0" w:space="0" w:color="auto"/>
        <w:bottom w:val="none" w:sz="0" w:space="0" w:color="auto"/>
        <w:right w:val="none" w:sz="0" w:space="0" w:color="auto"/>
      </w:divBdr>
    </w:div>
    <w:div w:id="1355762503">
      <w:bodyDiv w:val="1"/>
      <w:marLeft w:val="0"/>
      <w:marRight w:val="0"/>
      <w:marTop w:val="0"/>
      <w:marBottom w:val="0"/>
      <w:divBdr>
        <w:top w:val="none" w:sz="0" w:space="0" w:color="auto"/>
        <w:left w:val="none" w:sz="0" w:space="0" w:color="auto"/>
        <w:bottom w:val="none" w:sz="0" w:space="0" w:color="auto"/>
        <w:right w:val="none" w:sz="0" w:space="0" w:color="auto"/>
      </w:divBdr>
    </w:div>
    <w:div w:id="1470443427">
      <w:bodyDiv w:val="1"/>
      <w:marLeft w:val="0"/>
      <w:marRight w:val="0"/>
      <w:marTop w:val="0"/>
      <w:marBottom w:val="0"/>
      <w:divBdr>
        <w:top w:val="none" w:sz="0" w:space="0" w:color="auto"/>
        <w:left w:val="none" w:sz="0" w:space="0" w:color="auto"/>
        <w:bottom w:val="none" w:sz="0" w:space="0" w:color="auto"/>
        <w:right w:val="none" w:sz="0" w:space="0" w:color="auto"/>
      </w:divBdr>
    </w:div>
    <w:div w:id="1961649539">
      <w:bodyDiv w:val="1"/>
      <w:marLeft w:val="0"/>
      <w:marRight w:val="0"/>
      <w:marTop w:val="0"/>
      <w:marBottom w:val="0"/>
      <w:divBdr>
        <w:top w:val="none" w:sz="0" w:space="0" w:color="auto"/>
        <w:left w:val="none" w:sz="0" w:space="0" w:color="auto"/>
        <w:bottom w:val="none" w:sz="0" w:space="0" w:color="auto"/>
        <w:right w:val="none" w:sz="0" w:space="0" w:color="auto"/>
      </w:divBdr>
    </w:div>
    <w:div w:id="1975477439">
      <w:bodyDiv w:val="1"/>
      <w:marLeft w:val="0"/>
      <w:marRight w:val="0"/>
      <w:marTop w:val="0"/>
      <w:marBottom w:val="0"/>
      <w:divBdr>
        <w:top w:val="none" w:sz="0" w:space="0" w:color="auto"/>
        <w:left w:val="none" w:sz="0" w:space="0" w:color="auto"/>
        <w:bottom w:val="none" w:sz="0" w:space="0" w:color="auto"/>
        <w:right w:val="none" w:sz="0" w:space="0" w:color="auto"/>
      </w:divBdr>
      <w:divsChild>
        <w:div w:id="2078824847">
          <w:marLeft w:val="0"/>
          <w:marRight w:val="0"/>
          <w:marTop w:val="0"/>
          <w:marBottom w:val="0"/>
          <w:divBdr>
            <w:top w:val="none" w:sz="0" w:space="0" w:color="auto"/>
            <w:left w:val="none" w:sz="0" w:space="0" w:color="auto"/>
            <w:bottom w:val="none" w:sz="0" w:space="0" w:color="auto"/>
            <w:right w:val="none" w:sz="0" w:space="0" w:color="auto"/>
          </w:divBdr>
          <w:divsChild>
            <w:div w:id="324093763">
              <w:marLeft w:val="0"/>
              <w:marRight w:val="0"/>
              <w:marTop w:val="0"/>
              <w:marBottom w:val="0"/>
              <w:divBdr>
                <w:top w:val="none" w:sz="0" w:space="0" w:color="auto"/>
                <w:left w:val="none" w:sz="0" w:space="0" w:color="auto"/>
                <w:bottom w:val="none" w:sz="0" w:space="0" w:color="auto"/>
                <w:right w:val="none" w:sz="0" w:space="0" w:color="auto"/>
              </w:divBdr>
              <w:divsChild>
                <w:div w:id="769004578">
                  <w:marLeft w:val="0"/>
                  <w:marRight w:val="0"/>
                  <w:marTop w:val="0"/>
                  <w:marBottom w:val="0"/>
                  <w:divBdr>
                    <w:top w:val="none" w:sz="0" w:space="0" w:color="auto"/>
                    <w:left w:val="none" w:sz="0" w:space="0" w:color="auto"/>
                    <w:bottom w:val="none" w:sz="0" w:space="0" w:color="auto"/>
                    <w:right w:val="none" w:sz="0" w:space="0" w:color="auto"/>
                  </w:divBdr>
                  <w:divsChild>
                    <w:div w:id="1281255169">
                      <w:marLeft w:val="0"/>
                      <w:marRight w:val="0"/>
                      <w:marTop w:val="0"/>
                      <w:marBottom w:val="0"/>
                      <w:divBdr>
                        <w:top w:val="none" w:sz="0" w:space="0" w:color="auto"/>
                        <w:left w:val="none" w:sz="0" w:space="0" w:color="auto"/>
                        <w:bottom w:val="none" w:sz="0" w:space="0" w:color="auto"/>
                        <w:right w:val="none" w:sz="0" w:space="0" w:color="auto"/>
                      </w:divBdr>
                    </w:div>
                  </w:divsChild>
                </w:div>
                <w:div w:id="890116602">
                  <w:marLeft w:val="0"/>
                  <w:marRight w:val="0"/>
                  <w:marTop w:val="0"/>
                  <w:marBottom w:val="0"/>
                  <w:divBdr>
                    <w:top w:val="none" w:sz="0" w:space="0" w:color="auto"/>
                    <w:left w:val="none" w:sz="0" w:space="0" w:color="auto"/>
                    <w:bottom w:val="none" w:sz="0" w:space="0" w:color="auto"/>
                    <w:right w:val="none" w:sz="0" w:space="0" w:color="auto"/>
                  </w:divBdr>
                  <w:divsChild>
                    <w:div w:id="1380935261">
                      <w:marLeft w:val="0"/>
                      <w:marRight w:val="0"/>
                      <w:marTop w:val="0"/>
                      <w:marBottom w:val="0"/>
                      <w:divBdr>
                        <w:top w:val="none" w:sz="0" w:space="0" w:color="auto"/>
                        <w:left w:val="none" w:sz="0" w:space="0" w:color="auto"/>
                        <w:bottom w:val="none" w:sz="0" w:space="0" w:color="auto"/>
                        <w:right w:val="none" w:sz="0" w:space="0" w:color="auto"/>
                      </w:divBdr>
                      <w:divsChild>
                        <w:div w:id="2054890119">
                          <w:marLeft w:val="0"/>
                          <w:marRight w:val="0"/>
                          <w:marTop w:val="0"/>
                          <w:marBottom w:val="0"/>
                          <w:divBdr>
                            <w:top w:val="none" w:sz="0" w:space="0" w:color="auto"/>
                            <w:left w:val="none" w:sz="0" w:space="0" w:color="auto"/>
                            <w:bottom w:val="none" w:sz="0" w:space="0" w:color="auto"/>
                            <w:right w:val="none" w:sz="0" w:space="0" w:color="auto"/>
                          </w:divBdr>
                        </w:div>
                        <w:div w:id="1743985898">
                          <w:marLeft w:val="0"/>
                          <w:marRight w:val="-450"/>
                          <w:marTop w:val="0"/>
                          <w:marBottom w:val="0"/>
                          <w:divBdr>
                            <w:top w:val="none" w:sz="0" w:space="0" w:color="auto"/>
                            <w:left w:val="none" w:sz="0" w:space="0" w:color="auto"/>
                            <w:bottom w:val="none" w:sz="0" w:space="0" w:color="auto"/>
                            <w:right w:val="none" w:sz="0" w:space="0" w:color="auto"/>
                          </w:divBdr>
                          <w:divsChild>
                            <w:div w:id="944655171">
                              <w:marLeft w:val="465"/>
                              <w:marRight w:val="0"/>
                              <w:marTop w:val="0"/>
                              <w:marBottom w:val="0"/>
                              <w:divBdr>
                                <w:top w:val="none" w:sz="0" w:space="0" w:color="auto"/>
                                <w:left w:val="none" w:sz="0" w:space="0" w:color="auto"/>
                                <w:bottom w:val="none" w:sz="0" w:space="0" w:color="auto"/>
                                <w:right w:val="none" w:sz="0" w:space="0" w:color="auto"/>
                              </w:divBdr>
                              <w:divsChild>
                                <w:div w:id="335806729">
                                  <w:marLeft w:val="0"/>
                                  <w:marRight w:val="0"/>
                                  <w:marTop w:val="0"/>
                                  <w:marBottom w:val="0"/>
                                  <w:divBdr>
                                    <w:top w:val="none" w:sz="0" w:space="0" w:color="auto"/>
                                    <w:left w:val="none" w:sz="0" w:space="0" w:color="auto"/>
                                    <w:bottom w:val="none" w:sz="0" w:space="0" w:color="auto"/>
                                    <w:right w:val="none" w:sz="0" w:space="0" w:color="auto"/>
                                  </w:divBdr>
                                  <w:divsChild>
                                    <w:div w:id="636178184">
                                      <w:marLeft w:val="0"/>
                                      <w:marRight w:val="0"/>
                                      <w:marTop w:val="0"/>
                                      <w:marBottom w:val="0"/>
                                      <w:divBdr>
                                        <w:top w:val="none" w:sz="0" w:space="0" w:color="auto"/>
                                        <w:left w:val="none" w:sz="0" w:space="0" w:color="auto"/>
                                        <w:bottom w:val="none" w:sz="0" w:space="0" w:color="auto"/>
                                        <w:right w:val="none" w:sz="0" w:space="0" w:color="auto"/>
                                      </w:divBdr>
                                      <w:divsChild>
                                        <w:div w:id="224412814">
                                          <w:marLeft w:val="0"/>
                                          <w:marRight w:val="0"/>
                                          <w:marTop w:val="0"/>
                                          <w:marBottom w:val="0"/>
                                          <w:divBdr>
                                            <w:top w:val="none" w:sz="0" w:space="0" w:color="auto"/>
                                            <w:left w:val="none" w:sz="0" w:space="0" w:color="auto"/>
                                            <w:bottom w:val="none" w:sz="0" w:space="0" w:color="auto"/>
                                            <w:right w:val="none" w:sz="0" w:space="0" w:color="auto"/>
                                          </w:divBdr>
                                          <w:divsChild>
                                            <w:div w:id="1457068658">
                                              <w:marLeft w:val="0"/>
                                              <w:marRight w:val="0"/>
                                              <w:marTop w:val="0"/>
                                              <w:marBottom w:val="0"/>
                                              <w:divBdr>
                                                <w:top w:val="none" w:sz="0" w:space="0" w:color="auto"/>
                                                <w:left w:val="none" w:sz="0" w:space="0" w:color="auto"/>
                                                <w:bottom w:val="none" w:sz="0" w:space="0" w:color="auto"/>
                                                <w:right w:val="none" w:sz="0" w:space="0" w:color="auto"/>
                                              </w:divBdr>
                                              <w:divsChild>
                                                <w:div w:id="2146120239">
                                                  <w:marLeft w:val="0"/>
                                                  <w:marRight w:val="0"/>
                                                  <w:marTop w:val="0"/>
                                                  <w:marBottom w:val="0"/>
                                                  <w:divBdr>
                                                    <w:top w:val="none" w:sz="0" w:space="0" w:color="auto"/>
                                                    <w:left w:val="none" w:sz="0" w:space="0" w:color="auto"/>
                                                    <w:bottom w:val="none" w:sz="0" w:space="0" w:color="auto"/>
                                                    <w:right w:val="none" w:sz="0" w:space="0" w:color="auto"/>
                                                  </w:divBdr>
                                                  <w:divsChild>
                                                    <w:div w:id="4648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189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ntrol" Target="activeX/activeX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eetups.mulesoft.com/events/details/mulesoft-online-group-english-presents-deployment-strategies-on-prem-to-cloudhub-migration-path/"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zone.com/articles/what-is-cidr-classless-inter-domain-routing-in-mul" TargetMode="External"/><Relationship Id="rId14" Type="http://schemas.openxmlformats.org/officeDocument/2006/relationships/hyperlink" Target="https://dzone.com/articles/implementing-mapping-rules-with-mulesoft-dedicate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3702</TotalTime>
  <Pages>9</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Golagani, Kavitha Lakshmi</dc:creator>
  <cp:keywords/>
  <dc:description/>
  <cp:lastModifiedBy>Golagani, Kavitha Lakshmi</cp:lastModifiedBy>
  <cp:revision>22</cp:revision>
  <dcterms:created xsi:type="dcterms:W3CDTF">2021-12-08T18:47:00Z</dcterms:created>
  <dcterms:modified xsi:type="dcterms:W3CDTF">2022-03-09T17:23:00Z</dcterms:modified>
</cp:coreProperties>
</file>