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sn0t6ghgh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Documentation: Cholesterol Impact on Heart Disease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zzos1e9cm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To study the impact of cholesterol on heart disease using data analysis and machine learning.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Scope: Perform data cleaning, exploratory data analysis (EDA), and train ML models to predict heart disease.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aeqhaqomk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Overview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https://www.kaggle.com/datasets/rashadrmammadov/heart-disease-prediction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Title: Heart Disease Prediction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records: </w:t>
      </w:r>
      <w:r w:rsidDel="00000000" w:rsidR="00000000" w:rsidRPr="00000000">
        <w:rPr>
          <w:b w:val="1"/>
          <w:rtl w:val="0"/>
        </w:rPr>
        <w:t xml:space="preserve">1000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Feature: </w:t>
      </w:r>
      <w:r w:rsidDel="00000000" w:rsidR="00000000" w:rsidRPr="00000000">
        <w:rPr>
          <w:b w:val="1"/>
          <w:rtl w:val="0"/>
        </w:rPr>
        <w:t xml:space="preserve">16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Records after cleaning</w:t>
      </w:r>
      <w:r w:rsidDel="00000000" w:rsidR="00000000" w:rsidRPr="00000000">
        <w:rPr>
          <w:b w:val="1"/>
          <w:rtl w:val="0"/>
        </w:rPr>
        <w:t xml:space="preserve">: 660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Split: </w:t>
      </w:r>
      <w:r w:rsidDel="00000000" w:rsidR="00000000" w:rsidRPr="00000000">
        <w:rPr>
          <w:b w:val="1"/>
          <w:rtl w:val="0"/>
        </w:rPr>
        <w:t xml:space="preserve">495 training rows</w:t>
      </w:r>
      <w:r w:rsidDel="00000000" w:rsidR="00000000" w:rsidRPr="00000000">
        <w:rPr>
          <w:rtl w:val="0"/>
        </w:rPr>
        <w:t xml:space="preserve"> (75%) and </w:t>
      </w:r>
      <w:r w:rsidDel="00000000" w:rsidR="00000000" w:rsidRPr="00000000">
        <w:rPr>
          <w:b w:val="1"/>
          <w:rtl w:val="0"/>
        </w:rPr>
        <w:t xml:space="preserve">165 testing rows</w:t>
      </w:r>
      <w:r w:rsidDel="00000000" w:rsidR="00000000" w:rsidRPr="00000000">
        <w:rPr>
          <w:rtl w:val="0"/>
        </w:rPr>
        <w:t xml:space="preserve"> (25%).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 Age, Gender, Cholesterol, Blood Pressure, and other health-related attributes.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b w:val="1"/>
          <w:rtl w:val="0"/>
        </w:rPr>
        <w:t xml:space="preserve">Heart Disease</w:t>
      </w:r>
      <w:r w:rsidDel="00000000" w:rsidR="00000000" w:rsidRPr="00000000">
        <w:rPr>
          <w:rtl w:val="0"/>
        </w:rPr>
        <w:t xml:space="preserve"> (0 = No, 1 = Yes).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h577hlj5a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Cleaning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 performed: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Removed/handled missing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Treated outliers in cholesterol values.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categorical columns (e.g., Gender: Male/Female) into numerical values using encoding.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 to normalize numeric features between 0 and 1.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8ev7qlubq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of cholesterol</w:t>
      </w:r>
      <w:r w:rsidDel="00000000" w:rsidR="00000000" w:rsidRPr="00000000">
        <w:rPr>
          <w:rtl w:val="0"/>
        </w:rPr>
        <w:t xml:space="preserve">: Checked histogram, KDE plots.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comparison</w:t>
      </w:r>
      <w:r w:rsidDel="00000000" w:rsidR="00000000" w:rsidRPr="00000000">
        <w:rPr>
          <w:rtl w:val="0"/>
        </w:rPr>
        <w:t xml:space="preserve">: Compared cholesterol levels for patients with and without heart disease.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Boxplots</w:t>
      </w:r>
      <w:r w:rsidDel="00000000" w:rsidR="00000000" w:rsidRPr="00000000">
        <w:rPr>
          <w:rtl w:val="0"/>
        </w:rPr>
        <w:t xml:space="preserve">: Visualized cholesterol differences across heart disease groups.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</w:t>
      </w:r>
      <w:r w:rsidDel="00000000" w:rsidR="00000000" w:rsidRPr="00000000">
        <w:rPr>
          <w:rtl w:val="0"/>
        </w:rPr>
        <w:t xml:space="preserve">: Measured cholesterol’s correlation with heart disease and other features.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Patients with higher cholesterol levels tend to show higher chances of heart disease, though cholesterol alone is not the only risk factor.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gcthu8c2h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Machine Learning Models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models were trained: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 Classifier (Model 1)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Vector Classifier (Model 2)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for Models: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Features (X): All columns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heart_disease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(y):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heart_disease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set: 495 rows.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set: 165 rows.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a6ay4gzbt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Model Evaluation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Evaluation metrics: Accuracy, Precision, Recall, F1-score.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Confusion Matrix used to visualize performance.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 (Model 1)</w:t>
      </w:r>
      <w:r w:rsidDel="00000000" w:rsidR="00000000" w:rsidRPr="00000000">
        <w:rPr>
          <w:rtl w:val="0"/>
        </w:rPr>
        <w:t xml:space="preserve"> outperformed the Support Vector Classifier.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that Decision Tree is more effective in capturing the relationship between cholesterol (and other health features) and heart disease.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velt2pdms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Cholesterol is an important factor influencing heart disease, but it must be analyzed along with other health indicators for better predictions.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Decision Tree model</w:t>
      </w:r>
      <w:r w:rsidDel="00000000" w:rsidR="00000000" w:rsidRPr="00000000">
        <w:rPr>
          <w:rtl w:val="0"/>
        </w:rPr>
        <w:t xml:space="preserve"> provides better interpretability and performance for this dataset.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work: Try ensemble methods (Random Forest, XGBoost) and statistical tests to further validate cholesterol’s impact.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shadrmammadov/heart-disease-predi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