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color w:val="000080"/>
          <w:sz w:val="48"/>
        </w:rPr>
        <w:t>QueryLite Compiler — Project Documentation</w:t>
      </w:r>
    </w:p>
    <w:p>
      <w:r>
        <w:br/>
        <w:br/>
      </w:r>
    </w:p>
    <w:p>
      <w:pPr>
        <w:jc w:val="center"/>
      </w:pPr>
      <w:r>
        <w:rPr>
          <w:b/>
        </w:rPr>
        <w:t>Subject: Compiler Design Lab (23XT62)</w:t>
        <w:br/>
      </w:r>
      <w:r>
        <w:rPr>
          <w:b/>
        </w:rPr>
        <w:t>Students: Kaviya SG (23PT18) &amp; Sangamithra SG (23PT30)</w:t>
        <w:br/>
      </w:r>
      <w:r>
        <w:rPr>
          <w:b/>
        </w:rPr>
        <w:t>Institution: ____________________</w:t>
        <w:br/>
      </w:r>
      <w:r>
        <w:rPr>
          <w:b/>
        </w:rPr>
        <w:t>Date: 2026-04-13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Note: Right-click here and select 'Update Field' to display the Table of Contents in Word.</w:t>
      </w:r>
    </w:p>
    <w:p>
      <w:r>
        <w:br w:type="page"/>
      </w:r>
    </w:p>
    <w:p>
      <w:pPr>
        <w:pStyle w:val="Heading1"/>
      </w:pPr>
      <w:r>
        <w:t>Section 1 — Project Overview</w:t>
      </w:r>
    </w:p>
    <w:p>
      <w:pPr>
        <w:pStyle w:val="Heading2"/>
      </w:pPr>
      <w:r>
        <w:t>What QueryLite is and why it was designed</w:t>
      </w:r>
    </w:p>
    <w:p>
      <w:r>
        <w:t>QueryLite is a custom, lightweight SQL-inspired query language designed specifically for academic exploration into compiler construction. The language aims to provide a minimalistic yet functional subset of relational operations. It was designed to help students understand the process of lexing, parsing, semantic analysis, intermediate representation generation, and query optimization.</w:t>
      </w:r>
    </w:p>
    <w:p>
      <w:pPr>
        <w:pStyle w:val="Heading2"/>
      </w:pPr>
      <w:r>
        <w:t>The problem it solves</w:t>
      </w:r>
    </w:p>
    <w:p>
      <w:r>
        <w:t>Traditional SQL compilers are massive, complex systems, which makes them difficult to study constraint-free. QueryLite simplifies the ecosystem by defining a rigid, smaller grammar that specifically addresses data projection (PULL), filtering (FILTER), sorting (ARRANGE BY), and basic relational logic. It allows a full end-to-end realization of a compiler pipeline within a manageable timeframe and code complexity, serving as a pedagogical tool without the overhead of full SQL compliance.</w:t>
      </w:r>
    </w:p>
    <w:p>
      <w:pPr>
        <w:pStyle w:val="Heading2"/>
      </w:pPr>
      <w:r>
        <w:t>Key features of the language and compiler</w:t>
      </w:r>
    </w:p>
    <w:p>
      <w:r>
        <w:t>• Modular Pipeline: Uses a clear sequence of Lexer → Parser → AST → Semantic Analyzer → IR Generator → Optimizer → Executor.</w:t>
        <w:br/>
        <w:t>• Custom Syntax: PULL (instead of SELECT), FILTER (instead of WHERE), ARRANGE BY (instead of ORDER BY).</w:t>
        <w:br/>
        <w:t>• In-Memory Execution: Bypasses complex disk I/O, allowing focus purely on compilation and evaluation logic.</w:t>
        <w:br/>
        <w:t>• Web UI &amp; Terminal Mode: Dual interface providing an interactive experience and visual pipeline stages.</w:t>
        <w:br/>
        <w:t>• Rule-Based Optimization: Basic algebraic simplifications and filtering optimizations during IR.</w:t>
      </w:r>
    </w:p>
    <w:p>
      <w:r>
        <w:br w:type="page"/>
      </w:r>
    </w:p>
    <w:p>
      <w:pPr>
        <w:pStyle w:val="Heading1"/>
      </w:pPr>
      <w:r>
        <w:t>Section 2 — QueryLite Language Specification</w:t>
      </w:r>
    </w:p>
    <w:p>
      <w:pPr>
        <w:pStyle w:val="Heading2"/>
      </w:pPr>
      <w:r>
        <w:t>Full language syntax description</w:t>
      </w:r>
    </w:p>
    <w:p>
      <w:r>
        <w:t>QueryLite statements retrieve records from a table, conditionally filter them, and sort the result. The language uses strict keywords to separate projection paths, logic conditions, and ordering criteria. Statements must be terminated by a semicolon (;).</w:t>
      </w:r>
    </w:p>
    <w:p>
      <w:pPr>
        <w:pStyle w:val="Heading2"/>
      </w:pPr>
      <w:r>
        <w:t>BNF grammar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&lt;query&gt;       ::= PULL &lt;columns&gt; FROM &lt;identifier&gt; [FILTER &lt;condition&gt;] [ARRANGE BY &lt;identifier&gt; [ASC | DESC]] ;</w:t>
              <w:br/>
              <w:t>&lt;columns&gt;     ::= * | &lt;identifier&gt; ( , &lt;identifier&gt; )*</w:t>
              <w:br/>
              <w:t>&lt;condition&gt;   ::= &lt;expression&gt; ( ( AND | OR ) &lt;expression&gt; )*</w:t>
              <w:br/>
              <w:t>&lt;expression&gt;  ::= &lt;identifier&gt; &lt;operator&gt; &lt;value&gt;</w:t>
              <w:br/>
              <w:t>&lt;operator&gt;    ::= == | != | &gt; | &lt; | &gt;= | &lt;=</w:t>
              <w:br/>
              <w:t>&lt;value&gt;       ::= &lt;string_literal&gt; | &lt;number_literal&gt;</w:t>
              <w:br/>
            </w:r>
          </w:p>
        </w:tc>
      </w:tr>
    </w:tbl>
    <w:p/>
    <w:p>
      <w:pPr>
        <w:pStyle w:val="Heading2"/>
      </w:pPr>
      <w:r>
        <w:t>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Keyword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PULL</w:t>
            </w:r>
          </w:p>
        </w:tc>
        <w:tc>
          <w:tcPr>
            <w:tcW w:type="dxa" w:w="4320"/>
          </w:tcPr>
          <w:p>
            <w:r>
              <w:t>Specifies columns to project (equivalent to SELECT)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Specifies source table</w:t>
            </w:r>
          </w:p>
        </w:tc>
      </w:tr>
      <w:tr>
        <w:tc>
          <w:tcPr>
            <w:tcW w:type="dxa" w:w="4320"/>
          </w:tcPr>
          <w:p>
            <w:r>
              <w:t>FILTER</w:t>
            </w:r>
          </w:p>
        </w:tc>
        <w:tc>
          <w:tcPr>
            <w:tcW w:type="dxa" w:w="4320"/>
          </w:tcPr>
          <w:p>
            <w:r>
              <w:t>Specifies condition to restrict results (equivalent to WHERE)</w:t>
            </w:r>
          </w:p>
        </w:tc>
      </w:tr>
      <w:tr>
        <w:tc>
          <w:tcPr>
            <w:tcW w:type="dxa" w:w="4320"/>
          </w:tcPr>
          <w:p>
            <w:r>
              <w:t>ARRANGE BY</w:t>
            </w:r>
          </w:p>
        </w:tc>
        <w:tc>
          <w:tcPr>
            <w:tcW w:type="dxa" w:w="4320"/>
          </w:tcPr>
          <w:p>
            <w:r>
              <w:t>Sorts the output records (equivalent to ORDER BY)</w:t>
            </w:r>
          </w:p>
        </w:tc>
      </w:tr>
      <w:tr>
        <w:tc>
          <w:tcPr>
            <w:tcW w:type="dxa" w:w="4320"/>
          </w:tcPr>
          <w:p>
            <w:r>
              <w:t>ASC</w:t>
            </w:r>
          </w:p>
        </w:tc>
        <w:tc>
          <w:tcPr>
            <w:tcW w:type="dxa" w:w="4320"/>
          </w:tcPr>
          <w:p>
            <w:r>
              <w:t>Ascending sort direction</w:t>
            </w:r>
          </w:p>
        </w:tc>
      </w:tr>
      <w:tr>
        <w:tc>
          <w:tcPr>
            <w:tcW w:type="dxa" w:w="4320"/>
          </w:tcPr>
          <w:p>
            <w:r>
              <w:t>DESC</w:t>
            </w:r>
          </w:p>
        </w:tc>
        <w:tc>
          <w:tcPr>
            <w:tcW w:type="dxa" w:w="4320"/>
          </w:tcPr>
          <w:p>
            <w:r>
              <w:t>Descending sort direction</w:t>
            </w:r>
          </w:p>
        </w:tc>
      </w:tr>
    </w:tbl>
    <w:p/>
    <w:p>
      <w:pPr>
        <w:pStyle w:val="Heading2"/>
      </w:pPr>
      <w:r>
        <w:t>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&gt;</w:t>
            </w:r>
          </w:p>
        </w:tc>
        <w:tc>
          <w:tcPr>
            <w:tcW w:type="dxa" w:w="4320"/>
          </w:tcPr>
          <w:p>
            <w:r>
              <w:t>Greater than</w:t>
            </w:r>
          </w:p>
        </w:tc>
      </w:tr>
      <w:tr>
        <w:tc>
          <w:tcPr>
            <w:tcW w:type="dxa" w:w="4320"/>
          </w:tcPr>
          <w:p>
            <w:r>
              <w:t>&lt;</w:t>
            </w:r>
          </w:p>
        </w:tc>
        <w:tc>
          <w:tcPr>
            <w:tcW w:type="dxa" w:w="4320"/>
          </w:tcPr>
          <w:p>
            <w:r>
              <w:t>Less than</w:t>
            </w:r>
          </w:p>
        </w:tc>
      </w:tr>
      <w:tr>
        <w:tc>
          <w:tcPr>
            <w:tcW w:type="dxa" w:w="4320"/>
          </w:tcPr>
          <w:p>
            <w:r>
              <w:t>==</w:t>
            </w:r>
          </w:p>
        </w:tc>
        <w:tc>
          <w:tcPr>
            <w:tcW w:type="dxa" w:w="4320"/>
          </w:tcPr>
          <w:p>
            <w:r>
              <w:t>Equals</w:t>
            </w:r>
          </w:p>
        </w:tc>
      </w:tr>
      <w:tr>
        <w:tc>
          <w:tcPr>
            <w:tcW w:type="dxa" w:w="4320"/>
          </w:tcPr>
          <w:p>
            <w:r>
              <w:t>!=</w:t>
            </w:r>
          </w:p>
        </w:tc>
        <w:tc>
          <w:tcPr>
            <w:tcW w:type="dxa" w:w="4320"/>
          </w:tcPr>
          <w:p>
            <w:r>
              <w:t>Not equals</w:t>
            </w:r>
          </w:p>
        </w:tc>
      </w:tr>
      <w:tr>
        <w:tc>
          <w:tcPr>
            <w:tcW w:type="dxa" w:w="4320"/>
          </w:tcPr>
          <w:p>
            <w:r>
              <w:t>&gt;=</w:t>
            </w:r>
          </w:p>
        </w:tc>
        <w:tc>
          <w:tcPr>
            <w:tcW w:type="dxa" w:w="4320"/>
          </w:tcPr>
          <w:p>
            <w:r>
              <w:t>Greater than or equal to</w:t>
            </w:r>
          </w:p>
        </w:tc>
      </w:tr>
      <w:tr>
        <w:tc>
          <w:tcPr>
            <w:tcW w:type="dxa" w:w="4320"/>
          </w:tcPr>
          <w:p>
            <w:r>
              <w:t>&lt;=</w:t>
            </w:r>
          </w:p>
        </w:tc>
        <w:tc>
          <w:tcPr>
            <w:tcW w:type="dxa" w:w="4320"/>
          </w:tcPr>
          <w:p>
            <w:r>
              <w:t>Less than or equal to</w:t>
            </w:r>
          </w:p>
        </w:tc>
      </w:tr>
    </w:tbl>
    <w:p/>
    <w:p>
      <w:pPr>
        <w:pStyle w:val="Heading2"/>
      </w:pPr>
      <w:r>
        <w:t>5 example QueryLite queries</w:t>
      </w:r>
    </w:p>
    <w:p>
      <w:r>
        <w:t>1. Basic Pull: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* FROM users;</w:t>
            </w:r>
          </w:p>
        </w:tc>
      </w:tr>
    </w:tbl>
    <w:p>
      <w:r>
        <w:t>Explanation: Fetches all columns and rows from the 'users' table.</w:t>
      </w:r>
    </w:p>
    <w:p>
      <w:r>
        <w:br/>
        <w:t>2. Column Projection: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name, age FROM users;</w:t>
            </w:r>
          </w:p>
        </w:tc>
      </w:tr>
    </w:tbl>
    <w:p>
      <w:r>
        <w:t>Explanation: Retrieves only the 'name' and 'age' fields from 'users'.</w:t>
      </w:r>
    </w:p>
    <w:p>
      <w:r>
        <w:br/>
        <w:t>3. Conditional Filtering: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name FROM users FILTER age &gt;= 18;</w:t>
            </w:r>
          </w:p>
        </w:tc>
      </w:tr>
    </w:tbl>
    <w:p>
      <w:r>
        <w:t>Explanation: Fetches 'name' where the user is an adult.</w:t>
      </w:r>
    </w:p>
    <w:p>
      <w:r>
        <w:br/>
        <w:t>4. Arranging Results: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* FROM inventory ARRANGE BY price DESC;</w:t>
            </w:r>
          </w:p>
        </w:tc>
      </w:tr>
    </w:tbl>
    <w:p>
      <w:r>
        <w:t>Explanation: Returns all items sorted by price in descending order.</w:t>
      </w:r>
    </w:p>
    <w:p>
      <w:r>
        <w:br/>
        <w:t>5. Combined Complex Query: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name, department FROM employees FILTER salary &gt; 50000 ARRANGE BY name ASC;</w:t>
            </w:r>
          </w:p>
        </w:tc>
      </w:tr>
    </w:tbl>
    <w:p>
      <w:r>
        <w:t>Explanation: Fetches names and departments of high earners, ordering results alphabetically by name.</w:t>
      </w:r>
    </w:p>
    <w:p>
      <w:r>
        <w:br w:type="page"/>
      </w:r>
    </w:p>
    <w:p>
      <w:pPr>
        <w:pStyle w:val="Heading1"/>
      </w:pPr>
      <w:r>
        <w:t>Section 3 — Compiler Architecture</w:t>
      </w:r>
    </w:p>
    <w:p>
      <w:pPr>
        <w:pStyle w:val="Heading2"/>
      </w:pPr>
      <w:r>
        <w:t>Pipeline Stages</w:t>
      </w:r>
    </w:p>
    <w:p>
      <w:r>
        <w:t xml:space="preserve">• Lexer: </w:t>
      </w:r>
      <w:r>
        <w:t>Scans raw source text and converts character sequences into meaningful tokens (identifying keywords, literals, and symbols).</w:t>
      </w:r>
    </w:p>
    <w:p>
      <w:r>
        <w:t xml:space="preserve">• Parser: </w:t>
      </w:r>
      <w:r>
        <w:t>Reads the stream of tokens and groups them strictly according to BNF grammar rules, outputting an Abstract Syntax Tree (AST).</w:t>
      </w:r>
    </w:p>
    <w:p>
      <w:r>
        <w:t xml:space="preserve">• AST (Abstract Syntax Tree): </w:t>
      </w:r>
      <w:r>
        <w:t>An intermediate data structure mapping the hierarchy of operations in a machine-readable object form.</w:t>
      </w:r>
    </w:p>
    <w:p>
      <w:r>
        <w:t xml:space="preserve">• Semantic Analyzer: </w:t>
      </w:r>
      <w:r>
        <w:t>Validates the correctness of the AST. It ensures that references to tables or identifiers make contextual sense before executing (e.g., verifying schemas in a tighter system).</w:t>
      </w:r>
    </w:p>
    <w:p>
      <w:r>
        <w:t xml:space="preserve">• IR Generator: </w:t>
      </w:r>
      <w:r>
        <w:t>Translates the validated AST into Intermediate Representation (IR), flattening the logic into a standardized, execution-ready format.</w:t>
      </w:r>
    </w:p>
    <w:p>
      <w:r>
        <w:t xml:space="preserve">• Optimizer: </w:t>
      </w:r>
      <w:r>
        <w:t>Scans the IR for inefficiencies and applies rule-based optimizations, rearranging steps to form faster execution paths without altering outcomes.</w:t>
      </w:r>
    </w:p>
    <w:p>
      <w:r>
        <w:t xml:space="preserve">• Executor: </w:t>
      </w:r>
      <w:r>
        <w:t>Translates optimized IR instructions into real Python routines, acts purely on in-memory collections, and returns formatted arrays of records.</w:t>
      </w:r>
    </w:p>
    <w:p>
      <w:pPr>
        <w:pStyle w:val="Heading2"/>
      </w:pPr>
      <w:r>
        <w:t>Architecture Flow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+-------------------+</w:t>
              <w:br/>
              <w:t>| Source Query Code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      Lexer      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     Parser      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Semantic Analyzer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  IR Generator   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    Optimizer    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    Executor      |</w:t>
              <w:br/>
              <w:t>+-------------------+</w:t>
              <w:br/>
              <w:t xml:space="preserve">          |</w:t>
              <w:br/>
              <w:t xml:space="preserve">          v</w:t>
              <w:br/>
              <w:t>+-------------------+</w:t>
              <w:br/>
              <w:t>| Execution Results |</w:t>
              <w:br/>
              <w:t>+-------------------+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Section 4 — Module Descriptions</w:t>
      </w:r>
    </w:p>
    <w:p>
      <w:pPr>
        <w:pStyle w:val="Heading2"/>
      </w:pPr>
      <w:r>
        <w:t>lexer.py</w:t>
      </w:r>
    </w:p>
    <w:p>
      <w:r>
        <w:t xml:space="preserve">Purpose: </w:t>
      </w:r>
      <w:r>
        <w:t>Converts plain string queries into tokens. Uses regex for basic matching.</w:t>
      </w:r>
    </w:p>
    <w:p>
      <w:r>
        <w:t xml:space="preserve">Key functions/classes: </w:t>
      </w:r>
      <w:r>
        <w:t>Lexer (class) — handles stateful tokenization step-by-step.</w:t>
      </w:r>
    </w:p>
    <w:p>
      <w:r>
        <w:t xml:space="preserve">Input/Output: </w:t>
      </w:r>
      <w:r>
        <w:t>Input: Raw string query. Output: List of Token objects.</w:t>
      </w:r>
    </w:p>
    <w:p/>
    <w:p>
      <w:pPr>
        <w:pStyle w:val="Heading2"/>
      </w:pPr>
      <w:r>
        <w:t>parser.py</w:t>
      </w:r>
    </w:p>
    <w:p>
      <w:r>
        <w:t xml:space="preserve">Purpose: </w:t>
      </w:r>
      <w:r>
        <w:t>Applies a recursive descent strategy to map tokens to grammar constraints.</w:t>
      </w:r>
    </w:p>
    <w:p>
      <w:r>
        <w:t xml:space="preserve">Key functions/classes: </w:t>
      </w:r>
      <w:r>
        <w:t>Parser (class), parse_query() — drives syntax hierarchy.</w:t>
      </w:r>
    </w:p>
    <w:p>
      <w:r>
        <w:t xml:space="preserve">Input/Output: </w:t>
      </w:r>
      <w:r>
        <w:t>Input: List of Token objects. Output: AST node (QueryNode).</w:t>
      </w:r>
    </w:p>
    <w:p/>
    <w:p>
      <w:pPr>
        <w:pStyle w:val="Heading2"/>
      </w:pPr>
      <w:r>
        <w:t>ast_nodes.py</w:t>
      </w:r>
    </w:p>
    <w:p>
      <w:r>
        <w:t xml:space="preserve">Purpose: </w:t>
      </w:r>
      <w:r>
        <w:t>A collection of plain objects representing syntax shapes.</w:t>
      </w:r>
    </w:p>
    <w:p>
      <w:r>
        <w:t xml:space="preserve">Key functions/classes: </w:t>
      </w:r>
      <w:r>
        <w:t>QueryNode, ColumnNode, FilterNode, ArrangeNode.</w:t>
      </w:r>
    </w:p>
    <w:p>
      <w:r>
        <w:t xml:space="preserve">Input/Output: </w:t>
      </w:r>
      <w:r>
        <w:t>Input/Output: Represents intermediate structural data passed across modules.</w:t>
      </w:r>
    </w:p>
    <w:p/>
    <w:p>
      <w:pPr>
        <w:pStyle w:val="Heading2"/>
      </w:pPr>
      <w:r>
        <w:t>semantic.py</w:t>
      </w:r>
    </w:p>
    <w:p>
      <w:r>
        <w:t xml:space="preserve">Purpose: </w:t>
      </w:r>
      <w:r>
        <w:t>Provides early validation before compilation deepens, checking logical soundness.</w:t>
      </w:r>
    </w:p>
    <w:p>
      <w:r>
        <w:t xml:space="preserve">Key functions/classes: </w:t>
      </w:r>
      <w:r>
        <w:t>SemanticAnalyzer, analyze() — traverses AST to spot obvious semantic errors.</w:t>
      </w:r>
    </w:p>
    <w:p>
      <w:r>
        <w:t xml:space="preserve">Input/Output: </w:t>
      </w:r>
      <w:r>
        <w:t>Input: AST QueryNode. Output: Verified AST QueryNode or throws exception.</w:t>
      </w:r>
    </w:p>
    <w:p/>
    <w:p>
      <w:pPr>
        <w:pStyle w:val="Heading2"/>
      </w:pPr>
      <w:r>
        <w:t>ir.py</w:t>
      </w:r>
    </w:p>
    <w:p>
      <w:r>
        <w:t xml:space="preserve">Purpose: </w:t>
      </w:r>
      <w:r>
        <w:t>Maintains an instruction list sequence mapping out operations serially.</w:t>
      </w:r>
    </w:p>
    <w:p>
      <w:r>
        <w:t xml:space="preserve">Key functions/classes: </w:t>
      </w:r>
      <w:r>
        <w:t>IRGenerator, IROp — building blocks for IR logic execution.</w:t>
      </w:r>
    </w:p>
    <w:p>
      <w:r>
        <w:t xml:space="preserve">Input/Output: </w:t>
      </w:r>
      <w:r>
        <w:t>Input: Validated AST QueryNode. Output: List of IROp objects.</w:t>
      </w:r>
    </w:p>
    <w:p/>
    <w:p>
      <w:pPr>
        <w:pStyle w:val="Heading2"/>
      </w:pPr>
      <w:r>
        <w:t>optimizer.py</w:t>
      </w:r>
    </w:p>
    <w:p>
      <w:r>
        <w:t xml:space="preserve">Purpose: </w:t>
      </w:r>
      <w:r>
        <w:t>Filters and modifies the IR list to improve performance or drop useless paths.</w:t>
      </w:r>
    </w:p>
    <w:p>
      <w:r>
        <w:t xml:space="preserve">Key functions/classes: </w:t>
      </w:r>
      <w:r>
        <w:t>Optimizer, optimize() — runs transformation passes over IR arrays.</w:t>
      </w:r>
    </w:p>
    <w:p>
      <w:r>
        <w:t xml:space="preserve">Input/Output: </w:t>
      </w:r>
      <w:r>
        <w:t>Input: List of IROp objects. Output: Reduced/Optimized list of IROp objects.</w:t>
      </w:r>
    </w:p>
    <w:p/>
    <w:p>
      <w:pPr>
        <w:pStyle w:val="Heading2"/>
      </w:pPr>
      <w:r>
        <w:t>executor.py</w:t>
      </w:r>
    </w:p>
    <w:p>
      <w:r>
        <w:t xml:space="preserve">Purpose: </w:t>
      </w:r>
      <w:r>
        <w:t>Processes the physical steps outlined in the IR across dummy/in-memory data tables.</w:t>
      </w:r>
    </w:p>
    <w:p>
      <w:r>
        <w:t xml:space="preserve">Key functions/classes: </w:t>
      </w:r>
      <w:r>
        <w:t>Executor, execute() — iterates instructions and transforms dataset.</w:t>
      </w:r>
    </w:p>
    <w:p>
      <w:r>
        <w:t xml:space="preserve">Input/Output: </w:t>
      </w:r>
      <w:r>
        <w:t>Input: Optimized IR list. Output: Dictionary/JSON structure holding results.</w:t>
      </w:r>
    </w:p>
    <w:p/>
    <w:p>
      <w:pPr>
        <w:pStyle w:val="Heading2"/>
      </w:pPr>
      <w:r>
        <w:t>server.py</w:t>
      </w:r>
    </w:p>
    <w:p>
      <w:r>
        <w:t xml:space="preserve">Purpose: </w:t>
      </w:r>
      <w:r>
        <w:t>Bridges the Python backend to a web dashboard using the http.server module.</w:t>
      </w:r>
    </w:p>
    <w:p>
      <w:r>
        <w:t xml:space="preserve">Key functions/classes: </w:t>
      </w:r>
      <w:r>
        <w:t>CompilerHTTPRequestHandler — routes /api/compile POST logic and serves static HTML.</w:t>
      </w:r>
    </w:p>
    <w:p>
      <w:r>
        <w:t xml:space="preserve">Input/Output: </w:t>
      </w:r>
      <w:r>
        <w:t>Input: Web requests (POST JSON). Output: Web responses (JSON/HTML files).</w:t>
      </w:r>
    </w:p>
    <w:p/>
    <w:p>
      <w:pPr>
        <w:pStyle w:val="Heading2"/>
      </w:pPr>
      <w:r>
        <w:t>main.py</w:t>
      </w:r>
    </w:p>
    <w:p>
      <w:r>
        <w:t xml:space="preserve">Purpose: </w:t>
      </w:r>
      <w:r>
        <w:t>Program entrypoint giving users the choice of Web UI or Terminal interface modes.</w:t>
      </w:r>
    </w:p>
    <w:p>
      <w:r>
        <w:t xml:space="preserve">Key functions/classes: </w:t>
      </w:r>
      <w:r>
        <w:t>main() runtime switch.</w:t>
      </w:r>
    </w:p>
    <w:p>
      <w:r>
        <w:t xml:space="preserve">Input/Output: </w:t>
      </w:r>
      <w:r>
        <w:t>Input: User menu choice. Output: Starts HTTP server or loops simple input prompt.</w:t>
      </w:r>
    </w:p>
    <w:p/>
    <w:p>
      <w:r>
        <w:br w:type="page"/>
      </w:r>
    </w:p>
    <w:p>
      <w:pPr>
        <w:pStyle w:val="Heading1"/>
      </w:pPr>
      <w:r>
        <w:t>Section 5 — Screenshots</w:t>
      </w:r>
    </w:p>
    <w:p>
      <w:r>
        <w:t>Please paste your screenshots into the descriptive boxes below:</w:t>
      </w:r>
    </w:p>
    <w:p>
      <w:r>
        <w:t>[Screenshot 1: Terminal — Running a PULL query]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D9D9D9"/>
          </w:tcPr>
          <w:p/>
        </w:tc>
      </w:tr>
    </w:tbl>
    <w:p/>
    <w:p/>
    <w:p>
      <w:r>
        <w:t>[Screenshot 2: Terminal — Tokens output]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D9D9D9"/>
          </w:tcPr>
          <w:p/>
        </w:tc>
      </w:tr>
    </w:tbl>
    <w:p/>
    <w:p/>
    <w:p>
      <w:r>
        <w:t>[Screenshot 3: Terminal — AST and IR output]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D9D9D9"/>
          </w:tcPr>
          <w:p/>
        </w:tc>
      </w:tr>
    </w:tbl>
    <w:p/>
    <w:p/>
    <w:p>
      <w:r>
        <w:t>[Screenshot 4: Web UI — Query input and Result table]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D9D9D9"/>
          </w:tcPr>
          <w:p/>
        </w:tc>
      </w:tr>
    </w:tbl>
    <w:p/>
    <w:p/>
    <w:p>
      <w:r>
        <w:t>[Screenshot 5: Web UI — Pipeline stage tabs]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35"/>
        </w:trPr>
        <w:tc>
          <w:tcPr>
            <w:tcW w:type="dxa" w:w="8504"/>
            <w:shd w:val="clear" w:color="auto" w:fill="D9D9D9"/>
          </w:tcPr>
          <w:p/>
        </w:tc>
      </w:tr>
    </w:tbl>
    <w:p/>
    <w:p/>
    <w:p>
      <w:r>
        <w:br w:type="page"/>
      </w:r>
    </w:p>
    <w:p>
      <w:pPr>
        <w:pStyle w:val="Heading1"/>
      </w:pPr>
      <w:r>
        <w:t>Section 6 — Step-by-Step: How to Run</w:t>
      </w:r>
    </w:p>
    <w:p>
      <w:pPr>
        <w:pStyle w:val="Heading2"/>
      </w:pPr>
      <w:r>
        <w:t>Terminal mode:</w:t>
      </w:r>
    </w:p>
    <w:p>
      <w:r>
        <w:t>1. Clone or download the project source files into a folder.</w:t>
      </w:r>
    </w:p>
    <w:p>
      <w:r>
        <w:t>2. Open a terminal or command prompt inside the project folder.</w:t>
      </w:r>
    </w:p>
    <w:p>
      <w:r>
        <w:t>3. Run the command: python main.py</w:t>
      </w:r>
    </w:p>
    <w:p>
      <w:r>
        <w:t>4. Choose option [1] specifically to enter Terminal mode.</w:t>
      </w:r>
    </w:p>
    <w:p>
      <w:r>
        <w:t>5. Type a valid QueryLite query (e.g., PULL * FROM users;) and press Enter.</w:t>
      </w:r>
    </w:p>
    <w:p/>
    <w:p>
      <w:pPr>
        <w:pStyle w:val="Heading2"/>
      </w:pPr>
      <w:r>
        <w:t>Web UI mode:</w:t>
      </w:r>
    </w:p>
    <w:p>
      <w:r>
        <w:t>1. Run the internal web server with: python main.py</w:t>
      </w:r>
    </w:p>
    <w:p>
      <w:r>
        <w:t>2. Choose option [2] specifically to execute Web UI mode.</w:t>
      </w:r>
    </w:p>
    <w:p>
      <w:r>
        <w:t>3. Open any modern web browser at http://localhost:8080</w:t>
      </w:r>
    </w:p>
    <w:p>
      <w:r>
        <w:t>4. In the provided text editor area, type the proper query and press ▶ Run or hit Ctrl+Enter.</w:t>
      </w:r>
    </w:p>
    <w:p>
      <w:r>
        <w:t>5. Navigate through the 'Lexer', 'Parser/AST', 'IR', 'Optimizer', and 'Results' tabs to view compilation steps visually.</w:t>
      </w:r>
    </w:p>
    <w:p>
      <w:r>
        <w:br w:type="page"/>
      </w:r>
    </w:p>
    <w:p>
      <w:pPr>
        <w:pStyle w:val="Heading1"/>
      </w:pPr>
      <w:r>
        <w:t>Section 7 — Sample Output</w:t>
      </w:r>
    </w:p>
    <w:p>
      <w:pPr>
        <w:pStyle w:val="Heading2"/>
      </w:pPr>
      <w:r>
        <w:t>Terminal Output</w:t>
      </w:r>
    </w:p>
    <w:p>
      <w:r>
        <w:t>Target Query: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PULL name, age FROM users FILTER age &gt; 21 ARRANGE BY age;</w:t>
            </w:r>
          </w:p>
        </w:tc>
      </w:tr>
    </w:tbl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EFEF"/>
          </w:tcPr>
          <w:p>
            <w:pPr>
              <w:spacing w:after="40"/>
            </w:pPr>
            <w:r>
              <w:rPr>
                <w:rFonts w:ascii="Courier New" w:hAnsi="Courier New"/>
                <w:sz w:val="20"/>
              </w:rPr>
              <w:t>Compiling query...</w:t>
              <w:br/>
              <w:t>[LEXER]   Tokens: [(PULL, 'PULL'), (IDENTIFIER, 'name'), (COMMA, ','), (IDENTIFIER, 'age'), ...]</w:t>
              <w:br/>
              <w:t>[PARSER]  AST: QueryNode(columns=['name', 'age'], source='users', ...)</w:t>
              <w:br/>
              <w:t>[IR]      Instructions: [LOAD users, PROJECT ['name', 'age'], FILTER age &gt; 21, ARRANGE age]</w:t>
              <w:br/>
              <w:t>[EXEC]    Running IR ops...</w:t>
              <w:br/>
              <w:t>Execution Results:</w:t>
              <w:br/>
              <w:t>{'name': 'Bob', 'age': 25},</w:t>
              <w:br/>
              <w:t>{'name': 'Charlie', 'age': 30}</w:t>
            </w:r>
          </w:p>
        </w:tc>
      </w:tr>
    </w:tbl>
    <w:p>
      <w:pPr>
        <w:pStyle w:val="Heading2"/>
      </w:pPr>
      <w:r>
        <w:t>Web UI Result Table Format</w:t>
      </w:r>
    </w:p>
    <w:p>
      <w:r>
        <w:t>The typical HTML output visually forms a table as generated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t>name</w:t>
            </w:r>
          </w:p>
        </w:tc>
        <w:tc>
          <w:tcPr>
            <w:tcW w:type="dxa" w:w="4320"/>
            <w:shd w:val="clear" w:color="auto" w:fill="BDD7EE"/>
          </w:tcPr>
          <w:p>
            <w:r>
              <w:t>age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Charlie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br w:type="page"/>
      </w:r>
    </w:p>
    <w:p>
      <w:pPr>
        <w:jc w:val="center"/>
      </w:pPr>
    </w:p>
    <w:p>
      <w:r>
        <w:br w:type="page"/>
      </w:r>
    </w:p>
    <w:p>
      <w:pPr>
        <w:jc w:val="center"/>
      </w:pPr>
      <w:r>
        <w:t>--- End of Documentation ---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