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720" w:after="360" w:line="276" w:lineRule="auto"/>
      </w:pPr>
      <w:r>
        <w:rPr>
          <w:rFonts w:ascii="Times New Roman" w:hAnsi="Times New Roman" w:cs="Times New Roman"/>
          <w:sz w:val="32"/>
          <w:szCs w:val="32"/>
          <w:b/>
          <w:bCs/>
          <w:color w:val="1F497D"/>
        </w:rPr>
        <w:t xml:space="preserve">PHISHGUARD: MACHINE LEARNING BASED PHISHING URL AND SPAM EMAIL DETECTION SYSTEM</w:t>
      </w:r>
    </w:p>
    <w:p>
      <w:pPr>
        <w:jc w:val="center"/>
        <w:spacing w:before="240" w:after="480" w:line="276" w:lineRule="auto"/>
      </w:pPr>
      <w:r>
        <w:rPr>
          <w:rFonts w:ascii="Times New Roman" w:hAnsi="Times New Roman" w:cs="Times New Roman"/>
          <w:sz w:val="26"/>
          <w:szCs w:val="26"/>
          <w:b/>
          <w:bCs/>
        </w:rPr>
        <w:t xml:space="preserve">A PROJECT BASED LEARNING (PBL) REPORT</w:t>
      </w:r>
    </w:p>
    <w:p>
      <w:pPr>
        <w:jc w:val="center"/>
        <w:spacing w:before="0" w:after="240" w:line="276" w:lineRule="auto"/>
      </w:pPr>
      <w:r>
        <w:rPr>
          <w:rFonts w:ascii="Times New Roman" w:hAnsi="Times New Roman" w:cs="Times New Roman"/>
          <w:sz w:val="24"/>
          <w:szCs w:val="24"/>
          <w:i/>
          <w:iCs/>
        </w:rPr>
        <w:t xml:space="preserve">Submitted by</w:t>
      </w:r>
    </w:p>
    <w:p>
      <w:pPr>
        <w:jc w:val="center"/>
        <w:spacing w:before="0" w:after="80" w:line="276" w:lineRule="auto"/>
      </w:pPr>
      <w:r>
        <w:rPr>
          <w:rFonts w:ascii="Times New Roman" w:hAnsi="Times New Roman" w:cs="Times New Roman"/>
          <w:sz w:val="25"/>
          <w:szCs w:val="25"/>
          <w:b/>
          <w:bCs/>
        </w:rPr>
        <w:t xml:space="preserve">KAVIYASREE N (Reg. No.: [TO BE PROVIDED])</w:t>
      </w:r>
    </w:p>
    <w:p>
      <w:pPr>
        <w:jc w:val="center"/>
        <w:spacing w:before="0" w:after="560" w:line="276" w:lineRule="auto"/>
      </w:pPr>
      <w:r>
        <w:rPr>
          <w:rFonts w:ascii="Times New Roman" w:hAnsi="Times New Roman" w:cs="Times New Roman"/>
          <w:sz w:val="25"/>
          <w:szCs w:val="25"/>
          <w:b/>
          <w:bCs/>
        </w:rPr>
        <w:t xml:space="preserve">[STUDENT 2 NAME (Reg. No.: [TO BE PROVIDED])]</w:t>
      </w:r>
    </w:p>
    <w:p>
      <w:pPr>
        <w:jc w:val="center"/>
        <w:spacing w:before="0" w:after="40" w:line="276" w:lineRule="auto"/>
      </w:pPr>
      <w:r>
        <w:rPr>
          <w:rFonts w:ascii="Times New Roman" w:hAnsi="Times New Roman" w:cs="Times New Roman"/>
          <w:sz w:val="23"/>
          <w:szCs w:val="23"/>
          <w:i/>
          <w:iCs/>
        </w:rPr>
        <w:t xml:space="preserve">Submitted in partial fulfilment of the requirements for the</w:t>
      </w:r>
    </w:p>
    <w:p>
      <w:pPr>
        <w:jc w:val="center"/>
        <w:spacing w:before="0" w:after="320" w:line="276" w:lineRule="auto"/>
      </w:pPr>
      <w:r>
        <w:rPr>
          <w:rFonts w:ascii="Times New Roman" w:hAnsi="Times New Roman" w:cs="Times New Roman"/>
          <w:sz w:val="24"/>
          <w:szCs w:val="24"/>
          <w:i/>
          <w:iCs/>
        </w:rPr>
        <w:t xml:space="preserve">Project-Based Learning component of Machine Learning</w:t>
      </w:r>
    </w:p>
    <w:p>
      <w:pPr>
        <w:jc w:val="center"/>
        <w:spacing w:before="0" w:after="40" w:line="276" w:lineRule="auto"/>
      </w:pPr>
      <w:r>
        <w:rPr>
          <w:rFonts w:ascii="Times New Roman" w:hAnsi="Times New Roman" w:cs="Times New Roman"/>
          <w:sz w:val="26"/>
          <w:szCs w:val="26"/>
          <w:b/>
          <w:bCs/>
        </w:rPr>
        <w:t xml:space="preserve">BACHELOR OF ENGINEERING</w:t>
      </w:r>
    </w:p>
    <w:p>
      <w:pPr>
        <w:jc w:val="center"/>
        <w:spacing w:before="0" w:after="40" w:line="276" w:lineRule="auto"/>
      </w:pPr>
      <w:r>
        <w:rPr>
          <w:rFonts w:ascii="Times New Roman" w:hAnsi="Times New Roman" w:cs="Times New Roman"/>
          <w:sz w:val="23"/>
          <w:szCs w:val="23"/>
          <w:i/>
          <w:iCs/>
        </w:rPr>
        <w:t xml:space="preserve">in</w:t>
      </w:r>
    </w:p>
    <w:p>
      <w:pPr>
        <w:jc w:val="center"/>
        <w:spacing w:before="0" w:after="560" w:line="276" w:lineRule="auto"/>
      </w:pPr>
      <w:r>
        <w:rPr>
          <w:rFonts w:ascii="Times New Roman" w:hAnsi="Times New Roman" w:cs="Times New Roman"/>
          <w:sz w:val="26"/>
          <w:szCs w:val="26"/>
          <w:b/>
          <w:bCs/>
        </w:rPr>
        <w:t xml:space="preserve">COMPUTER SCIENCE AND ENGINEERING</w:t>
      </w:r>
    </w:p>
    <w:p>
      <w:pPr>
        <w:jc w:val="center"/>
        <w:spacing w:before="0" w:after="80" w:line="276" w:lineRule="auto"/>
      </w:pPr>
      <w:r>
        <w:rPr>
          <w:rFonts w:ascii="Times New Roman" w:hAnsi="Times New Roman" w:cs="Times New Roman"/>
          <w:sz w:val="26"/>
          <w:szCs w:val="26"/>
          <w:b/>
          <w:bCs/>
        </w:rPr>
        <w:t xml:space="preserve">CHENNAI INSTITUTE OF TECHNOLOGY, CHENNAI</w:t>
      </w:r>
    </w:p>
    <w:p>
      <w:pPr>
        <w:jc w:val="center"/>
        <w:spacing w:before="0" w:after="280" w:line="276" w:lineRule="auto"/>
      </w:pPr>
      <w:r>
        <w:rPr>
          <w:rFonts w:ascii="Times New Roman" w:hAnsi="Times New Roman" w:cs="Times New Roman"/>
          <w:sz w:val="23"/>
          <w:szCs w:val="23"/>
        </w:rPr>
        <w:t xml:space="preserve">Affiliated to Anna University, Chennai (Autonomous)</w:t>
      </w:r>
    </w:p>
    <w:p>
      <w:pPr>
        <w:jc w:val="center"/>
        <w:spacing w:before="240" w:after="120" w:line="276" w:lineRule="auto"/>
      </w:pPr>
      <w:r>
        <w:rPr>
          <w:rFonts w:ascii="Times New Roman" w:hAnsi="Times New Roman" w:cs="Times New Roman"/>
          <w:sz w:val="24"/>
          <w:szCs w:val="24"/>
          <w:b/>
          <w:bCs/>
        </w:rPr>
        <w:t xml:space="preserve">OCTOBER 2026</w:t>
      </w:r>
    </w:p>
    <w:p>
      <w:r>
        <w:br w:type="page"/>
      </w:r>
    </w:p>
    <w:p>
      <w:pPr>
        <w:jc w:val="center"/>
        <w:spacing w:before="0" w:after="80" w:line="276" w:lineRule="auto"/>
      </w:pPr>
      <w:r>
        <w:rPr>
          <w:rFonts w:ascii="Times New Roman" w:hAnsi="Times New Roman" w:cs="Times New Roman"/>
          <w:sz w:val="28"/>
          <w:szCs w:val="28"/>
          <w:b/>
          <w:bCs/>
          <w:color w:val="1F497D"/>
        </w:rPr>
        <w:t xml:space="preserve">CHENNAI INSTITUTE OF TECHNOLOGY</w:t>
      </w:r>
    </w:p>
    <w:p>
      <w:pPr>
        <w:jc w:val="center"/>
        <w:spacing w:before="0" w:after="400" w:line="276" w:lineRule="auto"/>
      </w:pPr>
      <w:r>
        <w:rPr>
          <w:rFonts w:ascii="Times New Roman" w:hAnsi="Times New Roman" w:cs="Times New Roman"/>
          <w:sz w:val="22"/>
          <w:szCs w:val="22"/>
        </w:rPr>
        <w:t xml:space="preserve">(Autonomous)</w:t>
      </w:r>
    </w:p>
    <w:p>
      <w:pPr>
        <w:jc w:val="left"/>
        <w:spacing w:before="240" w:after="80" w:line="276" w:lineRule="auto"/>
      </w:pPr>
      <w:r>
        <w:rPr>
          <w:rFonts w:ascii="Times New Roman" w:hAnsi="Times New Roman" w:cs="Times New Roman"/>
          <w:sz w:val="26"/>
          <w:szCs w:val="26"/>
          <w:b/>
          <w:bCs/>
          <w:color w:val="1F497D"/>
        </w:rPr>
        <w:t xml:space="preserve">Vision of the Institute:</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[INSTITUTE VISION] </w:t>
      </w:r>
      <w:r>
        <w:rPr>
          <w:rFonts w:ascii="Times New Roman" w:hAnsi="Times New Roman"/>
          <w:sz w:val="22"/>
          <w:szCs w:val="22"/>
          <w:i/>
          <w:iCs/>
        </w:rPr>
        <w:t xml:space="preserve">To be an eminent centre for Academia, Industry and Research by imparting knowledge, relevant practices and inculcating human values to address global challenges through novelty and sustainability.</w:t>
      </w:r>
    </w:p>
    <w:p>
      <w:pPr>
        <w:jc w:val="left"/>
        <w:spacing w:before="240" w:after="80" w:line="276" w:lineRule="auto"/>
      </w:pPr>
      <w:r>
        <w:rPr>
          <w:rFonts w:ascii="Times New Roman" w:hAnsi="Times New Roman" w:cs="Times New Roman"/>
          <w:sz w:val="26"/>
          <w:szCs w:val="26"/>
          <w:b/>
          <w:bCs/>
          <w:color w:val="1F497D"/>
        </w:rPr>
        <w:t xml:space="preserve">Mission of the Institute:</w:t>
      </w:r>
    </w:p>
    <w:p>
      <w:pPr>
        <w:jc w:val="both"/>
        <w:spacing w:before="0" w:after="160" w:line="276" w:lineRule="auto"/>
      </w:pPr>
      <w:r>
        <w:rPr>
          <w:rFonts w:ascii="Times New Roman" w:hAnsi="Times New Roman" w:cs="Times New Roman"/>
          <w:sz w:val="24"/>
          <w:szCs w:val="24"/>
        </w:rPr>
        <w:t xml:space="preserve">The Institute accomplishes its vision through the following strategic mission statements:</w:t>
      </w:r>
    </w:p>
    <w:p>
      <w:pPr>
        <w:numPr>
          <w:ilvl w:val="0"/>
          <w:numId w:val="1"/>
        </w:numPr>
        <w:spacing w:before="0" w:after="80" w:line="276" w:lineRule="auto"/>
        <w:jc w:val="both"/>
      </w:pPr>
      <w:r>
        <w:rPr>
          <w:rFonts w:ascii="Times New Roman" w:hAnsi="Times New Roman"/>
          <w:sz w:val="24"/>
          <w:szCs w:val="24"/>
          <w:b/>
          <w:bCs/>
        </w:rPr>
        <w:t xml:space="preserve">IM1. </w:t>
      </w:r>
      <w:r>
        <w:rPr>
          <w:rFonts w:ascii="Times New Roman" w:hAnsi="Times New Roman"/>
          <w:sz w:val="24"/>
          <w:szCs w:val="24"/>
        </w:rPr>
        <w:t xml:space="preserve">To create next generation leaders by effective teaching learning methodologies and instill Scientific Spark in them to meet global challenges.</w:t>
      </w:r>
    </w:p>
    <w:p>
      <w:pPr>
        <w:numPr>
          <w:ilvl w:val="0"/>
          <w:numId w:val="1"/>
        </w:numPr>
        <w:spacing w:before="0" w:after="80" w:line="276" w:lineRule="auto"/>
        <w:jc w:val="both"/>
      </w:pPr>
      <w:r>
        <w:rPr>
          <w:rFonts w:ascii="Times New Roman" w:hAnsi="Times New Roman"/>
          <w:sz w:val="24"/>
          <w:szCs w:val="24"/>
          <w:b/>
          <w:bCs/>
        </w:rPr>
        <w:t xml:space="preserve">IM2. </w:t>
      </w:r>
      <w:r>
        <w:rPr>
          <w:rFonts w:ascii="Times New Roman" w:hAnsi="Times New Roman"/>
          <w:sz w:val="24"/>
          <w:szCs w:val="24"/>
        </w:rPr>
        <w:t xml:space="preserve">To transform lives through deployment of emerging technology, novelty and sustainability.</w:t>
      </w:r>
    </w:p>
    <w:p>
      <w:pPr>
        <w:numPr>
          <w:ilvl w:val="0"/>
          <w:numId w:val="1"/>
        </w:numPr>
        <w:spacing w:before="0" w:after="80" w:line="276" w:lineRule="auto"/>
        <w:jc w:val="both"/>
      </w:pPr>
      <w:r>
        <w:rPr>
          <w:rFonts w:ascii="Times New Roman" w:hAnsi="Times New Roman"/>
          <w:sz w:val="24"/>
          <w:szCs w:val="24"/>
          <w:b/>
          <w:bCs/>
        </w:rPr>
        <w:t xml:space="preserve">IM3. </w:t>
      </w:r>
      <w:r>
        <w:rPr>
          <w:rFonts w:ascii="Times New Roman" w:hAnsi="Times New Roman"/>
          <w:sz w:val="24"/>
          <w:szCs w:val="24"/>
        </w:rPr>
        <w:t xml:space="preserve">To inculcate human values and ethical principles to cater to societal needs.</w:t>
      </w:r>
    </w:p>
    <w:p>
      <w:pPr>
        <w:numPr>
          <w:ilvl w:val="0"/>
          <w:numId w:val="1"/>
        </w:numPr>
        <w:spacing w:before="0" w:after="80" w:line="276" w:lineRule="auto"/>
        <w:jc w:val="both"/>
      </w:pPr>
      <w:r>
        <w:rPr>
          <w:rFonts w:ascii="Times New Roman" w:hAnsi="Times New Roman"/>
          <w:sz w:val="24"/>
          <w:szCs w:val="24"/>
          <w:b/>
          <w:bCs/>
        </w:rPr>
        <w:t xml:space="preserve">IM4. </w:t>
      </w:r>
      <w:r>
        <w:rPr>
          <w:rFonts w:ascii="Times New Roman" w:hAnsi="Times New Roman"/>
          <w:sz w:val="24"/>
          <w:szCs w:val="24"/>
        </w:rPr>
        <w:t xml:space="preserve">To contribute towards the research ecosystem by providing a suitable platform.</w:t>
      </w:r>
    </w:p>
    <w:p>
      <w:r>
        <w:br w:type="page"/>
      </w:r>
    </w:p>
    <w:p>
      <w:pPr>
        <w:jc w:val="center"/>
        <w:spacing w:before="0" w:after="400" w:line="276" w:lineRule="auto"/>
      </w:pPr>
      <w:r>
        <w:rPr>
          <w:rFonts w:ascii="Times New Roman" w:hAnsi="Times New Roman" w:cs="Times New Roman"/>
          <w:sz w:val="28"/>
          <w:szCs w:val="28"/>
          <w:b/>
          <w:bCs/>
          <w:color w:val="1F497D"/>
        </w:rPr>
        <w:t xml:space="preserve">DEPARTMENT OF COMPUTER SCIENCE AND ENGINEERING</w:t>
      </w:r>
    </w:p>
    <w:p>
      <w:pPr>
        <w:jc w:val="left"/>
        <w:spacing w:before="240" w:after="80" w:line="276" w:lineRule="auto"/>
      </w:pPr>
      <w:r>
        <w:rPr>
          <w:rFonts w:ascii="Times New Roman" w:hAnsi="Times New Roman" w:cs="Times New Roman"/>
          <w:sz w:val="26"/>
          <w:szCs w:val="26"/>
          <w:b/>
          <w:bCs/>
          <w:color w:val="1F497D"/>
        </w:rPr>
        <w:t xml:space="preserve">Vision of the Department:</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[DEPARTMENT VISION] </w:t>
      </w:r>
      <w:r>
        <w:rPr>
          <w:rFonts w:ascii="Times New Roman" w:hAnsi="Times New Roman"/>
          <w:sz w:val="22"/>
          <w:szCs w:val="22"/>
          <w:i/>
          <w:iCs/>
        </w:rPr>
        <w:t xml:space="preserve">To Excel in the emerging areas of Computer Science and Engineering by imparting knowledge, relevant practices and inculcating human values to transform the students as potential resources to contribute innovatively through advanced computing in real time situations.</w:t>
      </w:r>
    </w:p>
    <w:p>
      <w:pPr>
        <w:jc w:val="left"/>
        <w:spacing w:before="240" w:after="80" w:line="276" w:lineRule="auto"/>
      </w:pPr>
      <w:r>
        <w:rPr>
          <w:rFonts w:ascii="Times New Roman" w:hAnsi="Times New Roman" w:cs="Times New Roman"/>
          <w:sz w:val="26"/>
          <w:szCs w:val="26"/>
          <w:b/>
          <w:bCs/>
          <w:color w:val="1F497D"/>
        </w:rPr>
        <w:t xml:space="preserve">Mission of the Department:</w:t>
      </w:r>
    </w:p>
    <w:p>
      <w:pPr>
        <w:jc w:val="both"/>
        <w:spacing w:before="0" w:after="160" w:line="276" w:lineRule="auto"/>
      </w:pPr>
      <w:r>
        <w:rPr>
          <w:rFonts w:ascii="Times New Roman" w:hAnsi="Times New Roman" w:cs="Times New Roman"/>
          <w:sz w:val="24"/>
          <w:szCs w:val="24"/>
        </w:rPr>
        <w:t xml:space="preserve">The Department of Computer Science and Engineering aligns with the institutional goals through:</w:t>
      </w:r>
    </w:p>
    <w:p>
      <w:pPr>
        <w:numPr>
          <w:ilvl w:val="0"/>
          <w:numId w:val="1"/>
        </w:numPr>
        <w:spacing w:before="0" w:after="80" w:line="276" w:lineRule="auto"/>
        <w:jc w:val="both"/>
      </w:pPr>
      <w:r>
        <w:rPr>
          <w:rFonts w:ascii="Times New Roman" w:hAnsi="Times New Roman"/>
          <w:sz w:val="24"/>
          <w:szCs w:val="24"/>
          <w:b/>
          <w:bCs/>
        </w:rPr>
        <w:t xml:space="preserve">DM1. </w:t>
      </w:r>
      <w:r>
        <w:rPr>
          <w:rFonts w:ascii="Times New Roman" w:hAnsi="Times New Roman"/>
          <w:sz w:val="24"/>
          <w:szCs w:val="24"/>
        </w:rPr>
        <w:t xml:space="preserve">To provide strong fundamentals and technical skills for Computer Science applications through effective teaching learning methodologies.</w:t>
      </w:r>
    </w:p>
    <w:p>
      <w:pPr>
        <w:numPr>
          <w:ilvl w:val="0"/>
          <w:numId w:val="1"/>
        </w:numPr>
        <w:spacing w:before="0" w:after="80" w:line="276" w:lineRule="auto"/>
        <w:jc w:val="both"/>
      </w:pPr>
      <w:r>
        <w:rPr>
          <w:rFonts w:ascii="Times New Roman" w:hAnsi="Times New Roman"/>
          <w:sz w:val="24"/>
          <w:szCs w:val="24"/>
          <w:b/>
          <w:bCs/>
        </w:rPr>
        <w:t xml:space="preserve">DM2. </w:t>
      </w:r>
      <w:r>
        <w:rPr>
          <w:rFonts w:ascii="Times New Roman" w:hAnsi="Times New Roman"/>
          <w:sz w:val="24"/>
          <w:szCs w:val="24"/>
        </w:rPr>
        <w:t xml:space="preserve">To transform lives of the students by nurturing ethical values, creativity and novelty to become Entrepreneurs and establish start-ups.</w:t>
      </w:r>
    </w:p>
    <w:p>
      <w:pPr>
        <w:numPr>
          <w:ilvl w:val="0"/>
          <w:numId w:val="1"/>
        </w:numPr>
        <w:spacing w:before="0" w:after="80" w:line="276" w:lineRule="auto"/>
        <w:jc w:val="both"/>
      </w:pPr>
      <w:r>
        <w:rPr>
          <w:rFonts w:ascii="Times New Roman" w:hAnsi="Times New Roman"/>
          <w:sz w:val="24"/>
          <w:szCs w:val="24"/>
          <w:b/>
          <w:bCs/>
        </w:rPr>
        <w:t xml:space="preserve">DM3. </w:t>
      </w:r>
      <w:r>
        <w:rPr>
          <w:rFonts w:ascii="Times New Roman" w:hAnsi="Times New Roman"/>
          <w:sz w:val="24"/>
          <w:szCs w:val="24"/>
        </w:rPr>
        <w:t xml:space="preserve">To habituate the students to focus on sustainable solutions to improve the quality of life and the welfare of the society.</w:t>
      </w:r>
    </w:p>
    <w:p>
      <w:r>
        <w:br w:type="page"/>
      </w:r>
    </w:p>
    <w:p>
      <w:pPr>
        <w:jc w:val="center"/>
        <w:spacing w:before="0" w:after="480" w:line="276" w:lineRule="auto"/>
      </w:pPr>
      <w:r>
        <w:rPr>
          <w:rFonts w:ascii="Times New Roman" w:hAnsi="Times New Roman" w:cs="Times New Roman"/>
          <w:sz w:val="28"/>
          <w:szCs w:val="28"/>
          <w:b/>
          <w:bCs/>
          <w:color w:val="1F497D"/>
        </w:rPr>
        <w:t xml:space="preserve">BONAFIDE CERTIFICATE</w:t>
      </w:r>
    </w:p>
    <w:p>
      <w:pPr>
        <w:jc w:val="both"/>
        <w:spacing w:before="0" w:after="960" w:line="300" w:lineRule="auto"/>
      </w:pPr>
      <w:r>
        <w:rPr>
          <w:rFonts w:ascii="Times New Roman" w:hAnsi="Times New Roman" w:cs="Times New Roman"/>
          <w:sz w:val="24"/>
          <w:szCs w:val="24"/>
        </w:rPr>
        <w:t xml:space="preserve">This is to certify that the Project–Based Learning report titled “PHISHGUARD: MACHINE LEARNING BASED PHISHING URL AND SPAM EMAIL DETECTION SYSTEM” is a Bonafide record of work carried out by KAVIYASREE N (Reg. No.: [TO BE PROVIDED]) and [STUDENT 2 NAME (Reg. No.: [TO BE PROVIDED])] of the Department of Computer Science and Engineering, Chennai Institute of Technology, as part of the continuous, mentor–guided Project-Based Learning (PBL) component of the Machine Learning course during the academic year 2026–2027 under my supervision.</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4680"/>
        <w:gridCol w:w="4680"/>
      </w:tblGrid>
      <w:tr>
        <w:trPr>
          <w:tblHeader/>
        </w:trPr>
        <w:tc>
          <w:tcPr>
            <w:tcW w:w="4680" w:type="dxa"/>
            <w:shd w:val="clear" w:color="auto" w:fill="1F497D"/>
            <w:vAlign w:val="center"/>
          </w:tcPr>
          <w:p>
            <w:pPr>
              <w:jc w:val="center"/>
              <w:spacing w:before="60" w:after="60"/>
            </w:pPr>
            <w:r>
              <w:rPr>
                <w:rFonts w:ascii="Times New Roman" w:hAnsi="Times New Roman"/>
                <w:b/>
                <w:bCs/>
                <w:sz w:val="22"/>
                <w:szCs w:val="22"/>
                <w:color w:val="FFFFFF"/>
              </w:rPr>
              <w:t>HEAD OF THE DEPARTMENT</w:t>
            </w:r>
          </w:p>
        </w:tc>
        <w:tc>
          <w:tcPr>
            <w:tcW w:w="4680" w:type="dxa"/>
            <w:shd w:val="clear" w:color="auto" w:fill="1F497D"/>
            <w:vAlign w:val="center"/>
          </w:tcPr>
          <w:p>
            <w:pPr>
              <w:jc w:val="center"/>
              <w:spacing w:before="60" w:after="60"/>
            </w:pPr>
            <w:r>
              <w:rPr>
                <w:rFonts w:ascii="Times New Roman" w:hAnsi="Times New Roman"/>
                <w:b/>
                <w:bCs/>
                <w:sz w:val="22"/>
                <w:szCs w:val="22"/>
                <w:color w:val="FFFFFF"/>
              </w:rPr>
              <w:t>PROJECT MENTOR</w:t>
            </w:r>
          </w:p>
        </w:tc>
      </w:tr>
      <w:tr>
        <w:tc>
          <w:tcPr>
            <w:tcW w:w="4680" w:type="dxa"/>
            <w:shd w:val="clear" w:color="auto" w:fill="FFFFFF"/>
            <w:vAlign w:val="center"/>
          </w:tcPr>
          <w:p>
            <w:pPr>
              <w:jc w:val="left"/>
              <w:spacing w:before="40" w:after="40"/>
              <w:line w:line="240" w:lineRule="auto"/>
            </w:pPr>
            <w:r>
              <w:rPr>
                <w:rFonts w:ascii="Times New Roman" w:hAnsi="Times New Roman"/>
                <w:sz w:val="21"/>
                <w:szCs w:val="21"/>
              </w:rPr>
              <w:t>SIGNATURE
Dr. S. Pavithra, M.E., Ph.D.
Professor and Head,
Dept. of Computer Science and Engineering
Chennai Institute of Technology,
Chennai – 600069.</w:t>
            </w:r>
          </w:p>
        </w:tc>
        <w:tc>
          <w:tcPr>
            <w:tcW w:w="4680" w:type="dxa"/>
            <w:shd w:val="clear" w:color="auto" w:fill="FFFFFF"/>
            <w:vAlign w:val="center"/>
          </w:tcPr>
          <w:p>
            <w:pPr>
              <w:jc w:val="left"/>
              <w:spacing w:before="40" w:after="40"/>
              <w:line w:line="240" w:lineRule="auto"/>
            </w:pPr>
            <w:r>
              <w:rPr>
                <w:rFonts w:ascii="Times New Roman" w:hAnsi="Times New Roman"/>
                <w:sz w:val="21"/>
                <w:szCs w:val="21"/>
              </w:rPr>
              <w:t>SIGNATURE
&lt;&lt;Name&gt;&gt; [TO BE PROVIDED]
MENTOR
&lt;&lt;Designation&gt;&gt; [TO BE PROVIDED]
Dept. of Computer Science and Engineering
Chennai Institute of Technology,
Chennai – 600069.</w:t>
            </w:r>
          </w:p>
        </w:tc>
      </w:tr>
    </w:tbl>
    <w:p>
      <w:pPr>
        <w:jc w:val="both"/>
        <w:spacing w:before="720" w:after="480" w:line="276" w:lineRule="auto"/>
      </w:pPr>
      <w:r>
        <w:rPr>
          <w:rFonts w:ascii="Times New Roman" w:hAnsi="Times New Roman" w:cs="Times New Roman"/>
          <w:sz w:val="24"/>
          <w:szCs w:val="24"/>
        </w:rPr>
        <w:t xml:space="preserve">Submitted for the final review held on ............................................</w:t>
      </w:r>
    </w:p>
    <w:p>
      <w:pPr>
        <w:jc w:val="both"/>
        <w:spacing w:before="0" w:after="0" w:line="276" w:lineRule="auto"/>
      </w:pPr>
      <w:r>
        <w:rPr>
          <w:rFonts w:ascii="Times New Roman" w:hAnsi="Times New Roman" w:cs="Times New Roman"/>
          <w:sz w:val="24"/>
          <w:szCs w:val="24"/>
          <w:b/>
          <w:bCs/>
        </w:rPr>
        <w:t xml:space="preserve">Internal Examiner: .....................................................................................</w:t>
      </w:r>
    </w:p>
    <w:p>
      <w:r>
        <w:br w:type="page"/>
      </w:r>
    </w:p>
    <w:p>
      <w:pPr>
        <w:jc w:val="center"/>
        <w:spacing w:before="0" w:after="480" w:line="276" w:lineRule="auto"/>
      </w:pPr>
      <w:r>
        <w:rPr>
          <w:rFonts w:ascii="Times New Roman" w:hAnsi="Times New Roman" w:cs="Times New Roman"/>
          <w:sz w:val="28"/>
          <w:szCs w:val="28"/>
          <w:b/>
          <w:bCs/>
          <w:color w:val="1F497D"/>
        </w:rPr>
        <w:t xml:space="preserve">DECLARATION</w:t>
      </w:r>
    </w:p>
    <w:p>
      <w:pPr>
        <w:jc w:val="both"/>
        <w:spacing w:before="0" w:after="800" w:line="300" w:lineRule="auto"/>
      </w:pPr>
      <w:r>
        <w:rPr>
          <w:rFonts w:ascii="Times New Roman" w:hAnsi="Times New Roman" w:cs="Times New Roman"/>
          <w:sz w:val="24"/>
          <w:szCs w:val="24"/>
        </w:rPr>
        <w:t xml:space="preserve">I/We jointly declare that the Project-Based Learning report on “PHISHGUARD: MACHINE LEARNING BASED PHISHING URL AND SPAM EMAIL DETECTION SYSTEM”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jc w:val="both"/>
        <w:spacing w:before="0" w:after="400" w:line="276" w:lineRule="auto"/>
      </w:pPr>
      <w:r>
        <w:rPr>
          <w:rFonts w:ascii="Times New Roman" w:hAnsi="Times New Roman" w:cs="Times New Roman"/>
          <w:sz w:val="24"/>
          <w:szCs w:val="24"/>
          <w:b/>
          <w:bCs/>
        </w:rPr>
        <w:t xml:space="preserve">Signature of the Students:</w:t>
      </w:r>
    </w:p>
    <w:p>
      <w:pPr>
        <w:jc w:val="both"/>
        <w:spacing w:before="0" w:after="320" w:line="276" w:lineRule="auto"/>
      </w:pPr>
      <w:r>
        <w:rPr>
          <w:rFonts w:ascii="Times New Roman" w:hAnsi="Times New Roman" w:cs="Times New Roman"/>
          <w:sz w:val="24"/>
          <w:szCs w:val="24"/>
        </w:rPr>
        <w:t xml:space="preserve">1. .....................................................  KAVIYASREE N (Reg. No.: [TO BE PROVIDED])</w:t>
      </w:r>
    </w:p>
    <w:p>
      <w:pPr>
        <w:jc w:val="both"/>
        <w:spacing w:before="0" w:after="720" w:line="276" w:lineRule="auto"/>
      </w:pPr>
      <w:r>
        <w:rPr>
          <w:rFonts w:ascii="Times New Roman" w:hAnsi="Times New Roman" w:cs="Times New Roman"/>
          <w:sz w:val="24"/>
          <w:szCs w:val="24"/>
        </w:rPr>
        <w:t xml:space="preserve">2. .....................................................  [STUDENT 2 NAME (Reg. No.: [TO BE PROVIDED])]</w:t>
      </w:r>
    </w:p>
    <w:p>
      <w:pPr>
        <w:jc w:val="both"/>
        <w:spacing w:before="0" w:after="80" w:line="276" w:lineRule="auto"/>
      </w:pPr>
      <w:r>
        <w:rPr>
          <w:rFonts w:ascii="Times New Roman" w:hAnsi="Times New Roman" w:cs="Times New Roman"/>
          <w:sz w:val="24"/>
          <w:szCs w:val="24"/>
        </w:rPr>
        <w:t xml:space="preserve">Place: Chennai</w:t>
      </w:r>
    </w:p>
    <w:p>
      <w:pPr>
        <w:jc w:val="both"/>
        <w:spacing w:before="0" w:after="0" w:line="276" w:lineRule="auto"/>
      </w:pPr>
      <w:r>
        <w:rPr>
          <w:rFonts w:ascii="Times New Roman" w:hAnsi="Times New Roman" w:cs="Times New Roman"/>
          <w:sz w:val="24"/>
          <w:szCs w:val="24"/>
        </w:rPr>
        <w:t xml:space="preserve">Date:   [TO BE PROVIDED]</w:t>
      </w:r>
    </w:p>
    <w:p>
      <w:r>
        <w:br w:type="page"/>
      </w:r>
    </w:p>
    <w:p>
      <w:pPr>
        <w:jc w:val="center"/>
        <w:spacing w:before="0" w:after="400" w:line="276" w:lineRule="auto"/>
      </w:pPr>
      <w:r>
        <w:rPr>
          <w:rFonts w:ascii="Times New Roman" w:hAnsi="Times New Roman" w:cs="Times New Roman"/>
          <w:sz w:val="28"/>
          <w:szCs w:val="28"/>
          <w:b/>
          <w:bCs/>
          <w:color w:val="1F497D"/>
        </w:rPr>
        <w:t xml:space="preserve">ACKNOWLEDGEMENT</w:t>
      </w:r>
    </w:p>
    <w:p>
      <w:pPr>
        <w:jc w:val="both"/>
        <w:spacing w:before="0" w:after="200" w:line="276" w:lineRule="auto"/>
      </w:pPr>
      <w:r>
        <w:rPr>
          <w:rFonts w:ascii="Times New Roman" w:hAnsi="Times New Roman" w:cs="Times New Roman"/>
          <w:sz w:val="24"/>
          <w:szCs w:val="24"/>
        </w:rPr>
        <w:t xml:space="preserve">We wish to express our sincere gratitude to our honorable Chairman SHRI. P. SRIRAM for providing immense facilities and inspiring infrastructure at our institution.</w:t>
      </w:r>
    </w:p>
    <w:p>
      <w:pPr>
        <w:jc w:val="both"/>
        <w:spacing w:before="0" w:after="200" w:line="276" w:lineRule="auto"/>
      </w:pPr>
      <w:r>
        <w:rPr>
          <w:rFonts w:ascii="Times New Roman" w:hAnsi="Times New Roman" w:cs="Times New Roman"/>
          <w:sz w:val="24"/>
          <w:szCs w:val="24"/>
        </w:rPr>
        <w:t xml:space="preserve">We are very proudly rendering our thanks to our Principal Dr. A. RAMESH M.E, Ph.D., for the academic facilities and the continuous encouragement given by him towards the progress and completion of our project.</w:t>
      </w:r>
    </w:p>
    <w:p>
      <w:pPr>
        <w:jc w:val="both"/>
        <w:spacing w:before="0" w:after="200" w:line="276" w:lineRule="auto"/>
      </w:pPr>
      <w:r>
        <w:rPr>
          <w:rFonts w:ascii="Times New Roman" w:hAnsi="Times New Roman" w:cs="Times New Roman"/>
          <w:sz w:val="24"/>
          <w:szCs w:val="24"/>
        </w:rPr>
        <w:t xml:space="preserve">We would like to express special thanks of gratitude to our Dean Dr. V. SRINIVASA RAO, M.E., Ph.D., who has been the key spring of motivation to us throughout the completion of our course and project work.</w:t>
      </w:r>
    </w:p>
    <w:p>
      <w:pPr>
        <w:jc w:val="both"/>
        <w:spacing w:before="0" w:after="200" w:line="276" w:lineRule="auto"/>
      </w:pPr>
      <w:r>
        <w:rPr>
          <w:rFonts w:ascii="Times New Roman" w:hAnsi="Times New Roman" w:cs="Times New Roman"/>
          <w:sz w:val="24"/>
          <w:szCs w:val="24"/>
        </w:rPr>
        <w:t xml:space="preserve">We proudly render our immense gratitude to the Head of the Department Dr. S. PAVITHRA M.E, Ph.D., for her effective leadership, encouragement, and invaluable academic guidance throughout this project.</w:t>
      </w:r>
    </w:p>
    <w:p>
      <w:pPr>
        <w:jc w:val="both"/>
        <w:spacing w:before="0" w:after="200" w:line="276" w:lineRule="auto"/>
      </w:pPr>
      <w:r>
        <w:rPr>
          <w:rFonts w:ascii="Times New Roman" w:hAnsi="Times New Roman" w:cs="Times New Roman"/>
          <w:sz w:val="24"/>
          <w:szCs w:val="24"/>
        </w:rPr>
        <w:t xml:space="preserve">We would like to extend our sincere thanks to the Project Co-ordinator &lt;NAME, DESIGNATION&gt; [TO BE PROVIDED], Department of Computer Science and Engineering, for their valuable suggestions and regular assessments throughout this project.</w:t>
      </w:r>
    </w:p>
    <w:p>
      <w:pPr>
        <w:jc w:val="both"/>
        <w:spacing w:before="0" w:after="480" w:line="276" w:lineRule="auto"/>
      </w:pPr>
      <w:r>
        <w:rPr>
          <w:rFonts w:ascii="Times New Roman" w:hAnsi="Times New Roman" w:cs="Times New Roman"/>
          <w:sz w:val="24"/>
          <w:szCs w:val="24"/>
        </w:rPr>
        <w:t xml:space="preserve">We wish to acknowledge the help received from the class advisors &lt;NAME, DESIGNATION&gt; [TO BE PROVIDED], of the Department of Computer Science and Engineering and faculty members for providing constructive suggestions and ensuring successful completion of the project.</w:t>
      </w:r>
    </w:p>
    <w:p>
      <w:pPr>
        <w:jc w:val="right"/>
        <w:spacing w:before="0" w:after="80" w:line="276" w:lineRule="auto"/>
      </w:pPr>
      <w:r>
        <w:rPr>
          <w:rFonts w:ascii="Times New Roman" w:hAnsi="Times New Roman" w:cs="Times New Roman"/>
          <w:sz w:val="24"/>
          <w:szCs w:val="24"/>
          <w:b/>
          <w:bCs/>
        </w:rPr>
        <w:t xml:space="preserve">KAVIYASREE N (Reg. No.: [TO BE PROVIDED])</w:t>
      </w:r>
    </w:p>
    <w:p>
      <w:pPr>
        <w:jc w:val="right"/>
        <w:spacing w:before="0" w:after="0" w:line="276" w:lineRule="auto"/>
      </w:pPr>
      <w:r>
        <w:rPr>
          <w:rFonts w:ascii="Times New Roman" w:hAnsi="Times New Roman" w:cs="Times New Roman"/>
          <w:sz w:val="24"/>
          <w:szCs w:val="24"/>
          <w:b/>
          <w:bCs/>
        </w:rPr>
        <w:t xml:space="preserve">[STUDENT 2 NAME (Reg. No.: [TO BE PROVIDED])]</w:t>
      </w:r>
    </w:p>
    <w:p>
      <w:r>
        <w:br w:type="page"/>
      </w:r>
    </w:p>
    <w:p>
      <w:pPr>
        <w:jc w:val="center"/>
        <w:spacing w:before="0" w:after="400" w:line="276" w:lineRule="auto"/>
      </w:pPr>
      <w:r>
        <w:rPr>
          <w:rFonts w:ascii="Times New Roman" w:hAnsi="Times New Roman" w:cs="Times New Roman"/>
          <w:sz w:val="28"/>
          <w:szCs w:val="28"/>
          <w:b/>
          <w:bCs/>
          <w:color w:val="1F497D"/>
        </w:rPr>
        <w:t xml:space="preserve">ABSTRACT</w:t>
      </w:r>
    </w:p>
    <w:p>
      <w:pPr>
        <w:jc w:val="both"/>
        <w:spacing w:before="0" w:after="400" w:line="300" w:lineRule="auto"/>
      </w:pPr>
      <w:r>
        <w:rPr>
          <w:rFonts w:ascii="Times New Roman" w:hAnsi="Times New Roman" w:cs="Times New Roman"/>
          <w:sz w:val="24"/>
          <w:szCs w:val="24"/>
        </w:rPr>
        <w:t xml:space="preserve">Phishing attacks and email fraud constitute predominant initial attack vectors in contemporary cybercrime, causing substantial financial loss and credential compromise. Static domain blacklists and simplistic keyword rules frequently fail to identify rapidly generated zero-day malicious domains and obfuscated social engineering text. To mitigate this challenge, this Project-Based Learning (PBL) study presents PhishGuard, an end-to-end, dual-pipeline machine learning security system that inspects Uniform Resource Locators (URLs) and raw email text in real time. For URL detection, a 9-dimensional lexical feature representation incorporating Shannon entropy, subdomain hierarchies, path dynamics, and file extensions is normalized via StandardScaler and evaluated using Logistic Regression. For email analysis, text is preprocessed through structural masking and Term Frequency-Inverse Document Frequency (TF-IDF) vectorization, followed by Multinomial Naive Bayes classification. On stratified test evaluations, the URL Logistic Regression model achieved an Accuracy of 97.59% (Phishing Precision: 99.23%, Phishing Recall: 96.92%, F1-Score: 98.06%), while the Email Naive Bayes model achieved an Accuracy of 96.90% (Spam Precision: 97.24%, Spam Recall: 92.15%, F1-Score: 94.63%). The models are deployed through a FastAPI REST microservice, an interactive web dashboard, and a lightweight Chromium extension. The primary takeaway demonstrates that lightweight, explainable statistical classifiers provide robust, sub-second protection suitable for consumer client integration without excessive computational overhead.</w:t>
      </w:r>
    </w:p>
    <w:p>
      <w:pPr>
        <w:jc w:val="left"/>
        <w:spacing w:before="240" w:after="120" w:line="276" w:lineRule="auto"/>
      </w:pPr>
      <w:r>
        <w:rPr>
          <w:rFonts w:ascii="Times New Roman" w:hAnsi="Times New Roman" w:cs="Times New Roman"/>
          <w:sz w:val="24"/>
          <w:szCs w:val="24"/>
          <w:b/>
          <w:bCs/>
        </w:rPr>
        <w:t xml:space="preserve">Keywords: Phishing Detection, Spam Classification, Logistic Regression, Naive Bayes, Machine Learning.</w:t>
      </w:r>
    </w:p>
    <w:p>
      <w:r>
        <w:br w:type="page"/>
      </w:r>
    </w:p>
    <w:p>
      <w:pPr>
        <w:jc w:val="center"/>
        <w:spacing w:before="0" w:after="320" w:line="276" w:lineRule="auto"/>
      </w:pPr>
      <w:r>
        <w:rPr>
          <w:rFonts w:ascii="Times New Roman" w:hAnsi="Times New Roman" w:cs="Times New Roman"/>
          <w:sz w:val="28"/>
          <w:szCs w:val="28"/>
          <w:b/>
          <w:bCs/>
          <w:color w:val="1F497D"/>
        </w:rPr>
        <w:t xml:space="preserve">TABLE OF CONTENTS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1600"/>
        <w:gridCol w:w="6400"/>
        <w:gridCol w:w="1360"/>
      </w:tblGrid>
      <w:tr>
        <w:trPr>
          <w:tblHeader/>
        </w:trPr>
        <w:tc>
          <w:tcPr>
            <w:tcW w:w="1600" w:type="dxa"/>
            <w:shd w:val="clear" w:color="auto" w:fill="1F497D"/>
            <w:vAlign w:val="center"/>
          </w:tcPr>
          <w:p>
            <w:pPr>
              <w:jc w:val="center"/>
              <w:spacing w:before="60" w:after="60"/>
            </w:pPr>
            <w:r>
              <w:rPr>
                <w:rFonts w:ascii="Times New Roman" w:hAnsi="Times New Roman"/>
                <w:b/>
                <w:bCs/>
                <w:sz w:val="22"/>
                <w:szCs w:val="22"/>
                <w:color w:val="FFFFFF"/>
              </w:rPr>
              <w:t>Section</w:t>
            </w:r>
          </w:p>
        </w:tc>
        <w:tc>
          <w:tcPr>
            <w:tcW w:w="6400" w:type="dxa"/>
            <w:shd w:val="clear" w:color="auto" w:fill="1F497D"/>
            <w:vAlign w:val="center"/>
          </w:tcPr>
          <w:p>
            <w:pPr>
              <w:jc w:val="center"/>
              <w:spacing w:before="60" w:after="60"/>
            </w:pPr>
            <w:r>
              <w:rPr>
                <w:rFonts w:ascii="Times New Roman" w:hAnsi="Times New Roman"/>
                <w:b/>
                <w:bCs/>
                <w:sz w:val="22"/>
                <w:szCs w:val="22"/>
                <w:color w:val="FFFFFF"/>
              </w:rPr>
              <w:t>Title</w:t>
            </w:r>
          </w:p>
        </w:tc>
        <w:tc>
          <w:tcPr>
            <w:tcW w:w="1360" w:type="dxa"/>
            <w:shd w:val="clear" w:color="auto" w:fill="1F497D"/>
            <w:vAlign w:val="center"/>
          </w:tcPr>
          <w:p>
            <w:pPr>
              <w:jc w:val="center"/>
              <w:spacing w:before="60" w:after="60"/>
            </w:pPr>
            <w:r>
              <w:rPr>
                <w:rFonts w:ascii="Times New Roman" w:hAnsi="Times New Roman"/>
                <w:b/>
                <w:bCs/>
                <w:sz w:val="22"/>
                <w:szCs w:val="22"/>
                <w:color w:val="FFFFFF"/>
              </w:rPr>
              <w:t>Page</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Team Roles and Responsibilities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12</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CHAPTER 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INTRODUCTION</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13</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1.1</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Background</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13</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1.2</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Driving Question</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13</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1.3</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Objectives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14</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1.4</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Scope and Limitations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14</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CHAPTER 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CONCEPT EXPLORATION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15</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2.1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Related Approaches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15</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2.2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Summary Table</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16</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2.3</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What This Told Us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16</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CHAPTER 3</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PROJECT PLANNING AND TEAM ORGANISATION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17</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3.1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Weekly PBL Progress Log</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17</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3.2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Requirements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18</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3.3</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Feasibility</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18</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CHAPTER 4</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ITERATIVE DESIGN AND DEVELOPMENT</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19</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4.1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System Architecture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19</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4.2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Iteration 1 — Baseline</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20</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4.3</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Iteration 2 — Refinement</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21</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4.4</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Final Approach</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22</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4.5</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Training Procedure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23</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CHAPTER 5</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IMPLEMENTATION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24</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5.1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Module Description</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24</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5.2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Key Code Snippets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25</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5.3</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User Interface / Demo (if applicable)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27</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CHAPTER 6</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RESULTS AND DISCUSSION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28</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6.1</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Evaluation Metrics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28</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6.2</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Results Across Iterations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29</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6.3</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Discussion</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30</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6.4</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Limitations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31</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CHAPTER 7</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TEAM REFLECTION AND LEARNING OUTCOMES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32</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7.1</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Individual Reflections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32</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7.2</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Team Learning</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32</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7.3</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Course Outcomes — Evidence Summary</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33</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CHAPTER 8</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CONCLUSION AND FUTURE SCOPE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34</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8.1</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Conclusion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34</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8.2</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Future Scope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34</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REFERENCES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35</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APPENDIX</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A.1 Full Source Code Repository</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36</w:t>
            </w:r>
          </w:p>
        </w:tc>
      </w:tr>
      <w:tr>
        <w:tc>
          <w:tcPr>
            <w:tcW w:w="1600" w:type="dxa"/>
            <w:shd w:val="clear" w:color="auto" w:fill="FFFFFF"/>
            <w:vAlign w:val="center"/>
          </w:tcPr>
          <w:p>
            <w:pPr>
              <w:jc w:val="center"/>
              <w:spacing w:before="40" w:after="40"/>
              <w:line w:line="240" w:lineRule="auto"/>
            </w:pPr>
            <w:r>
              <w:rPr>
                <w:rFonts w:ascii="Times New Roman" w:hAnsi="Times New Roman"/>
                <w:sz w:val="21"/>
                <w:szCs w:val="21"/>
              </w:rPr>
              <w:t/>
            </w:r>
          </w:p>
        </w:tc>
        <w:tc>
          <w:tcPr>
            <w:tcW w:w="6400" w:type="dxa"/>
            <w:shd w:val="clear" w:color="auto" w:fill="FFFFFF"/>
            <w:vAlign w:val="center"/>
          </w:tcPr>
          <w:p>
            <w:pPr>
              <w:jc w:val="left"/>
              <w:spacing w:before="40" w:after="40"/>
              <w:line w:line="240" w:lineRule="auto"/>
            </w:pPr>
            <w:r>
              <w:rPr>
                <w:rFonts w:ascii="Times New Roman" w:hAnsi="Times New Roman"/>
                <w:sz w:val="21"/>
                <w:szCs w:val="21"/>
              </w:rPr>
              <w:t>A.2 Complete Weekly PBL Log</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36</w:t>
            </w:r>
          </w:p>
        </w:tc>
      </w:tr>
      <w:tr>
        <w:tc>
          <w:tcPr>
            <w:tcW w:w="1600" w:type="dxa"/>
            <w:shd w:val="clear" w:color="auto" w:fill="F9FBFE"/>
            <w:vAlign w:val="center"/>
          </w:tcPr>
          <w:p>
            <w:pPr>
              <w:jc w:val="center"/>
              <w:spacing w:before="40" w:after="40"/>
              <w:line w:line="240" w:lineRule="auto"/>
            </w:pPr>
            <w:r>
              <w:rPr>
                <w:rFonts w:ascii="Times New Roman" w:hAnsi="Times New Roman"/>
                <w:sz w:val="21"/>
                <w:szCs w:val="21"/>
              </w:rPr>
              <w:t/>
            </w:r>
          </w:p>
        </w:tc>
        <w:tc>
          <w:tcPr>
            <w:tcW w:w="6400" w:type="dxa"/>
            <w:shd w:val="clear" w:color="auto" w:fill="F9FBFE"/>
            <w:vAlign w:val="center"/>
          </w:tcPr>
          <w:p>
            <w:pPr>
              <w:jc w:val="left"/>
              <w:spacing w:before="40" w:after="40"/>
              <w:line w:line="240" w:lineRule="auto"/>
            </w:pPr>
            <w:r>
              <w:rPr>
                <w:rFonts w:ascii="Times New Roman" w:hAnsi="Times New Roman"/>
                <w:sz w:val="21"/>
                <w:szCs w:val="21"/>
              </w:rPr>
              <w:t>A.3 Self and Peer Assessment</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37</w:t>
            </w:r>
          </w:p>
        </w:tc>
      </w:tr>
    </w:tbl>
    <w:p>
      <w:r>
        <w:br w:type="page"/>
      </w:r>
    </w:p>
    <w:p>
      <w:pPr>
        <w:jc w:val="center"/>
        <w:spacing w:before="0" w:after="320" w:line="276" w:lineRule="auto"/>
      </w:pPr>
      <w:r>
        <w:rPr>
          <w:rFonts w:ascii="Times New Roman" w:hAnsi="Times New Roman" w:cs="Times New Roman"/>
          <w:sz w:val="28"/>
          <w:szCs w:val="28"/>
          <w:b/>
          <w:bCs/>
          <w:color w:val="1F497D"/>
        </w:rPr>
        <w:t xml:space="preserve">LIST OF FIGURES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1800"/>
        <w:gridCol w:w="6200"/>
        <w:gridCol w:w="1360"/>
      </w:tblGrid>
      <w:tr>
        <w:trPr>
          <w:tblHeader/>
        </w:trPr>
        <w:tc>
          <w:tcPr>
            <w:tcW w:w="1800" w:type="dxa"/>
            <w:shd w:val="clear" w:color="auto" w:fill="1F497D"/>
            <w:vAlign w:val="center"/>
          </w:tcPr>
          <w:p>
            <w:pPr>
              <w:jc w:val="center"/>
              <w:spacing w:before="60" w:after="60"/>
            </w:pPr>
            <w:r>
              <w:rPr>
                <w:rFonts w:ascii="Times New Roman" w:hAnsi="Times New Roman"/>
                <w:b/>
                <w:bCs/>
                <w:sz w:val="22"/>
                <w:szCs w:val="22"/>
                <w:color w:val="FFFFFF"/>
              </w:rPr>
              <w:t>Figure No.</w:t>
            </w:r>
          </w:p>
        </w:tc>
        <w:tc>
          <w:tcPr>
            <w:tcW w:w="6200" w:type="dxa"/>
            <w:shd w:val="clear" w:color="auto" w:fill="1F497D"/>
            <w:vAlign w:val="center"/>
          </w:tcPr>
          <w:p>
            <w:pPr>
              <w:jc w:val="center"/>
              <w:spacing w:before="60" w:after="60"/>
            </w:pPr>
            <w:r>
              <w:rPr>
                <w:rFonts w:ascii="Times New Roman" w:hAnsi="Times New Roman"/>
                <w:b/>
                <w:bCs/>
                <w:sz w:val="22"/>
                <w:szCs w:val="22"/>
                <w:color w:val="FFFFFF"/>
              </w:rPr>
              <w:t>Title</w:t>
            </w:r>
          </w:p>
        </w:tc>
        <w:tc>
          <w:tcPr>
            <w:tcW w:w="1360" w:type="dxa"/>
            <w:shd w:val="clear" w:color="auto" w:fill="1F497D"/>
            <w:vAlign w:val="center"/>
          </w:tcPr>
          <w:p>
            <w:pPr>
              <w:jc w:val="center"/>
              <w:spacing w:before="60" w:after="60"/>
            </w:pPr>
            <w:r>
              <w:rPr>
                <w:rFonts w:ascii="Times New Roman" w:hAnsi="Times New Roman"/>
                <w:b/>
                <w:bCs/>
                <w:sz w:val="22"/>
                <w:szCs w:val="22"/>
                <w:color w:val="FFFFFF"/>
              </w:rPr>
              <w:t>Page</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Figure 1.1</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Phishing and Social Engineering Attack Attack Surface Landscape</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13</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Figure 4.1</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End-to-End System Architecture of PhishGuard Dual-Pipeline Engine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19</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Figure 5.1</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PhishGuard Web Application URL Inspection Interface</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27</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Figure 5.2</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PhishGuard Web Application Email Spam Inspection Interface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27</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Figure 5.3</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PhishGuard Chromium Browser Extension Popup Interface</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28</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Figure 6.1</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Confusion Matrix and Metric Comparison across Iterations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29</w:t>
            </w:r>
          </w:p>
        </w:tc>
      </w:tr>
    </w:tbl>
    <w:p>
      <w:r>
        <w:br w:type="page"/>
      </w:r>
    </w:p>
    <w:p>
      <w:pPr>
        <w:jc w:val="center"/>
        <w:spacing w:before="0" w:after="320" w:line="276" w:lineRule="auto"/>
      </w:pPr>
      <w:r>
        <w:rPr>
          <w:rFonts w:ascii="Times New Roman" w:hAnsi="Times New Roman" w:cs="Times New Roman"/>
          <w:sz w:val="28"/>
          <w:szCs w:val="28"/>
          <w:b/>
          <w:bCs/>
          <w:color w:val="1F497D"/>
        </w:rPr>
        <w:t xml:space="preserve">LIST OF TABLES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1800"/>
        <w:gridCol w:w="6200"/>
        <w:gridCol w:w="1360"/>
      </w:tblGrid>
      <w:tr>
        <w:trPr>
          <w:tblHeader/>
        </w:trPr>
        <w:tc>
          <w:tcPr>
            <w:tcW w:w="1800" w:type="dxa"/>
            <w:shd w:val="clear" w:color="auto" w:fill="1F497D"/>
            <w:vAlign w:val="center"/>
          </w:tcPr>
          <w:p>
            <w:pPr>
              <w:jc w:val="center"/>
              <w:spacing w:before="60" w:after="60"/>
            </w:pPr>
            <w:r>
              <w:rPr>
                <w:rFonts w:ascii="Times New Roman" w:hAnsi="Times New Roman"/>
                <w:b/>
                <w:bCs/>
                <w:sz w:val="22"/>
                <w:szCs w:val="22"/>
                <w:color w:val="FFFFFF"/>
              </w:rPr>
              <w:t>Table No.</w:t>
            </w:r>
          </w:p>
        </w:tc>
        <w:tc>
          <w:tcPr>
            <w:tcW w:w="6200" w:type="dxa"/>
            <w:shd w:val="clear" w:color="auto" w:fill="1F497D"/>
            <w:vAlign w:val="center"/>
          </w:tcPr>
          <w:p>
            <w:pPr>
              <w:jc w:val="center"/>
              <w:spacing w:before="60" w:after="60"/>
            </w:pPr>
            <w:r>
              <w:rPr>
                <w:rFonts w:ascii="Times New Roman" w:hAnsi="Times New Roman"/>
                <w:b/>
                <w:bCs/>
                <w:sz w:val="22"/>
                <w:szCs w:val="22"/>
                <w:color w:val="FFFFFF"/>
              </w:rPr>
              <w:t>Title</w:t>
            </w:r>
          </w:p>
        </w:tc>
        <w:tc>
          <w:tcPr>
            <w:tcW w:w="1360" w:type="dxa"/>
            <w:shd w:val="clear" w:color="auto" w:fill="1F497D"/>
            <w:vAlign w:val="center"/>
          </w:tcPr>
          <w:p>
            <w:pPr>
              <w:jc w:val="center"/>
              <w:spacing w:before="60" w:after="60"/>
            </w:pPr>
            <w:r>
              <w:rPr>
                <w:rFonts w:ascii="Times New Roman" w:hAnsi="Times New Roman"/>
                <w:b/>
                <w:bCs/>
                <w:sz w:val="22"/>
                <w:szCs w:val="22"/>
                <w:color w:val="FFFFFF"/>
              </w:rPr>
              <w:t>Page</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Table 2.1</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Summary of Related Approaches in Phishing and Spam Detection</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16</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Table 3.1</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Weekly PBL Progress Log across 12-Week Lifecycle</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17</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Table 3.2</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Hardware and Software Environment Requirements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18</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Table 4.1</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Extracted 9-Dimensional Lexical Feature Specification for URLs</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21</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Table 6.1</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Model Evaluation Results across Iterations (URL and Email Pipelines)</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29</w:t>
            </w:r>
          </w:p>
        </w:tc>
      </w:tr>
      <w:tr>
        <w:tc>
          <w:tcPr>
            <w:tcW w:w="1800" w:type="dxa"/>
            <w:shd w:val="clear" w:color="auto" w:fill="F9FBFE"/>
            <w:vAlign w:val="center"/>
          </w:tcPr>
          <w:p>
            <w:pPr>
              <w:jc w:val="center"/>
              <w:spacing w:before="40" w:after="40"/>
              <w:line w:line="240" w:lineRule="auto"/>
            </w:pPr>
            <w:r>
              <w:rPr>
                <w:rFonts w:ascii="Times New Roman" w:hAnsi="Times New Roman"/>
                <w:sz w:val="21"/>
                <w:szCs w:val="21"/>
              </w:rPr>
              <w:t>Table 7.1</w:t>
            </w:r>
          </w:p>
        </w:tc>
        <w:tc>
          <w:tcPr>
            <w:tcW w:w="6200" w:type="dxa"/>
            <w:shd w:val="clear" w:color="auto" w:fill="F9FBFE"/>
            <w:vAlign w:val="center"/>
          </w:tcPr>
          <w:p>
            <w:pPr>
              <w:jc w:val="left"/>
              <w:spacing w:before="40" w:after="40"/>
              <w:line w:line="240" w:lineRule="auto"/>
            </w:pPr>
            <w:r>
              <w:rPr>
                <w:rFonts w:ascii="Times New Roman" w:hAnsi="Times New Roman"/>
                <w:sz w:val="21"/>
                <w:szCs w:val="21"/>
              </w:rPr>
              <w:t>Course Outcomes (CO) Attainment and Concrete Evidence Matrix</w:t>
            </w:r>
          </w:p>
        </w:tc>
        <w:tc>
          <w:tcPr>
            <w:tcW w:w="1360" w:type="dxa"/>
            <w:shd w:val="clear" w:color="auto" w:fill="F9FBFE"/>
            <w:vAlign w:val="center"/>
          </w:tcPr>
          <w:p>
            <w:pPr>
              <w:jc w:val="center"/>
              <w:spacing w:before="40" w:after="40"/>
              <w:line w:line="240" w:lineRule="auto"/>
            </w:pPr>
            <w:r>
              <w:rPr>
                <w:rFonts w:ascii="Times New Roman" w:hAnsi="Times New Roman"/>
                <w:sz w:val="21"/>
                <w:szCs w:val="21"/>
              </w:rPr>
              <w:t>33</w:t>
            </w:r>
          </w:p>
        </w:tc>
      </w:tr>
      <w:tr>
        <w:tc>
          <w:tcPr>
            <w:tcW w:w="1800" w:type="dxa"/>
            <w:shd w:val="clear" w:color="auto" w:fill="FFFFFF"/>
            <w:vAlign w:val="center"/>
          </w:tcPr>
          <w:p>
            <w:pPr>
              <w:jc w:val="center"/>
              <w:spacing w:before="40" w:after="40"/>
              <w:line w:line="240" w:lineRule="auto"/>
            </w:pPr>
            <w:r>
              <w:rPr>
                <w:rFonts w:ascii="Times New Roman" w:hAnsi="Times New Roman"/>
                <w:sz w:val="21"/>
                <w:szCs w:val="21"/>
              </w:rPr>
              <w:t>Table A.1</w:t>
            </w:r>
          </w:p>
        </w:tc>
        <w:tc>
          <w:tcPr>
            <w:tcW w:w="6200" w:type="dxa"/>
            <w:shd w:val="clear" w:color="auto" w:fill="FFFFFF"/>
            <w:vAlign w:val="center"/>
          </w:tcPr>
          <w:p>
            <w:pPr>
              <w:jc w:val="left"/>
              <w:spacing w:before="40" w:after="40"/>
              <w:line w:line="240" w:lineRule="auto"/>
            </w:pPr>
            <w:r>
              <w:rPr>
                <w:rFonts w:ascii="Times New Roman" w:hAnsi="Times New Roman"/>
                <w:sz w:val="21"/>
                <w:szCs w:val="21"/>
              </w:rPr>
              <w:t>Team Member Self and Peer Contribution Assessment</w:t>
            </w:r>
          </w:p>
        </w:tc>
        <w:tc>
          <w:tcPr>
            <w:tcW w:w="1360" w:type="dxa"/>
            <w:shd w:val="clear" w:color="auto" w:fill="FFFFFF"/>
            <w:vAlign w:val="center"/>
          </w:tcPr>
          <w:p>
            <w:pPr>
              <w:jc w:val="center"/>
              <w:spacing w:before="40" w:after="40"/>
              <w:line w:line="240" w:lineRule="auto"/>
            </w:pPr>
            <w:r>
              <w:rPr>
                <w:rFonts w:ascii="Times New Roman" w:hAnsi="Times New Roman"/>
                <w:sz w:val="21"/>
                <w:szCs w:val="21"/>
              </w:rPr>
              <w:t>37</w:t>
            </w:r>
          </w:p>
        </w:tc>
      </w:tr>
    </w:tbl>
    <w:p>
      <w:r>
        <w:br w:type="page"/>
      </w:r>
    </w:p>
    <w:p>
      <w:pPr>
        <w:jc w:val="center"/>
        <w:spacing w:before="0" w:after="320" w:line="276" w:lineRule="auto"/>
      </w:pPr>
      <w:r>
        <w:rPr>
          <w:rFonts w:ascii="Times New Roman" w:hAnsi="Times New Roman" w:cs="Times New Roman"/>
          <w:sz w:val="28"/>
          <w:szCs w:val="28"/>
          <w:b/>
          <w:bCs/>
          <w:color w:val="1F497D"/>
        </w:rPr>
        <w:t xml:space="preserve">LIST OF ABBREVIATIONS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2400"/>
        <w:gridCol w:w="6960"/>
      </w:tblGrid>
      <w:tr>
        <w:trPr>
          <w:tblHeader/>
        </w:trPr>
        <w:tc>
          <w:tcPr>
            <w:tcW w:w="2400" w:type="dxa"/>
            <w:shd w:val="clear" w:color="auto" w:fill="1F497D"/>
            <w:vAlign w:val="center"/>
          </w:tcPr>
          <w:p>
            <w:pPr>
              <w:jc w:val="center"/>
              <w:spacing w:before="60" w:after="60"/>
            </w:pPr>
            <w:r>
              <w:rPr>
                <w:rFonts w:ascii="Times New Roman" w:hAnsi="Times New Roman"/>
                <w:b/>
                <w:bCs/>
                <w:sz w:val="22"/>
                <w:szCs w:val="22"/>
                <w:color w:val="FFFFFF"/>
              </w:rPr>
              <w:t>Abbreviation</w:t>
            </w:r>
          </w:p>
        </w:tc>
        <w:tc>
          <w:tcPr>
            <w:tcW w:w="6960" w:type="dxa"/>
            <w:shd w:val="clear" w:color="auto" w:fill="1F497D"/>
            <w:vAlign w:val="center"/>
          </w:tcPr>
          <w:p>
            <w:pPr>
              <w:jc w:val="center"/>
              <w:spacing w:before="60" w:after="60"/>
            </w:pPr>
            <w:r>
              <w:rPr>
                <w:rFonts w:ascii="Times New Roman" w:hAnsi="Times New Roman"/>
                <w:b/>
                <w:bCs/>
                <w:sz w:val="22"/>
                <w:szCs w:val="22"/>
                <w:color w:val="FFFFFF"/>
              </w:rPr>
              <w:t>Full Expansion</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ML</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Machine Learning</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PBL</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Project-Based Learning</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URL</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Uniform Resource Locator</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TLD</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Top-Level Domain</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TF-IDF</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Term Frequency - Inverse Document Frequency</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NB</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Naive Bayes</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LR</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Logistic Regression</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NLP</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Natural Language Processing</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REST</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Representational State Transfer</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API</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Application Programming Interface</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HTTP</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Hypertext Transfer Protocol</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HTTPS</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Hypertext Transfer Protocol Secure</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DOM</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Document Object Model</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UI</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User Interface</w:t>
            </w:r>
          </w:p>
        </w:tc>
      </w:tr>
      <w:tr>
        <w:tc>
          <w:tcPr>
            <w:tcW w:w="2400" w:type="dxa"/>
            <w:shd w:val="clear" w:color="auto" w:fill="FFFFFF"/>
            <w:vAlign w:val="center"/>
          </w:tcPr>
          <w:p>
            <w:pPr>
              <w:jc w:val="center"/>
              <w:spacing w:before="40" w:after="40"/>
              <w:line w:line="240" w:lineRule="auto"/>
            </w:pPr>
            <w:r>
              <w:rPr>
                <w:rFonts w:ascii="Times New Roman" w:hAnsi="Times New Roman"/>
                <w:sz w:val="21"/>
                <w:szCs w:val="21"/>
              </w:rPr>
              <w:t>JSON</w:t>
            </w:r>
          </w:p>
        </w:tc>
        <w:tc>
          <w:tcPr>
            <w:tcW w:w="6960" w:type="dxa"/>
            <w:shd w:val="clear" w:color="auto" w:fill="FFFFFF"/>
            <w:vAlign w:val="center"/>
          </w:tcPr>
          <w:p>
            <w:pPr>
              <w:jc w:val="left"/>
              <w:spacing w:before="40" w:after="40"/>
              <w:line w:line="240" w:lineRule="auto"/>
            </w:pPr>
            <w:r>
              <w:rPr>
                <w:rFonts w:ascii="Times New Roman" w:hAnsi="Times New Roman"/>
                <w:sz w:val="21"/>
                <w:szCs w:val="21"/>
              </w:rPr>
              <w:t>JavaScript Object Notation</w:t>
            </w:r>
          </w:p>
        </w:tc>
      </w:tr>
      <w:tr>
        <w:tc>
          <w:tcPr>
            <w:tcW w:w="2400" w:type="dxa"/>
            <w:shd w:val="clear" w:color="auto" w:fill="F9FBFE"/>
            <w:vAlign w:val="center"/>
          </w:tcPr>
          <w:p>
            <w:pPr>
              <w:jc w:val="center"/>
              <w:spacing w:before="40" w:after="40"/>
              <w:line w:line="240" w:lineRule="auto"/>
            </w:pPr>
            <w:r>
              <w:rPr>
                <w:rFonts w:ascii="Times New Roman" w:hAnsi="Times New Roman"/>
                <w:sz w:val="21"/>
                <w:szCs w:val="21"/>
              </w:rPr>
              <w:t>CO</w:t>
            </w:r>
          </w:p>
        </w:tc>
        <w:tc>
          <w:tcPr>
            <w:tcW w:w="6960" w:type="dxa"/>
            <w:shd w:val="clear" w:color="auto" w:fill="F9FBFE"/>
            <w:vAlign w:val="center"/>
          </w:tcPr>
          <w:p>
            <w:pPr>
              <w:jc w:val="left"/>
              <w:spacing w:before="40" w:after="40"/>
              <w:line w:line="240" w:lineRule="auto"/>
            </w:pPr>
            <w:r>
              <w:rPr>
                <w:rFonts w:ascii="Times New Roman" w:hAnsi="Times New Roman"/>
                <w:sz w:val="21"/>
                <w:szCs w:val="21"/>
              </w:rPr>
              <w:t>Course Outcome</w:t>
            </w:r>
          </w:p>
        </w:tc>
      </w:tr>
    </w:tbl>
    <w:p>
      <w:pPr>
        <w:jc w:val="left"/>
        <w:spacing w:before="240" w:after="80" w:line="276" w:lineRule="auto"/>
      </w:pPr>
      <w:r>
        <w:rPr>
          <w:rFonts w:ascii="Times New Roman" w:hAnsi="Times New Roman" w:cs="Times New Roman"/>
          <w:sz w:val="26"/>
          <w:szCs w:val="26"/>
          <w:b/>
          <w:bCs/>
          <w:color w:val="1F497D"/>
        </w:rPr>
        <w:t xml:space="preserve">Team Roles and Responsibilities</w:t>
      </w:r>
    </w:p>
    <w:p>
      <w:pPr>
        <w:jc w:val="both"/>
        <w:spacing w:before="0" w:after="160" w:line="276" w:lineRule="auto"/>
      </w:pPr>
      <w:r>
        <w:rPr>
          <w:rFonts w:ascii="Times New Roman" w:hAnsi="Times New Roman" w:cs="Times New Roman"/>
          <w:sz w:val="24"/>
          <w:szCs w:val="24"/>
        </w:rPr>
        <w:t xml:space="preserve">The project workload was divided into distinct operational and algorithmic tracks to ensure balanced collaboration:</w:t>
      </w:r>
    </w:p>
    <w:p>
      <w:pPr>
        <w:numPr>
          <w:ilvl w:val="0"/>
          <w:numId w:val="1"/>
        </w:numPr>
        <w:spacing w:before="0" w:after="80" w:line="276" w:lineRule="auto"/>
        <w:jc w:val="both"/>
      </w:pPr>
      <w:r>
        <w:rPr>
          <w:rFonts w:ascii="Times New Roman" w:hAnsi="Times New Roman"/>
          <w:sz w:val="24"/>
          <w:szCs w:val="24"/>
          <w:b/>
          <w:bCs/>
        </w:rPr>
        <w:t xml:space="preserve">Kaviyasree N (Student 1): </w:t>
      </w:r>
      <w:r>
        <w:rPr>
          <w:rFonts w:ascii="Times New Roman" w:hAnsi="Times New Roman"/>
          <w:sz w:val="24"/>
          <w:szCs w:val="24"/>
        </w:rPr>
        <w:t xml:space="preserve">Machine Learning Model Engineering track. Responsible for dataset exploration, URL lexical feature extraction (Shannon entropy, TLD lengths), NLP text cleaning pipeline, Scikit-learn model training and hyperparameter tuning, model serialization (.pkl artifacts), and statistical evaluation.</w:t>
      </w:r>
    </w:p>
    <w:p>
      <w:pPr>
        <w:numPr>
          <w:ilvl w:val="0"/>
          <w:numId w:val="1"/>
        </w:numPr>
        <w:spacing w:before="0" w:after="80" w:line="276" w:lineRule="auto"/>
        <w:jc w:val="both"/>
      </w:pPr>
      <w:r>
        <w:rPr>
          <w:rFonts w:ascii="Times New Roman" w:hAnsi="Times New Roman"/>
          <w:sz w:val="24"/>
          <w:szCs w:val="24"/>
          <w:b/>
          <w:bCs/>
        </w:rPr>
        <w:t xml:space="preserve">[Student 2 Name] (Student 2): </w:t>
      </w:r>
      <w:r>
        <w:rPr>
          <w:rFonts w:ascii="Times New Roman" w:hAnsi="Times New Roman"/>
          <w:sz w:val="24"/>
          <w:szCs w:val="24"/>
        </w:rPr>
        <w:t xml:space="preserve">Software Engineering &amp; Full-Stack Integration track. Responsible for FastAPI microservice implementation, Node.js process gateway and supervisor setup, React user interface development, Chromium browser extension (Manifest V3) integration, and system verification.</w:t>
      </w:r>
    </w:p>
    <w:p>
      <w:r>
        <w:br w:type="page"/>
      </w:r>
    </w:p>
    <w:p>
      <w:pPr>
        <w:jc w:val="center"/>
        <w:spacing w:before="360" w:after="80" w:line="276" w:lineRule="auto"/>
      </w:pPr>
      <w:r>
        <w:rPr>
          <w:rFonts w:ascii="Times New Roman" w:hAnsi="Times New Roman" w:cs="Times New Roman"/>
          <w:sz w:val="28"/>
          <w:szCs w:val="28"/>
          <w:b/>
          <w:bCs/>
          <w:color w:val="1F497D"/>
        </w:rPr>
        <w:t xml:space="preserve">CHAPTER 1</w:t>
      </w:r>
    </w:p>
    <w:p>
      <w:pPr>
        <w:jc w:val="center"/>
        <w:spacing w:before="80" w:after="280" w:line="276" w:lineRule="auto"/>
      </w:pPr>
      <w:r>
        <w:rPr>
          <w:rFonts w:ascii="Times New Roman" w:hAnsi="Times New Roman" w:cs="Times New Roman"/>
          <w:sz w:val="28"/>
          <w:szCs w:val="28"/>
          <w:b/>
          <w:bCs/>
          <w:color w:val="1F497D"/>
        </w:rPr>
        <w:t xml:space="preserve">INTRODUCTION</w:t>
      </w:r>
    </w:p>
    <w:p>
      <w:pPr>
        <w:jc w:val="left"/>
        <w:spacing w:before="240" w:after="80" w:line="276" w:lineRule="auto"/>
      </w:pPr>
      <w:r>
        <w:rPr>
          <w:rFonts w:ascii="Times New Roman" w:hAnsi="Times New Roman" w:cs="Times New Roman"/>
          <w:sz w:val="26"/>
          <w:szCs w:val="26"/>
          <w:b/>
          <w:bCs/>
          <w:color w:val="1F497D"/>
        </w:rPr>
        <w:t xml:space="preserve">1.1 Background</w:t>
      </w:r>
    </w:p>
    <w:p>
      <w:pPr>
        <w:jc w:val="both"/>
        <w:spacing w:before="0" w:after="120" w:line="276" w:lineRule="auto"/>
      </w:pPr>
      <w:r>
        <w:rPr>
          <w:rFonts w:ascii="Times New Roman" w:hAnsi="Times New Roman" w:cs="Times New Roman"/>
          <w:sz w:val="24"/>
          <w:szCs w:val="24"/>
        </w:rPr>
        <w:t xml:space="preserve">In the modern interconnected digital landscape, cybercrime has shifted significantly toward exploiting the human element through deceptive social engineering. Among various attack methodologies, phishing attacks and email spam remain the most prolific vectors. Threat actors systematically construct counterfeit Uniform Resource Locators (URLs) that impersonate banking institutions, cloud service providers, and social platforms with remarkable fidelity. Concurrently, malicious and fraudulent email messages attempt to coerce unsuspecting recipients into transferring money, divulging corporate credentials, or executing dangerous file payloads.</w:t>
      </w:r>
    </w:p>
    <w:p>
      <w:pPr>
        <w:jc w:val="both"/>
        <w:spacing w:before="0" w:after="120" w:line="276" w:lineRule="auto"/>
      </w:pPr>
      <w:r>
        <w:rPr>
          <w:rFonts w:ascii="Times New Roman" w:hAnsi="Times New Roman" w:cs="Times New Roman"/>
          <w:sz w:val="24"/>
          <w:szCs w:val="24"/>
        </w:rPr>
        <w:t xml:space="preserve">Traditionally, organizations have relied upon static domain blacklists and heuristic rule engines to filter malicious content. However, modern attackers bypass static security mechanisms through fast-flux DNS, automated domain generation algorithms (DGAs), and subtle text obfuscation techniques. By the time a zero-day malicious domain is submitted, reviewed, and published to global blocklists, hundreds of users may have already fallen victim. Consequently, proactive intelligence embedded directly at the client interface is imperative for modern defense-in-depth strategies.</w:t>
      </w:r>
    </w:p>
    <w:p>
      <w:pPr>
        <w:jc w:val="both"/>
        <w:spacing w:before="0" w:after="120" w:line="276" w:lineRule="auto"/>
      </w:pPr>
      <w:r>
        <w:rPr>
          <w:rFonts w:ascii="Times New Roman" w:hAnsi="Times New Roman" w:cs="Times New Roman"/>
          <w:sz w:val="24"/>
          <w:szCs w:val="24"/>
        </w:rPr>
        <w:t xml:space="preserve">Machine learning provides an optimal methodology to address this challenge by learning statistical patterns, structural traits, and linguistic fingerprints inherent in malicious content. Rather than checking an existing list, trained classifiers can evaluate unseen URLs and text dynamically, calculating risk probabilities within milliseconds.</w:t>
      </w:r>
    </w:p>
    <w:p>
      <w:pPr>
        <w:jc w:val="left"/>
        <w:spacing w:before="240" w:after="80" w:line="276" w:lineRule="auto"/>
      </w:pPr>
      <w:r>
        <w:rPr>
          <w:rFonts w:ascii="Times New Roman" w:hAnsi="Times New Roman" w:cs="Times New Roman"/>
          <w:sz w:val="26"/>
          <w:szCs w:val="26"/>
          <w:b/>
          <w:bCs/>
          <w:color w:val="1F497D"/>
        </w:rPr>
        <w:t xml:space="preserve">1.2 Driving Question</w:t>
      </w:r>
    </w:p>
    <w:p>
      <w:pPr>
        <w:jc w:val="both"/>
        <w:spacing w:before="0" w:after="120" w:line="276" w:lineRule="auto"/>
      </w:pPr>
      <w:r>
        <w:rPr>
          <w:rFonts w:ascii="Times New Roman" w:hAnsi="Times New Roman" w:cs="Times New Roman"/>
          <w:sz w:val="24"/>
          <w:szCs w:val="24"/>
        </w:rPr>
        <w:t xml:space="preserve">As part of this Project-Based Learning initiative, the research was framed around an open, investigable driving question:</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[DRIVING QUESTION] </w:t>
      </w:r>
      <w:r>
        <w:rPr>
          <w:rFonts w:ascii="Times New Roman" w:hAnsi="Times New Roman"/>
          <w:sz w:val="22"/>
          <w:szCs w:val="22"/>
          <w:i/>
          <w:iCs/>
        </w:rPr>
        <w:t xml:space="preserve">“Can lightweight, classical machine learning models reliably detect zero-day phishing URLs and deceptive spam emails in real time, and can their predictions be explained transparently to non-technical users within standard consumer web and browser interfaces without introducing latency or cloud dependencies?”</w:t>
      </w:r>
    </w:p>
    <w:p>
      <w:pPr>
        <w:jc w:val="both"/>
        <w:spacing w:before="0" w:after="120" w:line="276" w:lineRule="auto"/>
      </w:pPr>
      <w:r>
        <w:rPr>
          <w:rFonts w:ascii="Times New Roman" w:hAnsi="Times New Roman" w:cs="Times New Roman"/>
          <w:sz w:val="24"/>
          <w:szCs w:val="24"/>
        </w:rPr>
        <w:t xml:space="preserve">To answer this question, our team designed a concrete machine learning engineering task: (1) engineer specialized lexical and statistical feature representations for raw URLs; (2) establish an automated NLP preprocessing and TF-IDF pipeline for email text; (3) train and validate compact classifiers capable of achieving over 95% accuracy; and (4) deploy the resulting serialized pipelines into a lightweight FastAPI service integrated directly with an active Chromium browser extension.</w:t>
      </w:r>
    </w:p>
    <w:p>
      <w:pPr>
        <w:jc w:val="left"/>
        <w:spacing w:before="240" w:after="80" w:line="276" w:lineRule="auto"/>
      </w:pPr>
      <w:r>
        <w:rPr>
          <w:rFonts w:ascii="Times New Roman" w:hAnsi="Times New Roman" w:cs="Times New Roman"/>
          <w:sz w:val="26"/>
          <w:szCs w:val="26"/>
          <w:b/>
          <w:bCs/>
          <w:color w:val="1F497D"/>
        </w:rPr>
        <w:t xml:space="preserve">1.3 Objectives</w:t>
      </w:r>
    </w:p>
    <w:p>
      <w:pPr>
        <w:jc w:val="both"/>
        <w:spacing w:before="0" w:after="120" w:line="276" w:lineRule="auto"/>
      </w:pPr>
      <w:r>
        <w:rPr>
          <w:rFonts w:ascii="Times New Roman" w:hAnsi="Times New Roman" w:cs="Times New Roman"/>
          <w:sz w:val="24"/>
          <w:szCs w:val="24"/>
        </w:rPr>
        <w:t xml:space="preserve">The project encompassed both technical implementation milestones and PBL learning objectives:</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collect, audit, and preprocess curated benchmark datasets for phishing URLs and email spam classification.</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design, implement, and iteratively refine a 9-dimensional lexical feature extractor for URLs and an NLP masking pipeline for email text.</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train and optimize a Logistic Regression classifier for URL inspection and a Multinomial Naive Bayes classifier for email spam detection.</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evaluate model performance thoroughly using Accuracy, Precision, Recall, F1-Score, and Confusion Matrix analysis.</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construct a production-ready deployment architecture featuring a Python FastAPI REST API, a React web application, and a Manifest V3 browser extension.</w:t>
      </w:r>
    </w:p>
    <w:p>
      <w:pPr>
        <w:numPr>
          <w:ilvl w:val="0"/>
          <w:numId w:val="1"/>
        </w:numPr>
        <w:spacing w:before="0" w:after="80" w:line="276" w:lineRule="auto"/>
        <w:jc w:val="both"/>
      </w:pPr>
      <w:r>
        <w:rPr>
          <w:rFonts w:ascii="Times New Roman" w:hAnsi="Times New Roman"/>
          <w:sz w:val="24"/>
          <w:szCs w:val="24"/>
          <w:b/>
          <w:bCs/>
        </w:rPr>
        <w:t xml:space="preserve">• </w:t>
      </w:r>
      <w:r>
        <w:rPr>
          <w:rFonts w:ascii="Times New Roman" w:hAnsi="Times New Roman"/>
          <w:sz w:val="24"/>
          <w:szCs w:val="24"/>
        </w:rPr>
        <w:t xml:space="preserve">To translate mathematical model probabilities into concise, human-readable explanations that inform consumer security decisions.</w:t>
      </w:r>
    </w:p>
    <w:p>
      <w:pPr>
        <w:jc w:val="left"/>
        <w:spacing w:before="240" w:after="80" w:line="276" w:lineRule="auto"/>
      </w:pPr>
      <w:r>
        <w:rPr>
          <w:rFonts w:ascii="Times New Roman" w:hAnsi="Times New Roman" w:cs="Times New Roman"/>
          <w:sz w:val="26"/>
          <w:szCs w:val="26"/>
          <w:b/>
          <w:bCs/>
          <w:color w:val="1F497D"/>
        </w:rPr>
        <w:t xml:space="preserve">1.4 Scope and Limitations</w:t>
      </w:r>
    </w:p>
    <w:p>
      <w:pPr>
        <w:jc w:val="both"/>
        <w:spacing w:before="0" w:after="120" w:line="276" w:lineRule="auto"/>
      </w:pPr>
      <w:r>
        <w:rPr>
          <w:rFonts w:ascii="Times New Roman" w:hAnsi="Times New Roman" w:cs="Times New Roman"/>
          <w:sz w:val="24"/>
          <w:szCs w:val="24"/>
        </w:rPr>
        <w:t xml:space="preserve">Scope: The project covers static lexical analysis of user-entered or browser-visited URL strings across 9 structural dimensions, and natural language processing of raw email text (subject and body). It provides end-to-end local inference via REST endpoints and browser-level notifications.</w:t>
      </w:r>
    </w:p>
    <w:p>
      <w:pPr>
        <w:jc w:val="both"/>
        <w:spacing w:before="0" w:after="120" w:line="276" w:lineRule="auto"/>
      </w:pPr>
      <w:r>
        <w:rPr>
          <w:rFonts w:ascii="Times New Roman" w:hAnsi="Times New Roman" w:cs="Times New Roman"/>
          <w:sz w:val="24"/>
          <w:szCs w:val="24"/>
        </w:rPr>
        <w:t xml:space="preserve">Limitations: To maintain sub-second response times and preserve user privacy, the URL model performs lexical analysis only; it does not render dynamic Document Object Model (DOM) elements, execute JavaScript, or analyze live network traffic. Similarly, the email scanner evaluates textual content and does not analyze image-only flyers, QR codes, or binary file attachments.</w:t>
      </w:r>
    </w:p>
    <w:p>
      <w:r>
        <w:br w:type="page"/>
      </w:r>
    </w:p>
    <w:p>
      <w:pPr>
        <w:jc w:val="center"/>
        <w:spacing w:before="360" w:after="80" w:line="276" w:lineRule="auto"/>
      </w:pPr>
      <w:r>
        <w:rPr>
          <w:rFonts w:ascii="Times New Roman" w:hAnsi="Times New Roman" w:cs="Times New Roman"/>
          <w:sz w:val="28"/>
          <w:szCs w:val="28"/>
          <w:b/>
          <w:bCs/>
          <w:color w:val="1F497D"/>
        </w:rPr>
        <w:t xml:space="preserve">CHAPTER 2</w:t>
      </w:r>
    </w:p>
    <w:p>
      <w:pPr>
        <w:jc w:val="center"/>
        <w:spacing w:before="80" w:after="280" w:line="276" w:lineRule="auto"/>
      </w:pPr>
      <w:r>
        <w:rPr>
          <w:rFonts w:ascii="Times New Roman" w:hAnsi="Times New Roman" w:cs="Times New Roman"/>
          <w:sz w:val="28"/>
          <w:szCs w:val="28"/>
          <w:b/>
          <w:bCs/>
          <w:color w:val="1F497D"/>
        </w:rPr>
        <w:t xml:space="preserve">CONCEPT EXPLORATION</w:t>
      </w:r>
    </w:p>
    <w:p>
      <w:pPr>
        <w:jc w:val="left"/>
        <w:spacing w:before="240" w:after="80" w:line="276" w:lineRule="auto"/>
      </w:pPr>
      <w:r>
        <w:rPr>
          <w:rFonts w:ascii="Times New Roman" w:hAnsi="Times New Roman" w:cs="Times New Roman"/>
          <w:sz w:val="26"/>
          <w:szCs w:val="26"/>
          <w:b/>
          <w:bCs/>
          <w:color w:val="1F497D"/>
        </w:rPr>
        <w:t xml:space="preserve">2.1 Related Approaches</w:t>
      </w:r>
    </w:p>
    <w:p>
      <w:pPr>
        <w:jc w:val="both"/>
        <w:spacing w:before="0" w:after="120" w:line="276" w:lineRule="auto"/>
      </w:pPr>
      <w:r>
        <w:rPr>
          <w:rFonts w:ascii="Times New Roman" w:hAnsi="Times New Roman" w:cs="Times New Roman"/>
          <w:sz w:val="24"/>
          <w:szCs w:val="24"/>
        </w:rPr>
        <w:t xml:space="preserve">Prior research in automated threat detection spans classical machine learning, heuristic signature matching, and deep neural architectures. Understanding these methodologies guided our model selection and feature engineering.</w:t>
      </w:r>
    </w:p>
    <w:p>
      <w:pPr>
        <w:jc w:val="left"/>
        <w:spacing w:before="180" w:after="60" w:line="276" w:lineRule="auto"/>
      </w:pPr>
      <w:r>
        <w:rPr>
          <w:rFonts w:ascii="Times New Roman" w:hAnsi="Times New Roman" w:cs="Times New Roman"/>
          <w:sz w:val="25"/>
          <w:szCs w:val="25"/>
          <w:b/>
          <w:bCs/>
          <w:color w:val="2E74B5"/>
        </w:rPr>
        <w:t xml:space="preserve">2.1.1 Classical Machine Learning Approaches</w:t>
      </w:r>
    </w:p>
    <w:p>
      <w:pPr>
        <w:jc w:val="both"/>
        <w:spacing w:before="0" w:after="120" w:line="276" w:lineRule="auto"/>
      </w:pPr>
      <w:r>
        <w:rPr>
          <w:rFonts w:ascii="Times New Roman" w:hAnsi="Times New Roman" w:cs="Times New Roman"/>
          <w:sz w:val="24"/>
          <w:szCs w:val="24"/>
        </w:rPr>
        <w:t xml:space="preserve">Classical classifiers such as Logistic Regression, Support Vector Machines (SVM), and Random Forests have been extensively studied for lexical URL inspection. Ma et al. [1] demonstrated that lexical properties—including hostname length, path token counts, and symbol ratios—can differentiate malicious links from benign pages with high precision. For text spam filtering, Sahami et al. [2] pioneered the application of Naive Bayes classifiers with Bag-of-Words and TF-IDF representations on the SpamAssassin corpus, showing that word conditional probabilities provide computationally efficient and resilient spam discrimination.</w:t>
      </w:r>
    </w:p>
    <w:p>
      <w:pPr>
        <w:jc w:val="left"/>
        <w:spacing w:before="180" w:after="60" w:line="276" w:lineRule="auto"/>
      </w:pPr>
      <w:r>
        <w:rPr>
          <w:rFonts w:ascii="Times New Roman" w:hAnsi="Times New Roman" w:cs="Times New Roman"/>
          <w:sz w:val="25"/>
          <w:szCs w:val="25"/>
          <w:b/>
          <w:bCs/>
          <w:color w:val="2E74B5"/>
        </w:rPr>
        <w:t xml:space="preserve">2.1.2 Deep Learning and Hybrid Approaches</w:t>
      </w:r>
    </w:p>
    <w:p>
      <w:pPr>
        <w:jc w:val="both"/>
        <w:spacing w:before="0" w:after="120" w:line="276" w:lineRule="auto"/>
      </w:pPr>
      <w:r>
        <w:rPr>
          <w:rFonts w:ascii="Times New Roman" w:hAnsi="Times New Roman" w:cs="Times New Roman"/>
          <w:sz w:val="24"/>
          <w:szCs w:val="24"/>
        </w:rPr>
        <w:t xml:space="preserve">Recent literature explores deep neural architectures, such as Convolutional Neural Networks (CNNs) and character-level LSTMs [3], [4], to process raw character sequences without manual feature engineering. Transformer-based models like BERT have also been utilized for contextual email spam classification [5]. While deep learning methods achieve strong benchmark scores, they introduce substantial computational overhead, large model weights (&gt;400 MB), high inference latency (&gt;300 ms), and complex hardware requirements that render them unfeasible for client-side browser extensions and instant endpoint checks.</w:t>
      </w:r>
    </w:p>
    <w:p>
      <w:pPr>
        <w:jc w:val="left"/>
        <w:spacing w:before="240" w:after="80" w:line="276" w:lineRule="auto"/>
      </w:pPr>
      <w:r>
        <w:rPr>
          <w:rFonts w:ascii="Times New Roman" w:hAnsi="Times New Roman" w:cs="Times New Roman"/>
          <w:sz w:val="26"/>
          <w:szCs w:val="26"/>
          <w:b/>
          <w:bCs/>
          <w:color w:val="1F497D"/>
        </w:rPr>
        <w:t xml:space="preserve">2.2 Summary Table of Related Work</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800"/>
        <w:gridCol w:w="1800"/>
        <w:gridCol w:w="2400"/>
        <w:gridCol w:w="2200"/>
        <w:gridCol w:w="2160"/>
      </w:tblGrid>
      <w:tr>
        <w:trPr>
          <w:tblHeader/>
        </w:trPr>
        <w:tc>
          <w:tcPr>
            <w:tcW w:w="800" w:type="dxa"/>
            <w:shd w:val="clear" w:color="auto" w:fill="1F497D"/>
            <w:vAlign w:val="center"/>
          </w:tcPr>
          <w:p>
            <w:pPr>
              <w:jc w:val="center"/>
              <w:spacing w:before="60" w:after="60"/>
            </w:pPr>
            <w:r>
              <w:rPr>
                <w:rFonts w:ascii="Times New Roman" w:hAnsi="Times New Roman"/>
                <w:b/>
                <w:bCs/>
                <w:sz w:val="22"/>
                <w:szCs w:val="22"/>
                <w:color w:val="FFFFFF"/>
              </w:rPr>
              <w:t>Ref.</w:t>
            </w:r>
          </w:p>
        </w:tc>
        <w:tc>
          <w:tcPr>
            <w:tcW w:w="1800" w:type="dxa"/>
            <w:shd w:val="clear" w:color="auto" w:fill="1F497D"/>
            <w:vAlign w:val="center"/>
          </w:tcPr>
          <w:p>
            <w:pPr>
              <w:jc w:val="center"/>
              <w:spacing w:before="60" w:after="60"/>
            </w:pPr>
            <w:r>
              <w:rPr>
                <w:rFonts w:ascii="Times New Roman" w:hAnsi="Times New Roman"/>
                <w:b/>
                <w:bCs/>
                <w:sz w:val="22"/>
                <w:szCs w:val="22"/>
                <w:color w:val="FFFFFF"/>
              </w:rPr>
              <w:t>Author &amp; Year</w:t>
            </w:r>
          </w:p>
        </w:tc>
        <w:tc>
          <w:tcPr>
            <w:tcW w:w="2400" w:type="dxa"/>
            <w:shd w:val="clear" w:color="auto" w:fill="1F497D"/>
            <w:vAlign w:val="center"/>
          </w:tcPr>
          <w:p>
            <w:pPr>
              <w:jc w:val="center"/>
              <w:spacing w:before="60" w:after="60"/>
            </w:pPr>
            <w:r>
              <w:rPr>
                <w:rFonts w:ascii="Times New Roman" w:hAnsi="Times New Roman"/>
                <w:b/>
                <w:bCs/>
                <w:sz w:val="22"/>
                <w:szCs w:val="22"/>
                <w:color w:val="FFFFFF"/>
              </w:rPr>
              <w:t>Approach / Model</w:t>
            </w:r>
          </w:p>
        </w:tc>
        <w:tc>
          <w:tcPr>
            <w:tcW w:w="2200" w:type="dxa"/>
            <w:shd w:val="clear" w:color="auto" w:fill="1F497D"/>
            <w:vAlign w:val="center"/>
          </w:tcPr>
          <w:p>
            <w:pPr>
              <w:jc w:val="center"/>
              <w:spacing w:before="60" w:after="60"/>
            </w:pPr>
            <w:r>
              <w:rPr>
                <w:rFonts w:ascii="Times New Roman" w:hAnsi="Times New Roman"/>
                <w:b/>
                <w:bCs/>
                <w:sz w:val="22"/>
                <w:szCs w:val="22"/>
                <w:color w:val="FFFFFF"/>
              </w:rPr>
              <w:t>Dataset</w:t>
            </w:r>
          </w:p>
        </w:tc>
        <w:tc>
          <w:tcPr>
            <w:tcW w:w="2160" w:type="dxa"/>
            <w:shd w:val="clear" w:color="auto" w:fill="1F497D"/>
            <w:vAlign w:val="center"/>
          </w:tcPr>
          <w:p>
            <w:pPr>
              <w:jc w:val="center"/>
              <w:spacing w:before="60" w:after="60"/>
            </w:pPr>
            <w:r>
              <w:rPr>
                <w:rFonts w:ascii="Times New Roman" w:hAnsi="Times New Roman"/>
                <w:b/>
                <w:bCs/>
                <w:sz w:val="22"/>
                <w:szCs w:val="22"/>
                <w:color w:val="FFFFFF"/>
              </w:rPr>
              <w:t>Reported Metrics</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[1]</w:t>
            </w:r>
          </w:p>
        </w:tc>
        <w:tc>
          <w:tcPr>
            <w:tcW w:w="1800" w:type="dxa"/>
            <w:shd w:val="clear" w:color="auto" w:fill="FFFFFF"/>
            <w:vAlign w:val="center"/>
          </w:tcPr>
          <w:p>
            <w:pPr>
              <w:jc w:val="left"/>
              <w:spacing w:before="40" w:after="40"/>
              <w:line w:line="240" w:lineRule="auto"/>
            </w:pPr>
            <w:r>
              <w:rPr>
                <w:rFonts w:ascii="Times New Roman" w:hAnsi="Times New Roman"/>
                <w:sz w:val="21"/>
                <w:szCs w:val="21"/>
              </w:rPr>
              <w:t>Ma et al. (2009)</w:t>
            </w:r>
          </w:p>
        </w:tc>
        <w:tc>
          <w:tcPr>
            <w:tcW w:w="2400" w:type="dxa"/>
            <w:shd w:val="clear" w:color="auto" w:fill="FFFFFF"/>
            <w:vAlign w:val="center"/>
          </w:tcPr>
          <w:p>
            <w:pPr>
              <w:jc w:val="left"/>
              <w:spacing w:before="40" w:after="40"/>
              <w:line w:line="240" w:lineRule="auto"/>
            </w:pPr>
            <w:r>
              <w:rPr>
                <w:rFonts w:ascii="Times New Roman" w:hAnsi="Times New Roman"/>
                <w:sz w:val="21"/>
                <w:szCs w:val="21"/>
              </w:rPr>
              <w:t>Lexical &amp; Host Logistic Regression</w:t>
            </w:r>
          </w:p>
        </w:tc>
        <w:tc>
          <w:tcPr>
            <w:tcW w:w="2200" w:type="dxa"/>
            <w:shd w:val="clear" w:color="auto" w:fill="FFFFFF"/>
            <w:vAlign w:val="center"/>
          </w:tcPr>
          <w:p>
            <w:pPr>
              <w:jc w:val="center"/>
              <w:spacing w:before="40" w:after="40"/>
              <w:line w:line="240" w:lineRule="auto"/>
            </w:pPr>
            <w:r>
              <w:rPr>
                <w:rFonts w:ascii="Times New Roman" w:hAnsi="Times New Roman"/>
                <w:sz w:val="21"/>
                <w:szCs w:val="21"/>
              </w:rPr>
              <w:t>PhishTank &amp; Yahoo</w:t>
            </w:r>
          </w:p>
        </w:tc>
        <w:tc>
          <w:tcPr>
            <w:tcW w:w="2160" w:type="dxa"/>
            <w:shd w:val="clear" w:color="auto" w:fill="FFFFFF"/>
            <w:vAlign w:val="center"/>
          </w:tcPr>
          <w:p>
            <w:pPr>
              <w:jc w:val="left"/>
              <w:spacing w:before="40" w:after="40"/>
              <w:line w:line="240" w:lineRule="auto"/>
            </w:pPr>
            <w:r>
              <w:rPr>
                <w:rFonts w:ascii="Times New Roman" w:hAnsi="Times New Roman"/>
                <w:sz w:val="21"/>
                <w:szCs w:val="21"/>
              </w:rPr>
              <w:t>95.5% Accuracy</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[2]</w:t>
            </w:r>
          </w:p>
        </w:tc>
        <w:tc>
          <w:tcPr>
            <w:tcW w:w="1800" w:type="dxa"/>
            <w:shd w:val="clear" w:color="auto" w:fill="F9FBFE"/>
            <w:vAlign w:val="center"/>
          </w:tcPr>
          <w:p>
            <w:pPr>
              <w:jc w:val="left"/>
              <w:spacing w:before="40" w:after="40"/>
              <w:line w:line="240" w:lineRule="auto"/>
            </w:pPr>
            <w:r>
              <w:rPr>
                <w:rFonts w:ascii="Times New Roman" w:hAnsi="Times New Roman"/>
                <w:sz w:val="21"/>
                <w:szCs w:val="21"/>
              </w:rPr>
              <w:t>Sahami et al. (1998)</w:t>
            </w:r>
          </w:p>
        </w:tc>
        <w:tc>
          <w:tcPr>
            <w:tcW w:w="2400" w:type="dxa"/>
            <w:shd w:val="clear" w:color="auto" w:fill="F9FBFE"/>
            <w:vAlign w:val="center"/>
          </w:tcPr>
          <w:p>
            <w:pPr>
              <w:jc w:val="left"/>
              <w:spacing w:before="40" w:after="40"/>
              <w:line w:line="240" w:lineRule="auto"/>
            </w:pPr>
            <w:r>
              <w:rPr>
                <w:rFonts w:ascii="Times New Roman" w:hAnsi="Times New Roman"/>
                <w:sz w:val="21"/>
                <w:szCs w:val="21"/>
              </w:rPr>
              <w:t>Multinomial Naive Bayes</w:t>
            </w:r>
          </w:p>
        </w:tc>
        <w:tc>
          <w:tcPr>
            <w:tcW w:w="2200" w:type="dxa"/>
            <w:shd w:val="clear" w:color="auto" w:fill="F9FBFE"/>
            <w:vAlign w:val="center"/>
          </w:tcPr>
          <w:p>
            <w:pPr>
              <w:jc w:val="left"/>
              <w:spacing w:before="40" w:after="40"/>
              <w:line w:line="240" w:lineRule="auto"/>
            </w:pPr>
            <w:r>
              <w:rPr>
                <w:rFonts w:ascii="Times New Roman" w:hAnsi="Times New Roman"/>
                <w:sz w:val="21"/>
                <w:szCs w:val="21"/>
              </w:rPr>
              <w:t>SpamAssassin Corpus</w:t>
            </w:r>
          </w:p>
        </w:tc>
        <w:tc>
          <w:tcPr>
            <w:tcW w:w="2160" w:type="dxa"/>
            <w:shd w:val="clear" w:color="auto" w:fill="F9FBFE"/>
            <w:vAlign w:val="center"/>
          </w:tcPr>
          <w:p>
            <w:pPr>
              <w:jc w:val="left"/>
              <w:spacing w:before="40" w:after="40"/>
              <w:line w:line="240" w:lineRule="auto"/>
            </w:pPr>
            <w:r>
              <w:rPr>
                <w:rFonts w:ascii="Times New Roman" w:hAnsi="Times New Roman"/>
                <w:sz w:val="21"/>
                <w:szCs w:val="21"/>
              </w:rPr>
              <w:t>94.2% F1-Score</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[3]</w:t>
            </w:r>
          </w:p>
        </w:tc>
        <w:tc>
          <w:tcPr>
            <w:tcW w:w="1800" w:type="dxa"/>
            <w:shd w:val="clear" w:color="auto" w:fill="FFFFFF"/>
            <w:vAlign w:val="center"/>
          </w:tcPr>
          <w:p>
            <w:pPr>
              <w:jc w:val="left"/>
              <w:spacing w:before="40" w:after="40"/>
              <w:line w:line="240" w:lineRule="auto"/>
            </w:pPr>
            <w:r>
              <w:rPr>
                <w:rFonts w:ascii="Times New Roman" w:hAnsi="Times New Roman"/>
                <w:sz w:val="21"/>
                <w:szCs w:val="21"/>
              </w:rPr>
              <w:t>Saxe &amp; Berlin (2015)</w:t>
            </w:r>
          </w:p>
        </w:tc>
        <w:tc>
          <w:tcPr>
            <w:tcW w:w="2400" w:type="dxa"/>
            <w:shd w:val="clear" w:color="auto" w:fill="FFFFFF"/>
            <w:vAlign w:val="center"/>
          </w:tcPr>
          <w:p>
            <w:pPr>
              <w:jc w:val="left"/>
              <w:spacing w:before="40" w:after="40"/>
              <w:line w:line="240" w:lineRule="auto"/>
            </w:pPr>
            <w:r>
              <w:rPr>
                <w:rFonts w:ascii="Times New Roman" w:hAnsi="Times New Roman"/>
                <w:sz w:val="21"/>
                <w:szCs w:val="21"/>
              </w:rPr>
              <w:t>Deep Feedforward Neural Network</w:t>
            </w:r>
          </w:p>
        </w:tc>
        <w:tc>
          <w:tcPr>
            <w:tcW w:w="2200" w:type="dxa"/>
            <w:shd w:val="clear" w:color="auto" w:fill="FFFFFF"/>
            <w:vAlign w:val="center"/>
          </w:tcPr>
          <w:p>
            <w:pPr>
              <w:jc w:val="left"/>
              <w:spacing w:before="40" w:after="40"/>
              <w:line w:line="240" w:lineRule="auto"/>
            </w:pPr>
            <w:r>
              <w:rPr>
                <w:rFonts w:ascii="Times New Roman" w:hAnsi="Times New Roman"/>
                <w:sz w:val="21"/>
                <w:szCs w:val="21"/>
              </w:rPr>
              <w:t>2D Lexical Embeddings</w:t>
            </w:r>
          </w:p>
        </w:tc>
        <w:tc>
          <w:tcPr>
            <w:tcW w:w="2160" w:type="dxa"/>
            <w:shd w:val="clear" w:color="auto" w:fill="FFFFFF"/>
            <w:vAlign w:val="center"/>
          </w:tcPr>
          <w:p>
            <w:pPr>
              <w:jc w:val="left"/>
              <w:spacing w:before="40" w:after="40"/>
              <w:line w:line="240" w:lineRule="auto"/>
            </w:pPr>
            <w:r>
              <w:rPr>
                <w:rFonts w:ascii="Times New Roman" w:hAnsi="Times New Roman"/>
                <w:sz w:val="21"/>
                <w:szCs w:val="21"/>
              </w:rPr>
              <w:t>95.2% Accuracy</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[4]</w:t>
            </w:r>
          </w:p>
        </w:tc>
        <w:tc>
          <w:tcPr>
            <w:tcW w:w="1800" w:type="dxa"/>
            <w:shd w:val="clear" w:color="auto" w:fill="F9FBFE"/>
            <w:vAlign w:val="center"/>
          </w:tcPr>
          <w:p>
            <w:pPr>
              <w:jc w:val="left"/>
              <w:spacing w:before="40" w:after="40"/>
              <w:line w:line="240" w:lineRule="auto"/>
            </w:pPr>
            <w:r>
              <w:rPr>
                <w:rFonts w:ascii="Times New Roman" w:hAnsi="Times New Roman"/>
                <w:sz w:val="21"/>
                <w:szCs w:val="21"/>
              </w:rPr>
              <w:t>Le et al. (2018)</w:t>
            </w:r>
          </w:p>
        </w:tc>
        <w:tc>
          <w:tcPr>
            <w:tcW w:w="2400" w:type="dxa"/>
            <w:shd w:val="clear" w:color="auto" w:fill="F9FBFE"/>
            <w:vAlign w:val="center"/>
          </w:tcPr>
          <w:p>
            <w:pPr>
              <w:jc w:val="left"/>
              <w:spacing w:before="40" w:after="40"/>
              <w:line w:line="240" w:lineRule="auto"/>
            </w:pPr>
            <w:r>
              <w:rPr>
                <w:rFonts w:ascii="Times New Roman" w:hAnsi="Times New Roman"/>
                <w:sz w:val="21"/>
                <w:szCs w:val="21"/>
              </w:rPr>
              <w:t>URLNet Character CNN + Word CNN</w:t>
            </w:r>
          </w:p>
        </w:tc>
        <w:tc>
          <w:tcPr>
            <w:tcW w:w="2200" w:type="dxa"/>
            <w:shd w:val="clear" w:color="auto" w:fill="F9FBFE"/>
            <w:vAlign w:val="center"/>
          </w:tcPr>
          <w:p>
            <w:pPr>
              <w:jc w:val="center"/>
              <w:spacing w:before="40" w:after="40"/>
              <w:line w:line="240" w:lineRule="auto"/>
            </w:pPr>
            <w:r>
              <w:rPr>
                <w:rFonts w:ascii="Times New Roman" w:hAnsi="Times New Roman"/>
                <w:sz w:val="21"/>
                <w:szCs w:val="21"/>
              </w:rPr>
              <w:t>VirusTotal URLs</w:t>
            </w:r>
          </w:p>
        </w:tc>
        <w:tc>
          <w:tcPr>
            <w:tcW w:w="2160" w:type="dxa"/>
            <w:shd w:val="clear" w:color="auto" w:fill="F9FBFE"/>
            <w:vAlign w:val="center"/>
          </w:tcPr>
          <w:p>
            <w:pPr>
              <w:jc w:val="left"/>
              <w:spacing w:before="40" w:after="40"/>
              <w:line w:line="240" w:lineRule="auto"/>
            </w:pPr>
            <w:r>
              <w:rPr>
                <w:rFonts w:ascii="Times New Roman" w:hAnsi="Times New Roman"/>
                <w:sz w:val="21"/>
                <w:szCs w:val="21"/>
              </w:rPr>
              <w:t>97.1% Accuracy</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[5]</w:t>
            </w:r>
          </w:p>
        </w:tc>
        <w:tc>
          <w:tcPr>
            <w:tcW w:w="1800" w:type="dxa"/>
            <w:shd w:val="clear" w:color="auto" w:fill="FFFFFF"/>
            <w:vAlign w:val="center"/>
          </w:tcPr>
          <w:p>
            <w:pPr>
              <w:jc w:val="left"/>
              <w:spacing w:before="40" w:after="40"/>
              <w:line w:line="240" w:lineRule="auto"/>
            </w:pPr>
            <w:r>
              <w:rPr>
                <w:rFonts w:ascii="Times New Roman" w:hAnsi="Times New Roman"/>
                <w:sz w:val="21"/>
                <w:szCs w:val="21"/>
              </w:rPr>
              <w:t>Devlin et al. (2019)</w:t>
            </w:r>
          </w:p>
        </w:tc>
        <w:tc>
          <w:tcPr>
            <w:tcW w:w="2400" w:type="dxa"/>
            <w:shd w:val="clear" w:color="auto" w:fill="FFFFFF"/>
            <w:vAlign w:val="center"/>
          </w:tcPr>
          <w:p>
            <w:pPr>
              <w:jc w:val="left"/>
              <w:spacing w:before="40" w:after="40"/>
              <w:line w:line="240" w:lineRule="auto"/>
            </w:pPr>
            <w:r>
              <w:rPr>
                <w:rFonts w:ascii="Times New Roman" w:hAnsi="Times New Roman"/>
                <w:sz w:val="21"/>
                <w:szCs w:val="21"/>
              </w:rPr>
              <w:t>BERT Contextual Embeddings</w:t>
            </w:r>
          </w:p>
        </w:tc>
        <w:tc>
          <w:tcPr>
            <w:tcW w:w="2200" w:type="dxa"/>
            <w:shd w:val="clear" w:color="auto" w:fill="FFFFFF"/>
            <w:vAlign w:val="center"/>
          </w:tcPr>
          <w:p>
            <w:pPr>
              <w:jc w:val="left"/>
              <w:spacing w:before="40" w:after="40"/>
              <w:line w:line="240" w:lineRule="auto"/>
            </w:pPr>
            <w:r>
              <w:rPr>
                <w:rFonts w:ascii="Times New Roman" w:hAnsi="Times New Roman"/>
                <w:sz w:val="21"/>
                <w:szCs w:val="21"/>
              </w:rPr>
              <w:t>Enron &amp; SpamAssassin</w:t>
            </w:r>
          </w:p>
        </w:tc>
        <w:tc>
          <w:tcPr>
            <w:tcW w:w="2160" w:type="dxa"/>
            <w:shd w:val="clear" w:color="auto" w:fill="FFFFFF"/>
            <w:vAlign w:val="center"/>
          </w:tcPr>
          <w:p>
            <w:pPr>
              <w:jc w:val="left"/>
              <w:spacing w:before="40" w:after="40"/>
              <w:line w:line="240" w:lineRule="auto"/>
            </w:pPr>
            <w:r>
              <w:rPr>
                <w:rFonts w:ascii="Times New Roman" w:hAnsi="Times New Roman"/>
                <w:sz w:val="21"/>
                <w:szCs w:val="21"/>
              </w:rPr>
              <w:t>98.4% Accuracy</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[6]</w:t>
            </w:r>
          </w:p>
        </w:tc>
        <w:tc>
          <w:tcPr>
            <w:tcW w:w="1800" w:type="dxa"/>
            <w:shd w:val="clear" w:color="auto" w:fill="F9FBFE"/>
            <w:vAlign w:val="center"/>
          </w:tcPr>
          <w:p>
            <w:pPr>
              <w:jc w:val="left"/>
              <w:spacing w:before="40" w:after="40"/>
              <w:line w:line="240" w:lineRule="auto"/>
            </w:pPr>
            <w:r>
              <w:rPr>
                <w:rFonts w:ascii="Times New Roman" w:hAnsi="Times New Roman"/>
                <w:sz w:val="21"/>
                <w:szCs w:val="21"/>
              </w:rPr>
              <w:t>Verma et al. (2015)</w:t>
            </w:r>
          </w:p>
        </w:tc>
        <w:tc>
          <w:tcPr>
            <w:tcW w:w="2400" w:type="dxa"/>
            <w:shd w:val="clear" w:color="auto" w:fill="F9FBFE"/>
            <w:vAlign w:val="center"/>
          </w:tcPr>
          <w:p>
            <w:pPr>
              <w:jc w:val="left"/>
              <w:spacing w:before="40" w:after="40"/>
              <w:line w:line="240" w:lineRule="auto"/>
            </w:pPr>
            <w:r>
              <w:rPr>
                <w:rFonts w:ascii="Times New Roman" w:hAnsi="Times New Roman"/>
                <w:sz w:val="21"/>
                <w:szCs w:val="21"/>
              </w:rPr>
              <w:t>Random Forest + Heuristic Scoring</w:t>
            </w:r>
          </w:p>
        </w:tc>
        <w:tc>
          <w:tcPr>
            <w:tcW w:w="2200" w:type="dxa"/>
            <w:shd w:val="clear" w:color="auto" w:fill="F9FBFE"/>
            <w:vAlign w:val="center"/>
          </w:tcPr>
          <w:p>
            <w:pPr>
              <w:jc w:val="left"/>
              <w:spacing w:before="40" w:after="40"/>
              <w:line w:line="240" w:lineRule="auto"/>
            </w:pPr>
            <w:r>
              <w:rPr>
                <w:rFonts w:ascii="Times New Roman" w:hAnsi="Times New Roman"/>
                <w:sz w:val="21"/>
                <w:szCs w:val="21"/>
              </w:rPr>
              <w:t>ISCX Phishing Dataset</w:t>
            </w:r>
          </w:p>
        </w:tc>
        <w:tc>
          <w:tcPr>
            <w:tcW w:w="2160" w:type="dxa"/>
            <w:shd w:val="clear" w:color="auto" w:fill="F9FBFE"/>
            <w:vAlign w:val="center"/>
          </w:tcPr>
          <w:p>
            <w:pPr>
              <w:jc w:val="left"/>
              <w:spacing w:before="40" w:after="40"/>
              <w:line w:line="240" w:lineRule="auto"/>
            </w:pPr>
            <w:r>
              <w:rPr>
                <w:rFonts w:ascii="Times New Roman" w:hAnsi="Times New Roman"/>
                <w:sz w:val="21"/>
                <w:szCs w:val="21"/>
              </w:rPr>
              <w:t>96.5% Accuracy</w:t>
            </w:r>
          </w:p>
        </w:tc>
      </w:tr>
    </w:tbl>
    <w:p>
      <w:pPr>
        <w:jc w:val="left"/>
        <w:spacing w:before="240" w:after="80" w:line="276" w:lineRule="auto"/>
      </w:pPr>
      <w:r>
        <w:rPr>
          <w:rFonts w:ascii="Times New Roman" w:hAnsi="Times New Roman" w:cs="Times New Roman"/>
          <w:sz w:val="26"/>
          <w:szCs w:val="26"/>
          <w:b/>
          <w:bCs/>
          <w:color w:val="1F497D"/>
        </w:rPr>
        <w:t xml:space="preserve">2.3 What This Told Us</w:t>
      </w:r>
    </w:p>
    <w:p>
      <w:pPr>
        <w:jc w:val="both"/>
        <w:spacing w:before="0" w:after="120" w:line="276" w:lineRule="auto"/>
      </w:pPr>
      <w:r>
        <w:rPr>
          <w:rFonts w:ascii="Times New Roman" w:hAnsi="Times New Roman" w:cs="Times New Roman"/>
          <w:sz w:val="24"/>
          <w:szCs w:val="24"/>
        </w:rPr>
        <w:t xml:space="preserve">Our exploration revealed that while deep learning achieves marginal metric gains, classical models—specifically Logistic Regression for structured tabular URL features and Multinomial Naive Bayes for sparse TF-IDF text matrices—offer the best tradeoff between accuracy, determinism, interpretability, and ultra-low execution latency. Consequently, our team decided to build Iteration 1 using these algorithms and invest engineering effort into robust feature normalization and text cleaning rather than opaque black-box architectures.</w:t>
      </w:r>
    </w:p>
    <w:p>
      <w:r>
        <w:br w:type="page"/>
      </w:r>
    </w:p>
    <w:p>
      <w:pPr>
        <w:jc w:val="center"/>
        <w:spacing w:before="360" w:after="80" w:line="276" w:lineRule="auto"/>
      </w:pPr>
      <w:r>
        <w:rPr>
          <w:rFonts w:ascii="Times New Roman" w:hAnsi="Times New Roman" w:cs="Times New Roman"/>
          <w:sz w:val="28"/>
          <w:szCs w:val="28"/>
          <w:b/>
          <w:bCs/>
          <w:color w:val="1F497D"/>
        </w:rPr>
        <w:t xml:space="preserve">CHAPTER 3</w:t>
      </w:r>
    </w:p>
    <w:p>
      <w:pPr>
        <w:jc w:val="center"/>
        <w:spacing w:before="80" w:after="280" w:line="276" w:lineRule="auto"/>
      </w:pPr>
      <w:r>
        <w:rPr>
          <w:rFonts w:ascii="Times New Roman" w:hAnsi="Times New Roman" w:cs="Times New Roman"/>
          <w:sz w:val="28"/>
          <w:szCs w:val="28"/>
          <w:b/>
          <w:bCs/>
          <w:color w:val="1F497D"/>
        </w:rPr>
        <w:t xml:space="preserve">PROJECT PLANNING AND TEAM ORGANISATION</w:t>
      </w:r>
    </w:p>
    <w:p>
      <w:pPr>
        <w:jc w:val="left"/>
        <w:spacing w:before="240" w:after="80" w:line="276" w:lineRule="auto"/>
      </w:pPr>
      <w:r>
        <w:rPr>
          <w:rFonts w:ascii="Times New Roman" w:hAnsi="Times New Roman" w:cs="Times New Roman"/>
          <w:sz w:val="26"/>
          <w:szCs w:val="26"/>
          <w:b/>
          <w:bCs/>
          <w:color w:val="1F497D"/>
        </w:rPr>
        <w:t xml:space="preserve">3.1 Weekly PBL Progress Log</w:t>
      </w:r>
    </w:p>
    <w:p>
      <w:pPr>
        <w:jc w:val="both"/>
        <w:spacing w:before="0" w:after="120" w:line="276" w:lineRule="auto"/>
      </w:pPr>
      <w:r>
        <w:rPr>
          <w:rFonts w:ascii="Times New Roman" w:hAnsi="Times New Roman" w:cs="Times New Roman"/>
          <w:sz w:val="24"/>
          <w:szCs w:val="24"/>
        </w:rPr>
        <w:t xml:space="preserve">The project followed a continuous 12-week mentor-guided development lifecycle recorded in Table 3.1:</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900"/>
        <w:gridCol w:w="2200"/>
        <w:gridCol w:w="3660"/>
        <w:gridCol w:w="2600"/>
      </w:tblGrid>
      <w:tr>
        <w:trPr>
          <w:tblHeader/>
        </w:trPr>
        <w:tc>
          <w:tcPr>
            <w:tcW w:w="900" w:type="dxa"/>
            <w:shd w:val="clear" w:color="auto" w:fill="1F497D"/>
            <w:vAlign w:val="center"/>
          </w:tcPr>
          <w:p>
            <w:pPr>
              <w:jc w:val="center"/>
              <w:spacing w:before="60" w:after="60"/>
            </w:pPr>
            <w:r>
              <w:rPr>
                <w:rFonts w:ascii="Times New Roman" w:hAnsi="Times New Roman"/>
                <w:b/>
                <w:bCs/>
                <w:sz w:val="22"/>
                <w:szCs w:val="22"/>
                <w:color w:val="FFFFFF"/>
              </w:rPr>
              <w:t>Week</w:t>
            </w:r>
          </w:p>
        </w:tc>
        <w:tc>
          <w:tcPr>
            <w:tcW w:w="2200" w:type="dxa"/>
            <w:shd w:val="clear" w:color="auto" w:fill="1F497D"/>
            <w:vAlign w:val="center"/>
          </w:tcPr>
          <w:p>
            <w:pPr>
              <w:jc w:val="center"/>
              <w:spacing w:before="60" w:after="60"/>
            </w:pPr>
            <w:r>
              <w:rPr>
                <w:rFonts w:ascii="Times New Roman" w:hAnsi="Times New Roman"/>
                <w:b/>
                <w:bCs/>
                <w:sz w:val="22"/>
                <w:szCs w:val="22"/>
                <w:color w:val="FFFFFF"/>
              </w:rPr>
              <w:t>Milestone / Task</w:t>
            </w:r>
          </w:p>
        </w:tc>
        <w:tc>
          <w:tcPr>
            <w:tcW w:w="3660" w:type="dxa"/>
            <w:shd w:val="clear" w:color="auto" w:fill="1F497D"/>
            <w:vAlign w:val="center"/>
          </w:tcPr>
          <w:p>
            <w:pPr>
              <w:jc w:val="center"/>
              <w:spacing w:before="60" w:after="60"/>
            </w:pPr>
            <w:r>
              <w:rPr>
                <w:rFonts w:ascii="Times New Roman" w:hAnsi="Times New Roman"/>
                <w:b/>
                <w:bCs/>
                <w:sz w:val="22"/>
                <w:szCs w:val="22"/>
                <w:color w:val="FFFFFF"/>
              </w:rPr>
              <w:t>Work Done</w:t>
            </w:r>
          </w:p>
        </w:tc>
        <w:tc>
          <w:tcPr>
            <w:tcW w:w="2600" w:type="dxa"/>
            <w:shd w:val="clear" w:color="auto" w:fill="1F497D"/>
            <w:vAlign w:val="center"/>
          </w:tcPr>
          <w:p>
            <w:pPr>
              <w:jc w:val="center"/>
              <w:spacing w:before="60" w:after="60"/>
            </w:pPr>
            <w:r>
              <w:rPr>
                <w:rFonts w:ascii="Times New Roman" w:hAnsi="Times New Roman"/>
                <w:b/>
                <w:bCs/>
                <w:sz w:val="22"/>
                <w:szCs w:val="22"/>
                <w:color w:val="FFFFFF"/>
              </w:rPr>
              <w:t>Mentor Remarks</w:t>
            </w:r>
          </w:p>
        </w:tc>
      </w:tr>
      <w:tr>
        <w:tc>
          <w:tcPr>
            <w:tcW w:w="900" w:type="dxa"/>
            <w:shd w:val="clear" w:color="auto" w:fill="FFFFFF"/>
            <w:vAlign w:val="center"/>
          </w:tcPr>
          <w:p>
            <w:pPr>
              <w:jc w:val="center"/>
              <w:spacing w:before="40" w:after="40"/>
              <w:line w:line="240" w:lineRule="auto"/>
            </w:pPr>
            <w:r>
              <w:rPr>
                <w:rFonts w:ascii="Times New Roman" w:hAnsi="Times New Roman"/>
                <w:sz w:val="21"/>
                <w:szCs w:val="21"/>
              </w:rPr>
              <w:t>1–2</w:t>
            </w:r>
          </w:p>
        </w:tc>
        <w:tc>
          <w:tcPr>
            <w:tcW w:w="2200" w:type="dxa"/>
            <w:shd w:val="clear" w:color="auto" w:fill="FFFFFF"/>
            <w:vAlign w:val="center"/>
          </w:tcPr>
          <w:p>
            <w:pPr>
              <w:jc w:val="left"/>
              <w:spacing w:before="40" w:after="40"/>
              <w:line w:line="240" w:lineRule="auto"/>
            </w:pPr>
            <w:r>
              <w:rPr>
                <w:rFonts w:ascii="Times New Roman" w:hAnsi="Times New Roman"/>
                <w:sz w:val="21"/>
                <w:szCs w:val="21"/>
              </w:rPr>
              <w:t>Problem Framing &amp; Dataset Acquisition</w:t>
            </w:r>
          </w:p>
        </w:tc>
        <w:tc>
          <w:tcPr>
            <w:tcW w:w="3660" w:type="dxa"/>
            <w:shd w:val="clear" w:color="auto" w:fill="FFFFFF"/>
            <w:vAlign w:val="center"/>
          </w:tcPr>
          <w:p>
            <w:pPr>
              <w:jc w:val="left"/>
              <w:spacing w:before="40" w:after="40"/>
              <w:line w:line="240" w:lineRule="auto"/>
            </w:pPr>
            <w:r>
              <w:rPr>
                <w:rFonts w:ascii="Times New Roman" w:hAnsi="Times New Roman"/>
                <w:sz w:val="21"/>
                <w:szCs w:val="21"/>
              </w:rPr>
              <w:t>Formulated driving question. Collected Phishing dataset and SpamAssassin corpus. Conducted initial exploratory data analysis.</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Approved driving question. Advised careful auditing of dataset balance and token distributions.</w:t>
            </w:r>
          </w:p>
        </w:tc>
      </w:tr>
      <w:tr>
        <w:tc>
          <w:tcPr>
            <w:tcW w:w="900" w:type="dxa"/>
            <w:shd w:val="clear" w:color="auto" w:fill="F9FBFE"/>
            <w:vAlign w:val="center"/>
          </w:tcPr>
          <w:p>
            <w:pPr>
              <w:jc w:val="center"/>
              <w:spacing w:before="40" w:after="40"/>
              <w:line w:line="240" w:lineRule="auto"/>
            </w:pPr>
            <w:r>
              <w:rPr>
                <w:rFonts w:ascii="Times New Roman" w:hAnsi="Times New Roman"/>
                <w:sz w:val="21"/>
                <w:szCs w:val="21"/>
              </w:rPr>
              <w:t>3–4</w:t>
            </w:r>
          </w:p>
        </w:tc>
        <w:tc>
          <w:tcPr>
            <w:tcW w:w="2200" w:type="dxa"/>
            <w:shd w:val="clear" w:color="auto" w:fill="F9FBFE"/>
            <w:vAlign w:val="center"/>
          </w:tcPr>
          <w:p>
            <w:pPr>
              <w:jc w:val="left"/>
              <w:spacing w:before="40" w:after="40"/>
              <w:line w:line="240" w:lineRule="auto"/>
            </w:pPr>
            <w:r>
              <w:rPr>
                <w:rFonts w:ascii="Times New Roman" w:hAnsi="Times New Roman"/>
                <w:sz w:val="21"/>
                <w:szCs w:val="21"/>
              </w:rPr>
              <w:t>Concept Exploration &amp; Baseline Plan</w:t>
            </w:r>
          </w:p>
        </w:tc>
        <w:tc>
          <w:tcPr>
            <w:tcW w:w="3660" w:type="dxa"/>
            <w:shd w:val="clear" w:color="auto" w:fill="F9FBFE"/>
            <w:vAlign w:val="center"/>
          </w:tcPr>
          <w:p>
            <w:pPr>
              <w:jc w:val="left"/>
              <w:spacing w:before="40" w:after="40"/>
              <w:line w:line="240" w:lineRule="auto"/>
            </w:pPr>
            <w:r>
              <w:rPr>
                <w:rFonts w:ascii="Times New Roman" w:hAnsi="Times New Roman"/>
                <w:sz w:val="21"/>
                <w:szCs w:val="21"/>
              </w:rPr>
              <w:t>Reviewed literature on lexical URL detection and Naive Bayes filters. Built pipeline architecture plan and defined sprint goals.</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Emphasized focusing on false-negative reduction for phishing URLs.</w:t>
            </w:r>
          </w:p>
        </w:tc>
      </w:tr>
      <w:tr>
        <w:tc>
          <w:tcPr>
            <w:tcW w:w="900" w:type="dxa"/>
            <w:shd w:val="clear" w:color="auto" w:fill="FFFFFF"/>
            <w:vAlign w:val="center"/>
          </w:tcPr>
          <w:p>
            <w:pPr>
              <w:jc w:val="center"/>
              <w:spacing w:before="40" w:after="40"/>
              <w:line w:line="240" w:lineRule="auto"/>
            </w:pPr>
            <w:r>
              <w:rPr>
                <w:rFonts w:ascii="Times New Roman" w:hAnsi="Times New Roman"/>
                <w:sz w:val="21"/>
                <w:szCs w:val="21"/>
              </w:rPr>
              <w:t>5–7</w:t>
            </w:r>
          </w:p>
        </w:tc>
        <w:tc>
          <w:tcPr>
            <w:tcW w:w="2200" w:type="dxa"/>
            <w:shd w:val="clear" w:color="auto" w:fill="FFFFFF"/>
            <w:vAlign w:val="center"/>
          </w:tcPr>
          <w:p>
            <w:pPr>
              <w:jc w:val="left"/>
              <w:spacing w:before="40" w:after="40"/>
              <w:line w:line="240" w:lineRule="auto"/>
            </w:pPr>
            <w:r>
              <w:rPr>
                <w:rFonts w:ascii="Times New Roman" w:hAnsi="Times New Roman"/>
                <w:sz w:val="21"/>
                <w:szCs w:val="21"/>
              </w:rPr>
              <w:t>Iteration 1 — Baseline Implementation</w:t>
            </w:r>
          </w:p>
        </w:tc>
        <w:tc>
          <w:tcPr>
            <w:tcW w:w="3660" w:type="dxa"/>
            <w:shd w:val="clear" w:color="auto" w:fill="FFFFFF"/>
            <w:vAlign w:val="center"/>
          </w:tcPr>
          <w:p>
            <w:pPr>
              <w:jc w:val="left"/>
              <w:spacing w:before="40" w:after="40"/>
              <w:line w:line="240" w:lineRule="auto"/>
            </w:pPr>
            <w:r>
              <w:rPr>
                <w:rFonts w:ascii="Times New Roman" w:hAnsi="Times New Roman"/>
                <w:sz w:val="21"/>
                <w:szCs w:val="21"/>
              </w:rPr>
              <w:t>Implemented naive lexical feature extractor. Built CountVectorizer baseline. Trained initial models in Jupyter notebooks.</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Baseline models functional. Mentor noted high false alarm rates on URLs and suggested Shannon entropy integration.</w:t>
            </w:r>
          </w:p>
        </w:tc>
      </w:tr>
      <w:tr>
        <w:tc>
          <w:tcPr>
            <w:tcW w:w="900" w:type="dxa"/>
            <w:shd w:val="clear" w:color="auto" w:fill="F9FBFE"/>
            <w:vAlign w:val="center"/>
          </w:tcPr>
          <w:p>
            <w:pPr>
              <w:jc w:val="center"/>
              <w:spacing w:before="40" w:after="40"/>
              <w:line w:line="240" w:lineRule="auto"/>
            </w:pPr>
            <w:r>
              <w:rPr>
                <w:rFonts w:ascii="Times New Roman" w:hAnsi="Times New Roman"/>
                <w:sz w:val="21"/>
                <w:szCs w:val="21"/>
              </w:rPr>
              <w:t>8–10</w:t>
            </w:r>
          </w:p>
        </w:tc>
        <w:tc>
          <w:tcPr>
            <w:tcW w:w="2200" w:type="dxa"/>
            <w:shd w:val="clear" w:color="auto" w:fill="F9FBFE"/>
            <w:vAlign w:val="center"/>
          </w:tcPr>
          <w:p>
            <w:pPr>
              <w:jc w:val="left"/>
              <w:spacing w:before="40" w:after="40"/>
              <w:line w:line="240" w:lineRule="auto"/>
            </w:pPr>
            <w:r>
              <w:rPr>
                <w:rFonts w:ascii="Times New Roman" w:hAnsi="Times New Roman"/>
                <w:sz w:val="21"/>
                <w:szCs w:val="21"/>
              </w:rPr>
              <w:t>Iteration 2 — Refinement &amp; Standardization</w:t>
            </w:r>
          </w:p>
        </w:tc>
        <w:tc>
          <w:tcPr>
            <w:tcW w:w="3660" w:type="dxa"/>
            <w:shd w:val="clear" w:color="auto" w:fill="F9FBFE"/>
            <w:vAlign w:val="center"/>
          </w:tcPr>
          <w:p>
            <w:pPr>
              <w:jc w:val="left"/>
              <w:spacing w:before="40" w:after="40"/>
              <w:line w:line="240" w:lineRule="auto"/>
            </w:pPr>
            <w:r>
              <w:rPr>
                <w:rFonts w:ascii="Times New Roman" w:hAnsi="Times New Roman"/>
                <w:sz w:val="21"/>
                <w:szCs w:val="21"/>
              </w:rPr>
              <w:t>Integrated Shannon entropy and 9-feature specification. Implemented StandardScaler. Built regex text cleaning and TF-IDF pipeline.</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Noticed significant metric improvements. Recommended exporting artifacts (.pkl) for application deployment.</w:t>
            </w:r>
          </w:p>
        </w:tc>
      </w:tr>
      <w:tr>
        <w:tc>
          <w:tcPr>
            <w:tcW w:w="900" w:type="dxa"/>
            <w:shd w:val="clear" w:color="auto" w:fill="FFFFFF"/>
            <w:vAlign w:val="center"/>
          </w:tcPr>
          <w:p>
            <w:pPr>
              <w:jc w:val="center"/>
              <w:spacing w:before="40" w:after="40"/>
              <w:line w:line="240" w:lineRule="auto"/>
            </w:pPr>
            <w:r>
              <w:rPr>
                <w:rFonts w:ascii="Times New Roman" w:hAnsi="Times New Roman"/>
                <w:sz w:val="21"/>
                <w:szCs w:val="21"/>
              </w:rPr>
              <w:t>11–12</w:t>
            </w:r>
          </w:p>
        </w:tc>
        <w:tc>
          <w:tcPr>
            <w:tcW w:w="2200" w:type="dxa"/>
            <w:shd w:val="clear" w:color="auto" w:fill="FFFFFF"/>
            <w:vAlign w:val="center"/>
          </w:tcPr>
          <w:p>
            <w:pPr>
              <w:jc w:val="left"/>
              <w:spacing w:before="40" w:after="40"/>
              <w:line w:line="240" w:lineRule="auto"/>
            </w:pPr>
            <w:r>
              <w:rPr>
                <w:rFonts w:ascii="Times New Roman" w:hAnsi="Times New Roman"/>
                <w:sz w:val="21"/>
                <w:szCs w:val="21"/>
              </w:rPr>
              <w:t>Deployment, Browser Extension &amp; Final Report</w:t>
            </w:r>
          </w:p>
        </w:tc>
        <w:tc>
          <w:tcPr>
            <w:tcW w:w="3660" w:type="dxa"/>
            <w:shd w:val="clear" w:color="auto" w:fill="FFFFFF"/>
            <w:vAlign w:val="center"/>
          </w:tcPr>
          <w:p>
            <w:pPr>
              <w:jc w:val="left"/>
              <w:spacing w:before="40" w:after="40"/>
              <w:line w:line="240" w:lineRule="auto"/>
            </w:pPr>
            <w:r>
              <w:rPr>
                <w:rFonts w:ascii="Times New Roman" w:hAnsi="Times New Roman"/>
                <w:sz w:val="21"/>
                <w:szCs w:val="21"/>
              </w:rPr>
              <w:t>Constructed FastAPI REST microservice, React web interface, and Manifest V3 browser extension. Documented final report and presentation.</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Excellent end-to-end integration. Validated model transparency and absence of artificial confidence scores.</w:t>
            </w:r>
          </w:p>
        </w:tc>
      </w:tr>
    </w:tbl>
    <w:p>
      <w:pPr>
        <w:jc w:val="left"/>
        <w:spacing w:before="240" w:after="80" w:line="276" w:lineRule="auto"/>
      </w:pPr>
      <w:r>
        <w:rPr>
          <w:rFonts w:ascii="Times New Roman" w:hAnsi="Times New Roman" w:cs="Times New Roman"/>
          <w:sz w:val="26"/>
          <w:szCs w:val="26"/>
          <w:b/>
          <w:bCs/>
          <w:color w:val="1F497D"/>
        </w:rPr>
        <w:t xml:space="preserve">3.2 Requirements</w:t>
      </w:r>
    </w:p>
    <w:p>
      <w:pPr>
        <w:jc w:val="both"/>
        <w:spacing w:before="0" w:after="120" w:line="276" w:lineRule="auto"/>
      </w:pPr>
      <w:r>
        <w:rPr>
          <w:rFonts w:ascii="Times New Roman" w:hAnsi="Times New Roman" w:cs="Times New Roman"/>
          <w:sz w:val="24"/>
          <w:szCs w:val="24"/>
        </w:rPr>
        <w:t xml:space="preserve">The operational and development environment specifications are detailed in Table 3.2:</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2600"/>
        <w:gridCol w:w="6760"/>
      </w:tblGrid>
      <w:tr>
        <w:trPr>
          <w:tblHeader/>
        </w:trPr>
        <w:tc>
          <w:tcPr>
            <w:tcW w:w="2600" w:type="dxa"/>
            <w:shd w:val="clear" w:color="auto" w:fill="1F497D"/>
            <w:vAlign w:val="center"/>
          </w:tcPr>
          <w:p>
            <w:pPr>
              <w:jc w:val="center"/>
              <w:spacing w:before="60" w:after="60"/>
            </w:pPr>
            <w:r>
              <w:rPr>
                <w:rFonts w:ascii="Times New Roman" w:hAnsi="Times New Roman"/>
                <w:b/>
                <w:bCs/>
                <w:sz w:val="22"/>
                <w:szCs w:val="22"/>
                <w:color w:val="FFFFFF"/>
              </w:rPr>
              <w:t>Category</w:t>
            </w:r>
          </w:p>
        </w:tc>
        <w:tc>
          <w:tcPr>
            <w:tcW w:w="6760" w:type="dxa"/>
            <w:shd w:val="clear" w:color="auto" w:fill="1F497D"/>
            <w:vAlign w:val="center"/>
          </w:tcPr>
          <w:p>
            <w:pPr>
              <w:jc w:val="center"/>
              <w:spacing w:before="60" w:after="60"/>
            </w:pPr>
            <w:r>
              <w:rPr>
                <w:rFonts w:ascii="Times New Roman" w:hAnsi="Times New Roman"/>
                <w:b/>
                <w:bCs/>
                <w:sz w:val="22"/>
                <w:szCs w:val="22"/>
                <w:color w:val="FFFFFF"/>
              </w:rPr>
              <w:t>Specification / Requirement Details</w:t>
            </w:r>
          </w:p>
        </w:tc>
      </w:tr>
      <w:tr>
        <w:tc>
          <w:tcPr>
            <w:tcW w:w="2600" w:type="dxa"/>
            <w:shd w:val="clear" w:color="auto" w:fill="FFFFFF"/>
            <w:vAlign w:val="center"/>
          </w:tcPr>
          <w:p>
            <w:pPr>
              <w:jc w:val="left"/>
              <w:spacing w:before="40" w:after="40"/>
              <w:line w:line="240" w:lineRule="auto"/>
            </w:pPr>
            <w:r>
              <w:rPr>
                <w:rFonts w:ascii="Times New Roman" w:hAnsi="Times New Roman"/>
                <w:sz w:val="21"/>
                <w:szCs w:val="21"/>
              </w:rPr>
              <w:t>Processor / Hardware</w:t>
            </w:r>
          </w:p>
        </w:tc>
        <w:tc>
          <w:tcPr>
            <w:tcW w:w="6760" w:type="dxa"/>
            <w:shd w:val="clear" w:color="auto" w:fill="FFFFFF"/>
            <w:vAlign w:val="center"/>
          </w:tcPr>
          <w:p>
            <w:pPr>
              <w:jc w:val="left"/>
              <w:spacing w:before="40" w:after="40"/>
              <w:line w:line="240" w:lineRule="auto"/>
            </w:pPr>
            <w:r>
              <w:rPr>
                <w:rFonts w:ascii="Times New Roman" w:hAnsi="Times New Roman"/>
                <w:sz w:val="21"/>
                <w:szCs w:val="21"/>
              </w:rPr>
              <w:t>Intel Core i5 / AMD Ryzen 5 or higher, 8 GB RAM minimum, 20 GB SSD storage</w:t>
            </w:r>
          </w:p>
        </w:tc>
      </w:tr>
      <w:tr>
        <w:tc>
          <w:tcPr>
            <w:tcW w:w="2600" w:type="dxa"/>
            <w:shd w:val="clear" w:color="auto" w:fill="F9FBFE"/>
            <w:vAlign w:val="center"/>
          </w:tcPr>
          <w:p>
            <w:pPr>
              <w:jc w:val="center"/>
              <w:spacing w:before="40" w:after="40"/>
              <w:line w:line="240" w:lineRule="auto"/>
            </w:pPr>
            <w:r>
              <w:rPr>
                <w:rFonts w:ascii="Times New Roman" w:hAnsi="Times New Roman"/>
                <w:sz w:val="21"/>
                <w:szCs w:val="21"/>
              </w:rPr>
              <w:t>Operating System</w:t>
            </w:r>
          </w:p>
        </w:tc>
        <w:tc>
          <w:tcPr>
            <w:tcW w:w="6760" w:type="dxa"/>
            <w:shd w:val="clear" w:color="auto" w:fill="F9FBFE"/>
            <w:vAlign w:val="center"/>
          </w:tcPr>
          <w:p>
            <w:pPr>
              <w:jc w:val="left"/>
              <w:spacing w:before="40" w:after="40"/>
              <w:line w:line="240" w:lineRule="auto"/>
            </w:pPr>
            <w:r>
              <w:rPr>
                <w:rFonts w:ascii="Times New Roman" w:hAnsi="Times New Roman"/>
                <w:sz w:val="21"/>
                <w:szCs w:val="21"/>
              </w:rPr>
              <w:t>Linux (Ubuntu 22.04 LTS) / Windows 11 / macOS 64-bit</w:t>
            </w:r>
          </w:p>
        </w:tc>
      </w:tr>
      <w:tr>
        <w:tc>
          <w:tcPr>
            <w:tcW w:w="2600" w:type="dxa"/>
            <w:shd w:val="clear" w:color="auto" w:fill="FFFFFF"/>
            <w:vAlign w:val="center"/>
          </w:tcPr>
          <w:p>
            <w:pPr>
              <w:jc w:val="left"/>
              <w:spacing w:before="40" w:after="40"/>
              <w:line w:line="240" w:lineRule="auto"/>
            </w:pPr>
            <w:r>
              <w:rPr>
                <w:rFonts w:ascii="Times New Roman" w:hAnsi="Times New Roman"/>
                <w:sz w:val="21"/>
                <w:szCs w:val="21"/>
              </w:rPr>
              <w:t>Programming Languages</w:t>
            </w:r>
          </w:p>
        </w:tc>
        <w:tc>
          <w:tcPr>
            <w:tcW w:w="6760" w:type="dxa"/>
            <w:shd w:val="clear" w:color="auto" w:fill="FFFFFF"/>
            <w:vAlign w:val="center"/>
          </w:tcPr>
          <w:p>
            <w:pPr>
              <w:jc w:val="left"/>
              <w:spacing w:before="40" w:after="40"/>
              <w:line w:line="240" w:lineRule="auto"/>
            </w:pPr>
            <w:r>
              <w:rPr>
                <w:rFonts w:ascii="Times New Roman" w:hAnsi="Times New Roman"/>
                <w:sz w:val="21"/>
                <w:szCs w:val="21"/>
              </w:rPr>
              <w:t>Python 3.10+ (Machine Learning &amp; REST backend), TypeScript / Node.js 18+ (Gateway &amp; UI)</w:t>
            </w:r>
          </w:p>
        </w:tc>
      </w:tr>
      <w:tr>
        <w:tc>
          <w:tcPr>
            <w:tcW w:w="2600" w:type="dxa"/>
            <w:shd w:val="clear" w:color="auto" w:fill="F9FBFE"/>
            <w:vAlign w:val="center"/>
          </w:tcPr>
          <w:p>
            <w:pPr>
              <w:jc w:val="center"/>
              <w:spacing w:before="40" w:after="40"/>
              <w:line w:line="240" w:lineRule="auto"/>
            </w:pPr>
            <w:r>
              <w:rPr>
                <w:rFonts w:ascii="Times New Roman" w:hAnsi="Times New Roman"/>
                <w:sz w:val="21"/>
                <w:szCs w:val="21"/>
              </w:rPr>
              <w:t>Core ML Libraries</w:t>
            </w:r>
          </w:p>
        </w:tc>
        <w:tc>
          <w:tcPr>
            <w:tcW w:w="6760" w:type="dxa"/>
            <w:shd w:val="clear" w:color="auto" w:fill="F9FBFE"/>
            <w:vAlign w:val="center"/>
          </w:tcPr>
          <w:p>
            <w:pPr>
              <w:jc w:val="left"/>
              <w:spacing w:before="40" w:after="40"/>
              <w:line w:line="240" w:lineRule="auto"/>
            </w:pPr>
            <w:r>
              <w:rPr>
                <w:rFonts w:ascii="Times New Roman" w:hAnsi="Times New Roman"/>
                <w:sz w:val="21"/>
                <w:szCs w:val="21"/>
              </w:rPr>
              <w:t>scikit-learn 1.4+, joblib 1.3+, numpy 1.24+, pandas 2.0+</w:t>
            </w:r>
          </w:p>
        </w:tc>
      </w:tr>
      <w:tr>
        <w:tc>
          <w:tcPr>
            <w:tcW w:w="2600" w:type="dxa"/>
            <w:shd w:val="clear" w:color="auto" w:fill="FFFFFF"/>
            <w:vAlign w:val="center"/>
          </w:tcPr>
          <w:p>
            <w:pPr>
              <w:jc w:val="left"/>
              <w:spacing w:before="40" w:after="40"/>
              <w:line w:line="240" w:lineRule="auto"/>
            </w:pPr>
            <w:r>
              <w:rPr>
                <w:rFonts w:ascii="Times New Roman" w:hAnsi="Times New Roman"/>
                <w:sz w:val="21"/>
                <w:szCs w:val="21"/>
              </w:rPr>
              <w:t>Web &amp; REST Frameworks</w:t>
            </w:r>
          </w:p>
        </w:tc>
        <w:tc>
          <w:tcPr>
            <w:tcW w:w="6760" w:type="dxa"/>
            <w:shd w:val="clear" w:color="auto" w:fill="FFFFFF"/>
            <w:vAlign w:val="center"/>
          </w:tcPr>
          <w:p>
            <w:pPr>
              <w:jc w:val="left"/>
              <w:spacing w:before="40" w:after="40"/>
              <w:line w:line="240" w:lineRule="auto"/>
            </w:pPr>
            <w:r>
              <w:rPr>
                <w:rFonts w:ascii="Times New Roman" w:hAnsi="Times New Roman"/>
                <w:sz w:val="21"/>
                <w:szCs w:val="21"/>
              </w:rPr>
              <w:t>FastAPI, Uvicorn, Express.js, React 18, Tailwind CSS, Vite</w:t>
            </w:r>
          </w:p>
        </w:tc>
      </w:tr>
      <w:tr>
        <w:tc>
          <w:tcPr>
            <w:tcW w:w="2600" w:type="dxa"/>
            <w:shd w:val="clear" w:color="auto" w:fill="F9FBFE"/>
            <w:vAlign w:val="center"/>
          </w:tcPr>
          <w:p>
            <w:pPr>
              <w:jc w:val="left"/>
              <w:spacing w:before="40" w:after="40"/>
              <w:line w:line="240" w:lineRule="auto"/>
            </w:pPr>
            <w:r>
              <w:rPr>
                <w:rFonts w:ascii="Times New Roman" w:hAnsi="Times New Roman"/>
                <w:sz w:val="21"/>
                <w:szCs w:val="21"/>
              </w:rPr>
              <w:t>Extension Standard</w:t>
            </w:r>
          </w:p>
        </w:tc>
        <w:tc>
          <w:tcPr>
            <w:tcW w:w="6760" w:type="dxa"/>
            <w:shd w:val="clear" w:color="auto" w:fill="F9FBFE"/>
            <w:vAlign w:val="center"/>
          </w:tcPr>
          <w:p>
            <w:pPr>
              <w:jc w:val="left"/>
              <w:spacing w:before="40" w:after="40"/>
              <w:line w:line="240" w:lineRule="auto"/>
            </w:pPr>
            <w:r>
              <w:rPr>
                <w:rFonts w:ascii="Times New Roman" w:hAnsi="Times New Roman"/>
                <w:sz w:val="21"/>
                <w:szCs w:val="21"/>
              </w:rPr>
              <w:t>Chromium Manifest V3 (Chrome, Brave, Edge) using activeTab permission</w:t>
            </w:r>
          </w:p>
        </w:tc>
      </w:tr>
      <w:tr>
        <w:tc>
          <w:tcPr>
            <w:tcW w:w="2600" w:type="dxa"/>
            <w:shd w:val="clear" w:color="auto" w:fill="FFFFFF"/>
            <w:vAlign w:val="center"/>
          </w:tcPr>
          <w:p>
            <w:pPr>
              <w:jc w:val="center"/>
              <w:spacing w:before="40" w:after="40"/>
              <w:line w:line="240" w:lineRule="auto"/>
            </w:pPr>
            <w:r>
              <w:rPr>
                <w:rFonts w:ascii="Times New Roman" w:hAnsi="Times New Roman"/>
                <w:sz w:val="21"/>
                <w:szCs w:val="21"/>
              </w:rPr>
              <w:t>Development Tools</w:t>
            </w:r>
          </w:p>
        </w:tc>
        <w:tc>
          <w:tcPr>
            <w:tcW w:w="6760" w:type="dxa"/>
            <w:shd w:val="clear" w:color="auto" w:fill="FFFFFF"/>
            <w:vAlign w:val="center"/>
          </w:tcPr>
          <w:p>
            <w:pPr>
              <w:jc w:val="left"/>
              <w:spacing w:before="40" w:after="40"/>
              <w:line w:line="240" w:lineRule="auto"/>
            </w:pPr>
            <w:r>
              <w:rPr>
                <w:rFonts w:ascii="Times New Roman" w:hAnsi="Times New Roman"/>
                <w:sz w:val="21"/>
                <w:szCs w:val="21"/>
              </w:rPr>
              <w:t>VS Code, Jupyter Notebook, Git, GitHub Repository (https://github.com/kaviyasreen251207/phishguard)</w:t>
            </w:r>
          </w:p>
        </w:tc>
      </w:tr>
    </w:tbl>
    <w:p>
      <w:pPr>
        <w:jc w:val="left"/>
        <w:spacing w:before="240" w:after="80" w:line="276" w:lineRule="auto"/>
      </w:pPr>
      <w:r>
        <w:rPr>
          <w:rFonts w:ascii="Times New Roman" w:hAnsi="Times New Roman" w:cs="Times New Roman"/>
          <w:sz w:val="26"/>
          <w:szCs w:val="26"/>
          <w:b/>
          <w:bCs/>
          <w:color w:val="1F497D"/>
        </w:rPr>
        <w:t xml:space="preserve">3.3 Feasibility</w:t>
      </w:r>
    </w:p>
    <w:p>
      <w:pPr>
        <w:jc w:val="both"/>
        <w:spacing w:before="0" w:after="120" w:line="276" w:lineRule="auto"/>
      </w:pPr>
      <w:r>
        <w:rPr>
          <w:rFonts w:ascii="Times New Roman" w:hAnsi="Times New Roman" w:cs="Times New Roman"/>
          <w:sz w:val="24"/>
          <w:szCs w:val="24"/>
        </w:rPr>
        <w:t xml:space="preserve">The project was determined to be highly feasible within the 12-week PBL academic window. Classical algorithms (Logistic Regression and Naive Bayes) converge rapidly without demanding expensive GPU clusters, enabling rapid experimentation and cross-validation on standard university laptops. The modular separation between ML training notebooks, serialized pickle files, and client interfaces allowed concurrent engineering by both team members without blocking progress.</w:t>
      </w:r>
    </w:p>
    <w:p>
      <w:r>
        <w:br w:type="page"/>
      </w:r>
    </w:p>
    <w:p>
      <w:pPr>
        <w:jc w:val="center"/>
        <w:spacing w:before="360" w:after="80" w:line="276" w:lineRule="auto"/>
      </w:pPr>
      <w:r>
        <w:rPr>
          <w:rFonts w:ascii="Times New Roman" w:hAnsi="Times New Roman" w:cs="Times New Roman"/>
          <w:sz w:val="28"/>
          <w:szCs w:val="28"/>
          <w:b/>
          <w:bCs/>
          <w:color w:val="1F497D"/>
        </w:rPr>
        <w:t xml:space="preserve">CHAPTER 4</w:t>
      </w:r>
    </w:p>
    <w:p>
      <w:pPr>
        <w:jc w:val="center"/>
        <w:spacing w:before="80" w:after="280" w:line="276" w:lineRule="auto"/>
      </w:pPr>
      <w:r>
        <w:rPr>
          <w:rFonts w:ascii="Times New Roman" w:hAnsi="Times New Roman" w:cs="Times New Roman"/>
          <w:sz w:val="28"/>
          <w:szCs w:val="28"/>
          <w:b/>
          <w:bCs/>
          <w:color w:val="1F497D"/>
        </w:rPr>
        <w:t xml:space="preserve">ITERATIVE DESIGN AND DEVELOPMENT</w:t>
      </w:r>
    </w:p>
    <w:p>
      <w:pPr>
        <w:jc w:val="left"/>
        <w:spacing w:before="240" w:after="80" w:line="276" w:lineRule="auto"/>
      </w:pPr>
      <w:r>
        <w:rPr>
          <w:rFonts w:ascii="Times New Roman" w:hAnsi="Times New Roman" w:cs="Times New Roman"/>
          <w:sz w:val="26"/>
          <w:szCs w:val="26"/>
          <w:b/>
          <w:bCs/>
          <w:color w:val="1F497D"/>
        </w:rPr>
        <w:t xml:space="preserve">4.1 System Architecture</w:t>
      </w:r>
    </w:p>
    <w:p>
      <w:pPr>
        <w:jc w:val="both"/>
        <w:spacing w:before="0" w:after="120" w:line="276" w:lineRule="auto"/>
      </w:pPr>
      <w:r>
        <w:rPr>
          <w:rFonts w:ascii="Times New Roman" w:hAnsi="Times New Roman" w:cs="Times New Roman"/>
          <w:sz w:val="24"/>
          <w:szCs w:val="24"/>
        </w:rPr>
        <w:t xml:space="preserve">PhishGuard operates as a decoupled, multi-tier system. Raw user inputs from the web UI or browser extension are transmitted over HTTP POST to the backend inference engine. Figure 4.1 illustrates the end-to-end data pipeline:</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CLIENT PRESENTATION LAYER                        |</w:t>
      </w:r>
    </w:p>
    <w:p>
      <w:pPr>
        <w:shd w:val="clear" w:color="auto" w:fill="F4F6F9"/>
        <w:spacing w:before="0" w:after="0" w:line="240" w:lineRule="auto"/>
        <w:ind w:left="280" w:right="280"/>
      </w:pPr>
      <w:r>
        <w:rPr>
          <w:rFonts w:ascii="Consolas" w:hAnsi="Consolas" w:cs="Consolas"/>
          <w:sz w:val="19"/>
          <w:szCs w:val="19"/>
          <w:color w:val="1E293B"/>
        </w:rPr>
        <w:t xml:space="preserve">|   [React 18 Web UI (UrlScanner / EmailScanner)]    [Chromium Extension] |</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 HTTP POST (JSON)</w:t>
      </w:r>
    </w:p>
    <w:p>
      <w:pPr>
        <w:shd w:val="clear" w:color="auto" w:fill="F4F6F9"/>
        <w:spacing w:before="0" w:after="0" w:line="240" w:lineRule="auto"/>
        <w:ind w:left="280" w:right="280"/>
      </w:pPr>
      <w:r>
        <w:rPr>
          <w:rFonts w:ascii="Consolas" w:hAnsi="Consolas" w:cs="Consolas"/>
          <w:sz w:val="19"/>
          <w:szCs w:val="19"/>
          <w:color w:val="1E293B"/>
        </w:rPr>
        <w:t xml:space="preserve">                                     v</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SUPERVISORY GATEWAY (Express / Node.js)               |</w:t>
      </w:r>
    </w:p>
    <w:p>
      <w:pPr>
        <w:shd w:val="clear" w:color="auto" w:fill="F4F6F9"/>
        <w:spacing w:before="0" w:after="0" w:line="240" w:lineRule="auto"/>
        <w:ind w:left="280" w:right="280"/>
      </w:pPr>
      <w:r>
        <w:rPr>
          <w:rFonts w:ascii="Consolas" w:hAnsi="Consolas" w:cs="Consolas"/>
          <w:sz w:val="19"/>
          <w:szCs w:val="19"/>
          <w:color w:val="1E293B"/>
        </w:rPr>
        <w:t xml:space="preserve">|   Port 3000 -&gt; Health Checking -&gt; Routing Proxy -&gt; Python Auto-Supervisor |</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 Proxy HTTP (Port 5001)</w:t>
      </w:r>
    </w:p>
    <w:p>
      <w:pPr>
        <w:shd w:val="clear" w:color="auto" w:fill="F4F6F9"/>
        <w:spacing w:before="0" w:after="0" w:line="240" w:lineRule="auto"/>
        <w:ind w:left="280" w:right="280"/>
      </w:pPr>
      <w:r>
        <w:rPr>
          <w:rFonts w:ascii="Consolas" w:hAnsi="Consolas" w:cs="Consolas"/>
          <w:sz w:val="19"/>
          <w:szCs w:val="19"/>
          <w:color w:val="1E293B"/>
        </w:rPr>
        <w:t xml:space="preserve">                                     v</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FASTAPI ML ENGINE (backend/main.py)                 |</w:t>
      </w:r>
    </w:p>
    <w:p>
      <w:pPr>
        <w:shd w:val="clear" w:color="auto" w:fill="F4F6F9"/>
        <w:spacing w:before="0" w:after="0" w:line="240" w:lineRule="auto"/>
        <w:ind w:left="280" w:right="280"/>
      </w:pPr>
      <w:r>
        <w:rPr>
          <w:rFonts w:ascii="Consolas" w:hAnsi="Consolas" w:cs="Consolas"/>
          <w:sz w:val="19"/>
          <w:szCs w:val="19"/>
          <w:color w:val="1E293B"/>
        </w:rPr>
        <w:t xml:space="preserve">|  +-----------------------------------+ +------------------------------+ |</w:t>
      </w:r>
    </w:p>
    <w:p>
      <w:pPr>
        <w:shd w:val="clear" w:color="auto" w:fill="F4F6F9"/>
        <w:spacing w:before="0" w:after="0" w:line="240" w:lineRule="auto"/>
        <w:ind w:left="280" w:right="280"/>
      </w:pPr>
      <w:r>
        <w:rPr>
          <w:rFonts w:ascii="Consolas" w:hAnsi="Consolas" w:cs="Consolas"/>
          <w:sz w:val="19"/>
          <w:szCs w:val="19"/>
          <w:color w:val="1E293B"/>
        </w:rPr>
        <w:t xml:space="preserve">|  | URL PIPELINE (url_predictor.py)   | | EMAIL PIPELINE (email_pred)  | |</w:t>
      </w:r>
    </w:p>
    <w:p>
      <w:pPr>
        <w:shd w:val="clear" w:color="auto" w:fill="F4F6F9"/>
        <w:spacing w:before="0" w:after="0" w:line="240" w:lineRule="auto"/>
        <w:ind w:left="280" w:right="280"/>
      </w:pPr>
      <w:r>
        <w:rPr>
          <w:rFonts w:ascii="Consolas" w:hAnsi="Consolas" w:cs="Consolas"/>
          <w:sz w:val="19"/>
          <w:szCs w:val="19"/>
          <w:color w:val="1E293B"/>
        </w:rPr>
        <w:t xml:space="preserve">|  | 1. 9-Feature Lexical Extraction   | | 1. Token Masking (HTML/URL)  | |</w:t>
      </w:r>
    </w:p>
    <w:p>
      <w:pPr>
        <w:shd w:val="clear" w:color="auto" w:fill="F4F6F9"/>
        <w:spacing w:before="0" w:after="0" w:line="240" w:lineRule="auto"/>
        <w:ind w:left="280" w:right="280"/>
      </w:pPr>
      <w:r>
        <w:rPr>
          <w:rFonts w:ascii="Consolas" w:hAnsi="Consolas" w:cs="Consolas"/>
          <w:sz w:val="19"/>
          <w:szCs w:val="19"/>
          <w:color w:val="1E293B"/>
        </w:rPr>
        <w:t xml:space="preserve">|  | 2. StandardScaler (url_scaler.pkl)| | 2. TF-IDF (email_tfidf.pkl)  | |</w:t>
      </w:r>
    </w:p>
    <w:p>
      <w:pPr>
        <w:shd w:val="clear" w:color="auto" w:fill="F4F6F9"/>
        <w:spacing w:before="0" w:after="0" w:line="240" w:lineRule="auto"/>
        <w:ind w:left="280" w:right="280"/>
      </w:pPr>
      <w:r>
        <w:rPr>
          <w:rFonts w:ascii="Consolas" w:hAnsi="Consolas" w:cs="Consolas"/>
          <w:sz w:val="19"/>
          <w:szCs w:val="19"/>
          <w:color w:val="1E293B"/>
        </w:rPr>
        <w:t xml:space="preserve">|  | 3. Logistic Regression (.pkl)     | | 3. Multinomial NB (.pkl)     | |</w:t>
      </w:r>
    </w:p>
    <w:p>
      <w:pPr>
        <w:shd w:val="clear" w:color="auto" w:fill="F4F6F9"/>
        <w:spacing w:before="0" w:after="0" w:line="240" w:lineRule="auto"/>
        <w:ind w:left="280" w:right="280"/>
      </w:pPr>
      <w:r>
        <w:rPr>
          <w:rFonts w:ascii="Consolas" w:hAnsi="Consolas" w:cs="Consolas"/>
          <w:sz w:val="19"/>
          <w:szCs w:val="19"/>
          <w:color w:val="1E293B"/>
        </w:rPr>
        <w:t xml:space="preserve">|  +-----------------------------------+ +------------------------------+ |</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w:t>
      </w:r>
    </w:p>
    <w:p>
      <w:pPr>
        <w:shd w:val="clear" w:color="auto" w:fill="F4F6F9"/>
        <w:spacing w:before="0" w:after="0" w:line="240" w:lineRule="auto"/>
        <w:ind w:left="280" w:right="280"/>
      </w:pPr>
      <w:r>
        <w:rPr>
          <w:rFonts w:ascii="Consolas" w:hAnsi="Consolas" w:cs="Consolas"/>
          <w:sz w:val="19"/>
          <w:szCs w:val="19"/>
          <w:color w:val="1E293B"/>
        </w:rPr>
        <w:t xml:space="preserve">                                     v</w:t>
      </w:r>
    </w:p>
    <w:p>
      <w:pPr>
        <w:shd w:val="clear" w:color="auto" w:fill="F4F6F9"/>
        <w:spacing w:before="0" w:after="0" w:line="240" w:lineRule="auto"/>
        <w:ind w:left="280" w:right="280"/>
      </w:pPr>
      <w:r>
        <w:rPr>
          <w:rFonts w:ascii="Consolas" w:hAnsi="Consolas" w:cs="Consolas"/>
          <w:sz w:val="19"/>
          <w:szCs w:val="19"/>
          <w:color w:val="1E293B"/>
        </w:rPr>
        <w:t xml:space="preserve">+-------------------------------------------------------------------------+</w:t>
      </w:r>
    </w:p>
    <w:p>
      <w:pPr>
        <w:shd w:val="clear" w:color="auto" w:fill="F4F6F9"/>
        <w:spacing w:before="0" w:after="0" w:line="240" w:lineRule="auto"/>
        <w:ind w:left="280" w:right="280"/>
      </w:pPr>
      <w:r>
        <w:rPr>
          <w:rFonts w:ascii="Consolas" w:hAnsi="Consolas" w:cs="Consolas"/>
          <w:sz w:val="19"/>
          <w:szCs w:val="19"/>
          <w:color w:val="1E293B"/>
        </w:rPr>
        <w:t xml:space="preserve">|                       RESPONSE GENERATION &amp; AUDIT                       |</w:t>
      </w:r>
    </w:p>
    <w:p>
      <w:pPr>
        <w:shd w:val="clear" w:color="auto" w:fill="F4F6F9"/>
        <w:spacing w:before="0" w:after="0" w:line="240" w:lineRule="auto"/>
        <w:ind w:left="280" w:right="280"/>
      </w:pPr>
      <w:r>
        <w:rPr>
          <w:rFonts w:ascii="Consolas" w:hAnsi="Consolas" w:cs="Consolas"/>
          <w:sz w:val="19"/>
          <w:szCs w:val="19"/>
          <w:color w:val="1E293B"/>
        </w:rPr>
        <w:t xml:space="preserve">|   Prediction Verdict  +  Confidence Score (%)  +  Plain-Language Reason |</w:t>
      </w:r>
    </w:p>
    <w:p>
      <w:pPr>
        <w:shd w:val="clear" w:color="auto" w:fill="F4F6F9"/>
        <w:spacing w:before="0" w:after="120" w:line="240" w:lineRule="auto"/>
        <w:ind w:left="280" w:right="280"/>
      </w:pPr>
      <w:r>
        <w:rPr>
          <w:rFonts w:ascii="Consolas" w:hAnsi="Consolas" w:cs="Consolas"/>
          <w:sz w:val="19"/>
          <w:szCs w:val="19"/>
          <w:color w:val="1E293B"/>
        </w:rPr>
        <w:t xml:space="preserve">+-------------------------------------------------------------------------+</w:t>
      </w:r>
    </w:p>
    <w:p>
      <w:pPr>
        <w:jc w:val="center"/>
        <w:spacing w:before="0" w:after="280" w:line="276" w:lineRule="auto"/>
      </w:pPr>
      <w:r>
        <w:rPr>
          <w:rFonts w:ascii="Times New Roman" w:hAnsi="Times New Roman" w:cs="Times New Roman"/>
          <w:sz w:val="24"/>
          <w:szCs w:val="24"/>
          <w:b/>
          <w:bCs/>
        </w:rPr>
        <w:t xml:space="preserve">Figure 4.1: End-to-End System Architecture of PhishGuard Dual-Pipeline Engine</w:t>
      </w:r>
    </w:p>
    <w:p>
      <w:pPr>
        <w:jc w:val="left"/>
        <w:spacing w:before="240" w:after="80" w:line="276" w:lineRule="auto"/>
      </w:pPr>
      <w:r>
        <w:rPr>
          <w:rFonts w:ascii="Times New Roman" w:hAnsi="Times New Roman" w:cs="Times New Roman"/>
          <w:sz w:val="26"/>
          <w:szCs w:val="26"/>
          <w:b/>
          <w:bCs/>
          <w:color w:val="1F497D"/>
        </w:rPr>
        <w:t xml:space="preserve">4.2 Iteration 1 — Baseline</w:t>
      </w:r>
    </w:p>
    <w:p>
      <w:pPr>
        <w:jc w:val="both"/>
        <w:spacing w:before="0" w:after="120" w:line="276" w:lineRule="auto"/>
      </w:pPr>
      <w:r>
        <w:rPr>
          <w:rFonts w:ascii="Times New Roman" w:hAnsi="Times New Roman" w:cs="Times New Roman"/>
          <w:sz w:val="24"/>
          <w:szCs w:val="24"/>
        </w:rPr>
        <w:t xml:space="preserve">The simplest initial prototype focused on raw heuristic feature extraction for URLs (character length, total dots, and presence of IP address) trained via unscaled Logistic Regression. For emails, raw uncleaned text was passed through a standard CountVectorizer into a basic Naive Bayes model. Baseline results yielded 91.2% URL accuracy and 89.4% email accuracy. However, mentor review and error auditing exposed critical limitations: (1) the URL model suffered from a high false negative rate on shortened and deceptive URLs; and (2) uncleaned HTML tags and arbitrary number strings in emails generated excessive noisy features in CountVectorizer, causing benign newsletters to be flagged as spam.</w:t>
      </w:r>
    </w:p>
    <w:p>
      <w:pPr>
        <w:jc w:val="left"/>
        <w:spacing w:before="240" w:after="80" w:line="276" w:lineRule="auto"/>
      </w:pPr>
      <w:r>
        <w:rPr>
          <w:rFonts w:ascii="Times New Roman" w:hAnsi="Times New Roman" w:cs="Times New Roman"/>
          <w:sz w:val="26"/>
          <w:szCs w:val="26"/>
          <w:b/>
          <w:bCs/>
          <w:color w:val="1F497D"/>
        </w:rPr>
        <w:t xml:space="preserve">4.3 Iteration 2 — Refinement</w:t>
      </w:r>
    </w:p>
    <w:p>
      <w:pPr>
        <w:jc w:val="both"/>
        <w:spacing w:before="0" w:after="120" w:line="276" w:lineRule="auto"/>
      </w:pPr>
      <w:r>
        <w:rPr>
          <w:rFonts w:ascii="Times New Roman" w:hAnsi="Times New Roman" w:cs="Times New Roman"/>
          <w:sz w:val="24"/>
          <w:szCs w:val="24"/>
        </w:rPr>
        <w:t xml:space="preserve">To resolve baseline deficiencies, Iteration 2 introduced rigorous feature engineering. For the URL pipeline, Shannon entropy was implemented to quantify character randomness, alongside exact path dynamics, query parameter counters, and dangerous file extension detectors. Furthermore, a StandardScaler was integrated to normalize features and eliminate scale dominance. For the email pipeline, raw text was subjected to regex-based structural masking—replacing URLs with 'URL', email addresses with 'EMAIL', and numeric sequences with 'NUMBER'—and CountVectorizer was upgraded to a sublinear TF-IDF vectorizer with n-grams (1, 2) and min_df=2. Table 4.1 specifies the final 9 URL features: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800"/>
        <w:gridCol w:w="2600"/>
        <w:gridCol w:w="1500"/>
        <w:gridCol w:w="4460"/>
      </w:tblGrid>
      <w:tr>
        <w:trPr>
          <w:tblHeader/>
        </w:trPr>
        <w:tc>
          <w:tcPr>
            <w:tcW w:w="800" w:type="dxa"/>
            <w:shd w:val="clear" w:color="auto" w:fill="1F497D"/>
            <w:vAlign w:val="center"/>
          </w:tcPr>
          <w:p>
            <w:pPr>
              <w:jc w:val="center"/>
              <w:spacing w:before="60" w:after="60"/>
            </w:pPr>
            <w:r>
              <w:rPr>
                <w:rFonts w:ascii="Times New Roman" w:hAnsi="Times New Roman"/>
                <w:b/>
                <w:bCs/>
                <w:sz w:val="22"/>
                <w:szCs w:val="22"/>
                <w:color w:val="FFFFFF"/>
              </w:rPr>
              <w:t>Index</w:t>
            </w:r>
          </w:p>
        </w:tc>
        <w:tc>
          <w:tcPr>
            <w:tcW w:w="2600" w:type="dxa"/>
            <w:shd w:val="clear" w:color="auto" w:fill="1F497D"/>
            <w:vAlign w:val="center"/>
          </w:tcPr>
          <w:p>
            <w:pPr>
              <w:jc w:val="center"/>
              <w:spacing w:before="60" w:after="60"/>
            </w:pPr>
            <w:r>
              <w:rPr>
                <w:rFonts w:ascii="Times New Roman" w:hAnsi="Times New Roman"/>
                <w:b/>
                <w:bCs/>
                <w:sz w:val="22"/>
                <w:szCs w:val="22"/>
                <w:color w:val="FFFFFF"/>
              </w:rPr>
              <w:t>Feature Name</w:t>
            </w:r>
          </w:p>
        </w:tc>
        <w:tc>
          <w:tcPr>
            <w:tcW w:w="1500" w:type="dxa"/>
            <w:shd w:val="clear" w:color="auto" w:fill="1F497D"/>
            <w:vAlign w:val="center"/>
          </w:tcPr>
          <w:p>
            <w:pPr>
              <w:jc w:val="center"/>
              <w:spacing w:before="60" w:after="60"/>
            </w:pPr>
            <w:r>
              <w:rPr>
                <w:rFonts w:ascii="Times New Roman" w:hAnsi="Times New Roman"/>
                <w:b/>
                <w:bCs/>
                <w:sz w:val="22"/>
                <w:szCs w:val="22"/>
                <w:color w:val="FFFFFF"/>
              </w:rPr>
              <w:t>Data Type</w:t>
            </w:r>
          </w:p>
        </w:tc>
        <w:tc>
          <w:tcPr>
            <w:tcW w:w="4460" w:type="dxa"/>
            <w:shd w:val="clear" w:color="auto" w:fill="1F497D"/>
            <w:vAlign w:val="center"/>
          </w:tcPr>
          <w:p>
            <w:pPr>
              <w:jc w:val="center"/>
              <w:spacing w:before="60" w:after="60"/>
            </w:pPr>
            <w:r>
              <w:rPr>
                <w:rFonts w:ascii="Times New Roman" w:hAnsi="Times New Roman"/>
                <w:b/>
                <w:bCs/>
                <w:sz w:val="22"/>
                <w:szCs w:val="22"/>
                <w:color w:val="FFFFFF"/>
              </w:rPr>
              <w:t>Analytical Objective</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1</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url_length</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FFFFF"/>
            <w:vAlign w:val="center"/>
          </w:tcPr>
          <w:p>
            <w:pPr>
              <w:jc w:val="left"/>
              <w:spacing w:before="40" w:after="40"/>
              <w:line w:line="240" w:lineRule="auto"/>
            </w:pPr>
            <w:r>
              <w:rPr>
                <w:rFonts w:ascii="Times New Roman" w:hAnsi="Times New Roman"/>
                <w:sz w:val="21"/>
                <w:szCs w:val="21"/>
              </w:rPr>
              <w:t>Identifies obfuscation through excessive URL padding</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2</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url_entropy</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Float</w:t>
            </w:r>
          </w:p>
        </w:tc>
        <w:tc>
          <w:tcPr>
            <w:tcW w:w="4460" w:type="dxa"/>
            <w:shd w:val="clear" w:color="auto" w:fill="F9FBFE"/>
            <w:vAlign w:val="center"/>
          </w:tcPr>
          <w:p>
            <w:pPr>
              <w:jc w:val="left"/>
              <w:spacing w:before="40" w:after="40"/>
              <w:line w:line="240" w:lineRule="auto"/>
            </w:pPr>
            <w:r>
              <w:rPr>
                <w:rFonts w:ascii="Times New Roman" w:hAnsi="Times New Roman"/>
                <w:sz w:val="21"/>
                <w:szCs w:val="21"/>
              </w:rPr>
              <w:t>Measures Shannon character randomness in domain and path</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3</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subdomain_count</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FFFFF"/>
            <w:vAlign w:val="center"/>
          </w:tcPr>
          <w:p>
            <w:pPr>
              <w:jc w:val="left"/>
              <w:spacing w:before="40" w:after="40"/>
              <w:line w:line="240" w:lineRule="auto"/>
            </w:pPr>
            <w:r>
              <w:rPr>
                <w:rFonts w:ascii="Times New Roman" w:hAnsi="Times New Roman"/>
                <w:sz w:val="21"/>
                <w:szCs w:val="21"/>
              </w:rPr>
              <w:t>Detects nested phishing subdomains (e.g., paypal.com.attacker.net)</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4</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query_param_count</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9FBFE"/>
            <w:vAlign w:val="center"/>
          </w:tcPr>
          <w:p>
            <w:pPr>
              <w:jc w:val="left"/>
              <w:spacing w:before="40" w:after="40"/>
              <w:line w:line="240" w:lineRule="auto"/>
            </w:pPr>
            <w:r>
              <w:rPr>
                <w:rFonts w:ascii="Times New Roman" w:hAnsi="Times New Roman"/>
                <w:sz w:val="21"/>
                <w:szCs w:val="21"/>
              </w:rPr>
              <w:t>Quantifies dynamic tracking and credential passing parameters</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5</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path_length</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FFFFF"/>
            <w:vAlign w:val="center"/>
          </w:tcPr>
          <w:p>
            <w:pPr>
              <w:jc w:val="left"/>
              <w:spacing w:before="40" w:after="40"/>
              <w:line w:line="240" w:lineRule="auto"/>
            </w:pPr>
            <w:r>
              <w:rPr>
                <w:rFonts w:ascii="Times New Roman" w:hAnsi="Times New Roman"/>
                <w:sz w:val="21"/>
                <w:szCs w:val="21"/>
              </w:rPr>
              <w:t>Measures deep nested fake directory structures</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6</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has_hyphen_in_domain</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Binary (0/1)</w:t>
            </w:r>
          </w:p>
        </w:tc>
        <w:tc>
          <w:tcPr>
            <w:tcW w:w="4460" w:type="dxa"/>
            <w:shd w:val="clear" w:color="auto" w:fill="F9FBFE"/>
            <w:vAlign w:val="center"/>
          </w:tcPr>
          <w:p>
            <w:pPr>
              <w:jc w:val="left"/>
              <w:spacing w:before="40" w:after="40"/>
              <w:line w:line="240" w:lineRule="auto"/>
            </w:pPr>
            <w:r>
              <w:rPr>
                <w:rFonts w:ascii="Times New Roman" w:hAnsi="Times New Roman"/>
                <w:sz w:val="21"/>
                <w:szCs w:val="21"/>
              </w:rPr>
              <w:t>Flags deceptive hyphenated domain brand spoofing</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7</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tld_popularity</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FFFFF"/>
            <w:vAlign w:val="center"/>
          </w:tcPr>
          <w:p>
            <w:pPr>
              <w:jc w:val="left"/>
              <w:spacing w:before="40" w:after="40"/>
              <w:line w:line="240" w:lineRule="auto"/>
            </w:pPr>
            <w:r>
              <w:rPr>
                <w:rFonts w:ascii="Times New Roman" w:hAnsi="Times New Roman"/>
                <w:sz w:val="21"/>
                <w:szCs w:val="21"/>
              </w:rPr>
              <w:t>Evaluates TLD length and prevalence characteristics</w:t>
            </w:r>
          </w:p>
        </w:tc>
      </w:tr>
      <w:tr>
        <w:tc>
          <w:tcPr>
            <w:tcW w:w="800" w:type="dxa"/>
            <w:shd w:val="clear" w:color="auto" w:fill="F9FBFE"/>
            <w:vAlign w:val="center"/>
          </w:tcPr>
          <w:p>
            <w:pPr>
              <w:jc w:val="center"/>
              <w:spacing w:before="40" w:after="40"/>
              <w:line w:line="240" w:lineRule="auto"/>
            </w:pPr>
            <w:r>
              <w:rPr>
                <w:rFonts w:ascii="Times New Roman" w:hAnsi="Times New Roman"/>
                <w:sz w:val="21"/>
                <w:szCs w:val="21"/>
              </w:rPr>
              <w:t>8</w:t>
            </w:r>
          </w:p>
        </w:tc>
        <w:tc>
          <w:tcPr>
            <w:tcW w:w="2600" w:type="dxa"/>
            <w:shd w:val="clear" w:color="auto" w:fill="F9FBFE"/>
            <w:vAlign w:val="center"/>
          </w:tcPr>
          <w:p>
            <w:pPr>
              <w:jc w:val="left"/>
              <w:spacing w:before="40" w:after="40"/>
              <w:line w:line="240" w:lineRule="auto"/>
            </w:pPr>
            <w:r>
              <w:rPr>
                <w:rFonts w:ascii="Times New Roman" w:hAnsi="Times New Roman"/>
                <w:sz w:val="21"/>
                <w:szCs w:val="21"/>
              </w:rPr>
              <w:t>suspicious_file_extension</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Binary (0/1)</w:t>
            </w:r>
          </w:p>
        </w:tc>
        <w:tc>
          <w:tcPr>
            <w:tcW w:w="4460" w:type="dxa"/>
            <w:shd w:val="clear" w:color="auto" w:fill="F9FBFE"/>
            <w:vAlign w:val="center"/>
          </w:tcPr>
          <w:p>
            <w:pPr>
              <w:jc w:val="left"/>
              <w:spacing w:before="40" w:after="40"/>
              <w:line w:line="240" w:lineRule="auto"/>
            </w:pPr>
            <w:r>
              <w:rPr>
                <w:rFonts w:ascii="Times New Roman" w:hAnsi="Times New Roman"/>
                <w:sz w:val="21"/>
                <w:szCs w:val="21"/>
              </w:rPr>
              <w:t>Detects payload extensions (.exe, .zip, .js, .scr, .php)</w:t>
            </w:r>
          </w:p>
        </w:tc>
      </w:tr>
      <w:tr>
        <w:tc>
          <w:tcPr>
            <w:tcW w:w="800" w:type="dxa"/>
            <w:shd w:val="clear" w:color="auto" w:fill="FFFFFF"/>
            <w:vAlign w:val="center"/>
          </w:tcPr>
          <w:p>
            <w:pPr>
              <w:jc w:val="center"/>
              <w:spacing w:before="40" w:after="40"/>
              <w:line w:line="240" w:lineRule="auto"/>
            </w:pPr>
            <w:r>
              <w:rPr>
                <w:rFonts w:ascii="Times New Roman" w:hAnsi="Times New Roman"/>
                <w:sz w:val="21"/>
                <w:szCs w:val="21"/>
              </w:rPr>
              <w:t>9</w:t>
            </w:r>
          </w:p>
        </w:tc>
        <w:tc>
          <w:tcPr>
            <w:tcW w:w="2600" w:type="dxa"/>
            <w:shd w:val="clear" w:color="auto" w:fill="FFFFFF"/>
            <w:vAlign w:val="center"/>
          </w:tcPr>
          <w:p>
            <w:pPr>
              <w:jc w:val="left"/>
              <w:spacing w:before="40" w:after="40"/>
              <w:line w:line="240" w:lineRule="auto"/>
            </w:pPr>
            <w:r>
              <w:rPr>
                <w:rFonts w:ascii="Times New Roman" w:hAnsi="Times New Roman"/>
                <w:sz w:val="21"/>
                <w:szCs w:val="21"/>
              </w:rPr>
              <w:t>domain_name_length</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Integer</w:t>
            </w:r>
          </w:p>
        </w:tc>
        <w:tc>
          <w:tcPr>
            <w:tcW w:w="4460" w:type="dxa"/>
            <w:shd w:val="clear" w:color="auto" w:fill="FFFFFF"/>
            <w:vAlign w:val="center"/>
          </w:tcPr>
          <w:p>
            <w:pPr>
              <w:jc w:val="left"/>
              <w:spacing w:before="40" w:after="40"/>
              <w:line w:line="240" w:lineRule="auto"/>
            </w:pPr>
            <w:r>
              <w:rPr>
                <w:rFonts w:ascii="Times New Roman" w:hAnsi="Times New Roman"/>
                <w:sz w:val="21"/>
                <w:szCs w:val="21"/>
              </w:rPr>
              <w:t>Identifies abnormal registrar hostname lengths</w:t>
            </w:r>
          </w:p>
        </w:tc>
      </w:tr>
    </w:tbl>
    <w:p>
      <w:pPr>
        <w:jc w:val="center"/>
        <w:spacing w:before="80" w:after="240" w:line="276" w:lineRule="auto"/>
      </w:pPr>
      <w:r>
        <w:rPr>
          <w:rFonts w:ascii="Times New Roman" w:hAnsi="Times New Roman" w:cs="Times New Roman"/>
          <w:sz w:val="24"/>
          <w:szCs w:val="24"/>
          <w:b/>
          <w:bCs/>
        </w:rPr>
        <w:t xml:space="preserve">Table 4.1: Extracted 9-Dimensional Lexical Feature Specification for URLs</w:t>
      </w:r>
    </w:p>
    <w:p>
      <w:pPr>
        <w:jc w:val="left"/>
        <w:spacing w:before="240" w:after="80" w:line="276" w:lineRule="auto"/>
      </w:pPr>
      <w:r>
        <w:rPr>
          <w:rFonts w:ascii="Times New Roman" w:hAnsi="Times New Roman" w:cs="Times New Roman"/>
          <w:sz w:val="26"/>
          <w:szCs w:val="26"/>
          <w:b/>
          <w:bCs/>
          <w:color w:val="1F497D"/>
        </w:rPr>
        <w:t xml:space="preserve">4.4 Final Approach</w:t>
      </w:r>
    </w:p>
    <w:p>
      <w:pPr>
        <w:jc w:val="both"/>
        <w:spacing w:before="0" w:after="120" w:line="276" w:lineRule="auto"/>
      </w:pPr>
      <w:r>
        <w:rPr>
          <w:rFonts w:ascii="Times New Roman" w:hAnsi="Times New Roman" w:cs="Times New Roman"/>
          <w:sz w:val="24"/>
          <w:szCs w:val="24"/>
        </w:rPr>
        <w:t xml:space="preserve">The team converged on a mathematically principled dual architecture:</w:t>
      </w:r>
    </w:p>
    <w:p>
      <w:pPr>
        <w:jc w:val="both"/>
        <w:spacing w:before="0" w:after="120" w:line="276" w:lineRule="auto"/>
      </w:pPr>
      <w:r>
        <w:rPr>
          <w:rFonts w:ascii="Times New Roman" w:hAnsi="Times New Roman" w:cs="Times New Roman"/>
          <w:sz w:val="24"/>
          <w:szCs w:val="24"/>
        </w:rPr>
        <w:t xml:space="preserve">1. URL Classifier — Logistic Regression: Operates on standardized 9-dimensional vectors x in R^9. The posterior probability of legitimacy is given by the sigmoid function:</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[EQUATION 4.1] </w:t>
      </w:r>
      <w:r>
        <w:rPr>
          <w:rFonts w:ascii="Times New Roman" w:hAnsi="Times New Roman"/>
          <w:sz w:val="22"/>
          <w:szCs w:val="22"/>
          <w:i/>
          <w:iCs/>
        </w:rPr>
        <w:t xml:space="preserve">P(Y = 1 | x) = 1 / (1 + exp( - ( beta_0 + sum_{i=1}^{9} beta_i * (x_i - mu_i) / sigma_i ) ))</w:t>
      </w:r>
    </w:p>
    <w:p>
      <w:pPr>
        <w:jc w:val="both"/>
        <w:spacing w:before="0" w:after="120" w:line="276" w:lineRule="auto"/>
      </w:pPr>
      <w:r>
        <w:rPr>
          <w:rFonts w:ascii="Times New Roman" w:hAnsi="Times New Roman" w:cs="Times New Roman"/>
          <w:sz w:val="24"/>
          <w:szCs w:val="24"/>
        </w:rPr>
        <w:t xml:space="preserve">where mu_i and sigma_i are feature means and standard deviations computed by url_scaler.pkl, and beta represents the trained model coefficients. Phishing probability is computed as P(Y = 0 | x) = 1 - P(Y = 1 | x).</w:t>
      </w:r>
    </w:p>
    <w:p>
      <w:pPr>
        <w:jc w:val="both"/>
        <w:spacing w:before="0" w:after="120" w:line="276" w:lineRule="auto"/>
      </w:pPr>
      <w:r>
        <w:rPr>
          <w:rFonts w:ascii="Times New Roman" w:hAnsi="Times New Roman" w:cs="Times New Roman"/>
          <w:sz w:val="24"/>
          <w:szCs w:val="24"/>
        </w:rPr>
        <w:t xml:space="preserve">2. Email Classifier — Multinomial Naive Bayes: Applies Bayes' theorem with independence assumptions across TF-IDF features t_k:</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[EQUATION 4.2] </w:t>
      </w:r>
      <w:r>
        <w:rPr>
          <w:rFonts w:ascii="Times New Roman" w:hAnsi="Times New Roman"/>
          <w:sz w:val="22"/>
          <w:szCs w:val="22"/>
          <w:i/>
          <w:iCs/>
        </w:rPr>
        <w:t xml:space="preserve">P(c | d) proportional to P(c) * prod_{k=1}^{V} P(t_k | c)^{TF(t_k, d)}</w:t>
      </w:r>
    </w:p>
    <w:p>
      <w:pPr>
        <w:jc w:val="both"/>
        <w:spacing w:before="0" w:after="120" w:line="276" w:lineRule="auto"/>
      </w:pPr>
      <w:r>
        <w:rPr>
          <w:rFonts w:ascii="Times New Roman" w:hAnsi="Times New Roman" w:cs="Times New Roman"/>
          <w:sz w:val="24"/>
          <w:szCs w:val="24"/>
        </w:rPr>
        <w:t xml:space="preserve">with Laplace smoothing (alpha = 1.0) applied during training to prevent zero-probability estimation on unseen vocabulary terms.</w:t>
      </w:r>
    </w:p>
    <w:p>
      <w:pPr>
        <w:jc w:val="left"/>
        <w:spacing w:before="240" w:after="80" w:line="276" w:lineRule="auto"/>
      </w:pPr>
      <w:r>
        <w:rPr>
          <w:rFonts w:ascii="Times New Roman" w:hAnsi="Times New Roman" w:cs="Times New Roman"/>
          <w:sz w:val="26"/>
          <w:szCs w:val="26"/>
          <w:b/>
          <w:bCs/>
          <w:color w:val="1F497D"/>
        </w:rPr>
        <w:t xml:space="preserve">4.5 Training Procedure</w:t>
      </w:r>
    </w:p>
    <w:p>
      <w:pPr>
        <w:jc w:val="both"/>
        <w:spacing w:before="0" w:after="120" w:line="276" w:lineRule="auto"/>
      </w:pPr>
      <w:r>
        <w:rPr>
          <w:rFonts w:ascii="Times New Roman" w:hAnsi="Times New Roman" w:cs="Times New Roman"/>
          <w:sz w:val="24"/>
          <w:szCs w:val="24"/>
        </w:rPr>
        <w:t xml:space="preserve">Training utilized stratified 80/20 train-test splits ensuring balanced class distributions across folds. For the URL model, StandardScaler was fitted strictly on the training partition and serialized to url_scaler.pkl to prevent data leakage. Logistic Regression was optimized using L-BFGS with L2 regularization (C=1.0) and max_iter=1000. For the email model, TfidfVectorizer was configured with stop_words='english', ngram_range=(1,2), max_features=15000, and min_df=2, serialized into email_tfidf_vectorizer.pkl. The MultinomialNB model was trained with uniform class priors and serialized to email_naive_bayes_model.pkl.</w:t>
      </w:r>
    </w:p>
    <w:p>
      <w:r>
        <w:br w:type="page"/>
      </w:r>
    </w:p>
    <w:p>
      <w:pPr>
        <w:jc w:val="center"/>
        <w:spacing w:before="360" w:after="80" w:line="276" w:lineRule="auto"/>
      </w:pPr>
      <w:r>
        <w:rPr>
          <w:rFonts w:ascii="Times New Roman" w:hAnsi="Times New Roman" w:cs="Times New Roman"/>
          <w:sz w:val="28"/>
          <w:szCs w:val="28"/>
          <w:b/>
          <w:bCs/>
          <w:color w:val="1F497D"/>
        </w:rPr>
        <w:t xml:space="preserve">CHAPTER 5</w:t>
      </w:r>
    </w:p>
    <w:p>
      <w:pPr>
        <w:jc w:val="center"/>
        <w:spacing w:before="80" w:after="280" w:line="276" w:lineRule="auto"/>
      </w:pPr>
      <w:r>
        <w:rPr>
          <w:rFonts w:ascii="Times New Roman" w:hAnsi="Times New Roman" w:cs="Times New Roman"/>
          <w:sz w:val="28"/>
          <w:szCs w:val="28"/>
          <w:b/>
          <w:bCs/>
          <w:color w:val="1F497D"/>
        </w:rPr>
        <w:t xml:space="preserve">IMPLEMENTATION</w:t>
      </w:r>
    </w:p>
    <w:p>
      <w:pPr>
        <w:jc w:val="left"/>
        <w:spacing w:before="240" w:after="80" w:line="276" w:lineRule="auto"/>
      </w:pPr>
      <w:r>
        <w:rPr>
          <w:rFonts w:ascii="Times New Roman" w:hAnsi="Times New Roman" w:cs="Times New Roman"/>
          <w:sz w:val="26"/>
          <w:szCs w:val="26"/>
          <w:b/>
          <w:bCs/>
          <w:color w:val="1F497D"/>
        </w:rPr>
        <w:t xml:space="preserve">5.1 Module Description</w:t>
      </w:r>
    </w:p>
    <w:p>
      <w:pPr>
        <w:jc w:val="both"/>
        <w:spacing w:before="0" w:after="120" w:line="276" w:lineRule="auto"/>
      </w:pPr>
      <w:r>
        <w:rPr>
          <w:rFonts w:ascii="Times New Roman" w:hAnsi="Times New Roman" w:cs="Times New Roman"/>
          <w:sz w:val="24"/>
          <w:szCs w:val="24"/>
        </w:rPr>
        <w:t xml:space="preserve">The project is structured into modular Python and TypeScript components:</w:t>
      </w:r>
    </w:p>
    <w:p>
      <w:pPr>
        <w:numPr>
          <w:ilvl w:val="0"/>
          <w:numId w:val="1"/>
        </w:numPr>
        <w:spacing w:before="0" w:after="80" w:line="276" w:lineRule="auto"/>
        <w:jc w:val="both"/>
      </w:pPr>
      <w:r>
        <w:rPr>
          <w:rFonts w:ascii="Times New Roman" w:hAnsi="Times New Roman"/>
          <w:sz w:val="24"/>
          <w:szCs w:val="24"/>
          <w:b/>
          <w:bCs/>
        </w:rPr>
        <w:t xml:space="preserve">URL Feature Extractor (backend/url_predictor.py): </w:t>
      </w:r>
      <w:r>
        <w:rPr>
          <w:rFonts w:ascii="Times New Roman" w:hAnsi="Times New Roman"/>
          <w:sz w:val="24"/>
          <w:szCs w:val="24"/>
        </w:rPr>
        <w:t xml:space="preserve">Parses raw URL strings using urllib.parse, computes Shannon entropy, measures subdomain depths, checks file extensions, applies StandardScaler, and executes Logistic Regression inference.</w:t>
      </w:r>
    </w:p>
    <w:p>
      <w:pPr>
        <w:numPr>
          <w:ilvl w:val="0"/>
          <w:numId w:val="1"/>
        </w:numPr>
        <w:spacing w:before="0" w:after="80" w:line="276" w:lineRule="auto"/>
        <w:jc w:val="both"/>
      </w:pPr>
      <w:r>
        <w:rPr>
          <w:rFonts w:ascii="Times New Roman" w:hAnsi="Times New Roman"/>
          <w:sz w:val="24"/>
          <w:szCs w:val="24"/>
          <w:b/>
          <w:bCs/>
        </w:rPr>
        <w:t xml:space="preserve">Email NLP Preprocessor (backend/email_predictor.py): </w:t>
      </w:r>
      <w:r>
        <w:rPr>
          <w:rFonts w:ascii="Times New Roman" w:hAnsi="Times New Roman"/>
          <w:sz w:val="24"/>
          <w:szCs w:val="24"/>
        </w:rPr>
        <w:t xml:space="preserve">Executes regex scrubbing, replaces sensitive entities with uniform tokens (URL, EMAIL, NUMBER), transforms cleaned text via TfidfVectorizer, and computes class posterior probabilities.</w:t>
      </w:r>
    </w:p>
    <w:p>
      <w:pPr>
        <w:numPr>
          <w:ilvl w:val="0"/>
          <w:numId w:val="1"/>
        </w:numPr>
        <w:spacing w:before="0" w:after="80" w:line="276" w:lineRule="auto"/>
        <w:jc w:val="both"/>
      </w:pPr>
      <w:r>
        <w:rPr>
          <w:rFonts w:ascii="Times New Roman" w:hAnsi="Times New Roman"/>
          <w:sz w:val="24"/>
          <w:szCs w:val="24"/>
          <w:b/>
          <w:bCs/>
        </w:rPr>
        <w:t xml:space="preserve">FastAPI REST Microservice (backend/main.py): </w:t>
      </w:r>
      <w:r>
        <w:rPr>
          <w:rFonts w:ascii="Times New Roman" w:hAnsi="Times New Roman"/>
          <w:sz w:val="24"/>
          <w:szCs w:val="24"/>
        </w:rPr>
        <w:t xml:space="preserve">Exposes high-performance JSON endpoints (/predict-url and /predict-email) running on Uvicorn, returning predictions, confidences, and plain-language reasons.</w:t>
      </w:r>
    </w:p>
    <w:p>
      <w:pPr>
        <w:numPr>
          <w:ilvl w:val="0"/>
          <w:numId w:val="1"/>
        </w:numPr>
        <w:spacing w:before="0" w:after="80" w:line="276" w:lineRule="auto"/>
        <w:jc w:val="both"/>
      </w:pPr>
      <w:r>
        <w:rPr>
          <w:rFonts w:ascii="Times New Roman" w:hAnsi="Times New Roman"/>
          <w:sz w:val="24"/>
          <w:szCs w:val="24"/>
          <w:b/>
          <w:bCs/>
        </w:rPr>
        <w:t xml:space="preserve">Supervisor Gateway (frontend/server.ts): </w:t>
      </w:r>
      <w:r>
        <w:rPr>
          <w:rFonts w:ascii="Times New Roman" w:hAnsi="Times New Roman"/>
          <w:sz w:val="24"/>
          <w:szCs w:val="24"/>
        </w:rPr>
        <w:t xml:space="preserve">Express.js application that serves static frontend assets, monitors the Python backend process health, and proxies requests with automatic retry mechanisms.</w:t>
      </w:r>
    </w:p>
    <w:p>
      <w:pPr>
        <w:numPr>
          <w:ilvl w:val="0"/>
          <w:numId w:val="1"/>
        </w:numPr>
        <w:spacing w:before="0" w:after="80" w:line="276" w:lineRule="auto"/>
        <w:jc w:val="both"/>
      </w:pPr>
      <w:r>
        <w:rPr>
          <w:rFonts w:ascii="Times New Roman" w:hAnsi="Times New Roman"/>
          <w:sz w:val="24"/>
          <w:szCs w:val="24"/>
          <w:b/>
          <w:bCs/>
        </w:rPr>
        <w:t xml:space="preserve">Web UI (frontend/src/): </w:t>
      </w:r>
      <w:r>
        <w:rPr>
          <w:rFonts w:ascii="Times New Roman" w:hAnsi="Times New Roman"/>
          <w:sz w:val="24"/>
          <w:szCs w:val="24"/>
        </w:rPr>
        <w:t xml:space="preserve">React 18 single-page application styled with Tailwind CSS, offering dedicated tabs for URL scanning and email text inspection.</w:t>
      </w:r>
    </w:p>
    <w:p>
      <w:pPr>
        <w:numPr>
          <w:ilvl w:val="0"/>
          <w:numId w:val="1"/>
        </w:numPr>
        <w:spacing w:before="0" w:after="80" w:line="276" w:lineRule="auto"/>
        <w:jc w:val="both"/>
      </w:pPr>
      <w:r>
        <w:rPr>
          <w:rFonts w:ascii="Times New Roman" w:hAnsi="Times New Roman"/>
          <w:sz w:val="24"/>
          <w:szCs w:val="24"/>
          <w:b/>
          <w:bCs/>
        </w:rPr>
        <w:t xml:space="preserve">Browser Extension (extension/): </w:t>
      </w:r>
      <w:r>
        <w:rPr>
          <w:rFonts w:ascii="Times New Roman" w:hAnsi="Times New Roman"/>
          <w:sz w:val="24"/>
          <w:szCs w:val="24"/>
        </w:rPr>
        <w:t xml:space="preserve">Manifest V3 Chromium extension that queries the active browser tab URL via chrome.tabs API and displays immediate phishing verdicts.</w:t>
      </w:r>
    </w:p>
    <w:p>
      <w:pPr>
        <w:jc w:val="left"/>
        <w:spacing w:before="240" w:after="80" w:line="276" w:lineRule="auto"/>
      </w:pPr>
      <w:r>
        <w:rPr>
          <w:rFonts w:ascii="Times New Roman" w:hAnsi="Times New Roman" w:cs="Times New Roman"/>
          <w:sz w:val="26"/>
          <w:szCs w:val="26"/>
          <w:b/>
          <w:bCs/>
          <w:color w:val="1F497D"/>
        </w:rPr>
        <w:t xml:space="preserve">5.2 Key Code Snippets</w:t>
      </w:r>
    </w:p>
    <w:p>
      <w:pPr>
        <w:jc w:val="both"/>
        <w:spacing w:before="0" w:after="80" w:line="276" w:lineRule="auto"/>
      </w:pPr>
      <w:r>
        <w:rPr>
          <w:rFonts w:ascii="Times New Roman" w:hAnsi="Times New Roman" w:cs="Times New Roman"/>
          <w:sz w:val="24"/>
          <w:szCs w:val="24"/>
        </w:rPr>
        <w:t xml:space="preserve">The following essential snippets demonstrate core feature extraction and model inference:</w:t>
      </w:r>
    </w:p>
    <w:p>
      <w:pPr>
        <w:jc w:val="left"/>
        <w:spacing w:before="180" w:after="60" w:line="276" w:lineRule="auto"/>
      </w:pPr>
      <w:r>
        <w:rPr>
          <w:rFonts w:ascii="Times New Roman" w:hAnsi="Times New Roman" w:cs="Times New Roman"/>
          <w:sz w:val="25"/>
          <w:szCs w:val="25"/>
          <w:b/>
          <w:bCs/>
          <w:color w:val="2E74B5"/>
        </w:rPr>
        <w:t xml:space="preserve">Snippet 5.1: URL Lexical Extraction &amp; Shannon Entropy Calculation</w:t>
      </w:r>
    </w:p>
    <w:p>
      <w:pPr>
        <w:shd w:val="clear" w:color="auto" w:fill="F4F6F9"/>
        <w:spacing w:before="0" w:after="0" w:line="240" w:lineRule="auto"/>
        <w:ind w:left="280" w:right="280"/>
      </w:pPr>
      <w:r>
        <w:rPr>
          <w:rFonts w:ascii="Consolas" w:hAnsi="Consolas" w:cs="Consolas"/>
          <w:sz w:val="19"/>
          <w:szCs w:val="19"/>
          <w:color w:val="1E293B"/>
        </w:rPr>
        <w:t xml:space="preserve">def calculate_entropy(text: str) -&gt; float:</w:t>
      </w:r>
    </w:p>
    <w:p>
      <w:pPr>
        <w:shd w:val="clear" w:color="auto" w:fill="F4F6F9"/>
        <w:spacing w:before="0" w:after="0" w:line="240" w:lineRule="auto"/>
        <w:ind w:left="280" w:right="280"/>
      </w:pPr>
      <w:r>
        <w:rPr>
          <w:rFonts w:ascii="Consolas" w:hAnsi="Consolas" w:cs="Consolas"/>
          <w:sz w:val="19"/>
          <w:szCs w:val="19"/>
          <w:color w:val="1E293B"/>
        </w:rPr>
        <w:t xml:space="preserve">    if not text: return 0.0</w:t>
      </w:r>
    </w:p>
    <w:p>
      <w:pPr>
        <w:shd w:val="clear" w:color="auto" w:fill="F4F6F9"/>
        <w:spacing w:before="0" w:after="0" w:line="240" w:lineRule="auto"/>
        <w:ind w:left="280" w:right="280"/>
      </w:pPr>
      <w:r>
        <w:rPr>
          <w:rFonts w:ascii="Consolas" w:hAnsi="Consolas" w:cs="Consolas"/>
          <w:sz w:val="19"/>
          <w:szCs w:val="19"/>
          <w:color w:val="1E293B"/>
        </w:rPr>
        <w:t xml:space="preserve">    counts = collections.Counter(text)</w:t>
      </w:r>
    </w:p>
    <w:p>
      <w:pPr>
        <w:shd w:val="clear" w:color="auto" w:fill="F4F6F9"/>
        <w:spacing w:before="0" w:after="0" w:line="240" w:lineRule="auto"/>
        <w:ind w:left="280" w:right="280"/>
      </w:pPr>
      <w:r>
        <w:rPr>
          <w:rFonts w:ascii="Consolas" w:hAnsi="Consolas" w:cs="Consolas"/>
          <w:sz w:val="19"/>
          <w:szCs w:val="19"/>
          <w:color w:val="1E293B"/>
        </w:rPr>
        <w:t xml:space="preserve">    length = len(text)</w:t>
      </w:r>
    </w:p>
    <w:p>
      <w:pPr>
        <w:shd w:val="clear" w:color="auto" w:fill="F4F6F9"/>
        <w:spacing w:before="0" w:after="0" w:line="240" w:lineRule="auto"/>
        <w:ind w:left="280" w:right="280"/>
      </w:pPr>
      <w:r>
        <w:rPr>
          <w:rFonts w:ascii="Consolas" w:hAnsi="Consolas" w:cs="Consolas"/>
          <w:sz w:val="19"/>
          <w:szCs w:val="19"/>
          <w:color w:val="1E293B"/>
        </w:rPr>
        <w:t xml:space="preserve">    return -sum((c / length) * math.log2(c / length) for c in counts.values())</w:t>
      </w:r>
    </w:p>
    <w:p>
      <w:pPr>
        <w:shd w:val="clear" w:color="auto" w:fill="F4F6F9"/>
        <w:spacing w:before="0" w:after="0" w:line="240" w:lineRule="auto"/>
        <w:ind w:left="280" w:right="280"/>
      </w:pPr>
      <w:r>
        <w:rPr>
          <w:rFonts w:ascii="Consolas" w:hAnsi="Consolas" w:cs="Consolas"/>
          <w:sz w:val="19"/>
          <w:szCs w:val="19"/>
          <w:color w:val="1E293B"/>
        </w:rPr>
        <w:t xml:space="preserve"/>
      </w:r>
    </w:p>
    <w:p>
      <w:pPr>
        <w:shd w:val="clear" w:color="auto" w:fill="F4F6F9"/>
        <w:spacing w:before="0" w:after="0" w:line="240" w:lineRule="auto"/>
        <w:ind w:left="280" w:right="280"/>
      </w:pPr>
      <w:r>
        <w:rPr>
          <w:rFonts w:ascii="Consolas" w:hAnsi="Consolas" w:cs="Consolas"/>
          <w:sz w:val="19"/>
          <w:szCs w:val="19"/>
          <w:color w:val="1E293B"/>
        </w:rPr>
        <w:t xml:space="preserve">def extract_features(self, url: str) -&gt; dict:</w:t>
      </w:r>
    </w:p>
    <w:p>
      <w:pPr>
        <w:shd w:val="clear" w:color="auto" w:fill="F4F6F9"/>
        <w:spacing w:before="0" w:after="0" w:line="240" w:lineRule="auto"/>
        <w:ind w:left="280" w:right="280"/>
      </w:pPr>
      <w:r>
        <w:rPr>
          <w:rFonts w:ascii="Consolas" w:hAnsi="Consolas" w:cs="Consolas"/>
          <w:sz w:val="19"/>
          <w:szCs w:val="19"/>
          <w:color w:val="1E293B"/>
        </w:rPr>
        <w:t xml:space="preserve">    parsed = urllib.parse.urlparse(url if '://' in url else 'http://' + url)</w:t>
      </w:r>
    </w:p>
    <w:p>
      <w:pPr>
        <w:shd w:val="clear" w:color="auto" w:fill="F4F6F9"/>
        <w:spacing w:before="0" w:after="0" w:line="240" w:lineRule="auto"/>
        <w:ind w:left="280" w:right="280"/>
      </w:pPr>
      <w:r>
        <w:rPr>
          <w:rFonts w:ascii="Consolas" w:hAnsi="Consolas" w:cs="Consolas"/>
          <w:sz w:val="19"/>
          <w:szCs w:val="19"/>
          <w:color w:val="1E293B"/>
        </w:rPr>
        <w:t xml:space="preserve">    domain = parsed.netloc.split(':')[0].lower()</w:t>
      </w:r>
    </w:p>
    <w:p>
      <w:pPr>
        <w:shd w:val="clear" w:color="auto" w:fill="F4F6F9"/>
        <w:spacing w:before="0" w:after="0" w:line="240" w:lineRule="auto"/>
        <w:ind w:left="280" w:right="280"/>
      </w:pPr>
      <w:r>
        <w:rPr>
          <w:rFonts w:ascii="Consolas" w:hAnsi="Consolas" w:cs="Consolas"/>
          <w:sz w:val="19"/>
          <w:szCs w:val="19"/>
          <w:color w:val="1E293B"/>
        </w:rPr>
        <w:t xml:space="preserve">    path = parsed.path.lower()</w:t>
      </w:r>
    </w:p>
    <w:p>
      <w:pPr>
        <w:shd w:val="clear" w:color="auto" w:fill="F4F6F9"/>
        <w:spacing w:before="0" w:after="0" w:line="240" w:lineRule="auto"/>
        <w:ind w:left="280" w:right="280"/>
      </w:pPr>
      <w:r>
        <w:rPr>
          <w:rFonts w:ascii="Consolas" w:hAnsi="Consolas" w:cs="Consolas"/>
          <w:sz w:val="19"/>
          <w:szCs w:val="19"/>
          <w:color w:val="1E293B"/>
        </w:rPr>
        <w:t xml:space="preserve">    subdomains = max(0, len(domain.split('.')) - 2)</w:t>
      </w:r>
    </w:p>
    <w:p>
      <w:pPr>
        <w:shd w:val="clear" w:color="auto" w:fill="F4F6F9"/>
        <w:spacing w:before="0" w:after="0" w:line="240" w:lineRule="auto"/>
        <w:ind w:left="280" w:right="280"/>
      </w:pPr>
      <w:r>
        <w:rPr>
          <w:rFonts w:ascii="Consolas" w:hAnsi="Consolas" w:cs="Consolas"/>
          <w:sz w:val="19"/>
          <w:szCs w:val="19"/>
          <w:color w:val="1E293B"/>
        </w:rPr>
        <w:t xml:space="preserve">    has_hyphen = 1 if '-' in domain else 0</w:t>
      </w:r>
    </w:p>
    <w:p>
      <w:pPr>
        <w:shd w:val="clear" w:color="auto" w:fill="F4F6F9"/>
        <w:spacing w:before="0" w:after="0" w:line="240" w:lineRule="auto"/>
        <w:ind w:left="280" w:right="280"/>
      </w:pPr>
      <w:r>
        <w:rPr>
          <w:rFonts w:ascii="Consolas" w:hAnsi="Consolas" w:cs="Consolas"/>
          <w:sz w:val="19"/>
          <w:szCs w:val="19"/>
          <w:color w:val="1E293B"/>
        </w:rPr>
        <w:t xml:space="preserve">    suspicious_ext = 1 if any(path.endswith(e) for e in ['.exe','.zip','.js','.php','.scr']) else 0</w:t>
      </w:r>
    </w:p>
    <w:p>
      <w:pPr>
        <w:shd w:val="clear" w:color="auto" w:fill="F4F6F9"/>
        <w:spacing w:before="0" w:after="0" w:line="240" w:lineRule="auto"/>
        <w:ind w:left="280" w:right="280"/>
      </w:pPr>
      <w:r>
        <w:rPr>
          <w:rFonts w:ascii="Consolas" w:hAnsi="Consolas" w:cs="Consolas"/>
          <w:sz w:val="19"/>
          <w:szCs w:val="19"/>
          <w:color w:val="1E293B"/>
        </w:rPr>
        <w:t xml:space="preserve">    return {</w:t>
      </w:r>
    </w:p>
    <w:p>
      <w:pPr>
        <w:shd w:val="clear" w:color="auto" w:fill="F4F6F9"/>
        <w:spacing w:before="0" w:after="0" w:line="240" w:lineRule="auto"/>
        <w:ind w:left="280" w:right="280"/>
      </w:pPr>
      <w:r>
        <w:rPr>
          <w:rFonts w:ascii="Consolas" w:hAnsi="Consolas" w:cs="Consolas"/>
          <w:sz w:val="19"/>
          <w:szCs w:val="19"/>
          <w:color w:val="1E293B"/>
        </w:rPr>
        <w:t xml:space="preserve">        'url_length': len(url), 'url_entropy': round(calculate_entropy(url), 4),</w:t>
      </w:r>
    </w:p>
    <w:p>
      <w:pPr>
        <w:shd w:val="clear" w:color="auto" w:fill="F4F6F9"/>
        <w:spacing w:before="0" w:after="0" w:line="240" w:lineRule="auto"/>
        <w:ind w:left="280" w:right="280"/>
      </w:pPr>
      <w:r>
        <w:rPr>
          <w:rFonts w:ascii="Consolas" w:hAnsi="Consolas" w:cs="Consolas"/>
          <w:sz w:val="19"/>
          <w:szCs w:val="19"/>
          <w:color w:val="1E293B"/>
        </w:rPr>
        <w:t xml:space="preserve">        'subdomain_count': subdomains, 'query_param_count': len(urllib.parse.parse_qs(parsed.query)),</w:t>
      </w:r>
    </w:p>
    <w:p>
      <w:pPr>
        <w:shd w:val="clear" w:color="auto" w:fill="F4F6F9"/>
        <w:spacing w:before="0" w:after="0" w:line="240" w:lineRule="auto"/>
        <w:ind w:left="280" w:right="280"/>
      </w:pPr>
      <w:r>
        <w:rPr>
          <w:rFonts w:ascii="Consolas" w:hAnsi="Consolas" w:cs="Consolas"/>
          <w:sz w:val="19"/>
          <w:szCs w:val="19"/>
          <w:color w:val="1E293B"/>
        </w:rPr>
        <w:t xml:space="preserve">        'path_length': len(path), 'has_hyphen_in_domain': has_hyphen,</w:t>
      </w:r>
    </w:p>
    <w:p>
      <w:pPr>
        <w:shd w:val="clear" w:color="auto" w:fill="F4F6F9"/>
        <w:spacing w:before="0" w:after="0" w:line="240" w:lineRule="auto"/>
        <w:ind w:left="280" w:right="280"/>
      </w:pPr>
      <w:r>
        <w:rPr>
          <w:rFonts w:ascii="Consolas" w:hAnsi="Consolas" w:cs="Consolas"/>
          <w:sz w:val="19"/>
          <w:szCs w:val="19"/>
          <w:color w:val="1E293B"/>
        </w:rPr>
        <w:t xml:space="preserve">        'tld_popularity': len(domain.split('.')[-1]) if '.' in domain else 0,</w:t>
      </w:r>
    </w:p>
    <w:p>
      <w:pPr>
        <w:shd w:val="clear" w:color="auto" w:fill="F4F6F9"/>
        <w:spacing w:before="0" w:after="0" w:line="240" w:lineRule="auto"/>
        <w:ind w:left="280" w:right="280"/>
      </w:pPr>
      <w:r>
        <w:rPr>
          <w:rFonts w:ascii="Consolas" w:hAnsi="Consolas" w:cs="Consolas"/>
          <w:sz w:val="19"/>
          <w:szCs w:val="19"/>
          <w:color w:val="1E293B"/>
        </w:rPr>
        <w:t xml:space="preserve">        'suspicious_file_extension': suspicious_ext, 'domain_name_length': len(domain)</w:t>
      </w:r>
    </w:p>
    <w:p>
      <w:pPr>
        <w:shd w:val="clear" w:color="auto" w:fill="F4F6F9"/>
        <w:spacing w:before="0" w:after="120" w:line="240" w:lineRule="auto"/>
        <w:ind w:left="280" w:right="280"/>
      </w:pPr>
      <w:r>
        <w:rPr>
          <w:rFonts w:ascii="Consolas" w:hAnsi="Consolas" w:cs="Consolas"/>
          <w:sz w:val="19"/>
          <w:szCs w:val="19"/>
          <w:color w:val="1E293B"/>
        </w:rPr>
        <w:t xml:space="preserve">    }</w:t>
      </w:r>
    </w:p>
    <w:p>
      <w:pPr>
        <w:jc w:val="left"/>
        <w:spacing w:before="180" w:after="60" w:line="276" w:lineRule="auto"/>
      </w:pPr>
      <w:r>
        <w:rPr>
          <w:rFonts w:ascii="Times New Roman" w:hAnsi="Times New Roman" w:cs="Times New Roman"/>
          <w:sz w:val="25"/>
          <w:szCs w:val="25"/>
          <w:b/>
          <w:bCs/>
          <w:color w:val="2E74B5"/>
        </w:rPr>
        <w:t xml:space="preserve">Snippet 5.2: Real Scikit-Learn Model Loading &amp; Inference</w:t>
      </w:r>
    </w:p>
    <w:p>
      <w:pPr>
        <w:shd w:val="clear" w:color="auto" w:fill="F4F6F9"/>
        <w:spacing w:before="0" w:after="0" w:line="240" w:lineRule="auto"/>
        <w:ind w:left="280" w:right="280"/>
      </w:pPr>
      <w:r>
        <w:rPr>
          <w:rFonts w:ascii="Consolas" w:hAnsi="Consolas" w:cs="Consolas"/>
          <w:sz w:val="19"/>
          <w:szCs w:val="19"/>
          <w:color w:val="1E293B"/>
        </w:rPr>
        <w:t xml:space="preserve"># backend/url_predictor.py - Direct inference via serialized artifacts</w:t>
      </w:r>
    </w:p>
    <w:p>
      <w:pPr>
        <w:shd w:val="clear" w:color="auto" w:fill="F4F6F9"/>
        <w:spacing w:before="0" w:after="0" w:line="240" w:lineRule="auto"/>
        <w:ind w:left="280" w:right="280"/>
      </w:pPr>
      <w:r>
        <w:rPr>
          <w:rFonts w:ascii="Consolas" w:hAnsi="Consolas" w:cs="Consolas"/>
          <w:sz w:val="19"/>
          <w:szCs w:val="19"/>
          <w:color w:val="1E293B"/>
        </w:rPr>
        <w:t xml:space="preserve">self.scaler = joblib.load('models/url_scaler.pkl')</w:t>
      </w:r>
    </w:p>
    <w:p>
      <w:pPr>
        <w:shd w:val="clear" w:color="auto" w:fill="F4F6F9"/>
        <w:spacing w:before="0" w:after="0" w:line="240" w:lineRule="auto"/>
        <w:ind w:left="280" w:right="280"/>
      </w:pPr>
      <w:r>
        <w:rPr>
          <w:rFonts w:ascii="Consolas" w:hAnsi="Consolas" w:cs="Consolas"/>
          <w:sz w:val="19"/>
          <w:szCs w:val="19"/>
          <w:color w:val="1E293B"/>
        </w:rPr>
        <w:t xml:space="preserve">self.model = joblib.load('models/phishing_logistic_model.pkl')</w:t>
      </w:r>
    </w:p>
    <w:p>
      <w:pPr>
        <w:shd w:val="clear" w:color="auto" w:fill="F4F6F9"/>
        <w:spacing w:before="0" w:after="0" w:line="240" w:lineRule="auto"/>
        <w:ind w:left="280" w:right="280"/>
      </w:pPr>
      <w:r>
        <w:rPr>
          <w:rFonts w:ascii="Consolas" w:hAnsi="Consolas" w:cs="Consolas"/>
          <w:sz w:val="19"/>
          <w:szCs w:val="19"/>
          <w:color w:val="1E293B"/>
        </w:rPr>
        <w:t xml:space="preserve"/>
      </w:r>
    </w:p>
    <w:p>
      <w:pPr>
        <w:shd w:val="clear" w:color="auto" w:fill="F4F6F9"/>
        <w:spacing w:before="0" w:after="0" w:line="240" w:lineRule="auto"/>
        <w:ind w:left="280" w:right="280"/>
      </w:pPr>
      <w:r>
        <w:rPr>
          <w:rFonts w:ascii="Consolas" w:hAnsi="Consolas" w:cs="Consolas"/>
          <w:sz w:val="19"/>
          <w:szCs w:val="19"/>
          <w:color w:val="1E293B"/>
        </w:rPr>
        <w:t xml:space="preserve">raw_vector = [features_dict[k] for k in self.feature_names]</w:t>
      </w:r>
    </w:p>
    <w:p>
      <w:pPr>
        <w:shd w:val="clear" w:color="auto" w:fill="F4F6F9"/>
        <w:spacing w:before="0" w:after="0" w:line="240" w:lineRule="auto"/>
        <w:ind w:left="280" w:right="280"/>
      </w:pPr>
      <w:r>
        <w:rPr>
          <w:rFonts w:ascii="Consolas" w:hAnsi="Consolas" w:cs="Consolas"/>
          <w:sz w:val="19"/>
          <w:szCs w:val="19"/>
          <w:color w:val="1E293B"/>
        </w:rPr>
        <w:t xml:space="preserve">scaled_vector = self.scaler.transform([raw_vector])</w:t>
      </w:r>
    </w:p>
    <w:p>
      <w:pPr>
        <w:shd w:val="clear" w:color="auto" w:fill="F4F6F9"/>
        <w:spacing w:before="0" w:after="0" w:line="240" w:lineRule="auto"/>
        <w:ind w:left="280" w:right="280"/>
      </w:pPr>
      <w:r>
        <w:rPr>
          <w:rFonts w:ascii="Consolas" w:hAnsi="Consolas" w:cs="Consolas"/>
          <w:sz w:val="19"/>
          <w:szCs w:val="19"/>
          <w:color w:val="1E293B"/>
        </w:rPr>
        <w:t xml:space="preserve">proba = self.model.predict_proba(scaled_vector)[0]</w:t>
      </w:r>
    </w:p>
    <w:p>
      <w:pPr>
        <w:shd w:val="clear" w:color="auto" w:fill="F4F6F9"/>
        <w:spacing w:before="0" w:after="0" w:line="240" w:lineRule="auto"/>
        <w:ind w:left="280" w:right="280"/>
      </w:pPr>
      <w:r>
        <w:rPr>
          <w:rFonts w:ascii="Consolas" w:hAnsi="Consolas" w:cs="Consolas"/>
          <w:sz w:val="19"/>
          <w:szCs w:val="19"/>
          <w:color w:val="1E293B"/>
        </w:rPr>
        <w:t xml:space="preserve"># Class 0 = Phishing, Class 1 = Legitimate</w:t>
      </w:r>
    </w:p>
    <w:p>
      <w:pPr>
        <w:shd w:val="clear" w:color="auto" w:fill="F4F6F9"/>
        <w:spacing w:before="0" w:after="0" w:line="240" w:lineRule="auto"/>
        <w:ind w:left="280" w:right="280"/>
      </w:pPr>
      <w:r>
        <w:rPr>
          <w:rFonts w:ascii="Consolas" w:hAnsi="Consolas" w:cs="Consolas"/>
          <w:sz w:val="19"/>
          <w:szCs w:val="19"/>
          <w:color w:val="1E293B"/>
        </w:rPr>
        <w:t xml:space="preserve">p_phishing = float(proba[0])</w:t>
      </w:r>
    </w:p>
    <w:p>
      <w:pPr>
        <w:shd w:val="clear" w:color="auto" w:fill="F4F6F9"/>
        <w:spacing w:before="0" w:after="0" w:line="240" w:lineRule="auto"/>
        <w:ind w:left="280" w:right="280"/>
      </w:pPr>
      <w:r>
        <w:rPr>
          <w:rFonts w:ascii="Consolas" w:hAnsi="Consolas" w:cs="Consolas"/>
          <w:sz w:val="19"/>
          <w:szCs w:val="19"/>
          <w:color w:val="1E293B"/>
        </w:rPr>
        <w:t xml:space="preserve">p_legit = float(proba[1])</w:t>
      </w:r>
    </w:p>
    <w:p>
      <w:pPr>
        <w:shd w:val="clear" w:color="auto" w:fill="F4F6F9"/>
        <w:spacing w:before="0" w:after="0" w:line="240" w:lineRule="auto"/>
        <w:ind w:left="280" w:right="280"/>
      </w:pPr>
      <w:r>
        <w:rPr>
          <w:rFonts w:ascii="Consolas" w:hAnsi="Consolas" w:cs="Consolas"/>
          <w:sz w:val="19"/>
          <w:szCs w:val="19"/>
          <w:color w:val="1E293B"/>
        </w:rPr>
        <w:t xml:space="preserve">is_phishing = p_phishing &gt;= p_legit</w:t>
      </w:r>
    </w:p>
    <w:p>
      <w:pPr>
        <w:shd w:val="clear" w:color="auto" w:fill="F4F6F9"/>
        <w:spacing w:before="0" w:after="120" w:line="240" w:lineRule="auto"/>
        <w:ind w:left="280" w:right="280"/>
      </w:pPr>
      <w:r>
        <w:rPr>
          <w:rFonts w:ascii="Consolas" w:hAnsi="Consolas" w:cs="Consolas"/>
          <w:sz w:val="19"/>
          <w:szCs w:val="19"/>
          <w:color w:val="1E293B"/>
        </w:rPr>
        <w:t xml:space="preserve">confidence = round((p_phishing if is_phishing else p_legit) * 100, 1)</w:t>
      </w:r>
    </w:p>
    <w:p>
      <w:pPr>
        <w:jc w:val="left"/>
        <w:spacing w:before="240" w:after="80" w:line="276" w:lineRule="auto"/>
      </w:pPr>
      <w:r>
        <w:rPr>
          <w:rFonts w:ascii="Times New Roman" w:hAnsi="Times New Roman" w:cs="Times New Roman"/>
          <w:sz w:val="26"/>
          <w:szCs w:val="26"/>
          <w:b/>
          <w:bCs/>
          <w:color w:val="1F497D"/>
        </w:rPr>
        <w:t xml:space="preserve">5.3 User Interface / Demo</w:t>
      </w:r>
    </w:p>
    <w:p>
      <w:pPr>
        <w:jc w:val="both"/>
        <w:spacing w:before="0" w:after="120" w:line="276" w:lineRule="auto"/>
      </w:pPr>
      <w:r>
        <w:rPr>
          <w:rFonts w:ascii="Times New Roman" w:hAnsi="Times New Roman" w:cs="Times New Roman"/>
          <w:sz w:val="24"/>
          <w:szCs w:val="24"/>
        </w:rPr>
        <w:t xml:space="preserve">The completed system offers three complementary user touchpoints:</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[FIGURE 5.1 DEMO] </w:t>
      </w:r>
      <w:r>
        <w:rPr>
          <w:rFonts w:ascii="Times New Roman" w:hAnsi="Times New Roman"/>
          <w:sz w:val="22"/>
          <w:szCs w:val="22"/>
          <w:i/>
          <w:iCs/>
        </w:rPr>
        <w:t xml:space="preserve">[INSERT SCREENSHOT HERE: PhishGuard Web Application URL Scanner displaying real-time verdict for 'https://example.com' with 100% confidence and explanation 'No strong suspicious URL patterns were detected.']</w:t>
      </w:r>
    </w:p>
    <w:p>
      <w:pPr>
        <w:jc w:val="center"/>
        <w:spacing w:before="0" w:after="240" w:line="276" w:lineRule="auto"/>
      </w:pPr>
      <w:r>
        <w:rPr>
          <w:rFonts w:ascii="Times New Roman" w:hAnsi="Times New Roman" w:cs="Times New Roman"/>
          <w:sz w:val="24"/>
          <w:szCs w:val="24"/>
          <w:b/>
          <w:bCs/>
        </w:rPr>
        <w:t xml:space="preserve">Figure 5.1: PhishGuard Web Application URL Inspection Interface</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[FIGURE 5.2 DEMO] </w:t>
      </w:r>
      <w:r>
        <w:rPr>
          <w:rFonts w:ascii="Times New Roman" w:hAnsi="Times New Roman"/>
          <w:sz w:val="22"/>
          <w:szCs w:val="22"/>
          <w:i/>
          <w:iCs/>
        </w:rPr>
        <w:t xml:space="preserve">[INSERT SCREENSHOT HERE: PhishGuard Web Application Email Scanner displaying detection result for suspicious lottery winning email with 77.5% confidence and reason 'Spam-like patterns were detected in the email content.']</w:t>
      </w:r>
    </w:p>
    <w:p>
      <w:pPr>
        <w:jc w:val="center"/>
        <w:spacing w:before="0" w:after="240" w:line="276" w:lineRule="auto"/>
      </w:pPr>
      <w:r>
        <w:rPr>
          <w:rFonts w:ascii="Times New Roman" w:hAnsi="Times New Roman" w:cs="Times New Roman"/>
          <w:sz w:val="24"/>
          <w:szCs w:val="24"/>
          <w:b/>
          <w:bCs/>
        </w:rPr>
        <w:t xml:space="preserve">Figure 5.2: PhishGuard Web Application Email Spam Inspection Interface</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[FIGURE 5.3 DEMO] </w:t>
      </w:r>
      <w:r>
        <w:rPr>
          <w:rFonts w:ascii="Times New Roman" w:hAnsi="Times New Roman"/>
          <w:sz w:val="22"/>
          <w:szCs w:val="22"/>
          <w:i/>
          <w:iCs/>
        </w:rPr>
        <w:t xml:space="preserve">[INSERT SCREENSHOT HERE: PhishGuard Chromium Extension popup inspecting active tab URL, displaying confidence percentage, verdict badge, and 'Scan Again' button.]</w:t>
      </w:r>
    </w:p>
    <w:p>
      <w:pPr>
        <w:jc w:val="center"/>
        <w:spacing w:before="0" w:after="240" w:line="276" w:lineRule="auto"/>
      </w:pPr>
      <w:r>
        <w:rPr>
          <w:rFonts w:ascii="Times New Roman" w:hAnsi="Times New Roman" w:cs="Times New Roman"/>
          <w:sz w:val="24"/>
          <w:szCs w:val="24"/>
          <w:b/>
          <w:bCs/>
        </w:rPr>
        <w:t xml:space="preserve">Figure 5.3: PhishGuard Chromium Browser Extension Popup Interface</w:t>
      </w:r>
    </w:p>
    <w:p>
      <w:r>
        <w:br w:type="page"/>
      </w:r>
    </w:p>
    <w:p>
      <w:pPr>
        <w:jc w:val="center"/>
        <w:spacing w:before="360" w:after="80" w:line="276" w:lineRule="auto"/>
      </w:pPr>
      <w:r>
        <w:rPr>
          <w:rFonts w:ascii="Times New Roman" w:hAnsi="Times New Roman" w:cs="Times New Roman"/>
          <w:sz w:val="28"/>
          <w:szCs w:val="28"/>
          <w:b/>
          <w:bCs/>
          <w:color w:val="1F497D"/>
        </w:rPr>
        <w:t xml:space="preserve">CHAPTER 6</w:t>
      </w:r>
    </w:p>
    <w:p>
      <w:pPr>
        <w:jc w:val="center"/>
        <w:spacing w:before="80" w:after="280" w:line="276" w:lineRule="auto"/>
      </w:pPr>
      <w:r>
        <w:rPr>
          <w:rFonts w:ascii="Times New Roman" w:hAnsi="Times New Roman" w:cs="Times New Roman"/>
          <w:sz w:val="28"/>
          <w:szCs w:val="28"/>
          <w:b/>
          <w:bCs/>
          <w:color w:val="1F497D"/>
        </w:rPr>
        <w:t xml:space="preserve">RESULTS AND DISCUSSION</w:t>
      </w:r>
    </w:p>
    <w:p>
      <w:pPr>
        <w:jc w:val="left"/>
        <w:spacing w:before="240" w:after="80" w:line="276" w:lineRule="auto"/>
      </w:pPr>
      <w:r>
        <w:rPr>
          <w:rFonts w:ascii="Times New Roman" w:hAnsi="Times New Roman" w:cs="Times New Roman"/>
          <w:sz w:val="26"/>
          <w:szCs w:val="26"/>
          <w:b/>
          <w:bCs/>
          <w:color w:val="1F497D"/>
        </w:rPr>
        <w:t xml:space="preserve">6.1 Evaluation Metrics</w:t>
      </w:r>
    </w:p>
    <w:p>
      <w:pPr>
        <w:jc w:val="both"/>
        <w:spacing w:before="0" w:after="120" w:line="276" w:lineRule="auto"/>
      </w:pPr>
      <w:r>
        <w:rPr>
          <w:rFonts w:ascii="Times New Roman" w:hAnsi="Times New Roman" w:cs="Times New Roman"/>
          <w:sz w:val="24"/>
          <w:szCs w:val="24"/>
        </w:rPr>
        <w:t xml:space="preserve">To rigorously quantify classification performance on balanced and imbalanced partitions, four standard evaluation metrics were computed:</w:t>
      </w:r>
    </w:p>
    <w:p>
      <w:pPr>
        <w:numPr>
          <w:ilvl w:val="0"/>
          <w:numId w:val="1"/>
        </w:numPr>
        <w:spacing w:before="0" w:after="80" w:line="276" w:lineRule="auto"/>
        <w:jc w:val="both"/>
      </w:pPr>
      <w:r>
        <w:rPr>
          <w:rFonts w:ascii="Times New Roman" w:hAnsi="Times New Roman"/>
          <w:sz w:val="24"/>
          <w:szCs w:val="24"/>
          <w:b/>
          <w:bCs/>
        </w:rPr>
        <w:t xml:space="preserve">Accuracy: </w:t>
      </w:r>
      <w:r>
        <w:rPr>
          <w:rFonts w:ascii="Times New Roman" w:hAnsi="Times New Roman"/>
          <w:sz w:val="24"/>
          <w:szCs w:val="24"/>
        </w:rPr>
        <w:t xml:space="preserve">Proportion of total correct classifications (True Positives + True Negatives) / Total Samples.</w:t>
      </w:r>
    </w:p>
    <w:p>
      <w:pPr>
        <w:numPr>
          <w:ilvl w:val="0"/>
          <w:numId w:val="1"/>
        </w:numPr>
        <w:spacing w:before="0" w:after="80" w:line="276" w:lineRule="auto"/>
        <w:jc w:val="both"/>
      </w:pPr>
      <w:r>
        <w:rPr>
          <w:rFonts w:ascii="Times New Roman" w:hAnsi="Times New Roman"/>
          <w:sz w:val="24"/>
          <w:szCs w:val="24"/>
          <w:b/>
          <w:bCs/>
        </w:rPr>
        <w:t xml:space="preserve">Precision: </w:t>
      </w:r>
      <w:r>
        <w:rPr>
          <w:rFonts w:ascii="Times New Roman" w:hAnsi="Times New Roman"/>
          <w:sz w:val="24"/>
          <w:szCs w:val="24"/>
        </w:rPr>
        <w:t xml:space="preserve">Ratio of true positive detections over total positive predictions: TP / (TP + FP). Critical for consumer usability to prevent legitimate websites from being erroneously blocked.</w:t>
      </w:r>
    </w:p>
    <w:p>
      <w:pPr>
        <w:numPr>
          <w:ilvl w:val="0"/>
          <w:numId w:val="1"/>
        </w:numPr>
        <w:spacing w:before="0" w:after="80" w:line="276" w:lineRule="auto"/>
        <w:jc w:val="both"/>
      </w:pPr>
      <w:r>
        <w:rPr>
          <w:rFonts w:ascii="Times New Roman" w:hAnsi="Times New Roman"/>
          <w:sz w:val="24"/>
          <w:szCs w:val="24"/>
          <w:b/>
          <w:bCs/>
        </w:rPr>
        <w:t xml:space="preserve">Recall (Sensitivity): </w:t>
      </w:r>
      <w:r>
        <w:rPr>
          <w:rFonts w:ascii="Times New Roman" w:hAnsi="Times New Roman"/>
          <w:sz w:val="24"/>
          <w:szCs w:val="24"/>
        </w:rPr>
        <w:t xml:space="preserve">Ratio of true positive detections over all actual malicious instances: TP / (TP + FN). Measures the model's effectiveness in preventing dangerous phishing links from slipping through.</w:t>
      </w:r>
    </w:p>
    <w:p>
      <w:pPr>
        <w:numPr>
          <w:ilvl w:val="0"/>
          <w:numId w:val="1"/>
        </w:numPr>
        <w:spacing w:before="0" w:after="80" w:line="276" w:lineRule="auto"/>
        <w:jc w:val="both"/>
      </w:pPr>
      <w:r>
        <w:rPr>
          <w:rFonts w:ascii="Times New Roman" w:hAnsi="Times New Roman"/>
          <w:sz w:val="24"/>
          <w:szCs w:val="24"/>
          <w:b/>
          <w:bCs/>
        </w:rPr>
        <w:t xml:space="preserve">F1-Score: </w:t>
      </w:r>
      <w:r>
        <w:rPr>
          <w:rFonts w:ascii="Times New Roman" w:hAnsi="Times New Roman"/>
          <w:sz w:val="24"/>
          <w:szCs w:val="24"/>
        </w:rPr>
        <w:t xml:space="preserve">Harmonic mean of Precision and Recall: 2 * (Precision * Recall) / (Precision + Recall). Reflects balanced diagnostic capability.</w:t>
      </w:r>
    </w:p>
    <w:p>
      <w:pPr>
        <w:jc w:val="left"/>
        <w:spacing w:before="240" w:after="80" w:line="276" w:lineRule="auto"/>
      </w:pPr>
      <w:r>
        <w:rPr>
          <w:rFonts w:ascii="Times New Roman" w:hAnsi="Times New Roman" w:cs="Times New Roman"/>
          <w:sz w:val="26"/>
          <w:szCs w:val="26"/>
          <w:b/>
          <w:bCs/>
          <w:color w:val="1F497D"/>
        </w:rPr>
        <w:t xml:space="preserve">6.2 Results Across Iterations</w:t>
      </w:r>
    </w:p>
    <w:p>
      <w:pPr>
        <w:jc w:val="both"/>
        <w:spacing w:before="0" w:after="120" w:line="276" w:lineRule="auto"/>
      </w:pPr>
      <w:r>
        <w:rPr>
          <w:rFonts w:ascii="Times New Roman" w:hAnsi="Times New Roman" w:cs="Times New Roman"/>
          <w:sz w:val="24"/>
          <w:szCs w:val="24"/>
        </w:rPr>
        <w:t xml:space="preserve">Table 6.1 presents performance progression from initial baseline to final deployed model pipelines: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3400"/>
        <w:gridCol w:w="1400"/>
        <w:gridCol w:w="1500"/>
        <w:gridCol w:w="1400"/>
        <w:gridCol w:w="1660"/>
      </w:tblGrid>
      <w:tr>
        <w:trPr>
          <w:tblHeader/>
        </w:trPr>
        <w:tc>
          <w:tcPr>
            <w:tcW w:w="3400" w:type="dxa"/>
            <w:shd w:val="clear" w:color="auto" w:fill="1F497D"/>
            <w:vAlign w:val="center"/>
          </w:tcPr>
          <w:p>
            <w:pPr>
              <w:jc w:val="center"/>
              <w:spacing w:before="60" w:after="60"/>
            </w:pPr>
            <w:r>
              <w:rPr>
                <w:rFonts w:ascii="Times New Roman" w:hAnsi="Times New Roman"/>
                <w:b/>
                <w:bCs/>
                <w:sz w:val="22"/>
                <w:szCs w:val="22"/>
                <w:color w:val="FFFFFF"/>
              </w:rPr>
              <w:t>Pipeline &amp; Version</w:t>
            </w:r>
          </w:p>
        </w:tc>
        <w:tc>
          <w:tcPr>
            <w:tcW w:w="1400" w:type="dxa"/>
            <w:shd w:val="clear" w:color="auto" w:fill="1F497D"/>
            <w:vAlign w:val="center"/>
          </w:tcPr>
          <w:p>
            <w:pPr>
              <w:jc w:val="center"/>
              <w:spacing w:before="60" w:after="60"/>
            </w:pPr>
            <w:r>
              <w:rPr>
                <w:rFonts w:ascii="Times New Roman" w:hAnsi="Times New Roman"/>
                <w:b/>
                <w:bCs/>
                <w:sz w:val="22"/>
                <w:szCs w:val="22"/>
                <w:color w:val="FFFFFF"/>
              </w:rPr>
              <w:t>Accuracy</w:t>
            </w:r>
          </w:p>
        </w:tc>
        <w:tc>
          <w:tcPr>
            <w:tcW w:w="1500" w:type="dxa"/>
            <w:shd w:val="clear" w:color="auto" w:fill="1F497D"/>
            <w:vAlign w:val="center"/>
          </w:tcPr>
          <w:p>
            <w:pPr>
              <w:jc w:val="center"/>
              <w:spacing w:before="60" w:after="60"/>
            </w:pPr>
            <w:r>
              <w:rPr>
                <w:rFonts w:ascii="Times New Roman" w:hAnsi="Times New Roman"/>
                <w:b/>
                <w:bCs/>
                <w:sz w:val="22"/>
                <w:szCs w:val="22"/>
                <w:color w:val="FFFFFF"/>
              </w:rPr>
              <w:t>Precision</w:t>
            </w:r>
          </w:p>
        </w:tc>
        <w:tc>
          <w:tcPr>
            <w:tcW w:w="1400" w:type="dxa"/>
            <w:shd w:val="clear" w:color="auto" w:fill="1F497D"/>
            <w:vAlign w:val="center"/>
          </w:tcPr>
          <w:p>
            <w:pPr>
              <w:jc w:val="center"/>
              <w:spacing w:before="60" w:after="60"/>
            </w:pPr>
            <w:r>
              <w:rPr>
                <w:rFonts w:ascii="Times New Roman" w:hAnsi="Times New Roman"/>
                <w:b/>
                <w:bCs/>
                <w:sz w:val="22"/>
                <w:szCs w:val="22"/>
                <w:color w:val="FFFFFF"/>
              </w:rPr>
              <w:t>Recall</w:t>
            </w:r>
          </w:p>
        </w:tc>
        <w:tc>
          <w:tcPr>
            <w:tcW w:w="1660" w:type="dxa"/>
            <w:shd w:val="clear" w:color="auto" w:fill="1F497D"/>
            <w:vAlign w:val="center"/>
          </w:tcPr>
          <w:p>
            <w:pPr>
              <w:jc w:val="center"/>
              <w:spacing w:before="60" w:after="60"/>
            </w:pPr>
            <w:r>
              <w:rPr>
                <w:rFonts w:ascii="Times New Roman" w:hAnsi="Times New Roman"/>
                <w:b/>
                <w:bCs/>
                <w:sz w:val="22"/>
                <w:szCs w:val="22"/>
                <w:color w:val="FFFFFF"/>
              </w:rPr>
              <w:t>F1-Score</w:t>
            </w:r>
          </w:p>
        </w:tc>
      </w:tr>
      <w:tr>
        <w:tc>
          <w:tcPr>
            <w:tcW w:w="3400" w:type="dxa"/>
            <w:shd w:val="clear" w:color="auto" w:fill="FFFFFF"/>
            <w:vAlign w:val="center"/>
          </w:tcPr>
          <w:p>
            <w:pPr>
              <w:jc w:val="left"/>
              <w:spacing w:before="40" w:after="40"/>
              <w:line w:line="240" w:lineRule="auto"/>
            </w:pPr>
            <w:r>
              <w:rPr>
                <w:rFonts w:ascii="Times New Roman" w:hAnsi="Times New Roman"/>
                <w:sz w:val="21"/>
                <w:szCs w:val="21"/>
              </w:rPr>
              <w:t>URL Model — Iteration 1 (Baseline Heuristics)</w:t>
            </w:r>
          </w:p>
        </w:tc>
        <w:tc>
          <w:tcPr>
            <w:tcW w:w="1400" w:type="dxa"/>
            <w:shd w:val="clear" w:color="auto" w:fill="FFFFFF"/>
            <w:vAlign w:val="center"/>
          </w:tcPr>
          <w:p>
            <w:pPr>
              <w:jc w:val="left"/>
              <w:spacing w:before="40" w:after="40"/>
              <w:line w:line="240" w:lineRule="auto"/>
            </w:pPr>
            <w:r>
              <w:rPr>
                <w:rFonts w:ascii="Times New Roman" w:hAnsi="Times New Roman"/>
                <w:sz w:val="21"/>
                <w:szCs w:val="21"/>
              </w:rPr>
              <w:t>91.20%</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92.40%</w:t>
            </w:r>
          </w:p>
        </w:tc>
        <w:tc>
          <w:tcPr>
            <w:tcW w:w="1400" w:type="dxa"/>
            <w:shd w:val="clear" w:color="auto" w:fill="FFFFFF"/>
            <w:vAlign w:val="center"/>
          </w:tcPr>
          <w:p>
            <w:pPr>
              <w:jc w:val="center"/>
              <w:spacing w:before="40" w:after="40"/>
              <w:line w:line="240" w:lineRule="auto"/>
            </w:pPr>
            <w:r>
              <w:rPr>
                <w:rFonts w:ascii="Times New Roman" w:hAnsi="Times New Roman"/>
                <w:sz w:val="21"/>
                <w:szCs w:val="21"/>
              </w:rPr>
              <w:t>88.60%</w:t>
            </w:r>
          </w:p>
        </w:tc>
        <w:tc>
          <w:tcPr>
            <w:tcW w:w="1660" w:type="dxa"/>
            <w:shd w:val="clear" w:color="auto" w:fill="FFFFFF"/>
            <w:vAlign w:val="center"/>
          </w:tcPr>
          <w:p>
            <w:pPr>
              <w:jc w:val="left"/>
              <w:spacing w:before="40" w:after="40"/>
              <w:line w:line="240" w:lineRule="auto"/>
            </w:pPr>
            <w:r>
              <w:rPr>
                <w:rFonts w:ascii="Times New Roman" w:hAnsi="Times New Roman"/>
                <w:sz w:val="21"/>
                <w:szCs w:val="21"/>
              </w:rPr>
              <w:t>90.45%</w:t>
            </w:r>
          </w:p>
        </w:tc>
      </w:tr>
      <w:tr>
        <w:tc>
          <w:tcPr>
            <w:tcW w:w="3400" w:type="dxa"/>
            <w:shd w:val="clear" w:color="auto" w:fill="F9FBFE"/>
            <w:vAlign w:val="center"/>
          </w:tcPr>
          <w:p>
            <w:pPr>
              <w:jc w:val="left"/>
              <w:spacing w:before="40" w:after="40"/>
              <w:line w:line="240" w:lineRule="auto"/>
            </w:pPr>
            <w:r>
              <w:rPr>
                <w:rFonts w:ascii="Times New Roman" w:hAnsi="Times New Roman"/>
                <w:sz w:val="21"/>
                <w:szCs w:val="21"/>
              </w:rPr>
              <w:t>URL Model — Iteration 2 (Unscaled 9-Features)</w:t>
            </w:r>
          </w:p>
        </w:tc>
        <w:tc>
          <w:tcPr>
            <w:tcW w:w="1400" w:type="dxa"/>
            <w:shd w:val="clear" w:color="auto" w:fill="F9FBFE"/>
            <w:vAlign w:val="center"/>
          </w:tcPr>
          <w:p>
            <w:pPr>
              <w:jc w:val="left"/>
              <w:spacing w:before="40" w:after="40"/>
              <w:line w:line="240" w:lineRule="auto"/>
            </w:pPr>
            <w:r>
              <w:rPr>
                <w:rFonts w:ascii="Times New Roman" w:hAnsi="Times New Roman"/>
                <w:sz w:val="21"/>
                <w:szCs w:val="21"/>
              </w:rPr>
              <w:t>94.80%</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96.10%</w:t>
            </w:r>
          </w:p>
        </w:tc>
        <w:tc>
          <w:tcPr>
            <w:tcW w:w="1400" w:type="dxa"/>
            <w:shd w:val="clear" w:color="auto" w:fill="F9FBFE"/>
            <w:vAlign w:val="center"/>
          </w:tcPr>
          <w:p>
            <w:pPr>
              <w:jc w:val="center"/>
              <w:spacing w:before="40" w:after="40"/>
              <w:line w:line="240" w:lineRule="auto"/>
            </w:pPr>
            <w:r>
              <w:rPr>
                <w:rFonts w:ascii="Times New Roman" w:hAnsi="Times New Roman"/>
                <w:sz w:val="21"/>
                <w:szCs w:val="21"/>
              </w:rPr>
              <w:t>93.40%</w:t>
            </w:r>
          </w:p>
        </w:tc>
        <w:tc>
          <w:tcPr>
            <w:tcW w:w="1660" w:type="dxa"/>
            <w:shd w:val="clear" w:color="auto" w:fill="F9FBFE"/>
            <w:vAlign w:val="center"/>
          </w:tcPr>
          <w:p>
            <w:pPr>
              <w:jc w:val="left"/>
              <w:spacing w:before="40" w:after="40"/>
              <w:line w:line="240" w:lineRule="auto"/>
            </w:pPr>
            <w:r>
              <w:rPr>
                <w:rFonts w:ascii="Times New Roman" w:hAnsi="Times New Roman"/>
                <w:sz w:val="21"/>
                <w:szCs w:val="21"/>
              </w:rPr>
              <w:t>94.73%</w:t>
            </w:r>
          </w:p>
        </w:tc>
      </w:tr>
      <w:tr>
        <w:tc>
          <w:tcPr>
            <w:tcW w:w="3400" w:type="dxa"/>
            <w:shd w:val="clear" w:color="auto" w:fill="FFFFFF"/>
            <w:vAlign w:val="center"/>
          </w:tcPr>
          <w:p>
            <w:pPr>
              <w:jc w:val="left"/>
              <w:spacing w:before="40" w:after="40"/>
              <w:line w:line="240" w:lineRule="auto"/>
            </w:pPr>
            <w:r>
              <w:rPr>
                <w:rFonts w:ascii="Times New Roman" w:hAnsi="Times New Roman"/>
                <w:sz w:val="21"/>
                <w:szCs w:val="21"/>
              </w:rPr>
              <w:t>URL Model — Final (Scaled Logistic Regression)</w:t>
            </w:r>
          </w:p>
        </w:tc>
        <w:tc>
          <w:tcPr>
            <w:tcW w:w="1400" w:type="dxa"/>
            <w:shd w:val="clear" w:color="auto" w:fill="FFFFFF"/>
            <w:vAlign w:val="center"/>
          </w:tcPr>
          <w:p>
            <w:pPr>
              <w:jc w:val="left"/>
              <w:spacing w:before="40" w:after="40"/>
              <w:line w:line="240" w:lineRule="auto"/>
            </w:pPr>
            <w:r>
              <w:rPr>
                <w:rFonts w:ascii="Times New Roman" w:hAnsi="Times New Roman"/>
                <w:sz w:val="21"/>
                <w:szCs w:val="21"/>
              </w:rPr>
              <w:t>97.59%</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99.23%</w:t>
            </w:r>
          </w:p>
        </w:tc>
        <w:tc>
          <w:tcPr>
            <w:tcW w:w="1400" w:type="dxa"/>
            <w:shd w:val="clear" w:color="auto" w:fill="FFFFFF"/>
            <w:vAlign w:val="center"/>
          </w:tcPr>
          <w:p>
            <w:pPr>
              <w:jc w:val="center"/>
              <w:spacing w:before="40" w:after="40"/>
              <w:line w:line="240" w:lineRule="auto"/>
            </w:pPr>
            <w:r>
              <w:rPr>
                <w:rFonts w:ascii="Times New Roman" w:hAnsi="Times New Roman"/>
                <w:sz w:val="21"/>
                <w:szCs w:val="21"/>
              </w:rPr>
              <w:t>96.92%</w:t>
            </w:r>
          </w:p>
        </w:tc>
        <w:tc>
          <w:tcPr>
            <w:tcW w:w="1660" w:type="dxa"/>
            <w:shd w:val="clear" w:color="auto" w:fill="FFFFFF"/>
            <w:vAlign w:val="center"/>
          </w:tcPr>
          <w:p>
            <w:pPr>
              <w:jc w:val="left"/>
              <w:spacing w:before="40" w:after="40"/>
              <w:line w:line="240" w:lineRule="auto"/>
            </w:pPr>
            <w:r>
              <w:rPr>
                <w:rFonts w:ascii="Times New Roman" w:hAnsi="Times New Roman"/>
                <w:sz w:val="21"/>
                <w:szCs w:val="21"/>
              </w:rPr>
              <w:t>98.06%</w:t>
            </w:r>
          </w:p>
        </w:tc>
      </w:tr>
      <w:tr>
        <w:tc>
          <w:tcPr>
            <w:tcW w:w="3400" w:type="dxa"/>
            <w:shd w:val="clear" w:color="auto" w:fill="F9FBFE"/>
            <w:vAlign w:val="center"/>
          </w:tcPr>
          <w:p>
            <w:pPr>
              <w:jc w:val="left"/>
              <w:spacing w:before="40" w:after="40"/>
              <w:line w:line="240" w:lineRule="auto"/>
            </w:pPr>
            <w:r>
              <w:rPr>
                <w:rFonts w:ascii="Times New Roman" w:hAnsi="Times New Roman"/>
                <w:sz w:val="21"/>
                <w:szCs w:val="21"/>
              </w:rPr>
              <w:t>Email Model — Iteration 1 (Raw CountVectorizer)</w:t>
            </w:r>
          </w:p>
        </w:tc>
        <w:tc>
          <w:tcPr>
            <w:tcW w:w="1400" w:type="dxa"/>
            <w:shd w:val="clear" w:color="auto" w:fill="F9FBFE"/>
            <w:vAlign w:val="center"/>
          </w:tcPr>
          <w:p>
            <w:pPr>
              <w:jc w:val="left"/>
              <w:spacing w:before="40" w:after="40"/>
              <w:line w:line="240" w:lineRule="auto"/>
            </w:pPr>
            <w:r>
              <w:rPr>
                <w:rFonts w:ascii="Times New Roman" w:hAnsi="Times New Roman"/>
                <w:sz w:val="21"/>
                <w:szCs w:val="21"/>
              </w:rPr>
              <w:t>89.40%</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88.20%</w:t>
            </w:r>
          </w:p>
        </w:tc>
        <w:tc>
          <w:tcPr>
            <w:tcW w:w="1400" w:type="dxa"/>
            <w:shd w:val="clear" w:color="auto" w:fill="F9FBFE"/>
            <w:vAlign w:val="center"/>
          </w:tcPr>
          <w:p>
            <w:pPr>
              <w:jc w:val="center"/>
              <w:spacing w:before="40" w:after="40"/>
              <w:line w:line="240" w:lineRule="auto"/>
            </w:pPr>
            <w:r>
              <w:rPr>
                <w:rFonts w:ascii="Times New Roman" w:hAnsi="Times New Roman"/>
                <w:sz w:val="21"/>
                <w:szCs w:val="21"/>
              </w:rPr>
              <w:t>84.10%</w:t>
            </w:r>
          </w:p>
        </w:tc>
        <w:tc>
          <w:tcPr>
            <w:tcW w:w="1660" w:type="dxa"/>
            <w:shd w:val="clear" w:color="auto" w:fill="F9FBFE"/>
            <w:vAlign w:val="center"/>
          </w:tcPr>
          <w:p>
            <w:pPr>
              <w:jc w:val="left"/>
              <w:spacing w:before="40" w:after="40"/>
              <w:line w:line="240" w:lineRule="auto"/>
            </w:pPr>
            <w:r>
              <w:rPr>
                <w:rFonts w:ascii="Times New Roman" w:hAnsi="Times New Roman"/>
                <w:sz w:val="21"/>
                <w:szCs w:val="21"/>
              </w:rPr>
              <w:t>86.10%</w:t>
            </w:r>
          </w:p>
        </w:tc>
      </w:tr>
      <w:tr>
        <w:tc>
          <w:tcPr>
            <w:tcW w:w="3400" w:type="dxa"/>
            <w:shd w:val="clear" w:color="auto" w:fill="FFFFFF"/>
            <w:vAlign w:val="center"/>
          </w:tcPr>
          <w:p>
            <w:pPr>
              <w:jc w:val="left"/>
              <w:spacing w:before="40" w:after="40"/>
              <w:line w:line="240" w:lineRule="auto"/>
            </w:pPr>
            <w:r>
              <w:rPr>
                <w:rFonts w:ascii="Times New Roman" w:hAnsi="Times New Roman"/>
                <w:sz w:val="21"/>
                <w:szCs w:val="21"/>
              </w:rPr>
              <w:t>Email Model — Iteration 2 (Basic TF-IDF)</w:t>
            </w:r>
          </w:p>
        </w:tc>
        <w:tc>
          <w:tcPr>
            <w:tcW w:w="1400" w:type="dxa"/>
            <w:shd w:val="clear" w:color="auto" w:fill="FFFFFF"/>
            <w:vAlign w:val="center"/>
          </w:tcPr>
          <w:p>
            <w:pPr>
              <w:jc w:val="left"/>
              <w:spacing w:before="40" w:after="40"/>
              <w:line w:line="240" w:lineRule="auto"/>
            </w:pPr>
            <w:r>
              <w:rPr>
                <w:rFonts w:ascii="Times New Roman" w:hAnsi="Times New Roman"/>
                <w:sz w:val="21"/>
                <w:szCs w:val="21"/>
              </w:rPr>
              <w:t>93.70%</w:t>
            </w:r>
          </w:p>
        </w:tc>
        <w:tc>
          <w:tcPr>
            <w:tcW w:w="1500" w:type="dxa"/>
            <w:shd w:val="clear" w:color="auto" w:fill="FFFFFF"/>
            <w:vAlign w:val="center"/>
          </w:tcPr>
          <w:p>
            <w:pPr>
              <w:jc w:val="center"/>
              <w:spacing w:before="40" w:after="40"/>
              <w:line w:line="240" w:lineRule="auto"/>
            </w:pPr>
            <w:r>
              <w:rPr>
                <w:rFonts w:ascii="Times New Roman" w:hAnsi="Times New Roman"/>
                <w:sz w:val="21"/>
                <w:szCs w:val="21"/>
              </w:rPr>
              <w:t>94.50%</w:t>
            </w:r>
          </w:p>
        </w:tc>
        <w:tc>
          <w:tcPr>
            <w:tcW w:w="1400" w:type="dxa"/>
            <w:shd w:val="clear" w:color="auto" w:fill="FFFFFF"/>
            <w:vAlign w:val="center"/>
          </w:tcPr>
          <w:p>
            <w:pPr>
              <w:jc w:val="center"/>
              <w:spacing w:before="40" w:after="40"/>
              <w:line w:line="240" w:lineRule="auto"/>
            </w:pPr>
            <w:r>
              <w:rPr>
                <w:rFonts w:ascii="Times New Roman" w:hAnsi="Times New Roman"/>
                <w:sz w:val="21"/>
                <w:szCs w:val="21"/>
              </w:rPr>
              <w:t>88.90%</w:t>
            </w:r>
          </w:p>
        </w:tc>
        <w:tc>
          <w:tcPr>
            <w:tcW w:w="1660" w:type="dxa"/>
            <w:shd w:val="clear" w:color="auto" w:fill="FFFFFF"/>
            <w:vAlign w:val="center"/>
          </w:tcPr>
          <w:p>
            <w:pPr>
              <w:jc w:val="left"/>
              <w:spacing w:before="40" w:after="40"/>
              <w:line w:line="240" w:lineRule="auto"/>
            </w:pPr>
            <w:r>
              <w:rPr>
                <w:rFonts w:ascii="Times New Roman" w:hAnsi="Times New Roman"/>
                <w:sz w:val="21"/>
                <w:szCs w:val="21"/>
              </w:rPr>
              <w:t>91.61%</w:t>
            </w:r>
          </w:p>
        </w:tc>
      </w:tr>
      <w:tr>
        <w:tc>
          <w:tcPr>
            <w:tcW w:w="3400" w:type="dxa"/>
            <w:shd w:val="clear" w:color="auto" w:fill="F9FBFE"/>
            <w:vAlign w:val="center"/>
          </w:tcPr>
          <w:p>
            <w:pPr>
              <w:jc w:val="left"/>
              <w:spacing w:before="40" w:after="40"/>
              <w:line w:line="240" w:lineRule="auto"/>
            </w:pPr>
            <w:r>
              <w:rPr>
                <w:rFonts w:ascii="Times New Roman" w:hAnsi="Times New Roman"/>
                <w:sz w:val="21"/>
                <w:szCs w:val="21"/>
              </w:rPr>
              <w:t>Email Model — Final (Masked TF-IDF + Multinomial NB)</w:t>
            </w:r>
          </w:p>
        </w:tc>
        <w:tc>
          <w:tcPr>
            <w:tcW w:w="1400" w:type="dxa"/>
            <w:shd w:val="clear" w:color="auto" w:fill="F9FBFE"/>
            <w:vAlign w:val="center"/>
          </w:tcPr>
          <w:p>
            <w:pPr>
              <w:jc w:val="left"/>
              <w:spacing w:before="40" w:after="40"/>
              <w:line w:line="240" w:lineRule="auto"/>
            </w:pPr>
            <w:r>
              <w:rPr>
                <w:rFonts w:ascii="Times New Roman" w:hAnsi="Times New Roman"/>
                <w:sz w:val="21"/>
                <w:szCs w:val="21"/>
              </w:rPr>
              <w:t>96.90%</w:t>
            </w:r>
          </w:p>
        </w:tc>
        <w:tc>
          <w:tcPr>
            <w:tcW w:w="1500" w:type="dxa"/>
            <w:shd w:val="clear" w:color="auto" w:fill="F9FBFE"/>
            <w:vAlign w:val="center"/>
          </w:tcPr>
          <w:p>
            <w:pPr>
              <w:jc w:val="center"/>
              <w:spacing w:before="40" w:after="40"/>
              <w:line w:line="240" w:lineRule="auto"/>
            </w:pPr>
            <w:r>
              <w:rPr>
                <w:rFonts w:ascii="Times New Roman" w:hAnsi="Times New Roman"/>
                <w:sz w:val="21"/>
                <w:szCs w:val="21"/>
              </w:rPr>
              <w:t>97.24%</w:t>
            </w:r>
          </w:p>
        </w:tc>
        <w:tc>
          <w:tcPr>
            <w:tcW w:w="1400" w:type="dxa"/>
            <w:shd w:val="clear" w:color="auto" w:fill="F9FBFE"/>
            <w:vAlign w:val="center"/>
          </w:tcPr>
          <w:p>
            <w:pPr>
              <w:jc w:val="center"/>
              <w:spacing w:before="40" w:after="40"/>
              <w:line w:line="240" w:lineRule="auto"/>
            </w:pPr>
            <w:r>
              <w:rPr>
                <w:rFonts w:ascii="Times New Roman" w:hAnsi="Times New Roman"/>
                <w:sz w:val="21"/>
                <w:szCs w:val="21"/>
              </w:rPr>
              <w:t>92.15%</w:t>
            </w:r>
          </w:p>
        </w:tc>
        <w:tc>
          <w:tcPr>
            <w:tcW w:w="1660" w:type="dxa"/>
            <w:shd w:val="clear" w:color="auto" w:fill="F9FBFE"/>
            <w:vAlign w:val="center"/>
          </w:tcPr>
          <w:p>
            <w:pPr>
              <w:jc w:val="left"/>
              <w:spacing w:before="40" w:after="40"/>
              <w:line w:line="240" w:lineRule="auto"/>
            </w:pPr>
            <w:r>
              <w:rPr>
                <w:rFonts w:ascii="Times New Roman" w:hAnsi="Times New Roman"/>
                <w:sz w:val="21"/>
                <w:szCs w:val="21"/>
              </w:rPr>
              <w:t>94.63%</w:t>
            </w:r>
          </w:p>
        </w:tc>
      </w:tr>
    </w:tbl>
    <w:p>
      <w:pPr>
        <w:jc w:val="center"/>
        <w:spacing w:before="80" w:after="240" w:line="276" w:lineRule="auto"/>
      </w:pPr>
      <w:r>
        <w:rPr>
          <w:rFonts w:ascii="Times New Roman" w:hAnsi="Times New Roman" w:cs="Times New Roman"/>
          <w:sz w:val="24"/>
          <w:szCs w:val="24"/>
          <w:b/>
          <w:bCs/>
        </w:rPr>
        <w:t xml:space="preserve">Table 6.1: Model Evaluation Results across Iterations (URL and Email Pipelines)</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[FIGURE 6.1 EVALUATION] </w:t>
      </w:r>
      <w:r>
        <w:rPr>
          <w:rFonts w:ascii="Times New Roman" w:hAnsi="Times New Roman"/>
          <w:sz w:val="22"/>
          <w:szCs w:val="22"/>
          <w:i/>
          <w:iCs/>
        </w:rPr>
        <w:t xml:space="preserve">[INSERT CONFUSION MATRIX / ROC CURVES HERE: Visualizing URL Logistic Regression Confusion Matrix (TP=96.92%, FP=0.77%) and Email Naive Bayes Confusion Matrix across test sets]</w:t>
      </w:r>
    </w:p>
    <w:p>
      <w:pPr>
        <w:jc w:val="center"/>
        <w:spacing w:before="0" w:after="280" w:line="276" w:lineRule="auto"/>
      </w:pPr>
      <w:r>
        <w:rPr>
          <w:rFonts w:ascii="Times New Roman" w:hAnsi="Times New Roman" w:cs="Times New Roman"/>
          <w:sz w:val="24"/>
          <w:szCs w:val="24"/>
          <w:b/>
          <w:bCs/>
        </w:rPr>
        <w:t xml:space="preserve">Figure 6.1: Confusion Matrix and Evaluation Metric Comparisons</w:t>
      </w:r>
    </w:p>
    <w:p>
      <w:pPr>
        <w:jc w:val="left"/>
        <w:spacing w:before="240" w:after="80" w:line="276" w:lineRule="auto"/>
      </w:pPr>
      <w:r>
        <w:rPr>
          <w:rFonts w:ascii="Times New Roman" w:hAnsi="Times New Roman" w:cs="Times New Roman"/>
          <w:sz w:val="26"/>
          <w:szCs w:val="26"/>
          <w:b/>
          <w:bCs/>
          <w:color w:val="1F497D"/>
        </w:rPr>
        <w:t xml:space="preserve">6.3 Discussion</w:t>
      </w:r>
    </w:p>
    <w:p>
      <w:pPr>
        <w:jc w:val="both"/>
        <w:spacing w:before="0" w:after="120" w:line="276" w:lineRule="auto"/>
      </w:pPr>
      <w:r>
        <w:rPr>
          <w:rFonts w:ascii="Times New Roman" w:hAnsi="Times New Roman" w:cs="Times New Roman"/>
          <w:sz w:val="24"/>
          <w:szCs w:val="24"/>
        </w:rPr>
        <w:t xml:space="preserve">Interpretation of Results: The final URL model achieved an exceptional Precision of 99.23% alongside 96.92% Recall and 97.59% overall Accuracy. In cybersecurity UX, false positives (blocking legitimate corporate or personal sites) severely damage user trust, leading users to disable security extensions. By optimizing the decision threshold and incorporating StandardScaler, the false positive rate was suppressed to under 1% while capturing over 96.9% of active phishing URLs.</w:t>
      </w:r>
    </w:p>
    <w:p>
      <w:pPr>
        <w:jc w:val="both"/>
        <w:spacing w:before="0" w:after="120" w:line="276" w:lineRule="auto"/>
      </w:pPr>
      <w:r>
        <w:rPr>
          <w:rFonts w:ascii="Times New Roman" w:hAnsi="Times New Roman" w:cs="Times New Roman"/>
          <w:sz w:val="24"/>
          <w:szCs w:val="24"/>
        </w:rPr>
        <w:t xml:space="preserve">For the email classification pipeline, Multinomial Naive Bayes demonstrated 97.24% Spam Precision and 96.90% Accuracy. Structural masking (e.g., standardizing numbers and URLs into uniform tokens) was critical: it eliminated arbitrary token fragmentation and allowed TF-IDF to emphasize high-signal phrases ('lottery', 'winner', 'urgent account suspension', 'verify billing').</w:t>
      </w:r>
    </w:p>
    <w:p>
      <w:pPr>
        <w:jc w:val="left"/>
        <w:spacing w:before="240" w:after="80" w:line="276" w:lineRule="auto"/>
      </w:pPr>
      <w:r>
        <w:rPr>
          <w:rFonts w:ascii="Times New Roman" w:hAnsi="Times New Roman" w:cs="Times New Roman"/>
          <w:sz w:val="26"/>
          <w:szCs w:val="26"/>
          <w:b/>
          <w:bCs/>
          <w:color w:val="1F497D"/>
        </w:rPr>
        <w:t xml:space="preserve">6.4 Limitations</w:t>
      </w:r>
    </w:p>
    <w:p>
      <w:pPr>
        <w:jc w:val="both"/>
        <w:spacing w:before="0" w:after="120" w:line="276" w:lineRule="auto"/>
      </w:pPr>
      <w:r>
        <w:rPr>
          <w:rFonts w:ascii="Times New Roman" w:hAnsi="Times New Roman" w:cs="Times New Roman"/>
          <w:sz w:val="24"/>
          <w:szCs w:val="24"/>
        </w:rPr>
        <w:t xml:space="preserve">Academic honesty requires acknowledging operational limitations:</w:t>
      </w:r>
    </w:p>
    <w:p>
      <w:pPr>
        <w:numPr>
          <w:ilvl w:val="0"/>
          <w:numId w:val="1"/>
        </w:numPr>
        <w:spacing w:before="0" w:after="80" w:line="276" w:lineRule="auto"/>
        <w:jc w:val="both"/>
      </w:pPr>
      <w:r>
        <w:rPr>
          <w:rFonts w:ascii="Times New Roman" w:hAnsi="Times New Roman"/>
          <w:sz w:val="24"/>
          <w:szCs w:val="24"/>
          <w:b/>
          <w:bCs/>
        </w:rPr>
        <w:t xml:space="preserve">Lexical Boundaries: </w:t>
      </w:r>
      <w:r>
        <w:rPr>
          <w:rFonts w:ascii="Times New Roman" w:hAnsi="Times New Roman"/>
          <w:sz w:val="24"/>
          <w:szCs w:val="24"/>
        </w:rPr>
        <w:t xml:space="preserve">The URL model evaluates syntactic properties; if a malicious actor hosts phishing content on an established, high-reputation domain path (e.g., compromised legitimate cloud storage), purely lexical indicators may yield false negatives.</w:t>
      </w:r>
    </w:p>
    <w:p>
      <w:pPr>
        <w:numPr>
          <w:ilvl w:val="0"/>
          <w:numId w:val="1"/>
        </w:numPr>
        <w:spacing w:before="0" w:after="80" w:line="276" w:lineRule="auto"/>
        <w:jc w:val="both"/>
      </w:pPr>
      <w:r>
        <w:rPr>
          <w:rFonts w:ascii="Times New Roman" w:hAnsi="Times New Roman"/>
          <w:sz w:val="24"/>
          <w:szCs w:val="24"/>
          <w:b/>
          <w:bCs/>
        </w:rPr>
        <w:t xml:space="preserve">Obfuscation &amp; Homoglyphs: </w:t>
      </w:r>
      <w:r>
        <w:rPr>
          <w:rFonts w:ascii="Times New Roman" w:hAnsi="Times New Roman"/>
          <w:sz w:val="24"/>
          <w:szCs w:val="24"/>
        </w:rPr>
        <w:t xml:space="preserve">Punycode domain spoofing and Cyrillic character substitution (homoglyphs) can occasionally degrade ASCII-based entropy calculations unless specifically pre-decoded.</w:t>
      </w:r>
    </w:p>
    <w:p>
      <w:pPr>
        <w:numPr>
          <w:ilvl w:val="0"/>
          <w:numId w:val="1"/>
        </w:numPr>
        <w:spacing w:before="0" w:after="80" w:line="276" w:lineRule="auto"/>
        <w:jc w:val="both"/>
      </w:pPr>
      <w:r>
        <w:rPr>
          <w:rFonts w:ascii="Times New Roman" w:hAnsi="Times New Roman"/>
          <w:sz w:val="24"/>
          <w:szCs w:val="24"/>
          <w:b/>
          <w:bCs/>
        </w:rPr>
        <w:t xml:space="preserve">Text-Only Constraints: </w:t>
      </w:r>
      <w:r>
        <w:rPr>
          <w:rFonts w:ascii="Times New Roman" w:hAnsi="Times New Roman"/>
          <w:sz w:val="24"/>
          <w:szCs w:val="24"/>
        </w:rPr>
        <w:t xml:space="preserve">Emails containing malicious QR codes, image-based text flyers, or password-protected archives require multi-modal optical character recognition (OCR) and dynamic file analysis not present in this lightweight system.</w:t>
      </w:r>
    </w:p>
    <w:p>
      <w:r>
        <w:br w:type="page"/>
      </w:r>
    </w:p>
    <w:p>
      <w:pPr>
        <w:jc w:val="center"/>
        <w:spacing w:before="360" w:after="80" w:line="276" w:lineRule="auto"/>
      </w:pPr>
      <w:r>
        <w:rPr>
          <w:rFonts w:ascii="Times New Roman" w:hAnsi="Times New Roman" w:cs="Times New Roman"/>
          <w:sz w:val="28"/>
          <w:szCs w:val="28"/>
          <w:b/>
          <w:bCs/>
          <w:color w:val="1F497D"/>
        </w:rPr>
        <w:t xml:space="preserve">CHAPTER 7</w:t>
      </w:r>
    </w:p>
    <w:p>
      <w:pPr>
        <w:jc w:val="center"/>
        <w:spacing w:before="80" w:after="280" w:line="276" w:lineRule="auto"/>
      </w:pPr>
      <w:r>
        <w:rPr>
          <w:rFonts w:ascii="Times New Roman" w:hAnsi="Times New Roman" w:cs="Times New Roman"/>
          <w:sz w:val="28"/>
          <w:szCs w:val="28"/>
          <w:b/>
          <w:bCs/>
          <w:color w:val="1F497D"/>
        </w:rPr>
        <w:t xml:space="preserve">TEAM REFLECTION AND LEARNING OUTCOMES</w:t>
      </w:r>
    </w:p>
    <w:p>
      <w:pPr>
        <w:jc w:val="left"/>
        <w:spacing w:before="240" w:after="80" w:line="276" w:lineRule="auto"/>
      </w:pPr>
      <w:r>
        <w:rPr>
          <w:rFonts w:ascii="Times New Roman" w:hAnsi="Times New Roman" w:cs="Times New Roman"/>
          <w:sz w:val="26"/>
          <w:szCs w:val="26"/>
          <w:b/>
          <w:bCs/>
          <w:color w:val="1F497D"/>
        </w:rPr>
        <w:t xml:space="preserve">7.1 Individual Reflections</w:t>
      </w:r>
    </w:p>
    <w:p>
      <w:pPr>
        <w:jc w:val="both"/>
        <w:spacing w:before="0" w:after="120" w:line="276" w:lineRule="auto"/>
      </w:pPr>
      <w:r>
        <w:rPr>
          <w:rFonts w:ascii="Times New Roman" w:hAnsi="Times New Roman" w:cs="Times New Roman"/>
          <w:sz w:val="24"/>
          <w:szCs w:val="24"/>
        </w:rPr>
        <w:t xml:space="preserve">Kaviyasree N (Student 1): Working on the Machine Learning track taught me the immense importance of feature engineering and data normalization. Initially, I assumed changing complex model architectures would yield the biggest accuracy jumps; however, discovering that StandardScaler and Shannon entropy improved URL F1-score from 90.4% to 98.06% proved that data preprocessing is the true backbone of machine learning. Managing class distributions and avoiding data leakage across train-test splits was a challenging yet rewarding practical competency.</w:t>
      </w:r>
    </w:p>
    <w:p>
      <w:pPr>
        <w:jc w:val="both"/>
        <w:spacing w:before="0" w:after="120" w:line="276" w:lineRule="auto"/>
      </w:pPr>
      <w:r>
        <w:rPr>
          <w:rFonts w:ascii="Times New Roman" w:hAnsi="Times New Roman" w:cs="Times New Roman"/>
          <w:sz w:val="24"/>
          <w:szCs w:val="24"/>
        </w:rPr>
        <w:t xml:space="preserve">[Student 2 Name] (Student 2): Focusing on the software integration and deployment track taught me how to bridge abstract Python models into responsive, real-time products. Building the FastAPI microservice and ensuring the Chromium extension executed within the strict Manifest V3 security sandbox was technically rigorous. I learned how to handle asynchronous API retries, manage background process lifecycles with Node.js, and translate raw mathematical probability outputs into user-friendly explanations.</w:t>
      </w:r>
    </w:p>
    <w:p>
      <w:pPr>
        <w:jc w:val="left"/>
        <w:spacing w:before="240" w:after="80" w:line="276" w:lineRule="auto"/>
      </w:pPr>
      <w:r>
        <w:rPr>
          <w:rFonts w:ascii="Times New Roman" w:hAnsi="Times New Roman" w:cs="Times New Roman"/>
          <w:sz w:val="26"/>
          <w:szCs w:val="26"/>
          <w:b/>
          <w:bCs/>
          <w:color w:val="1F497D"/>
        </w:rPr>
        <w:t xml:space="preserve">7.2 Team Learning</w:t>
      </w:r>
    </w:p>
    <w:p>
      <w:pPr>
        <w:jc w:val="both"/>
        <w:spacing w:before="0" w:after="120" w:line="276" w:lineRule="auto"/>
      </w:pPr>
      <w:r>
        <w:rPr>
          <w:rFonts w:ascii="Times New Roman" w:hAnsi="Times New Roman" w:cs="Times New Roman"/>
          <w:sz w:val="24"/>
          <w:szCs w:val="24"/>
        </w:rPr>
        <w:t xml:space="preserve">Our team operated using weekly Agile sprints aligned with our mentor review sessions. Decision making was guided by measurable metrics rather than intuition: any modification to feature extraction was accepted only if cross-validation F1 scores showed documented improvement. Mentor feedback during Week 7 prompted us to eliminate simulated fallbacks and enforce real pickle artifact execution across the entire stack, ensuring academic rigor and production authenticity.</w:t>
      </w:r>
    </w:p>
    <w:p>
      <w:pPr>
        <w:jc w:val="left"/>
        <w:spacing w:before="240" w:after="80" w:line="276" w:lineRule="auto"/>
      </w:pPr>
      <w:r>
        <w:rPr>
          <w:rFonts w:ascii="Times New Roman" w:hAnsi="Times New Roman" w:cs="Times New Roman"/>
          <w:sz w:val="26"/>
          <w:szCs w:val="26"/>
          <w:b/>
          <w:bCs/>
          <w:color w:val="1F497D"/>
        </w:rPr>
        <w:t xml:space="preserve">7.3 Course Outcomes — Evidence Summary</w:t>
      </w:r>
    </w:p>
    <w:p>
      <w:pPr>
        <w:jc w:val="both"/>
        <w:spacing w:before="0" w:after="120" w:line="276" w:lineRule="auto"/>
      </w:pPr>
      <w:r>
        <w:rPr>
          <w:rFonts w:ascii="Times New Roman" w:hAnsi="Times New Roman" w:cs="Times New Roman"/>
          <w:sz w:val="24"/>
          <w:szCs w:val="24"/>
        </w:rPr>
        <w:t xml:space="preserve">Table 7.1 summarizes concrete evidence demonstrating attainment of Machine Learning Course Outcomes (CO):</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2200"/>
        <w:gridCol w:w="3200"/>
        <w:gridCol w:w="3960"/>
      </w:tblGrid>
      <w:tr>
        <w:trPr>
          <w:tblHeader/>
        </w:trPr>
        <w:tc>
          <w:tcPr>
            <w:tcW w:w="2200" w:type="dxa"/>
            <w:shd w:val="clear" w:color="auto" w:fill="1F497D"/>
            <w:vAlign w:val="center"/>
          </w:tcPr>
          <w:p>
            <w:pPr>
              <w:jc w:val="center"/>
              <w:spacing w:before="60" w:after="60"/>
            </w:pPr>
            <w:r>
              <w:rPr>
                <w:rFonts w:ascii="Times New Roman" w:hAnsi="Times New Roman"/>
                <w:b/>
                <w:bCs/>
                <w:sz w:val="22"/>
                <w:szCs w:val="22"/>
                <w:color w:val="FFFFFF"/>
              </w:rPr>
              <w:t>Course Outcome (CO)</w:t>
            </w:r>
          </w:p>
        </w:tc>
        <w:tc>
          <w:tcPr>
            <w:tcW w:w="3200" w:type="dxa"/>
            <w:shd w:val="clear" w:color="auto" w:fill="1F497D"/>
            <w:vAlign w:val="center"/>
          </w:tcPr>
          <w:p>
            <w:pPr>
              <w:jc w:val="center"/>
              <w:spacing w:before="60" w:after="60"/>
            </w:pPr>
            <w:r>
              <w:rPr>
                <w:rFonts w:ascii="Times New Roman" w:hAnsi="Times New Roman"/>
                <w:b/>
                <w:bCs/>
                <w:sz w:val="22"/>
                <w:szCs w:val="22"/>
                <w:color w:val="FFFFFF"/>
              </w:rPr>
              <w:t>Core Competency Description</w:t>
            </w:r>
          </w:p>
        </w:tc>
        <w:tc>
          <w:tcPr>
            <w:tcW w:w="3960" w:type="dxa"/>
            <w:shd w:val="clear" w:color="auto" w:fill="1F497D"/>
            <w:vAlign w:val="center"/>
          </w:tcPr>
          <w:p>
            <w:pPr>
              <w:jc w:val="center"/>
              <w:spacing w:before="60" w:after="60"/>
            </w:pPr>
            <w:r>
              <w:rPr>
                <w:rFonts w:ascii="Times New Roman" w:hAnsi="Times New Roman"/>
                <w:b/>
                <w:bCs/>
                <w:sz w:val="22"/>
                <w:szCs w:val="22"/>
                <w:color w:val="FFFFFF"/>
              </w:rPr>
              <w:t>Concrete Project Evidence</w:t>
            </w:r>
          </w:p>
        </w:tc>
      </w:tr>
      <w:tr>
        <w:tc>
          <w:tcPr>
            <w:tcW w:w="2200" w:type="dxa"/>
            <w:shd w:val="clear" w:color="auto" w:fill="FFFFFF"/>
            <w:vAlign w:val="center"/>
          </w:tcPr>
          <w:p>
            <w:pPr>
              <w:jc w:val="left"/>
              <w:spacing w:before="40" w:after="40"/>
              <w:line w:line="240" w:lineRule="auto"/>
            </w:pPr>
            <w:r>
              <w:rPr>
                <w:rFonts w:ascii="Times New Roman" w:hAnsi="Times New Roman"/>
                <w:sz w:val="21"/>
                <w:szCs w:val="21"/>
              </w:rPr>
              <w:t>CO1: Problem Formulation</w:t>
            </w:r>
          </w:p>
        </w:tc>
        <w:tc>
          <w:tcPr>
            <w:tcW w:w="3200" w:type="dxa"/>
            <w:shd w:val="clear" w:color="auto" w:fill="FFFFFF"/>
            <w:vAlign w:val="center"/>
          </w:tcPr>
          <w:p>
            <w:pPr>
              <w:jc w:val="left"/>
              <w:spacing w:before="40" w:after="40"/>
              <w:line w:line="240" w:lineRule="auto"/>
            </w:pPr>
            <w:r>
              <w:rPr>
                <w:rFonts w:ascii="Times New Roman" w:hAnsi="Times New Roman"/>
                <w:sz w:val="21"/>
                <w:szCs w:val="21"/>
              </w:rPr>
              <w:t>Analyze real-world problems and formulate ML tasks.</w:t>
            </w:r>
          </w:p>
        </w:tc>
        <w:tc>
          <w:tcPr>
            <w:tcW w:w="3960" w:type="dxa"/>
            <w:shd w:val="clear" w:color="auto" w:fill="FFFFFF"/>
            <w:vAlign w:val="center"/>
          </w:tcPr>
          <w:p>
            <w:pPr>
              <w:jc w:val="left"/>
              <w:spacing w:before="40" w:after="40"/>
              <w:line w:line="240" w:lineRule="auto"/>
            </w:pPr>
            <w:r>
              <w:rPr>
                <w:rFonts w:ascii="Times New Roman" w:hAnsi="Times New Roman"/>
                <w:sz w:val="21"/>
                <w:szCs w:val="21"/>
              </w:rPr>
              <w:t>Framed the driving question in Chapter 1 and mapped social engineering risks to supervised classification.</w:t>
            </w:r>
          </w:p>
        </w:tc>
      </w:tr>
      <w:tr>
        <w:tc>
          <w:tcPr>
            <w:tcW w:w="2200" w:type="dxa"/>
            <w:shd w:val="clear" w:color="auto" w:fill="F9FBFE"/>
            <w:vAlign w:val="center"/>
          </w:tcPr>
          <w:p>
            <w:pPr>
              <w:jc w:val="left"/>
              <w:spacing w:before="40" w:after="40"/>
              <w:line w:line="240" w:lineRule="auto"/>
            </w:pPr>
            <w:r>
              <w:rPr>
                <w:rFonts w:ascii="Times New Roman" w:hAnsi="Times New Roman"/>
                <w:sz w:val="21"/>
                <w:szCs w:val="21"/>
              </w:rPr>
              <w:t>CO2: Data Preprocessing</w:t>
            </w:r>
          </w:p>
        </w:tc>
        <w:tc>
          <w:tcPr>
            <w:tcW w:w="3200" w:type="dxa"/>
            <w:shd w:val="clear" w:color="auto" w:fill="F9FBFE"/>
            <w:vAlign w:val="center"/>
          </w:tcPr>
          <w:p>
            <w:pPr>
              <w:jc w:val="left"/>
              <w:spacing w:before="40" w:after="40"/>
              <w:line w:line="240" w:lineRule="auto"/>
            </w:pPr>
            <w:r>
              <w:rPr>
                <w:rFonts w:ascii="Times New Roman" w:hAnsi="Times New Roman"/>
                <w:sz w:val="21"/>
                <w:szCs w:val="21"/>
              </w:rPr>
              <w:t>Prepare, clean, and extract domain features.</w:t>
            </w:r>
          </w:p>
        </w:tc>
        <w:tc>
          <w:tcPr>
            <w:tcW w:w="3960" w:type="dxa"/>
            <w:shd w:val="clear" w:color="auto" w:fill="F9FBFE"/>
            <w:vAlign w:val="center"/>
          </w:tcPr>
          <w:p>
            <w:pPr>
              <w:jc w:val="left"/>
              <w:spacing w:before="40" w:after="40"/>
              <w:line w:line="240" w:lineRule="auto"/>
            </w:pPr>
            <w:r>
              <w:rPr>
                <w:rFonts w:ascii="Times New Roman" w:hAnsi="Times New Roman"/>
                <w:sz w:val="21"/>
                <w:szCs w:val="21"/>
              </w:rPr>
              <w:t>Engineered 9 lexical URL features (Table 4.1) and designed regex structural token masking for email NLP.</w:t>
            </w:r>
          </w:p>
        </w:tc>
      </w:tr>
      <w:tr>
        <w:tc>
          <w:tcPr>
            <w:tcW w:w="2200" w:type="dxa"/>
            <w:shd w:val="clear" w:color="auto" w:fill="FFFFFF"/>
            <w:vAlign w:val="center"/>
          </w:tcPr>
          <w:p>
            <w:pPr>
              <w:jc w:val="center"/>
              <w:spacing w:before="40" w:after="40"/>
              <w:line w:line="240" w:lineRule="auto"/>
            </w:pPr>
            <w:r>
              <w:rPr>
                <w:rFonts w:ascii="Times New Roman" w:hAnsi="Times New Roman"/>
                <w:sz w:val="21"/>
                <w:szCs w:val="21"/>
              </w:rPr>
              <w:t>CO3: Model Design</w:t>
            </w:r>
          </w:p>
        </w:tc>
        <w:tc>
          <w:tcPr>
            <w:tcW w:w="3200" w:type="dxa"/>
            <w:shd w:val="clear" w:color="auto" w:fill="FFFFFF"/>
            <w:vAlign w:val="center"/>
          </w:tcPr>
          <w:p>
            <w:pPr>
              <w:jc w:val="left"/>
              <w:spacing w:before="40" w:after="40"/>
              <w:line w:line="240" w:lineRule="auto"/>
            </w:pPr>
            <w:r>
              <w:rPr>
                <w:rFonts w:ascii="Times New Roman" w:hAnsi="Times New Roman"/>
                <w:sz w:val="21"/>
                <w:szCs w:val="21"/>
              </w:rPr>
              <w:t>Select, implement, and tune appropriate algorithms.</w:t>
            </w:r>
          </w:p>
        </w:tc>
        <w:tc>
          <w:tcPr>
            <w:tcW w:w="3960" w:type="dxa"/>
            <w:shd w:val="clear" w:color="auto" w:fill="FFFFFF"/>
            <w:vAlign w:val="center"/>
          </w:tcPr>
          <w:p>
            <w:pPr>
              <w:jc w:val="left"/>
              <w:spacing w:before="40" w:after="40"/>
              <w:line w:line="240" w:lineRule="auto"/>
            </w:pPr>
            <w:r>
              <w:rPr>
                <w:rFonts w:ascii="Times New Roman" w:hAnsi="Times New Roman"/>
                <w:sz w:val="21"/>
                <w:szCs w:val="21"/>
              </w:rPr>
              <w:t>Implemented Logistic Regression and Multinomial Naive Bayes using Scikit-learn with serialized pipelines.</w:t>
            </w:r>
          </w:p>
        </w:tc>
      </w:tr>
      <w:tr>
        <w:tc>
          <w:tcPr>
            <w:tcW w:w="2200" w:type="dxa"/>
            <w:shd w:val="clear" w:color="auto" w:fill="F9FBFE"/>
            <w:vAlign w:val="center"/>
          </w:tcPr>
          <w:p>
            <w:pPr>
              <w:jc w:val="left"/>
              <w:spacing w:before="40" w:after="40"/>
              <w:line w:line="240" w:lineRule="auto"/>
            </w:pPr>
            <w:r>
              <w:rPr>
                <w:rFonts w:ascii="Times New Roman" w:hAnsi="Times New Roman"/>
                <w:sz w:val="21"/>
                <w:szCs w:val="21"/>
              </w:rPr>
              <w:t>CO4: Performance Evaluation</w:t>
            </w:r>
          </w:p>
        </w:tc>
        <w:tc>
          <w:tcPr>
            <w:tcW w:w="3200" w:type="dxa"/>
            <w:shd w:val="clear" w:color="auto" w:fill="F9FBFE"/>
            <w:vAlign w:val="center"/>
          </w:tcPr>
          <w:p>
            <w:pPr>
              <w:jc w:val="left"/>
              <w:spacing w:before="40" w:after="40"/>
              <w:line w:line="240" w:lineRule="auto"/>
            </w:pPr>
            <w:r>
              <w:rPr>
                <w:rFonts w:ascii="Times New Roman" w:hAnsi="Times New Roman"/>
                <w:sz w:val="21"/>
                <w:szCs w:val="21"/>
              </w:rPr>
              <w:t>Assess models using statistical diagnostic metrics.</w:t>
            </w:r>
          </w:p>
        </w:tc>
        <w:tc>
          <w:tcPr>
            <w:tcW w:w="3960" w:type="dxa"/>
            <w:shd w:val="clear" w:color="auto" w:fill="F9FBFE"/>
            <w:vAlign w:val="center"/>
          </w:tcPr>
          <w:p>
            <w:pPr>
              <w:jc w:val="left"/>
              <w:spacing w:before="40" w:after="40"/>
              <w:line w:line="240" w:lineRule="auto"/>
            </w:pPr>
            <w:r>
              <w:rPr>
                <w:rFonts w:ascii="Times New Roman" w:hAnsi="Times New Roman"/>
                <w:sz w:val="21"/>
                <w:szCs w:val="21"/>
              </w:rPr>
              <w:t>Evaluated Precision, Recall, and F1 across iterations (Table 6.1) with confusion matrix validation.</w:t>
            </w:r>
          </w:p>
        </w:tc>
      </w:tr>
      <w:tr>
        <w:tc>
          <w:tcPr>
            <w:tcW w:w="2200" w:type="dxa"/>
            <w:shd w:val="clear" w:color="auto" w:fill="FFFFFF"/>
            <w:vAlign w:val="center"/>
          </w:tcPr>
          <w:p>
            <w:pPr>
              <w:jc w:val="left"/>
              <w:spacing w:before="40" w:after="40"/>
              <w:line w:line="240" w:lineRule="auto"/>
            </w:pPr>
            <w:r>
              <w:rPr>
                <w:rFonts w:ascii="Times New Roman" w:hAnsi="Times New Roman"/>
                <w:sz w:val="21"/>
                <w:szCs w:val="21"/>
              </w:rPr>
              <w:t>CO5: Teamwork &amp; Engineering</w:t>
            </w:r>
          </w:p>
        </w:tc>
        <w:tc>
          <w:tcPr>
            <w:tcW w:w="3200" w:type="dxa"/>
            <w:shd w:val="clear" w:color="auto" w:fill="FFFFFF"/>
            <w:vAlign w:val="center"/>
          </w:tcPr>
          <w:p>
            <w:pPr>
              <w:jc w:val="left"/>
              <w:spacing w:before="40" w:after="40"/>
              <w:line w:line="240" w:lineRule="auto"/>
            </w:pPr>
            <w:r>
              <w:rPr>
                <w:rFonts w:ascii="Times New Roman" w:hAnsi="Times New Roman"/>
                <w:sz w:val="21"/>
                <w:szCs w:val="21"/>
              </w:rPr>
              <w:t>Collaborate, document progress, and build end-to-end systems.</w:t>
            </w:r>
          </w:p>
        </w:tc>
        <w:tc>
          <w:tcPr>
            <w:tcW w:w="3960" w:type="dxa"/>
            <w:shd w:val="clear" w:color="auto" w:fill="FFFFFF"/>
            <w:vAlign w:val="center"/>
          </w:tcPr>
          <w:p>
            <w:pPr>
              <w:jc w:val="left"/>
              <w:spacing w:before="40" w:after="40"/>
              <w:line w:line="240" w:lineRule="auto"/>
            </w:pPr>
            <w:r>
              <w:rPr>
                <w:rFonts w:ascii="Times New Roman" w:hAnsi="Times New Roman"/>
                <w:sz w:val="21"/>
                <w:szCs w:val="21"/>
              </w:rPr>
              <w:t>Maintained 12-week PBL log (Table 3.1), managed Git repo, and built web and extension deployments.</w:t>
            </w:r>
          </w:p>
        </w:tc>
      </w:tr>
    </w:tbl>
    <w:p>
      <w:pPr>
        <w:jc w:val="center"/>
        <w:spacing w:before="80" w:after="240" w:line="276" w:lineRule="auto"/>
      </w:pPr>
      <w:r>
        <w:rPr>
          <w:rFonts w:ascii="Times New Roman" w:hAnsi="Times New Roman" w:cs="Times New Roman"/>
          <w:sz w:val="24"/>
          <w:szCs w:val="24"/>
          <w:b/>
          <w:bCs/>
        </w:rPr>
        <w:t xml:space="preserve">Table 7.1: Course Outcomes (CO) Attainment and Concrete Evidence Matrix</w:t>
      </w:r>
    </w:p>
    <w:p>
      <w:r>
        <w:br w:type="page"/>
      </w:r>
    </w:p>
    <w:p>
      <w:pPr>
        <w:jc w:val="center"/>
        <w:spacing w:before="360" w:after="80" w:line="276" w:lineRule="auto"/>
      </w:pPr>
      <w:r>
        <w:rPr>
          <w:rFonts w:ascii="Times New Roman" w:hAnsi="Times New Roman" w:cs="Times New Roman"/>
          <w:sz w:val="28"/>
          <w:szCs w:val="28"/>
          <w:b/>
          <w:bCs/>
          <w:color w:val="1F497D"/>
        </w:rPr>
        <w:t xml:space="preserve">CHAPTER 8</w:t>
      </w:r>
    </w:p>
    <w:p>
      <w:pPr>
        <w:jc w:val="center"/>
        <w:spacing w:before="80" w:after="280" w:line="276" w:lineRule="auto"/>
      </w:pPr>
      <w:r>
        <w:rPr>
          <w:rFonts w:ascii="Times New Roman" w:hAnsi="Times New Roman" w:cs="Times New Roman"/>
          <w:sz w:val="28"/>
          <w:szCs w:val="28"/>
          <w:b/>
          <w:bCs/>
          <w:color w:val="1F497D"/>
        </w:rPr>
        <w:t xml:space="preserve">CONCLUSION AND FUTURE SCOPE</w:t>
      </w:r>
    </w:p>
    <w:p>
      <w:pPr>
        <w:jc w:val="left"/>
        <w:spacing w:before="240" w:after="80" w:line="276" w:lineRule="auto"/>
      </w:pPr>
      <w:r>
        <w:rPr>
          <w:rFonts w:ascii="Times New Roman" w:hAnsi="Times New Roman" w:cs="Times New Roman"/>
          <w:sz w:val="26"/>
          <w:szCs w:val="26"/>
          <w:b/>
          <w:bCs/>
          <w:color w:val="1F497D"/>
        </w:rPr>
        <w:t xml:space="preserve">8.1 Conclusion</w:t>
      </w:r>
    </w:p>
    <w:p>
      <w:pPr>
        <w:jc w:val="both"/>
        <w:spacing w:before="0" w:after="120" w:line="276" w:lineRule="auto"/>
      </w:pPr>
      <w:r>
        <w:rPr>
          <w:rFonts w:ascii="Times New Roman" w:hAnsi="Times New Roman" w:cs="Times New Roman"/>
          <w:sz w:val="24"/>
          <w:szCs w:val="24"/>
        </w:rPr>
        <w:t xml:space="preserve">This Project-Based Learning project successfully designed, implemented, and validated PhishGuard, a dual-pipeline machine learning security system for real-time phishing URL and spam email detection. By combining a 9-dimensional lexical feature extractor with a scaled Logistic Regression model, the URL scanner achieved an Accuracy of 97.59% and a Phishing Precision of 99.23%. Simultaneously, the email text classification pipeline achieved 96.90% Accuracy and 97.24% Spam Precision using structural masking and Multinomial Naive Bayes. Deploying these serialized artifacts within a FastAPI microservice and Manifest V3 Chromium extension demonstrated that lightweight classical machine learning models can effectively answer our driving question: providing robust, sub-second, explainable security directly at the user's browser endpoint.</w:t>
      </w:r>
    </w:p>
    <w:p>
      <w:pPr>
        <w:jc w:val="left"/>
        <w:spacing w:before="240" w:after="80" w:line="276" w:lineRule="auto"/>
      </w:pPr>
      <w:r>
        <w:rPr>
          <w:rFonts w:ascii="Times New Roman" w:hAnsi="Times New Roman" w:cs="Times New Roman"/>
          <w:sz w:val="26"/>
          <w:szCs w:val="26"/>
          <w:b/>
          <w:bCs/>
          <w:color w:val="1F497D"/>
        </w:rPr>
        <w:t xml:space="preserve">8.2 Future Scope</w:t>
      </w:r>
    </w:p>
    <w:p>
      <w:pPr>
        <w:jc w:val="both"/>
        <w:spacing w:before="0" w:after="120" w:line="276" w:lineRule="auto"/>
      </w:pPr>
      <w:r>
        <w:rPr>
          <w:rFonts w:ascii="Times New Roman" w:hAnsi="Times New Roman" w:cs="Times New Roman"/>
          <w:sz w:val="24"/>
          <w:szCs w:val="24"/>
        </w:rPr>
        <w:t xml:space="preserve">Future enhancements identified during project execution include:</w:t>
      </w:r>
    </w:p>
    <w:p>
      <w:pPr>
        <w:numPr>
          <w:ilvl w:val="0"/>
          <w:numId w:val="1"/>
        </w:numPr>
        <w:spacing w:before="0" w:after="80" w:line="276" w:lineRule="auto"/>
        <w:jc w:val="both"/>
      </w:pPr>
      <w:r>
        <w:rPr>
          <w:rFonts w:ascii="Times New Roman" w:hAnsi="Times New Roman"/>
          <w:sz w:val="24"/>
          <w:szCs w:val="24"/>
          <w:b/>
          <w:bCs/>
        </w:rPr>
        <w:t xml:space="preserve">Transformer Contextual Embeddings: </w:t>
      </w:r>
      <w:r>
        <w:rPr>
          <w:rFonts w:ascii="Times New Roman" w:hAnsi="Times New Roman"/>
          <w:sz w:val="24"/>
          <w:szCs w:val="24"/>
        </w:rPr>
        <w:t xml:space="preserve">Fine-tuning lightweight transformer models (e.g., DistilBERT) to analyze complex semantic nuances in conversational business email compromise (BEC) attacks.</w:t>
      </w:r>
    </w:p>
    <w:p>
      <w:pPr>
        <w:numPr>
          <w:ilvl w:val="0"/>
          <w:numId w:val="1"/>
        </w:numPr>
        <w:spacing w:before="0" w:after="80" w:line="276" w:lineRule="auto"/>
        <w:jc w:val="both"/>
      </w:pPr>
      <w:r>
        <w:rPr>
          <w:rFonts w:ascii="Times New Roman" w:hAnsi="Times New Roman"/>
          <w:sz w:val="24"/>
          <w:szCs w:val="24"/>
          <w:b/>
          <w:bCs/>
        </w:rPr>
        <w:t xml:space="preserve">Live Threat Intelligence Feeds: </w:t>
      </w:r>
      <w:r>
        <w:rPr>
          <w:rFonts w:ascii="Times New Roman" w:hAnsi="Times New Roman"/>
          <w:sz w:val="24"/>
          <w:szCs w:val="24"/>
        </w:rPr>
        <w:t xml:space="preserve">Augmenting static lexical scoring with real-time WHOIS domain age lookups and live DNS reputation queries via background workers.</w:t>
      </w:r>
    </w:p>
    <w:p>
      <w:pPr>
        <w:numPr>
          <w:ilvl w:val="0"/>
          <w:numId w:val="1"/>
        </w:numPr>
        <w:spacing w:before="0" w:after="80" w:line="276" w:lineRule="auto"/>
        <w:jc w:val="both"/>
      </w:pPr>
      <w:r>
        <w:rPr>
          <w:rFonts w:ascii="Times New Roman" w:hAnsi="Times New Roman"/>
          <w:sz w:val="24"/>
          <w:szCs w:val="24"/>
          <w:b/>
          <w:bCs/>
        </w:rPr>
        <w:t xml:space="preserve">DOM-Aware On-Page Scanning: </w:t>
      </w:r>
      <w:r>
        <w:rPr>
          <w:rFonts w:ascii="Times New Roman" w:hAnsi="Times New Roman"/>
          <w:sz w:val="24"/>
          <w:szCs w:val="24"/>
        </w:rPr>
        <w:t xml:space="preserve">Extending the browser extension with optional DOM inspection to detect deceptive login forms and credential harvesting fields.</w:t>
      </w:r>
    </w:p>
    <w:p>
      <w:pPr>
        <w:numPr>
          <w:ilvl w:val="0"/>
          <w:numId w:val="1"/>
        </w:numPr>
        <w:spacing w:before="0" w:after="80" w:line="276" w:lineRule="auto"/>
        <w:jc w:val="both"/>
      </w:pPr>
      <w:r>
        <w:rPr>
          <w:rFonts w:ascii="Times New Roman" w:hAnsi="Times New Roman"/>
          <w:sz w:val="24"/>
          <w:szCs w:val="24"/>
          <w:b/>
          <w:bCs/>
        </w:rPr>
        <w:t xml:space="preserve">Active Learning Feedback Loop: </w:t>
      </w:r>
      <w:r>
        <w:rPr>
          <w:rFonts w:ascii="Times New Roman" w:hAnsi="Times New Roman"/>
          <w:sz w:val="24"/>
          <w:szCs w:val="24"/>
        </w:rPr>
        <w:t xml:space="preserve">Incorporating an end-user reporting mechanism allowing verified false positives and false negatives to be securely ingested for automated model retraining.</w:t>
      </w:r>
    </w:p>
    <w:p>
      <w:r>
        <w:br w:type="page"/>
      </w:r>
    </w:p>
    <w:p>
      <w:pPr>
        <w:jc w:val="center"/>
        <w:spacing w:before="0" w:after="400" w:line="276" w:lineRule="auto"/>
      </w:pPr>
      <w:r>
        <w:rPr>
          <w:rFonts w:ascii="Times New Roman" w:hAnsi="Times New Roman" w:cs="Times New Roman"/>
          <w:sz w:val="28"/>
          <w:szCs w:val="28"/>
          <w:b/>
          <w:bCs/>
          <w:color w:val="1F497D"/>
        </w:rPr>
        <w:t xml:space="preserve">REFERENCES</w:t>
      </w:r>
    </w:p>
    <w:p>
      <w:pPr>
        <w:jc w:val="both"/>
        <w:spacing w:before="0" w:after="160" w:line="276" w:lineRule="auto"/>
      </w:pPr>
      <w:r>
        <w:rPr>
          <w:rFonts w:ascii="Times New Roman" w:hAnsi="Times New Roman" w:cs="Times New Roman"/>
          <w:sz w:val="24"/>
          <w:szCs w:val="24"/>
        </w:rPr>
        <w:t xml:space="preserve">[1] J. Ma, L. K. Saul, S. Savage, and G. M. Voelker, “Beyond blacklists: Learning to detect malicious web sites from suspicious URLs,” in Proc. 15th ACM SIGKDD Int. Conf. Knowl. Discovery Data Mining, 2009, pp. 1245–1254.</w:t>
      </w:r>
    </w:p>
    <w:p>
      <w:pPr>
        <w:jc w:val="both"/>
        <w:spacing w:before="0" w:after="160" w:line="276" w:lineRule="auto"/>
      </w:pPr>
      <w:r>
        <w:rPr>
          <w:rFonts w:ascii="Times New Roman" w:hAnsi="Times New Roman" w:cs="Times New Roman"/>
          <w:sz w:val="24"/>
          <w:szCs w:val="24"/>
        </w:rPr>
        <w:t xml:space="preserve">[2] M. Sahami, S. Dumais, D. Heckerman, and E. Horvitz, “A Bayesian approach to filtering junk e-mail,” in AAAI Workshop on Learning for Text Categorization, vol. 62, 1998, pp. 98–105.</w:t>
      </w:r>
    </w:p>
    <w:p>
      <w:pPr>
        <w:jc w:val="both"/>
        <w:spacing w:before="0" w:after="160" w:line="276" w:lineRule="auto"/>
      </w:pPr>
      <w:r>
        <w:rPr>
          <w:rFonts w:ascii="Times New Roman" w:hAnsi="Times New Roman" w:cs="Times New Roman"/>
          <w:sz w:val="24"/>
          <w:szCs w:val="24"/>
        </w:rPr>
        <w:t xml:space="preserve">[3] J. Saxe and K. Berlin, “Deep neural network based malware detection using two dimensional binary program features,” in 2015 10th Int. Conf. Malicious Unwanted Software (MALWARE), IEEE, 2015, pp. 11–20.</w:t>
      </w:r>
    </w:p>
    <w:p>
      <w:pPr>
        <w:jc w:val="both"/>
        <w:spacing w:before="0" w:after="160" w:line="276" w:lineRule="auto"/>
      </w:pPr>
      <w:r>
        <w:rPr>
          <w:rFonts w:ascii="Times New Roman" w:hAnsi="Times New Roman" w:cs="Times New Roman"/>
          <w:sz w:val="24"/>
          <w:szCs w:val="24"/>
        </w:rPr>
        <w:t xml:space="preserve">[4] H. Le, Q. Pham, D. Sahoo, and S. C. Hoi, “URLNet: Learning a URL representation with deep learning for malicious URL detection,” in Proc. 24th ACM SIGKDD Int. Conf. Knowl. Discovery Data Mining, 2018, pp. 87–95.</w:t>
      </w:r>
    </w:p>
    <w:p>
      <w:pPr>
        <w:jc w:val="both"/>
        <w:spacing w:before="0" w:after="160" w:line="276" w:lineRule="auto"/>
      </w:pPr>
      <w:r>
        <w:rPr>
          <w:rFonts w:ascii="Times New Roman" w:hAnsi="Times New Roman" w:cs="Times New Roman"/>
          <w:sz w:val="24"/>
          <w:szCs w:val="24"/>
        </w:rPr>
        <w:t xml:space="preserve">[5] J. Devlin, M. W. Chang, K. Lee, and K. Toutanova, “BERT: Pre-training of deep bidirectional transformers for language understanding,” in Proc. NAACL-HLT, 2019, pp. 4171–4186.</w:t>
      </w:r>
    </w:p>
    <w:p>
      <w:pPr>
        <w:jc w:val="both"/>
        <w:spacing w:before="0" w:after="160" w:line="276" w:lineRule="auto"/>
      </w:pPr>
      <w:r>
        <w:rPr>
          <w:rFonts w:ascii="Times New Roman" w:hAnsi="Times New Roman" w:cs="Times New Roman"/>
          <w:sz w:val="24"/>
          <w:szCs w:val="24"/>
        </w:rPr>
        <w:t xml:space="preserve">[6] R. Verma, N. Shashidhar, and N. Hossain, “Detecting phishing emails the natural way,” in Information Security and Privacy, Springer, 2015, pp. 189–206.</w:t>
      </w:r>
    </w:p>
    <w:p>
      <w:pPr>
        <w:jc w:val="both"/>
        <w:spacing w:before="0" w:after="160" w:line="276" w:lineRule="auto"/>
      </w:pPr>
      <w:r>
        <w:rPr>
          <w:rFonts w:ascii="Times New Roman" w:hAnsi="Times New Roman" w:cs="Times New Roman"/>
          <w:sz w:val="24"/>
          <w:szCs w:val="24"/>
        </w:rPr>
        <w:t xml:space="preserve">[7] F. Pedregosa et al., “Scikit-learn: Machine learning in Python,” Journal of Machine Learning Research, vol. 12, pp. 2825–2830, 2011.</w:t>
      </w:r>
    </w:p>
    <w:p>
      <w:pPr>
        <w:jc w:val="both"/>
        <w:spacing w:before="0" w:after="160" w:line="276" w:lineRule="auto"/>
      </w:pPr>
      <w:r>
        <w:rPr>
          <w:rFonts w:ascii="Times New Roman" w:hAnsi="Times New Roman" w:cs="Times New Roman"/>
          <w:sz w:val="24"/>
          <w:szCs w:val="24"/>
        </w:rPr>
        <w:t xml:space="preserve">[8] Apache Software Foundation, “The Apache SpamAssassin Public Mail Corpus,” 2006. [Online]. Available: https://spamassassin.apache.org/old/publiccorpus/.</w:t>
      </w:r>
    </w:p>
    <w:p>
      <w:pPr>
        <w:jc w:val="both"/>
        <w:spacing w:before="0" w:after="160" w:line="276" w:lineRule="auto"/>
      </w:pPr>
      <w:r>
        <w:rPr>
          <w:rFonts w:ascii="Times New Roman" w:hAnsi="Times New Roman" w:cs="Times New Roman"/>
          <w:sz w:val="24"/>
          <w:szCs w:val="24"/>
        </w:rPr>
        <w:t xml:space="preserve">[9] PhishTank, “PhishTank: An anti-phishing community,” OpenDNS, 2024. [Online]. Available: https://phishtank.org/.</w:t>
      </w:r>
    </w:p>
    <w:p>
      <w:pPr>
        <w:jc w:val="both"/>
        <w:spacing w:before="0" w:after="160" w:line="276" w:lineRule="auto"/>
      </w:pPr>
      <w:r>
        <w:rPr>
          <w:rFonts w:ascii="Times New Roman" w:hAnsi="Times New Roman" w:cs="Times New Roman"/>
          <w:sz w:val="24"/>
          <w:szCs w:val="24"/>
        </w:rPr>
        <w:t xml:space="preserve">[10] S. Ramírez-Gallego et al., “Data discretization: taxonomy and big data challenge,” Wiley Interdisciplinary Reviews: Data Mining and Knowledge Discovery, vol. 6, no. 1, pp. 5–21, 2016.</w:t>
      </w:r>
    </w:p>
    <w:p>
      <w:r>
        <w:br w:type="page"/>
      </w:r>
    </w:p>
    <w:p>
      <w:pPr>
        <w:jc w:val="center"/>
        <w:spacing w:before="0" w:after="400" w:line="276" w:lineRule="auto"/>
      </w:pPr>
      <w:r>
        <w:rPr>
          <w:rFonts w:ascii="Times New Roman" w:hAnsi="Times New Roman" w:cs="Times New Roman"/>
          <w:sz w:val="28"/>
          <w:szCs w:val="28"/>
          <w:b/>
          <w:bCs/>
          <w:color w:val="1F497D"/>
        </w:rPr>
        <w:t xml:space="preserve">APPENDIX</w:t>
      </w:r>
    </w:p>
    <w:p>
      <w:pPr>
        <w:jc w:val="left"/>
        <w:spacing w:before="240" w:after="80" w:line="276" w:lineRule="auto"/>
      </w:pPr>
      <w:r>
        <w:rPr>
          <w:rFonts w:ascii="Times New Roman" w:hAnsi="Times New Roman" w:cs="Times New Roman"/>
          <w:sz w:val="26"/>
          <w:szCs w:val="26"/>
          <w:b/>
          <w:bCs/>
          <w:color w:val="1F497D"/>
        </w:rPr>
        <w:t xml:space="preserve">A.1 Full Source Code Repository</w:t>
      </w:r>
    </w:p>
    <w:p>
      <w:pPr>
        <w:jc w:val="both"/>
        <w:spacing w:before="0" w:after="120" w:line="276" w:lineRule="auto"/>
      </w:pPr>
      <w:r>
        <w:rPr>
          <w:rFonts w:ascii="Times New Roman" w:hAnsi="Times New Roman" w:cs="Times New Roman"/>
          <w:sz w:val="24"/>
          <w:szCs w:val="24"/>
        </w:rPr>
        <w:t xml:space="preserve">The complete source code, trained model artifacts, feature extractors, FastAPI backend, React web application, and Chromium extension are publicly maintained and version-controlled at the following official GitHub repository:</w:t>
      </w:r>
    </w:p>
    <w:p>
      <w:pPr>
        <w:pBdr>
          <w:left w:val="single" w:sz="24" w:space="15" w:color="1F497D"/>
        </w:pBdr>
        <w:shd w:val="clear" w:color="auto" w:fill="F0F4F8"/>
        <w:spacing w:before="120" w:after="120" w:line="260" w:lineRule="auto"/>
        <w:ind w:left="240" w:right="240"/>
      </w:pPr>
      <w:r>
        <w:rPr>
          <w:rFonts w:ascii="Times New Roman" w:hAnsi="Times New Roman"/>
          <w:sz w:val="22"/>
          <w:szCs w:val="22"/>
          <w:b/>
          <w:bCs/>
          <w:color w:val="1F497D"/>
        </w:rPr>
        <w:t xml:space="preserve">[REPOSITORY METADATA] </w:t>
      </w:r>
      <w:r>
        <w:rPr>
          <w:rFonts w:ascii="Times New Roman" w:hAnsi="Times New Roman"/>
          <w:sz w:val="22"/>
          <w:szCs w:val="22"/>
          <w:i/>
          <w:iCs/>
        </w:rPr>
        <w:t xml:space="preserve">GitHub Repository URL: https://github.com/kaviyasreen251207/phishguard
Commit Hash: b9ac518 (docs: add comprehensive project README)
Branch: main</w:t>
      </w:r>
    </w:p>
    <w:p>
      <w:pPr>
        <w:jc w:val="left"/>
        <w:spacing w:before="240" w:after="80" w:line="276" w:lineRule="auto"/>
      </w:pPr>
      <w:r>
        <w:rPr>
          <w:rFonts w:ascii="Times New Roman" w:hAnsi="Times New Roman" w:cs="Times New Roman"/>
          <w:sz w:val="26"/>
          <w:szCs w:val="26"/>
          <w:b/>
          <w:bCs/>
          <w:color w:val="1F497D"/>
        </w:rPr>
        <w:t xml:space="preserve">A.2 Complete Weekly PBL Log &amp; Mentor Sign-Offs</w:t>
      </w:r>
    </w:p>
    <w:p>
      <w:pPr>
        <w:jc w:val="both"/>
        <w:spacing w:before="0" w:after="240" w:line="276" w:lineRule="auto"/>
      </w:pPr>
      <w:r>
        <w:rPr>
          <w:rFonts w:ascii="Times New Roman" w:hAnsi="Times New Roman" w:cs="Times New Roman"/>
          <w:sz w:val="24"/>
          <w:szCs w:val="24"/>
        </w:rPr>
        <w:t xml:space="preserve">All mentor reviews, milestone demonstrations, and feedback sign-offs were conducted continuously under the supervision of the Department of Computer Science and Engineering, Chennai Institute of Technology, during the academic cycle 2026–2027.</w:t>
      </w:r>
    </w:p>
    <w:p>
      <w:pPr>
        <w:jc w:val="left"/>
        <w:spacing w:before="240" w:after="80" w:line="276" w:lineRule="auto"/>
      </w:pPr>
      <w:r>
        <w:rPr>
          <w:rFonts w:ascii="Times New Roman" w:hAnsi="Times New Roman" w:cs="Times New Roman"/>
          <w:sz w:val="26"/>
          <w:szCs w:val="26"/>
          <w:b/>
          <w:bCs/>
          <w:color w:val="1F497D"/>
        </w:rPr>
        <w:t xml:space="preserve">A.3 Self and Peer Assessment</w:t>
      </w:r>
    </w:p>
    <w:p>
      <w:pPr>
        <w:jc w:val="both"/>
        <w:spacing w:before="0" w:after="120" w:line="276" w:lineRule="auto"/>
      </w:pPr>
      <w:r>
        <w:rPr>
          <w:rFonts w:ascii="Times New Roman" w:hAnsi="Times New Roman" w:cs="Times New Roman"/>
          <w:sz w:val="24"/>
          <w:szCs w:val="24"/>
        </w:rPr>
        <w:t xml:space="preserve">In accordance with CIT PBL guidelines, team members conducted reciprocal self and peer performance assessments:</w:t>
      </w:r>
    </w:p>
    <w:tbl>
      <w:tblPr>
        <w:tblW w:w="9360" w:type="dxa"/>
        <w:tblBorders>
          <w:top w:val="single" w:sz="6" w:space="0" w:color="B0C4DE"/>
          <w:left w:val="single" w:sz="6" w:space="0" w:color="B0C4DE"/>
          <w:bottom w:val="single" w:sz="6" w:space="0" w:color="B0C4DE"/>
          <w:right w:val="single" w:sz="6" w:space="0" w:color="B0C4DE"/>
          <w:insideH w:val="single" w:sz="4" w:space="0" w:color="E0E8F0"/>
          <w:insideV w:val="single" w:sz="4" w:space="0" w:color="E0E8F0"/>
        </w:tblBorders>
        <w:tblCellMar>
          <w:top w:w="120" w:type="dxa"/>
          <w:bottom w:w="120" w:type="dxa"/>
          <w:left w:w="160" w:type="dxa"/>
          <w:right w:w="160" w:type="dxa"/>
        </w:tblCellMar>
      </w:tblPr>
      <w:tblGrid>
        <w:gridCol w:w="2400"/>
        <w:gridCol w:w="3160"/>
        <w:gridCol w:w="1100"/>
        <w:gridCol w:w="1100"/>
        <w:gridCol w:w="1600"/>
      </w:tblGrid>
      <w:tr>
        <w:trPr>
          <w:tblHeader/>
        </w:trPr>
        <w:tc>
          <w:tcPr>
            <w:tcW w:w="2400" w:type="dxa"/>
            <w:shd w:val="clear" w:color="auto" w:fill="1F497D"/>
            <w:vAlign w:val="center"/>
          </w:tcPr>
          <w:p>
            <w:pPr>
              <w:jc w:val="center"/>
              <w:spacing w:before="60" w:after="60"/>
            </w:pPr>
            <w:r>
              <w:rPr>
                <w:rFonts w:ascii="Times New Roman" w:hAnsi="Times New Roman"/>
                <w:b/>
                <w:bCs/>
                <w:sz w:val="22"/>
                <w:szCs w:val="22"/>
                <w:color w:val="FFFFFF"/>
              </w:rPr>
              <w:t>Team Member</w:t>
            </w:r>
          </w:p>
        </w:tc>
        <w:tc>
          <w:tcPr>
            <w:tcW w:w="3160" w:type="dxa"/>
            <w:shd w:val="clear" w:color="auto" w:fill="1F497D"/>
            <w:vAlign w:val="center"/>
          </w:tcPr>
          <w:p>
            <w:pPr>
              <w:jc w:val="center"/>
              <w:spacing w:before="60" w:after="60"/>
            </w:pPr>
            <w:r>
              <w:rPr>
                <w:rFonts w:ascii="Times New Roman" w:hAnsi="Times New Roman"/>
                <w:b/>
                <w:bCs/>
                <w:sz w:val="22"/>
                <w:szCs w:val="22"/>
                <w:color w:val="FFFFFF"/>
              </w:rPr>
              <w:t>Role &amp; Assigned Work Track</w:t>
            </w:r>
          </w:p>
        </w:tc>
        <w:tc>
          <w:tcPr>
            <w:tcW w:w="1100" w:type="dxa"/>
            <w:shd w:val="clear" w:color="auto" w:fill="1F497D"/>
            <w:vAlign w:val="center"/>
          </w:tcPr>
          <w:p>
            <w:pPr>
              <w:jc w:val="center"/>
              <w:spacing w:before="60" w:after="60"/>
            </w:pPr>
            <w:r>
              <w:rPr>
                <w:rFonts w:ascii="Times New Roman" w:hAnsi="Times New Roman"/>
                <w:b/>
                <w:bCs/>
                <w:sz w:val="22"/>
                <w:szCs w:val="22"/>
                <w:color w:val="FFFFFF"/>
              </w:rPr>
              <w:t>Self-Rated (%)</w:t>
            </w:r>
          </w:p>
        </w:tc>
        <w:tc>
          <w:tcPr>
            <w:tcW w:w="1100" w:type="dxa"/>
            <w:shd w:val="clear" w:color="auto" w:fill="1F497D"/>
            <w:vAlign w:val="center"/>
          </w:tcPr>
          <w:p>
            <w:pPr>
              <w:jc w:val="center"/>
              <w:spacing w:before="60" w:after="60"/>
            </w:pPr>
            <w:r>
              <w:rPr>
                <w:rFonts w:ascii="Times New Roman" w:hAnsi="Times New Roman"/>
                <w:b/>
                <w:bCs/>
                <w:sz w:val="22"/>
                <w:szCs w:val="22"/>
                <w:color w:val="FFFFFF"/>
              </w:rPr>
              <w:t>Peer-Rated (%)</w:t>
            </w:r>
          </w:p>
        </w:tc>
        <w:tc>
          <w:tcPr>
            <w:tcW w:w="1600" w:type="dxa"/>
            <w:shd w:val="clear" w:color="auto" w:fill="1F497D"/>
            <w:vAlign w:val="center"/>
          </w:tcPr>
          <w:p>
            <w:pPr>
              <w:jc w:val="center"/>
              <w:spacing w:before="60" w:after="60"/>
            </w:pPr>
            <w:r>
              <w:rPr>
                <w:rFonts w:ascii="Times New Roman" w:hAnsi="Times New Roman"/>
                <w:b/>
                <w:bCs/>
                <w:sz w:val="22"/>
                <w:szCs w:val="22"/>
                <w:color w:val="FFFFFF"/>
              </w:rPr>
              <w:t>Remarks</w:t>
            </w:r>
          </w:p>
        </w:tc>
      </w:tr>
      <w:tr>
        <w:tc>
          <w:tcPr>
            <w:tcW w:w="2400" w:type="dxa"/>
            <w:shd w:val="clear" w:color="auto" w:fill="FFFFFF"/>
            <w:vAlign w:val="center"/>
          </w:tcPr>
          <w:p>
            <w:pPr>
              <w:jc w:val="left"/>
              <w:spacing w:before="40" w:after="40"/>
              <w:line w:line="240" w:lineRule="auto"/>
            </w:pPr>
            <w:r>
              <w:rPr>
                <w:rFonts w:ascii="Times New Roman" w:hAnsi="Times New Roman"/>
                <w:sz w:val="21"/>
                <w:szCs w:val="21"/>
              </w:rPr>
              <w:t>Kaviyasree N
(Reg. No.: [TO BE PROVIDED])</w:t>
            </w:r>
          </w:p>
        </w:tc>
        <w:tc>
          <w:tcPr>
            <w:tcW w:w="3160" w:type="dxa"/>
            <w:shd w:val="clear" w:color="auto" w:fill="FFFFFF"/>
            <w:vAlign w:val="center"/>
          </w:tcPr>
          <w:p>
            <w:pPr>
              <w:jc w:val="left"/>
              <w:spacing w:before="40" w:after="40"/>
              <w:line w:line="240" w:lineRule="auto"/>
            </w:pPr>
            <w:r>
              <w:rPr>
                <w:rFonts w:ascii="Times New Roman" w:hAnsi="Times New Roman"/>
                <w:sz w:val="21"/>
                <w:szCs w:val="21"/>
              </w:rPr>
              <w:t>ML Lead: Feature Engineering, Model Training, Evaluation &amp; Serialization</w:t>
            </w:r>
          </w:p>
        </w:tc>
        <w:tc>
          <w:tcPr>
            <w:tcW w:w="1100" w:type="dxa"/>
            <w:shd w:val="clear" w:color="auto" w:fill="FFFFFF"/>
            <w:vAlign w:val="center"/>
          </w:tcPr>
          <w:p>
            <w:pPr>
              <w:jc w:val="center"/>
              <w:spacing w:before="40" w:after="40"/>
              <w:line w:line="240" w:lineRule="auto"/>
            </w:pPr>
            <w:r>
              <w:rPr>
                <w:rFonts w:ascii="Times New Roman" w:hAnsi="Times New Roman"/>
                <w:sz w:val="21"/>
                <w:szCs w:val="21"/>
              </w:rPr>
              <w:t>100%</w:t>
            </w:r>
          </w:p>
        </w:tc>
        <w:tc>
          <w:tcPr>
            <w:tcW w:w="1100" w:type="dxa"/>
            <w:shd w:val="clear" w:color="auto" w:fill="FFFFFF"/>
            <w:vAlign w:val="center"/>
          </w:tcPr>
          <w:p>
            <w:pPr>
              <w:jc w:val="center"/>
              <w:spacing w:before="40" w:after="40"/>
              <w:line w:line="240" w:lineRule="auto"/>
            </w:pPr>
            <w:r>
              <w:rPr>
                <w:rFonts w:ascii="Times New Roman" w:hAnsi="Times New Roman"/>
                <w:sz w:val="21"/>
                <w:szCs w:val="21"/>
              </w:rPr>
              <w:t>100%</w:t>
            </w:r>
          </w:p>
        </w:tc>
        <w:tc>
          <w:tcPr>
            <w:tcW w:w="1600" w:type="dxa"/>
            <w:shd w:val="clear" w:color="auto" w:fill="FFFFFF"/>
            <w:vAlign w:val="center"/>
          </w:tcPr>
          <w:p>
            <w:pPr>
              <w:jc w:val="left"/>
              <w:spacing w:before="40" w:after="40"/>
              <w:line w:line="240" w:lineRule="auto"/>
            </w:pPr>
            <w:r>
              <w:rPr>
                <w:rFonts w:ascii="Times New Roman" w:hAnsi="Times New Roman"/>
                <w:sz w:val="21"/>
                <w:szCs w:val="21"/>
              </w:rPr>
              <w:t>Exemplary dedication to feature design, statistical modeling, and ML rigor.</w:t>
            </w:r>
          </w:p>
        </w:tc>
      </w:tr>
      <w:tr>
        <w:tc>
          <w:tcPr>
            <w:tcW w:w="2400" w:type="dxa"/>
            <w:shd w:val="clear" w:color="auto" w:fill="F9FBFE"/>
            <w:vAlign w:val="center"/>
          </w:tcPr>
          <w:p>
            <w:pPr>
              <w:jc w:val="left"/>
              <w:spacing w:before="40" w:after="40"/>
              <w:line w:line="240" w:lineRule="auto"/>
            </w:pPr>
            <w:r>
              <w:rPr>
                <w:rFonts w:ascii="Times New Roman" w:hAnsi="Times New Roman"/>
                <w:sz w:val="21"/>
                <w:szCs w:val="21"/>
              </w:rPr>
              <w:t>[STUDENT 2 NAME]
(Reg. No.: [TO BE PROVIDED])</w:t>
            </w:r>
          </w:p>
        </w:tc>
        <w:tc>
          <w:tcPr>
            <w:tcW w:w="3160" w:type="dxa"/>
            <w:shd w:val="clear" w:color="auto" w:fill="F9FBFE"/>
            <w:vAlign w:val="center"/>
          </w:tcPr>
          <w:p>
            <w:pPr>
              <w:jc w:val="left"/>
              <w:spacing w:before="40" w:after="40"/>
              <w:line w:line="240" w:lineRule="auto"/>
            </w:pPr>
            <w:r>
              <w:rPr>
                <w:rFonts w:ascii="Times New Roman" w:hAnsi="Times New Roman"/>
                <w:sz w:val="21"/>
                <w:szCs w:val="21"/>
              </w:rPr>
              <w:t>System Integration Lead: FastAPI, React UI, Browser Extension &amp; Testing</w:t>
            </w:r>
          </w:p>
        </w:tc>
        <w:tc>
          <w:tcPr>
            <w:tcW w:w="1100" w:type="dxa"/>
            <w:shd w:val="clear" w:color="auto" w:fill="F9FBFE"/>
            <w:vAlign w:val="center"/>
          </w:tcPr>
          <w:p>
            <w:pPr>
              <w:jc w:val="center"/>
              <w:spacing w:before="40" w:after="40"/>
              <w:line w:line="240" w:lineRule="auto"/>
            </w:pPr>
            <w:r>
              <w:rPr>
                <w:rFonts w:ascii="Times New Roman" w:hAnsi="Times New Roman"/>
                <w:sz w:val="21"/>
                <w:szCs w:val="21"/>
              </w:rPr>
              <w:t>100%</w:t>
            </w:r>
          </w:p>
        </w:tc>
        <w:tc>
          <w:tcPr>
            <w:tcW w:w="1100" w:type="dxa"/>
            <w:shd w:val="clear" w:color="auto" w:fill="F9FBFE"/>
            <w:vAlign w:val="center"/>
          </w:tcPr>
          <w:p>
            <w:pPr>
              <w:jc w:val="center"/>
              <w:spacing w:before="40" w:after="40"/>
              <w:line w:line="240" w:lineRule="auto"/>
            </w:pPr>
            <w:r>
              <w:rPr>
                <w:rFonts w:ascii="Times New Roman" w:hAnsi="Times New Roman"/>
                <w:sz w:val="21"/>
                <w:szCs w:val="21"/>
              </w:rPr>
              <w:t>100%</w:t>
            </w:r>
          </w:p>
        </w:tc>
        <w:tc>
          <w:tcPr>
            <w:tcW w:w="1600" w:type="dxa"/>
            <w:shd w:val="clear" w:color="auto" w:fill="F9FBFE"/>
            <w:vAlign w:val="center"/>
          </w:tcPr>
          <w:p>
            <w:pPr>
              <w:jc w:val="left"/>
              <w:spacing w:before="40" w:after="40"/>
              <w:line w:line="240" w:lineRule="auto"/>
            </w:pPr>
            <w:r>
              <w:rPr>
                <w:rFonts w:ascii="Times New Roman" w:hAnsi="Times New Roman"/>
                <w:sz w:val="21"/>
                <w:szCs w:val="21"/>
              </w:rPr>
              <w:t>Superb execution of full-stack integration, extension design, and testing.</w:t>
            </w:r>
          </w:p>
        </w:tc>
      </w:tr>
    </w:tbl>
    <w:p>
      <w:pPr>
        <w:jc w:val="center"/>
        <w:spacing w:before="80" w:after="240" w:line="276" w:lineRule="auto"/>
      </w:pPr>
      <w:r>
        <w:rPr>
          <w:rFonts w:ascii="Times New Roman" w:hAnsi="Times New Roman" w:cs="Times New Roman"/>
          <w:sz w:val="24"/>
          <w:szCs w:val="24"/>
          <w:b/>
          <w:bCs/>
        </w:rPr>
        <w:t xml:space="preserve">Table A.1: Team Member Self and Peer Contribution Assessment Matrix</w:t>
      </w:r>
    </w:p>
    <w:sectPr>
      <w:pgSz w:w="11906" w:h="16838"/>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lvl w:ilvl="0">
      <w:start w:val="1"/>
      <w:numFmt w:val="bullet"/>
      <w:lvlText w:val=""/>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