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7C9" w:rsidRDefault="00BC472B" w:rsidP="00D507C9">
      <w:pPr>
        <w:jc w:val="center"/>
        <w:rPr>
          <w:rFonts w:ascii="Arial Black" w:hAnsi="Arial Black"/>
          <w:sz w:val="44"/>
          <w:szCs w:val="44"/>
        </w:rPr>
      </w:pPr>
      <w:r>
        <w:rPr>
          <w:rFonts w:ascii="Arial Black" w:hAnsi="Arial Black"/>
          <w:sz w:val="44"/>
          <w:szCs w:val="44"/>
        </w:rPr>
        <w:t xml:space="preserve">Flood monitoring and system </w:t>
      </w:r>
    </w:p>
    <w:p w:rsidR="00D507C9" w:rsidRDefault="00D507C9" w:rsidP="00D507C9">
      <w:pPr>
        <w:jc w:val="center"/>
        <w:rPr>
          <w:rFonts w:ascii="Arial Black" w:hAnsi="Arial Black"/>
          <w:sz w:val="44"/>
          <w:szCs w:val="44"/>
        </w:rPr>
      </w:pPr>
    </w:p>
    <w:p w:rsidR="00D507C9" w:rsidRPr="00BB6027" w:rsidRDefault="00D507C9" w:rsidP="00BB6027">
      <w:pPr>
        <w:pStyle w:val="ListParagraph"/>
        <w:numPr>
          <w:ilvl w:val="0"/>
          <w:numId w:val="7"/>
        </w:numPr>
        <w:rPr>
          <w:rFonts w:cstheme="minorHAnsi"/>
          <w:sz w:val="32"/>
          <w:szCs w:val="32"/>
        </w:rPr>
      </w:pPr>
      <w:r w:rsidRPr="00BB6027">
        <w:rPr>
          <w:rFonts w:cstheme="minorHAnsi"/>
          <w:b/>
          <w:sz w:val="28"/>
          <w:szCs w:val="28"/>
        </w:rPr>
        <w:t>OVERVIEW OF OUR WORK</w:t>
      </w:r>
    </w:p>
    <w:p w:rsidR="00157174" w:rsidRPr="00087AC1" w:rsidRDefault="00157174" w:rsidP="00FB236E">
      <w:pPr>
        <w:pStyle w:val="ListParagraph"/>
        <w:ind w:left="1080"/>
        <w:rPr>
          <w:rFonts w:cstheme="minorHAnsi"/>
          <w:bCs/>
          <w:sz w:val="28"/>
          <w:szCs w:val="28"/>
        </w:rPr>
      </w:pPr>
    </w:p>
    <w:p w:rsidR="00157174" w:rsidRPr="00087AC1" w:rsidRDefault="00157174" w:rsidP="00FB236E">
      <w:pPr>
        <w:pStyle w:val="ListParagraph"/>
        <w:ind w:left="1080"/>
        <w:rPr>
          <w:rFonts w:cstheme="minorHAnsi"/>
          <w:bCs/>
          <w:sz w:val="28"/>
          <w:szCs w:val="28"/>
        </w:rPr>
      </w:pPr>
    </w:p>
    <w:p w:rsidR="00BC472B" w:rsidRDefault="00BC472B" w:rsidP="00FB236E">
      <w:pPr>
        <w:pStyle w:val="ListParagraph"/>
        <w:ind w:left="1080"/>
        <w:rPr>
          <w:rFonts w:cstheme="minorHAnsi"/>
          <w:bCs/>
          <w:sz w:val="28"/>
          <w:szCs w:val="28"/>
        </w:rPr>
      </w:pPr>
      <w:r>
        <w:rPr>
          <w:rFonts w:cstheme="minorHAnsi"/>
          <w:bCs/>
          <w:sz w:val="28"/>
          <w:szCs w:val="28"/>
        </w:rPr>
        <w:t>The Flood Monitoring and Management System (FMMS) represents a pioneering endeavor in the realm of disaster preparedness and response. This comprehensive framework amalgamates cutting-edge sensor technologies, real-time data analytics, and adaptive strategies to address the multifaceted challenges posed by flooding incidents. The system's foundation lies in an extensive network of sensors strategically deployed across vulnerable areas, ranging from weather stations capturing atmospheric conditions to river gauges monitoring water levels. These sensors provide a constant stream of data, forming the backbone of the FMMS’s predictive capabilities.</w:t>
      </w:r>
    </w:p>
    <w:p w:rsidR="00BC472B" w:rsidRDefault="00BC472B" w:rsidP="00FB236E">
      <w:pPr>
        <w:pStyle w:val="ListParagraph"/>
        <w:ind w:left="1080"/>
        <w:rPr>
          <w:rFonts w:cstheme="minorHAnsi"/>
          <w:bCs/>
          <w:sz w:val="28"/>
          <w:szCs w:val="28"/>
        </w:rPr>
      </w:pPr>
    </w:p>
    <w:p w:rsidR="00BC472B" w:rsidRDefault="00BC472B" w:rsidP="00FB236E">
      <w:pPr>
        <w:pStyle w:val="ListParagraph"/>
        <w:ind w:left="1080"/>
        <w:rPr>
          <w:rFonts w:cstheme="minorHAnsi"/>
          <w:bCs/>
          <w:sz w:val="28"/>
          <w:szCs w:val="28"/>
        </w:rPr>
      </w:pPr>
      <w:r>
        <w:rPr>
          <w:rFonts w:cstheme="minorHAnsi"/>
          <w:bCs/>
          <w:sz w:val="28"/>
          <w:szCs w:val="28"/>
        </w:rPr>
        <w:t>The heart of the system lies in its advanced analytics, which meticulously process the incoming data to discern patterns and anomalies indicative of potential flood events. Machine learning algorithms enhance the predictive accuracy over time, allowing for a nuanced understanding of evolving environmental factors. This analytical prowess enables the system to generate timely and precise flood forecasts, empowering authorities to make informed decisions and take preemptive measures.</w:t>
      </w:r>
    </w:p>
    <w:p w:rsidR="00BC472B" w:rsidRDefault="00BC472B" w:rsidP="00FB236E">
      <w:pPr>
        <w:pStyle w:val="ListParagraph"/>
        <w:ind w:left="1080"/>
        <w:rPr>
          <w:rFonts w:cstheme="minorHAnsi"/>
          <w:bCs/>
          <w:sz w:val="28"/>
          <w:szCs w:val="28"/>
        </w:rPr>
      </w:pPr>
    </w:p>
    <w:p w:rsidR="00BC472B" w:rsidRDefault="00BC472B" w:rsidP="00FB236E">
      <w:pPr>
        <w:pStyle w:val="ListParagraph"/>
        <w:ind w:left="1080"/>
        <w:rPr>
          <w:rFonts w:cstheme="minorHAnsi"/>
          <w:bCs/>
          <w:sz w:val="28"/>
          <w:szCs w:val="28"/>
        </w:rPr>
      </w:pPr>
      <w:r>
        <w:rPr>
          <w:rFonts w:cstheme="minorHAnsi"/>
          <w:bCs/>
          <w:sz w:val="28"/>
          <w:szCs w:val="28"/>
        </w:rPr>
        <w:t>An integral facet of the FMMS is its real-time communication infrastructure. As the system identifies an impending flood risk, it triggers immediate alerts to relevant stakeholders, including government agencies, emergency services, and the general public. These warnings, disseminated through multiple channels such as mobile applications, sirens, and public announcements, play a pivotal role in minimizing the human and economic impact of floods.</w:t>
      </w:r>
    </w:p>
    <w:p w:rsidR="00BC472B" w:rsidRDefault="00BC472B" w:rsidP="00FB236E">
      <w:pPr>
        <w:pStyle w:val="ListParagraph"/>
        <w:ind w:left="1080"/>
        <w:rPr>
          <w:rFonts w:cstheme="minorHAnsi"/>
          <w:bCs/>
          <w:sz w:val="28"/>
          <w:szCs w:val="28"/>
        </w:rPr>
      </w:pPr>
    </w:p>
    <w:p w:rsidR="00BC472B" w:rsidRDefault="00BC472B" w:rsidP="00FB236E">
      <w:pPr>
        <w:pStyle w:val="ListParagraph"/>
        <w:ind w:left="1080"/>
        <w:rPr>
          <w:rFonts w:cstheme="minorHAnsi"/>
          <w:bCs/>
          <w:sz w:val="28"/>
          <w:szCs w:val="28"/>
        </w:rPr>
      </w:pPr>
      <w:r>
        <w:rPr>
          <w:rFonts w:cstheme="minorHAnsi"/>
          <w:bCs/>
          <w:sz w:val="28"/>
          <w:szCs w:val="28"/>
        </w:rPr>
        <w:t>The adaptive nature of the FMMS is exemplified through its integration of automated response mechanisms. Beyond issuing warnings, the system can trigger the deployment of physical countermeasures, such as automated flood barriers, to mitigate the impact of rising waters. Simultaneously, evacuation plans are activated, guided by real-time data to ensure the swift and safe relocation of residents from high-risk areas.</w:t>
      </w:r>
    </w:p>
    <w:p w:rsidR="00BC472B" w:rsidRDefault="00BC472B" w:rsidP="00FB236E">
      <w:pPr>
        <w:pStyle w:val="ListParagraph"/>
        <w:ind w:left="1080"/>
        <w:rPr>
          <w:rFonts w:cstheme="minorHAnsi"/>
          <w:bCs/>
          <w:sz w:val="28"/>
          <w:szCs w:val="28"/>
        </w:rPr>
      </w:pPr>
    </w:p>
    <w:p w:rsidR="00BC472B" w:rsidRPr="00087AC1" w:rsidRDefault="00BC472B" w:rsidP="00FB236E">
      <w:pPr>
        <w:pStyle w:val="ListParagraph"/>
        <w:ind w:left="1080"/>
        <w:rPr>
          <w:rFonts w:cstheme="minorHAnsi"/>
          <w:bCs/>
          <w:sz w:val="28"/>
          <w:szCs w:val="28"/>
        </w:rPr>
      </w:pPr>
      <w:r>
        <w:rPr>
          <w:rFonts w:cstheme="minorHAnsi"/>
          <w:bCs/>
          <w:sz w:val="28"/>
          <w:szCs w:val="28"/>
        </w:rPr>
        <w:t>This abstract encapsulates the multifaceted approach of the FMMS, illustrating its capacity to not only predict and monitor flood events but also to dynamically respond, ultimately contributing to the resilience of communities in the face of a natural disaster.</w:t>
      </w:r>
    </w:p>
    <w:p w:rsidR="00157174" w:rsidRPr="00FB236E" w:rsidRDefault="00157174" w:rsidP="00FB236E">
      <w:pPr>
        <w:pStyle w:val="ListParagraph"/>
        <w:ind w:left="1080"/>
        <w:rPr>
          <w:rFonts w:cstheme="minorHAnsi"/>
          <w:b/>
          <w:sz w:val="28"/>
          <w:szCs w:val="28"/>
        </w:rPr>
      </w:pPr>
    </w:p>
    <w:sectPr w:rsidR="00157174" w:rsidRPr="00FB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0FE4"/>
    <w:multiLevelType w:val="hybridMultilevel"/>
    <w:tmpl w:val="9782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81D4C"/>
    <w:multiLevelType w:val="hybridMultilevel"/>
    <w:tmpl w:val="067E60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F1778"/>
    <w:multiLevelType w:val="hybridMultilevel"/>
    <w:tmpl w:val="5E8441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8C93D44"/>
    <w:multiLevelType w:val="hybridMultilevel"/>
    <w:tmpl w:val="4D2AC8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BD1318"/>
    <w:multiLevelType w:val="hybridMultilevel"/>
    <w:tmpl w:val="5B6E0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E4DA5"/>
    <w:multiLevelType w:val="hybridMultilevel"/>
    <w:tmpl w:val="EBB8B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770F6"/>
    <w:multiLevelType w:val="hybridMultilevel"/>
    <w:tmpl w:val="A532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806600">
    <w:abstractNumId w:val="6"/>
  </w:num>
  <w:num w:numId="2" w16cid:durableId="757480532">
    <w:abstractNumId w:val="1"/>
  </w:num>
  <w:num w:numId="3" w16cid:durableId="710766634">
    <w:abstractNumId w:val="3"/>
  </w:num>
  <w:num w:numId="4" w16cid:durableId="1200625863">
    <w:abstractNumId w:val="2"/>
  </w:num>
  <w:num w:numId="5" w16cid:durableId="2139495187">
    <w:abstractNumId w:val="0"/>
  </w:num>
  <w:num w:numId="6" w16cid:durableId="1982031798">
    <w:abstractNumId w:val="4"/>
  </w:num>
  <w:num w:numId="7" w16cid:durableId="1403914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C9"/>
    <w:rsid w:val="00087AC1"/>
    <w:rsid w:val="001315A4"/>
    <w:rsid w:val="00157174"/>
    <w:rsid w:val="0018502C"/>
    <w:rsid w:val="001D407B"/>
    <w:rsid w:val="003A0360"/>
    <w:rsid w:val="003C780D"/>
    <w:rsid w:val="00410B5B"/>
    <w:rsid w:val="004B2D1B"/>
    <w:rsid w:val="004E2845"/>
    <w:rsid w:val="004F47B7"/>
    <w:rsid w:val="006324B4"/>
    <w:rsid w:val="006855F5"/>
    <w:rsid w:val="006E5E31"/>
    <w:rsid w:val="007E1550"/>
    <w:rsid w:val="008A59B1"/>
    <w:rsid w:val="00981A00"/>
    <w:rsid w:val="00A5039C"/>
    <w:rsid w:val="00BB6027"/>
    <w:rsid w:val="00BC472B"/>
    <w:rsid w:val="00C45649"/>
    <w:rsid w:val="00CD5DF7"/>
    <w:rsid w:val="00D507C9"/>
    <w:rsid w:val="00D738F7"/>
    <w:rsid w:val="00D818D3"/>
    <w:rsid w:val="00DE24C7"/>
    <w:rsid w:val="00E04ED6"/>
    <w:rsid w:val="00E32027"/>
    <w:rsid w:val="00F176EE"/>
    <w:rsid w:val="00F82548"/>
    <w:rsid w:val="00FA0503"/>
    <w:rsid w:val="00FB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B303"/>
  <w15:chartTrackingRefBased/>
  <w15:docId w15:val="{A77C8744-4419-455C-8CD7-AD284CC9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F7"/>
    <w:pPr>
      <w:ind w:left="720"/>
      <w:contextualSpacing/>
    </w:pPr>
  </w:style>
  <w:style w:type="character" w:customStyle="1" w:styleId="Heading2Char">
    <w:name w:val="Heading 2 Char"/>
    <w:basedOn w:val="DefaultParagraphFont"/>
    <w:link w:val="Heading2"/>
    <w:uiPriority w:val="9"/>
    <w:rsid w:val="00FB236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6129">
      <w:bodyDiv w:val="1"/>
      <w:marLeft w:val="0"/>
      <w:marRight w:val="0"/>
      <w:marTop w:val="0"/>
      <w:marBottom w:val="0"/>
      <w:divBdr>
        <w:top w:val="none" w:sz="0" w:space="0" w:color="auto"/>
        <w:left w:val="none" w:sz="0" w:space="0" w:color="auto"/>
        <w:bottom w:val="none" w:sz="0" w:space="0" w:color="auto"/>
        <w:right w:val="none" w:sz="0" w:space="0" w:color="auto"/>
      </w:divBdr>
    </w:div>
    <w:div w:id="14969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Guest User</cp:lastModifiedBy>
  <cp:revision>2</cp:revision>
  <dcterms:created xsi:type="dcterms:W3CDTF">2023-10-04T11:56:00Z</dcterms:created>
  <dcterms:modified xsi:type="dcterms:W3CDTF">2023-10-04T11:56:00Z</dcterms:modified>
</cp:coreProperties>
</file>