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0F300FEB" w:rsidR="00682803" w:rsidRDefault="00905BF4" w:rsidP="00905BF4">
      <w:pPr>
        <w:ind w:firstLine="720"/>
      </w:pPr>
      <w:r>
        <w:t>Our Entity Relationship diagram shows the relationships within a car dealership. At the Center of our ER Diagram, we have the “Car Dealership” with the attributes: New Cars, Old Cars, Dealership Lot, Sales Report, and Monthly Inventory Report. A car dealer</w:t>
      </w:r>
      <w:r>
        <w:t xml:space="preserve">ship must have a car manufacturer, thus making the Car Dealership dependent of the Car manufacturer. Also labeled is a one to many relationships, Car Manufacturers produce the cars that go to many dealerships. Under Car Manufacturer, the attributes are as </w:t>
      </w:r>
      <w:r>
        <w:t>follows: Car Dealerships, Car Models, and Inventory Allocation. Basically,</w:t>
      </w:r>
      <w:r>
        <w:t xml:space="preserve"> signifying what car dealerships</w:t>
      </w:r>
      <w:r>
        <w:t xml:space="preserve"> the cars are distributed to, the models that </w:t>
      </w:r>
      <w:proofErr w:type="gramStart"/>
      <w:r>
        <w:t>were</w:t>
      </w:r>
      <w:proofErr w:type="gramEnd"/>
      <w:r>
        <w:t xml:space="preserve"> made/ are making, and the tracking of what's in stock and their expenses. Another dependent relation</w:t>
      </w:r>
      <w:r>
        <w:t xml:space="preserve">ship to the Car Dealership is the Dealership Lot. The attributes track how many cars are on the lot, the models at which they were made, and the price of the Cars. </w:t>
      </w:r>
      <w:r>
        <w:t xml:space="preserve">The Sales Report consists of the Dealership Sales Report, Customer Sales Report, and the </w:t>
      </w:r>
      <w:r>
        <w:t>Transaction Information. The Sales Report relates to the car dealership by keeping a record of the prices of cars sold at the dealership. The dealership has a mandatory one-to-many relationship with the Sales Report since the Sales Report cannot be constru</w:t>
      </w:r>
      <w:r>
        <w:t>cted without the actions of the dealership and each dealership has many Sales Reports as a result of the purchases of all of its customers. The customers have a one-to-one relationship with the Sales Report since each customer’s purchases result in one Sal</w:t>
      </w:r>
      <w:r>
        <w:t xml:space="preserve">es Report created. The Customers consist of name, phone number, and email. The Monthly Inventory Report details the types of car, model, and features that were sold to report back to the manufacturer in order to restock on any necessary items and readjust </w:t>
      </w:r>
      <w:r>
        <w:t xml:space="preserve">stock according to sales. The Monthly Inventory Report shares a one-to-one relationship with the dealership as each dealership constructs one report for its inventory each month. </w:t>
      </w:r>
      <w:bookmarkStart w:id="0" w:name="_GoBack"/>
      <w:bookmarkEnd w:id="0"/>
    </w:p>
    <w:sectPr w:rsidR="0068280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D61D" w14:textId="77777777" w:rsidR="00000000" w:rsidRDefault="00905BF4">
      <w:pPr>
        <w:spacing w:line="240" w:lineRule="auto"/>
      </w:pPr>
      <w:r>
        <w:separator/>
      </w:r>
    </w:p>
  </w:endnote>
  <w:endnote w:type="continuationSeparator" w:id="0">
    <w:p w14:paraId="6561AB27" w14:textId="77777777" w:rsidR="00000000" w:rsidRDefault="00905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5604F" w14:textId="77777777" w:rsidR="00000000" w:rsidRDefault="00905BF4">
      <w:pPr>
        <w:spacing w:line="240" w:lineRule="auto"/>
      </w:pPr>
      <w:r>
        <w:separator/>
      </w:r>
    </w:p>
  </w:footnote>
  <w:footnote w:type="continuationSeparator" w:id="0">
    <w:p w14:paraId="5B391A47" w14:textId="77777777" w:rsidR="00000000" w:rsidRDefault="00905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5" w14:textId="77777777" w:rsidR="00682803" w:rsidRDefault="00905BF4">
    <w:r>
      <w:t>Car De</w:t>
    </w:r>
    <w:r>
      <w:t xml:space="preserve">alership ERD Explanation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03"/>
    <w:rsid w:val="00682803"/>
    <w:rsid w:val="0090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DB4A"/>
  <w15:docId w15:val="{F6799A96-B51D-4F7E-BEBB-CB377252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Jones, Kavond Antonio</cp:lastModifiedBy>
  <cp:revision>2</cp:revision>
  <dcterms:created xsi:type="dcterms:W3CDTF">2019-10-10T03:09:00Z</dcterms:created>
  <dcterms:modified xsi:type="dcterms:W3CDTF">2019-10-10T03:10:00Z</dcterms:modified>
</cp:coreProperties>
</file>