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476A0" w:rsidRDefault="00000000" w:rsidP="00165E65">
      <w:pPr>
        <w:pStyle w:val="Title"/>
        <w:spacing w:line="360" w:lineRule="auto"/>
        <w:jc w:val="center"/>
        <w:rPr>
          <w:rFonts w:ascii="Times New Roman" w:eastAsia="Times New Roman" w:hAnsi="Times New Roman" w:cs="Times New Roman"/>
          <w:sz w:val="44"/>
          <w:szCs w:val="44"/>
        </w:rPr>
      </w:pPr>
      <w:bookmarkStart w:id="0" w:name="_ucdn4mgpe15" w:colFirst="0" w:colLast="0"/>
      <w:bookmarkEnd w:id="0"/>
      <w:r>
        <w:rPr>
          <w:rFonts w:ascii="Times New Roman" w:eastAsia="Times New Roman" w:hAnsi="Times New Roman" w:cs="Times New Roman"/>
          <w:sz w:val="44"/>
          <w:szCs w:val="44"/>
        </w:rPr>
        <w:t xml:space="preserve">The Digitized </w:t>
      </w:r>
      <w:proofErr w:type="spellStart"/>
      <w:r>
        <w:rPr>
          <w:rFonts w:ascii="Times New Roman" w:eastAsia="Times New Roman" w:hAnsi="Times New Roman" w:cs="Times New Roman"/>
          <w:sz w:val="44"/>
          <w:szCs w:val="44"/>
        </w:rPr>
        <w:t>Natya</w:t>
      </w:r>
      <w:proofErr w:type="spellEnd"/>
      <w:r>
        <w:rPr>
          <w:rFonts w:ascii="Times New Roman" w:eastAsia="Times New Roman" w:hAnsi="Times New Roman" w:cs="Times New Roman"/>
          <w:sz w:val="44"/>
          <w:szCs w:val="44"/>
        </w:rPr>
        <w:t xml:space="preserve"> Shastra: Computational Reconstruction and Interpretation of Bharatanatyam</w:t>
      </w:r>
    </w:p>
    <w:p w14:paraId="62BE5B91" w14:textId="77777777" w:rsidR="00165E65" w:rsidRDefault="00165E65" w:rsidP="00165E65">
      <w:pPr>
        <w:spacing w:line="360" w:lineRule="auto"/>
        <w:jc w:val="center"/>
        <w:rPr>
          <w:rFonts w:ascii="Times New Roman" w:eastAsia="Times New Roman" w:hAnsi="Times New Roman" w:cs="Times New Roman"/>
          <w:sz w:val="26"/>
          <w:szCs w:val="26"/>
        </w:rPr>
        <w:sectPr w:rsidR="00165E65">
          <w:pgSz w:w="12240" w:h="15840"/>
          <w:pgMar w:top="1440" w:right="1440" w:bottom="1440" w:left="1440" w:header="720" w:footer="720" w:gutter="0"/>
          <w:pgNumType w:start="1"/>
          <w:cols w:space="720"/>
        </w:sectPr>
      </w:pPr>
    </w:p>
    <w:p w14:paraId="0838EEB1" w14:textId="1257A212" w:rsidR="00165E65" w:rsidRDefault="00000000" w:rsidP="00165E65">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Kavya Palanisamy</w:t>
      </w:r>
    </w:p>
    <w:p w14:paraId="00000003" w14:textId="46F14C27" w:rsidR="009476A0" w:rsidRDefault="00000000" w:rsidP="00165E65">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22MIA1116</w:t>
      </w:r>
    </w:p>
    <w:p w14:paraId="009A14BF" w14:textId="3203562D" w:rsidR="00165E65" w:rsidRDefault="00165E65" w:rsidP="00165E65">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Smitha Gladius T S</w:t>
      </w:r>
    </w:p>
    <w:p w14:paraId="7CCD81A7" w14:textId="42084EF6" w:rsidR="00165E65" w:rsidRDefault="00165E65" w:rsidP="00165E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6"/>
          <w:szCs w:val="26"/>
        </w:rPr>
        <w:t>22MIA1022</w:t>
      </w:r>
    </w:p>
    <w:p w14:paraId="3BCBBE7D" w14:textId="77777777" w:rsidR="00165E65" w:rsidRDefault="00165E65">
      <w:pPr>
        <w:pStyle w:val="Heading2"/>
        <w:spacing w:line="360" w:lineRule="auto"/>
        <w:rPr>
          <w:rFonts w:ascii="Times New Roman" w:eastAsia="Times New Roman" w:hAnsi="Times New Roman" w:cs="Times New Roman"/>
          <w:b/>
        </w:rPr>
        <w:sectPr w:rsidR="00165E65" w:rsidSect="00165E65">
          <w:type w:val="continuous"/>
          <w:pgSz w:w="12240" w:h="15840"/>
          <w:pgMar w:top="1440" w:right="1440" w:bottom="1440" w:left="1440" w:header="720" w:footer="720" w:gutter="0"/>
          <w:pgNumType w:start="1"/>
          <w:cols w:num="2" w:space="720"/>
        </w:sectPr>
      </w:pPr>
      <w:bookmarkStart w:id="1" w:name="_xbqnio4h034a" w:colFirst="0" w:colLast="0"/>
      <w:bookmarkEnd w:id="1"/>
    </w:p>
    <w:p w14:paraId="00000004" w14:textId="77777777" w:rsidR="009476A0" w:rsidRDefault="00000000">
      <w:pPr>
        <w:pStyle w:val="Heading2"/>
        <w:spacing w:line="360" w:lineRule="auto"/>
        <w:rPr>
          <w:rFonts w:ascii="Times New Roman" w:eastAsia="Times New Roman" w:hAnsi="Times New Roman" w:cs="Times New Roman"/>
          <w:b/>
        </w:rPr>
      </w:pPr>
      <w:proofErr w:type="gramStart"/>
      <w:r>
        <w:rPr>
          <w:rFonts w:ascii="Times New Roman" w:eastAsia="Times New Roman" w:hAnsi="Times New Roman" w:cs="Times New Roman"/>
          <w:b/>
        </w:rPr>
        <w:t>Abstract :</w:t>
      </w:r>
      <w:proofErr w:type="gramEnd"/>
    </w:p>
    <w:p w14:paraId="00000005" w14:textId="77777777" w:rsidR="009476A0"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Bharatanatyam is an Indian classical dance form that has been practiced for ages. It is a dance form rich in Abhinayas, </w:t>
      </w:r>
      <w:proofErr w:type="spellStart"/>
      <w:r>
        <w:rPr>
          <w:rFonts w:ascii="Times New Roman" w:eastAsia="Times New Roman" w:hAnsi="Times New Roman" w:cs="Times New Roman"/>
          <w:sz w:val="24"/>
          <w:szCs w:val="24"/>
          <w:highlight w:val="white"/>
        </w:rPr>
        <w:t>Adavus</w:t>
      </w:r>
      <w:proofErr w:type="spellEnd"/>
      <w:r>
        <w:rPr>
          <w:rFonts w:ascii="Times New Roman" w:eastAsia="Times New Roman" w:hAnsi="Times New Roman" w:cs="Times New Roman"/>
          <w:sz w:val="24"/>
          <w:szCs w:val="24"/>
          <w:highlight w:val="white"/>
        </w:rPr>
        <w:t xml:space="preserve">, Mudras, and storytelling. With the development of digital media, it has become easy to record data related to dance in the form of images and videos. However, despite the existence of a varying range of videos and images of Bharatnatyam, there is a lack of structured annotations and semantic explanations that restrict the accessibility of the dance form to new learners and non-experts. Moreover, Mudras (hand gestures) are hardly labeled and interpreted in digital forms. By identifying Mudras, classifying dance forms as stick figures, and creating narrative captions that tell the dance's thematic story, this work aims to close the gap for new learners. The model will extract stick figures and hand gestures and identify the key points using pose estimation techniques like </w:t>
      </w:r>
      <w:proofErr w:type="spellStart"/>
      <w:r>
        <w:rPr>
          <w:rFonts w:ascii="Times New Roman" w:eastAsia="Times New Roman" w:hAnsi="Times New Roman" w:cs="Times New Roman"/>
          <w:sz w:val="24"/>
          <w:szCs w:val="24"/>
          <w:highlight w:val="white"/>
        </w:rPr>
        <w:t>MediaPipe.A</w:t>
      </w:r>
      <w:proofErr w:type="spellEnd"/>
      <w:r>
        <w:rPr>
          <w:rFonts w:ascii="Times New Roman" w:eastAsia="Times New Roman" w:hAnsi="Times New Roman" w:cs="Times New Roman"/>
          <w:sz w:val="24"/>
          <w:szCs w:val="24"/>
          <w:highlight w:val="white"/>
        </w:rPr>
        <w:t xml:space="preserve"> rule-based mapping approach will be used to </w:t>
      </w:r>
      <w:proofErr w:type="spellStart"/>
      <w:r>
        <w:rPr>
          <w:rFonts w:ascii="Times New Roman" w:eastAsia="Times New Roman" w:hAnsi="Times New Roman" w:cs="Times New Roman"/>
          <w:sz w:val="24"/>
          <w:szCs w:val="24"/>
          <w:highlight w:val="white"/>
        </w:rPr>
        <w:t>recognise</w:t>
      </w:r>
      <w:proofErr w:type="spellEnd"/>
      <w:r>
        <w:rPr>
          <w:rFonts w:ascii="Times New Roman" w:eastAsia="Times New Roman" w:hAnsi="Times New Roman" w:cs="Times New Roman"/>
          <w:sz w:val="24"/>
          <w:szCs w:val="24"/>
          <w:highlight w:val="white"/>
        </w:rPr>
        <w:t xml:space="preserve"> the mudras and the poses, which will then be associated with semantic labels. The labels will generate captions that convey the underlying story through the performance. This project brings together traditional art form with modern AI, thereby taking forward the tradition in a fast-moving world.</w:t>
      </w:r>
    </w:p>
    <w:sectPr w:rsidR="009476A0" w:rsidSect="00165E65">
      <w:type w:val="continuous"/>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6A0"/>
    <w:rsid w:val="00165E65"/>
    <w:rsid w:val="00853EFF"/>
    <w:rsid w:val="009476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23AE6"/>
  <w15:docId w15:val="{9F4BA845-238A-4749-95DA-085D0F7EA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214</Words>
  <Characters>1221</Characters>
  <Application>Microsoft Office Word</Application>
  <DocSecurity>0</DocSecurity>
  <Lines>10</Lines>
  <Paragraphs>2</Paragraphs>
  <ScaleCrop>false</ScaleCrop>
  <Company>HP</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Kavya Palanisamy</dc:creator>
  <cp:lastModifiedBy>Kavya P</cp:lastModifiedBy>
  <cp:revision>2</cp:revision>
  <dcterms:created xsi:type="dcterms:W3CDTF">2025-09-24T03:18:00Z</dcterms:created>
  <dcterms:modified xsi:type="dcterms:W3CDTF">2025-09-24T03:18:00Z</dcterms:modified>
</cp:coreProperties>
</file>