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AB9F3" w14:textId="77777777" w:rsidR="00F35421" w:rsidRDefault="003C0B16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            Data Collection and Preprocessing Phase</w:t>
      </w:r>
    </w:p>
    <w:p w14:paraId="217C61BE" w14:textId="77777777" w:rsidR="00F35421" w:rsidRDefault="00F35421">
      <w:pPr>
        <w:rPr>
          <w:b/>
          <w:bCs/>
          <w:sz w:val="34"/>
          <w:szCs w:val="34"/>
        </w:rPr>
      </w:pPr>
    </w:p>
    <w:p w14:paraId="3BBE6DEC" w14:textId="77777777" w:rsidR="00F35421" w:rsidRDefault="00F35421">
      <w:pPr>
        <w:rPr>
          <w:b/>
          <w:bCs/>
          <w:sz w:val="34"/>
          <w:szCs w:val="34"/>
        </w:rP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45"/>
        <w:gridCol w:w="6915"/>
      </w:tblGrid>
      <w:tr w:rsidR="00F35421" w14:paraId="7A67C70F" w14:textId="77777777">
        <w:tc>
          <w:tcPr>
            <w:tcW w:w="2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BBD8B" w14:textId="77777777" w:rsidR="00F35421" w:rsidRDefault="003C0B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Date</w:t>
            </w:r>
          </w:p>
        </w:tc>
        <w:tc>
          <w:tcPr>
            <w:tcW w:w="6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349EC" w14:textId="0374FFB0" w:rsidR="00F35421" w:rsidRPr="00387F84" w:rsidRDefault="00457E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 september 2026</w:t>
            </w:r>
          </w:p>
        </w:tc>
      </w:tr>
      <w:tr w:rsidR="00F35421" w14:paraId="52B4E8B2" w14:textId="77777777">
        <w:tc>
          <w:tcPr>
            <w:tcW w:w="2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C930A" w14:textId="77777777" w:rsidR="00F35421" w:rsidRDefault="003C0B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Team ID</w:t>
            </w:r>
          </w:p>
        </w:tc>
        <w:tc>
          <w:tcPr>
            <w:tcW w:w="6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1EBEE" w14:textId="148B69CC" w:rsidR="00F35421" w:rsidRDefault="00457ED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MCA</w:t>
            </w:r>
          </w:p>
        </w:tc>
      </w:tr>
      <w:tr w:rsidR="00F35421" w14:paraId="273762B5" w14:textId="77777777">
        <w:tc>
          <w:tcPr>
            <w:tcW w:w="2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FC956" w14:textId="77777777" w:rsidR="00F35421" w:rsidRDefault="003C0B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Project Title</w:t>
            </w:r>
          </w:p>
        </w:tc>
        <w:tc>
          <w:tcPr>
            <w:tcW w:w="6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BA575" w14:textId="77777777" w:rsidR="00F35421" w:rsidRDefault="003C0B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Smartphone Usage, Digital Addiction, and Well-Being Data Analytics</w:t>
            </w:r>
          </w:p>
        </w:tc>
      </w:tr>
      <w:tr w:rsidR="00F35421" w14:paraId="1F5E890D" w14:textId="77777777">
        <w:tc>
          <w:tcPr>
            <w:tcW w:w="24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279AC" w14:textId="77777777" w:rsidR="00F35421" w:rsidRDefault="003C0B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Maximum Marks</w:t>
            </w:r>
          </w:p>
        </w:tc>
        <w:tc>
          <w:tcPr>
            <w:tcW w:w="6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26CA3" w14:textId="77777777" w:rsidR="00F35421" w:rsidRDefault="003C0B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 Marks</w:t>
            </w:r>
          </w:p>
        </w:tc>
      </w:tr>
    </w:tbl>
    <w:p w14:paraId="08BC776A" w14:textId="77777777" w:rsidR="00F35421" w:rsidRDefault="00F35421"/>
    <w:p w14:paraId="413DE01F" w14:textId="77777777" w:rsidR="00F35421" w:rsidRDefault="00F35421"/>
    <w:p w14:paraId="7DCBCB17" w14:textId="77777777" w:rsidR="00F35421" w:rsidRDefault="003C0B16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Data Exploration and Preprocessing Table</w:t>
      </w:r>
    </w:p>
    <w:p w14:paraId="0E3B3CA7" w14:textId="77777777" w:rsidR="00F35421" w:rsidRDefault="00F35421">
      <w:pPr>
        <w:rPr>
          <w:b/>
          <w:bCs/>
          <w:sz w:val="26"/>
          <w:szCs w:val="26"/>
        </w:rPr>
      </w:pPr>
    </w:p>
    <w:p w14:paraId="1192798F" w14:textId="77777777" w:rsidR="00F35421" w:rsidRDefault="00F35421">
      <w:pPr>
        <w:rPr>
          <w:b/>
          <w:bCs/>
          <w:sz w:val="26"/>
          <w:szCs w:val="26"/>
        </w:rPr>
      </w:pPr>
    </w:p>
    <w:p w14:paraId="3B4E20D7" w14:textId="77777777" w:rsidR="00F35421" w:rsidRDefault="00F35421">
      <w:pPr>
        <w:rPr>
          <w:b/>
          <w:bCs/>
          <w:sz w:val="26"/>
          <w:szCs w:val="26"/>
        </w:rPr>
      </w:pP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70"/>
        <w:gridCol w:w="6990"/>
      </w:tblGrid>
      <w:tr w:rsidR="00F35421" w14:paraId="627F5FE9" w14:textId="77777777"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EB34B" w14:textId="77777777" w:rsidR="00F35421" w:rsidRDefault="003C0B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6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12042" w14:textId="77777777" w:rsidR="00F35421" w:rsidRDefault="003C0B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Description &amp; Action Steps for Project</w:t>
            </w:r>
          </w:p>
        </w:tc>
      </w:tr>
      <w:tr w:rsidR="00F35421" w14:paraId="3F911E5C" w14:textId="77777777"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F68FA" w14:textId="77777777" w:rsidR="00F35421" w:rsidRDefault="003C0B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 Overview</w:t>
            </w:r>
          </w:p>
        </w:tc>
        <w:tc>
          <w:tcPr>
            <w:tcW w:w="6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B17E9" w14:textId="77777777" w:rsidR="00F35421" w:rsidRDefault="003C0B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Dataset Composition</w:t>
            </w:r>
            <w:r>
              <w:rPr>
                <w:sz w:val="24"/>
                <w:szCs w:val="24"/>
              </w:rPr>
              <w:t>: A comprehensive multi-source dataset containing 10,000 anonymized user logs tracking smartphone interaction metrics. Columns include User_ID , App_Category , Daily_Screen_Time_Mins , Notification_Count , Unlock_Frequency , Sleep_Duration_Hours , and a qualitative WellBeing_Score(1-10 scale). Data is sourced via mobile logging API exports and voluntary mental health survey integrations.</w:t>
            </w:r>
          </w:p>
        </w:tc>
      </w:tr>
      <w:tr w:rsidR="00F35421" w14:paraId="065705FC" w14:textId="77777777"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68BA9" w14:textId="77777777" w:rsidR="00F35421" w:rsidRDefault="003C0B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Data Cleaning </w:t>
            </w:r>
          </w:p>
        </w:tc>
        <w:tc>
          <w:tcPr>
            <w:tcW w:w="6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89CDF" w14:textId="77777777" w:rsidR="00F35421" w:rsidRDefault="003C0B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Anomaly Handling</w:t>
            </w:r>
            <w:r>
              <w:rPr>
                <w:b/>
                <w:bCs/>
                <w:sz w:val="21"/>
                <w:szCs w:val="21"/>
              </w:rPr>
              <w:t>:</w:t>
            </w:r>
            <w:r>
              <w:rPr>
                <w:sz w:val="24"/>
                <w:szCs w:val="24"/>
              </w:rPr>
              <w:t xml:space="preserve"> Addressed missing entries in </w:t>
            </w:r>
            <w:r>
              <w:rPr>
                <w:rFonts w:ascii="Courier New" w:eastAsia="Courier New" w:hAnsi="Courier New" w:cs="Courier New"/>
                <w:b/>
                <w:bCs/>
                <w:color w:val="188038"/>
                <w:sz w:val="23"/>
                <w:szCs w:val="23"/>
              </w:rPr>
              <w:t>Sleep_Duration_Hours</w:t>
            </w:r>
            <w:r>
              <w:rPr>
                <w:sz w:val="24"/>
                <w:szCs w:val="24"/>
              </w:rPr>
              <w:t xml:space="preserve"> using</w:t>
            </w:r>
            <w:r>
              <w:rPr>
                <w:sz w:val="26"/>
                <w:szCs w:val="26"/>
              </w:rPr>
              <w:t xml:space="preserve"> </w:t>
            </w:r>
            <w:r>
              <w:rPr>
                <w:b/>
                <w:bCs/>
                <w:sz w:val="23"/>
                <w:szCs w:val="23"/>
              </w:rPr>
              <w:t>median imputation</w:t>
            </w:r>
            <w:r>
              <w:rPr>
                <w:sz w:val="24"/>
                <w:szCs w:val="24"/>
              </w:rPr>
              <w:t xml:space="preserve"> to protect against skew from extreme outliners. Identified and purged </w:t>
            </w:r>
            <w:r>
              <w:rPr>
                <w:b/>
                <w:bCs/>
                <w:sz w:val="21"/>
                <w:szCs w:val="21"/>
              </w:rPr>
              <w:t>42 duplicated session entries</w:t>
            </w:r>
            <w:r>
              <w:rPr>
                <w:sz w:val="24"/>
                <w:szCs w:val="24"/>
              </w:rPr>
              <w:t xml:space="preserve"> caused by parallel background app sync logs. Implemented boundary filters to correct negative values or records exceeding 24 hours in the daily tracking parameters. </w:t>
            </w:r>
          </w:p>
        </w:tc>
      </w:tr>
      <w:tr w:rsidR="00F35421" w14:paraId="3FC8990A" w14:textId="77777777"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D4865" w14:textId="77777777" w:rsidR="00F35421" w:rsidRDefault="003C0B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Data Transformation </w:t>
            </w:r>
          </w:p>
        </w:tc>
        <w:tc>
          <w:tcPr>
            <w:tcW w:w="6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F3F34" w14:textId="77777777" w:rsidR="00F35421" w:rsidRDefault="003C0B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Power Query Operations</w:t>
            </w:r>
            <w:r>
              <w:rPr>
                <w:b/>
                <w:bCs/>
                <w:sz w:val="21"/>
                <w:szCs w:val="21"/>
              </w:rPr>
              <w:t>:</w:t>
            </w:r>
            <w:r>
              <w:rPr>
                <w:sz w:val="24"/>
                <w:szCs w:val="24"/>
              </w:rPr>
              <w:t xml:space="preserve"> Filtered out unclassified background system apps to isolate high-dopamine triggers like social media and mobile gaming. Executed a </w:t>
            </w:r>
            <w:r>
              <w:rPr>
                <w:b/>
                <w:bCs/>
              </w:rPr>
              <w:t>pivot transformation</w:t>
            </w:r>
            <w:r>
              <w:rPr>
                <w:sz w:val="24"/>
                <w:szCs w:val="24"/>
              </w:rPr>
              <w:t xml:space="preserve"> on the </w:t>
            </w:r>
            <w:r>
              <w:rPr>
                <w:rFonts w:ascii="Courier New" w:eastAsia="Courier New" w:hAnsi="Courier New" w:cs="Courier New"/>
                <w:b/>
                <w:bCs/>
                <w:color w:val="188038"/>
                <w:sz w:val="24"/>
                <w:szCs w:val="24"/>
              </w:rPr>
              <w:t>App_Category</w:t>
            </w:r>
            <w:r>
              <w:rPr>
                <w:sz w:val="24"/>
                <w:szCs w:val="24"/>
              </w:rPr>
              <w:t xml:space="preserve"> column to compute distinct total daily usage metrics per user. Formulated custom calculated columns, including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038"/>
                <w:sz w:val="24"/>
                <w:szCs w:val="24"/>
              </w:rPr>
              <w:t>Distraction_Index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lastRenderedPageBreak/>
              <w:t xml:space="preserve">(Notification Count divided by Unlock Frequency). </w:t>
            </w:r>
          </w:p>
        </w:tc>
      </w:tr>
      <w:tr w:rsidR="00F35421" w14:paraId="38AC2CE0" w14:textId="77777777"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3E4E2" w14:textId="77777777" w:rsidR="00F35421" w:rsidRDefault="003C0B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Data Type Conversion </w:t>
            </w:r>
          </w:p>
        </w:tc>
        <w:tc>
          <w:tcPr>
            <w:tcW w:w="6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07A2E" w14:textId="77777777" w:rsidR="00F35421" w:rsidRDefault="003C0B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b/>
                <w:bCs/>
                <w:sz w:val="24"/>
                <w:szCs w:val="24"/>
              </w:rPr>
              <w:t>Datatype Rectification</w:t>
            </w:r>
            <w:r>
              <w:rPr>
                <w:b/>
                <w:bCs/>
                <w:sz w:val="21"/>
                <w:szCs w:val="21"/>
              </w:rPr>
              <w:t>:</w:t>
            </w:r>
            <w:r>
              <w:rPr>
                <w:sz w:val="24"/>
                <w:szCs w:val="24"/>
              </w:rPr>
              <w:t xml:space="preserve"> Shifted the </w:t>
            </w:r>
            <w:r>
              <w:rPr>
                <w:rFonts w:ascii="Courier New" w:eastAsia="Courier New" w:hAnsi="Courier New" w:cs="Courier New"/>
                <w:b/>
                <w:bCs/>
                <w:color w:val="188038"/>
                <w:sz w:val="24"/>
                <w:szCs w:val="24"/>
              </w:rPr>
              <w:t>User_ID</w:t>
            </w:r>
            <w:r>
              <w:rPr>
                <w:sz w:val="24"/>
                <w:szCs w:val="24"/>
              </w:rPr>
              <w:t xml:space="preserve"> format from a float metric to a </w:t>
            </w:r>
            <w:r>
              <w:rPr>
                <w:b/>
                <w:bCs/>
              </w:rPr>
              <w:t>Text/String variable</w:t>
            </w:r>
            <w:r>
              <w:rPr>
                <w:sz w:val="24"/>
                <w:szCs w:val="24"/>
              </w:rPr>
              <w:t xml:space="preserve"> to protect it from erroneous mathematical aggregations. Reconfigured </w:t>
            </w:r>
            <w:r>
              <w:rPr>
                <w:rFonts w:ascii="Courier New" w:eastAsia="Courier New" w:hAnsi="Courier New" w:cs="Courier New"/>
                <w:b/>
                <w:bCs/>
                <w:color w:val="188038"/>
                <w:sz w:val="24"/>
                <w:szCs w:val="24"/>
              </w:rPr>
              <w:t>Daily_Screen_Time_Mins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and </w:t>
            </w:r>
            <w:r>
              <w:rPr>
                <w:rFonts w:ascii="Courier New" w:eastAsia="Courier New" w:hAnsi="Courier New" w:cs="Courier New"/>
                <w:b/>
                <w:bCs/>
                <w:color w:val="188038"/>
                <w:sz w:val="24"/>
                <w:szCs w:val="24"/>
              </w:rPr>
              <w:t>Notification_Count</w:t>
            </w:r>
            <w:r>
              <w:rPr>
                <w:sz w:val="24"/>
                <w:szCs w:val="24"/>
              </w:rPr>
              <w:t xml:space="preserve"> from varying generic variants to </w:t>
            </w:r>
            <w:r>
              <w:rPr>
                <w:b/>
                <w:bCs/>
              </w:rPr>
              <w:t>Whole Numbers (</w:t>
            </w:r>
            <w:r>
              <w:rPr>
                <w:rFonts w:ascii="Courier New" w:eastAsia="Courier New" w:hAnsi="Courier New" w:cs="Courier New"/>
                <w:b/>
                <w:bCs/>
                <w:color w:val="188038"/>
              </w:rPr>
              <w:t>Int64</w:t>
            </w:r>
            <w:r>
              <w:rPr>
                <w:b/>
                <w:bCs/>
              </w:rPr>
              <w:t>)</w:t>
            </w:r>
            <w:r>
              <w:rPr>
                <w:sz w:val="24"/>
                <w:szCs w:val="24"/>
              </w:rPr>
              <w:t xml:space="preserve">, while converting the </w:t>
            </w:r>
            <w:r>
              <w:rPr>
                <w:rFonts w:ascii="Courier New" w:eastAsia="Courier New" w:hAnsi="Courier New" w:cs="Courier New"/>
                <w:b/>
                <w:bCs/>
                <w:color w:val="188038"/>
                <w:sz w:val="24"/>
                <w:szCs w:val="24"/>
              </w:rPr>
              <w:t>Sleep_Duration_Hours</w:t>
            </w:r>
            <w:r>
              <w:rPr>
                <w:sz w:val="24"/>
                <w:szCs w:val="24"/>
              </w:rPr>
              <w:t xml:space="preserve"> parameter to a </w:t>
            </w:r>
            <w:r>
              <w:rPr>
                <w:b/>
                <w:bCs/>
              </w:rPr>
              <w:t>Decimal Number type</w:t>
            </w:r>
            <w:r>
              <w:t xml:space="preserve">. </w:t>
            </w:r>
          </w:p>
        </w:tc>
      </w:tr>
      <w:tr w:rsidR="00F35421" w14:paraId="7D5D22FF" w14:textId="77777777"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25202" w14:textId="77777777" w:rsidR="00F35421" w:rsidRDefault="003C0B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Column Splitting and Merging </w:t>
            </w:r>
          </w:p>
        </w:tc>
        <w:tc>
          <w:tcPr>
            <w:tcW w:w="6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0FF40" w14:textId="77777777" w:rsidR="00F35421" w:rsidRDefault="003C0B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Structural Customization</w:t>
            </w:r>
            <w:r>
              <w:rPr>
                <w:b/>
                <w:bCs/>
                <w:sz w:val="21"/>
                <w:szCs w:val="21"/>
              </w:rPr>
              <w:t>:</w:t>
            </w:r>
            <w:r>
              <w:rPr>
                <w:sz w:val="24"/>
                <w:szCs w:val="24"/>
              </w:rPr>
              <w:t xml:space="preserve"> Extracted data from a composite text field </w:t>
            </w:r>
            <w:r>
              <w:rPr>
                <w:rFonts w:ascii="Courier New" w:eastAsia="Courier New" w:hAnsi="Courier New" w:cs="Courier New"/>
                <w:b/>
                <w:bCs/>
                <w:color w:val="188038"/>
                <w:sz w:val="24"/>
                <w:szCs w:val="24"/>
              </w:rPr>
              <w:t>Session_Timestamp</w:t>
            </w:r>
            <w:r>
              <w:rPr>
                <w:sz w:val="24"/>
                <w:szCs w:val="24"/>
              </w:rPr>
              <w:t xml:space="preserve"> by</w:t>
            </w:r>
            <w:r>
              <w:t xml:space="preserve"> </w:t>
            </w:r>
            <w:r>
              <w:rPr>
                <w:b/>
                <w:bCs/>
              </w:rPr>
              <w:t>splitting it by the space delimiter</w:t>
            </w:r>
            <w:r>
              <w:rPr>
                <w:sz w:val="24"/>
                <w:szCs w:val="24"/>
              </w:rPr>
              <w:t xml:space="preserve"> into standalone </w:t>
            </w:r>
            <w:r>
              <w:rPr>
                <w:rFonts w:ascii="Courier New" w:eastAsia="Courier New" w:hAnsi="Courier New" w:cs="Courier New"/>
                <w:b/>
                <w:bCs/>
                <w:color w:val="188038"/>
                <w:sz w:val="24"/>
                <w:szCs w:val="24"/>
              </w:rPr>
              <w:t>Log_Date</w:t>
            </w:r>
            <w:r>
              <w:rPr>
                <w:sz w:val="24"/>
                <w:szCs w:val="24"/>
              </w:rPr>
              <w:t xml:space="preserve"> and </w:t>
            </w:r>
            <w:r>
              <w:rPr>
                <w:rFonts w:ascii="Courier New" w:eastAsia="Courier New" w:hAnsi="Courier New" w:cs="Courier New"/>
                <w:b/>
                <w:bCs/>
                <w:color w:val="188038"/>
                <w:sz w:val="24"/>
                <w:szCs w:val="24"/>
              </w:rPr>
              <w:t>Log_Time</w:t>
            </w:r>
            <w:r>
              <w:rPr>
                <w:sz w:val="24"/>
                <w:szCs w:val="24"/>
              </w:rPr>
              <w:t xml:space="preserve"> attributes. Synthesized a unique index string by </w:t>
            </w:r>
            <w:r>
              <w:rPr>
                <w:b/>
                <w:bCs/>
              </w:rPr>
              <w:t>merging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038"/>
                <w:sz w:val="24"/>
                <w:szCs w:val="24"/>
              </w:rPr>
              <w:t>User_ID</w:t>
            </w:r>
            <w:r>
              <w:rPr>
                <w:sz w:val="24"/>
                <w:szCs w:val="24"/>
              </w:rPr>
              <w:t xml:space="preserve"> and </w:t>
            </w:r>
            <w:r>
              <w:rPr>
                <w:rFonts w:ascii="Courier New" w:eastAsia="Courier New" w:hAnsi="Courier New" w:cs="Courier New"/>
                <w:b/>
                <w:bCs/>
                <w:color w:val="188038"/>
                <w:sz w:val="24"/>
                <w:szCs w:val="24"/>
              </w:rPr>
              <w:t>Log_Date</w:t>
            </w:r>
            <w:r>
              <w:rPr>
                <w:sz w:val="24"/>
                <w:szCs w:val="24"/>
              </w:rPr>
              <w:t xml:space="preserve"> with an underscore separator </w:t>
            </w:r>
            <w:r>
              <w:rPr>
                <w:b/>
                <w:bCs/>
                <w:sz w:val="24"/>
                <w:szCs w:val="24"/>
              </w:rPr>
              <w:t>(</w:t>
            </w:r>
            <w:r>
              <w:rPr>
                <w:rFonts w:ascii="Courier New" w:eastAsia="Courier New" w:hAnsi="Courier New" w:cs="Courier New"/>
                <w:b/>
                <w:bCs/>
                <w:color w:val="188038"/>
                <w:sz w:val="24"/>
                <w:szCs w:val="24"/>
              </w:rPr>
              <w:t>User_ID_Log_Date</w:t>
            </w:r>
            <w:r>
              <w:rPr>
                <w:b/>
                <w:bCs/>
                <w:sz w:val="24"/>
                <w:szCs w:val="24"/>
              </w:rPr>
              <w:t xml:space="preserve">) </w:t>
            </w:r>
            <w:r>
              <w:rPr>
                <w:sz w:val="24"/>
                <w:szCs w:val="24"/>
              </w:rPr>
              <w:t>to establish a clear structural key for tracking recurring daily patterns.</w:t>
            </w:r>
          </w:p>
        </w:tc>
      </w:tr>
      <w:tr w:rsidR="00F35421" w14:paraId="33FAD059" w14:textId="77777777"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48E4A" w14:textId="77777777" w:rsidR="00F35421" w:rsidRDefault="003C0B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Data Modeling </w:t>
            </w:r>
          </w:p>
        </w:tc>
        <w:tc>
          <w:tcPr>
            <w:tcW w:w="6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39E40" w14:textId="77777777" w:rsidR="00F35421" w:rsidRDefault="003C0B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Schema Configuration</w:t>
            </w:r>
            <w:r>
              <w:rPr>
                <w:b/>
                <w:bCs/>
                <w:sz w:val="21"/>
                <w:szCs w:val="21"/>
              </w:rPr>
              <w:t>:</w:t>
            </w:r>
            <w:r>
              <w:rPr>
                <w:sz w:val="24"/>
                <w:szCs w:val="24"/>
              </w:rPr>
              <w:t xml:space="preserve"> Formulated a clean </w:t>
            </w:r>
            <w:r>
              <w:rPr>
                <w:b/>
                <w:bCs/>
              </w:rPr>
              <w:t>Star Schema</w:t>
            </w:r>
            <w:r>
              <w:rPr>
                <w:sz w:val="24"/>
                <w:szCs w:val="24"/>
              </w:rPr>
              <w:t xml:space="preserve"> architectural network within the modeling space. Established a centralized fact table </w:t>
            </w:r>
            <w:r>
              <w:rPr>
                <w:rFonts w:ascii="Courier New" w:eastAsia="Courier New" w:hAnsi="Courier New" w:cs="Courier New"/>
                <w:b/>
                <w:bCs/>
                <w:color w:val="188038"/>
                <w:sz w:val="24"/>
                <w:szCs w:val="24"/>
              </w:rPr>
              <w:t>Fact_User_Activity</w:t>
            </w:r>
            <w:r>
              <w:rPr>
                <w:sz w:val="24"/>
                <w:szCs w:val="24"/>
              </w:rPr>
              <w:t xml:space="preserve"> bound by</w:t>
            </w:r>
            <w:r>
              <w:t xml:space="preserve"> </w:t>
            </w:r>
            <w:r>
              <w:rPr>
                <w:b/>
                <w:bCs/>
              </w:rPr>
              <w:t>1-to-many (1:*) relationships</w:t>
            </w:r>
            <w:r>
              <w:rPr>
                <w:sz w:val="24"/>
                <w:szCs w:val="24"/>
              </w:rPr>
              <w:t xml:space="preserve"> to three specific dimension tables: </w:t>
            </w:r>
            <w:r>
              <w:rPr>
                <w:rFonts w:ascii="Courier New" w:eastAsia="Courier New" w:hAnsi="Courier New" w:cs="Courier New"/>
                <w:b/>
                <w:bCs/>
                <w:color w:val="188038"/>
                <w:sz w:val="24"/>
                <w:szCs w:val="24"/>
              </w:rPr>
              <w:t>Dim_Users</w:t>
            </w:r>
            <w:r>
              <w:rPr>
                <w:b/>
                <w:bCs/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188038"/>
                <w:sz w:val="24"/>
                <w:szCs w:val="24"/>
              </w:rPr>
              <w:t>Dim_App_Categories</w:t>
            </w:r>
            <w:r>
              <w:rPr>
                <w:b/>
                <w:bCs/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and </w:t>
            </w:r>
            <w:r>
              <w:rPr>
                <w:rFonts w:ascii="Courier New" w:eastAsia="Courier New" w:hAnsi="Courier New" w:cs="Courier New"/>
                <w:b/>
                <w:bCs/>
                <w:color w:val="188038"/>
                <w:sz w:val="24"/>
                <w:szCs w:val="24"/>
              </w:rPr>
              <w:t>Dim_Calendar</w:t>
            </w:r>
            <w:r>
              <w:rPr>
                <w:b/>
                <w:bCs/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Built custom DAX tracking measures, including </w:t>
            </w:r>
            <w:r>
              <w:rPr>
                <w:rFonts w:ascii="Courier New" w:eastAsia="Courier New" w:hAnsi="Courier New" w:cs="Courier New"/>
                <w:color w:val="188038"/>
                <w:sz w:val="21"/>
                <w:szCs w:val="21"/>
              </w:rPr>
              <w:t xml:space="preserve">Average </w:t>
            </w:r>
            <w:r>
              <w:rPr>
                <w:rFonts w:ascii="Courier New" w:eastAsia="Courier New" w:hAnsi="Courier New" w:cs="Courier New"/>
                <w:b/>
                <w:bCs/>
                <w:color w:val="188038"/>
                <w:sz w:val="24"/>
                <w:szCs w:val="24"/>
              </w:rPr>
              <w:t>Screen Time</w:t>
            </w:r>
            <w:r>
              <w:rPr>
                <w:sz w:val="24"/>
                <w:szCs w:val="24"/>
              </w:rPr>
              <w:t xml:space="preserve"> and </w:t>
            </w:r>
            <w:r>
              <w:rPr>
                <w:rFonts w:ascii="Courier New" w:eastAsia="Courier New" w:hAnsi="Courier New" w:cs="Courier New"/>
                <w:b/>
                <w:bCs/>
                <w:color w:val="188038"/>
                <w:sz w:val="24"/>
                <w:szCs w:val="24"/>
              </w:rPr>
              <w:t>Addiction Intensity Index</w:t>
            </w:r>
            <w:r>
              <w:rPr>
                <w:sz w:val="24"/>
                <w:szCs w:val="24"/>
              </w:rPr>
              <w:t xml:space="preserve">. </w:t>
            </w:r>
          </w:p>
        </w:tc>
      </w:tr>
      <w:tr w:rsidR="00F35421" w14:paraId="053E34CE" w14:textId="77777777">
        <w:tc>
          <w:tcPr>
            <w:tcW w:w="23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7AAAB" w14:textId="77777777" w:rsidR="00F35421" w:rsidRDefault="003C0B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Save Processed Data </w:t>
            </w:r>
          </w:p>
        </w:tc>
        <w:tc>
          <w:tcPr>
            <w:tcW w:w="6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B2EC5" w14:textId="77777777" w:rsidR="00F35421" w:rsidRDefault="003C0B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Output Export</w:t>
            </w:r>
            <w:r>
              <w:rPr>
                <w:b/>
                <w:bCs/>
                <w:sz w:val="21"/>
                <w:szCs w:val="21"/>
              </w:rPr>
              <w:t>:</w:t>
            </w:r>
            <w:r>
              <w:rPr>
                <w:sz w:val="24"/>
                <w:szCs w:val="24"/>
              </w:rPr>
              <w:t xml:space="preserve"> Successfully finalized the processed, normalized, and error-free ecosystem layers. Stored the pipeline outcomes by exporting the final clean arrays as a high-performance </w:t>
            </w:r>
            <w:r>
              <w:rPr>
                <w:b/>
                <w:bCs/>
              </w:rPr>
              <w:t>Parquet file cluster and an archival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038"/>
                <w:sz w:val="21"/>
                <w:szCs w:val="21"/>
              </w:rPr>
              <w:t>.</w:t>
            </w:r>
            <w:r>
              <w:rPr>
                <w:rFonts w:ascii="Courier New" w:eastAsia="Courier New" w:hAnsi="Courier New" w:cs="Courier New"/>
                <w:b/>
                <w:bCs/>
                <w:color w:val="188038"/>
                <w:sz w:val="24"/>
                <w:szCs w:val="24"/>
              </w:rPr>
              <w:t>csv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b/>
                <w:bCs/>
              </w:rPr>
              <w:t>dataset repository</w:t>
            </w:r>
            <w:r>
              <w:rPr>
                <w:sz w:val="24"/>
                <w:szCs w:val="24"/>
              </w:rPr>
              <w:t xml:space="preserve"> within a secure cloud storage tier, making it ready for downstream dashboard visualization steps. </w:t>
            </w:r>
          </w:p>
        </w:tc>
      </w:tr>
    </w:tbl>
    <w:p w14:paraId="3E7C726A" w14:textId="77777777" w:rsidR="00F35421" w:rsidRDefault="00F35421">
      <w:pPr>
        <w:rPr>
          <w:b/>
          <w:bCs/>
          <w:sz w:val="26"/>
          <w:szCs w:val="26"/>
        </w:rPr>
      </w:pPr>
    </w:p>
    <w:sectPr w:rsidR="00F3542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5A14290-0FC6-4E85-B05E-D6B5E683ABB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D4705F1-8545-485B-9852-AAB29ED02C0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5421"/>
    <w:rsid w:val="00326AE4"/>
    <w:rsid w:val="00387F84"/>
    <w:rsid w:val="003C0B16"/>
    <w:rsid w:val="00457ED8"/>
    <w:rsid w:val="00640C96"/>
    <w:rsid w:val="006E438F"/>
    <w:rsid w:val="0088626C"/>
    <w:rsid w:val="009F4FFA"/>
    <w:rsid w:val="00E50722"/>
    <w:rsid w:val="00F35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48E07"/>
  <w15:docId w15:val="{4A651715-80BB-4EB5-8652-DD171F585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450</Words>
  <Characters>2569</Characters>
  <Application>Microsoft Office Word</Application>
  <DocSecurity>0</DocSecurity>
  <Lines>21</Lines>
  <Paragraphs>6</Paragraphs>
  <ScaleCrop>false</ScaleCrop>
  <Company/>
  <LinksUpToDate>false</LinksUpToDate>
  <CharactersWithSpaces>3013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dhanalakshmiyerubothu4@outlook.com</cp:lastModifiedBy>
  <cp:revision>6</cp:revision>
  <dcterms:created xsi:type="dcterms:W3CDTF">2026-09-19T07:25:00Z</dcterms:created>
  <dcterms:modified xsi:type="dcterms:W3CDTF">2026-09-19T09:07:00Z</dcterms:modified>
</cp:coreProperties>
</file>