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Basavanagowda Patil</w:t>
            </w: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04-12-2020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  <w:r>
              <w:rPr>
                <w:sz w:val="20"/>
                <w:szCs w:val="20"/>
              </w:rPr>
              <w:t>123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Arun.S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12/5/2020 12:00:00 AM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>asdad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