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4409" w14:textId="77777777" w:rsidR="00FA0346" w:rsidRPr="00FA0346" w:rsidRDefault="00FA0346" w:rsidP="00FA0346">
      <w:pPr>
        <w:rPr>
          <w:b/>
          <w:bCs/>
        </w:rPr>
      </w:pPr>
      <w:r w:rsidRPr="00FA0346">
        <w:rPr>
          <w:b/>
          <w:bCs/>
        </w:rPr>
        <w:t>DigiVerify AI</w:t>
      </w:r>
    </w:p>
    <w:p w14:paraId="21AEF01A" w14:textId="77777777" w:rsidR="00FA0346" w:rsidRPr="00FA0346" w:rsidRDefault="00FA0346" w:rsidP="00FA0346">
      <w:pPr>
        <w:rPr>
          <w:b/>
          <w:bCs/>
        </w:rPr>
      </w:pPr>
      <w:r w:rsidRPr="00FA0346">
        <w:rPr>
          <w:b/>
          <w:bCs/>
        </w:rPr>
        <w:t>Overview</w:t>
      </w:r>
    </w:p>
    <w:p w14:paraId="4F3DDF53" w14:textId="77777777" w:rsidR="00FA0346" w:rsidRPr="00FA0346" w:rsidRDefault="00FA0346" w:rsidP="00FA0346">
      <w:r w:rsidRPr="00FA0346">
        <w:t>DigiVerify AI is a generative AI platform designed to automate verification and simplification of Indian government documents retrieved from DigiLocker. The solution targets verification bottlenecks faced in banking, job applications, education, and public service workflows, especially where documents are rejected due to format inconsistency, lack of trust, or manual review delays.</w:t>
      </w:r>
    </w:p>
    <w:p w14:paraId="13AD50BE" w14:textId="77777777" w:rsidR="00FA0346" w:rsidRPr="00FA0346" w:rsidRDefault="00FA0346" w:rsidP="00FA0346">
      <w:pPr>
        <w:rPr>
          <w:b/>
          <w:bCs/>
        </w:rPr>
      </w:pPr>
      <w:r w:rsidRPr="00FA0346">
        <w:rPr>
          <w:b/>
          <w:bCs/>
        </w:rPr>
        <w:t>Problem Statement</w:t>
      </w:r>
    </w:p>
    <w:p w14:paraId="7AFF377A" w14:textId="77777777" w:rsidR="00FA0346" w:rsidRPr="00FA0346" w:rsidRDefault="00FA0346" w:rsidP="00FA0346">
      <w:r w:rsidRPr="00FA0346">
        <w:t>India’s document ecosystem is increasingly digital, but real-world verification remains fragmented. DigiLocker stores and issues digital documents at large scale, yet users still face document rejection, repeated manual checks, and poor institutional acceptance in many workflows. This especially affects students, job seekers, and rural citizens who depend on digital records for identity, qualification, and service access.​</w:t>
      </w:r>
    </w:p>
    <w:p w14:paraId="2C0034D7" w14:textId="77777777" w:rsidR="00FA0346" w:rsidRPr="00FA0346" w:rsidRDefault="00FA0346" w:rsidP="00FA0346">
      <w:pPr>
        <w:rPr>
          <w:b/>
          <w:bCs/>
        </w:rPr>
      </w:pPr>
      <w:r w:rsidRPr="00FA0346">
        <w:rPr>
          <w:b/>
          <w:bCs/>
        </w:rPr>
        <w:t>Motivation</w:t>
      </w:r>
    </w:p>
    <w:p w14:paraId="1EF7D6C7" w14:textId="77777777" w:rsidR="00FA0346" w:rsidRPr="00FA0346" w:rsidRDefault="00FA0346" w:rsidP="00FA0346">
      <w:r w:rsidRPr="00FA0346">
        <w:t>The gap is not document availability, but trusted and understandable verification. DigiLocker has broad adoption and billions of issued documents, yet operational friction such as OTP issues, inconsistent institutional acceptance, and weak last-mile confidence reduces its practical value. DigiVerify AI addresses this by adding an intelligent trust layer that can inspect a document, detect anomalies, explain what it contains, and produce a verification-ready summary for downstream use.</w:t>
      </w:r>
    </w:p>
    <w:p w14:paraId="24F74C63" w14:textId="77777777" w:rsidR="00FA0346" w:rsidRPr="00FA0346" w:rsidRDefault="00FA0346" w:rsidP="00FA0346">
      <w:pPr>
        <w:rPr>
          <w:b/>
          <w:bCs/>
        </w:rPr>
      </w:pPr>
      <w:r w:rsidRPr="00FA0346">
        <w:rPr>
          <w:b/>
          <w:bCs/>
        </w:rPr>
        <w:t>Application</w:t>
      </w:r>
    </w:p>
    <w:p w14:paraId="3E3A3F5E" w14:textId="77777777" w:rsidR="00FA0346" w:rsidRPr="00FA0346" w:rsidRDefault="00FA0346" w:rsidP="00FA0346">
      <w:r w:rsidRPr="00FA0346">
        <w:t>The primary users are students, job seekers, banks, HR teams, public offices, and rural service centers. In practice, the solution can be used for KYC review, academic certificate checks, onboarding workflows, scholarship validation, and public service document screening through a web or mobile interface integrated with DigiLocker-style document flows.​</w:t>
      </w:r>
    </w:p>
    <w:p w14:paraId="5B9DC4F9" w14:textId="77777777" w:rsidR="00FA0346" w:rsidRPr="00FA0346" w:rsidRDefault="00FA0346" w:rsidP="00FA0346">
      <w:pPr>
        <w:rPr>
          <w:b/>
          <w:bCs/>
        </w:rPr>
      </w:pPr>
      <w:r w:rsidRPr="00FA0346">
        <w:rPr>
          <w:b/>
          <w:bCs/>
        </w:rPr>
        <w:t>Proposed Method</w:t>
      </w:r>
    </w:p>
    <w:p w14:paraId="4E9A7DC4" w14:textId="77777777" w:rsidR="00FA0346" w:rsidRPr="00FA0346" w:rsidRDefault="00FA0346" w:rsidP="00FA0346">
      <w:r w:rsidRPr="00FA0346">
        <w:t>DigiVerify AI uses a multi-stage GenAI pipeline. A document ingestion layer accepts PDF or XML files and extracts content through OCR or document parsing. A vision-language or document understanding model then classifies document type, checks structure, identifies possible tampering signals, and generates simple bilingual summaries in English and Hindi for human review.</w:t>
      </w:r>
    </w:p>
    <w:p w14:paraId="17D7A4F8" w14:textId="77777777" w:rsidR="00FA0346" w:rsidRPr="00FA0346" w:rsidRDefault="00FA0346" w:rsidP="00FA0346">
      <w:r w:rsidRPr="00FA0346">
        <w:t>A backend service built with FastAPI or Node.js coordinates model calls, stores audit logs, and exposes APIs for verification workflows. The frontend presents document status, confidence indicators, extracted fields, and a readable explanation of why the document passed or failed checks, creating an auditable and human-friendly verification process.</w:t>
      </w:r>
    </w:p>
    <w:p w14:paraId="46E06CA0" w14:textId="77777777" w:rsidR="00FA0346" w:rsidRPr="00FA0346" w:rsidRDefault="00FA0346" w:rsidP="00FA0346">
      <w:pPr>
        <w:rPr>
          <w:b/>
          <w:bCs/>
        </w:rPr>
      </w:pPr>
      <w:r w:rsidRPr="00FA0346">
        <w:rPr>
          <w:b/>
          <w:bCs/>
        </w:rPr>
        <w:lastRenderedPageBreak/>
        <w:t>Datasets and Data Sources</w:t>
      </w:r>
    </w:p>
    <w:p w14:paraId="2AB4083F" w14:textId="77777777" w:rsidR="00FA0346" w:rsidRPr="00FA0346" w:rsidRDefault="00FA0346" w:rsidP="00FA0346">
      <w:r w:rsidRPr="00FA0346">
        <w:t xml:space="preserve">The solution can use public or semi-public digital document sources and open government references. Relevant inputs include DigiLocker-issued document formats, publicly documented government service schemas, health and family welfare datasets from </w:t>
      </w:r>
      <w:proofErr w:type="spellStart"/>
      <w:r w:rsidRPr="00FA0346">
        <w:t>IndiaAI</w:t>
      </w:r>
      <w:proofErr w:type="spellEnd"/>
      <w:r w:rsidRPr="00FA0346">
        <w:t>, and synthetic forged-document samples generated for model testing and robustness evaluation.</w:t>
      </w:r>
    </w:p>
    <w:p w14:paraId="57AD35B9" w14:textId="77777777" w:rsidR="00FA0346" w:rsidRPr="00FA0346" w:rsidRDefault="00FA0346" w:rsidP="00FA0346">
      <w:r w:rsidRPr="00FA0346">
        <w:t>A practical prototype can combine three categories of data:</w:t>
      </w:r>
    </w:p>
    <w:p w14:paraId="2AF2D612" w14:textId="77777777" w:rsidR="00FA0346" w:rsidRPr="00FA0346" w:rsidRDefault="00FA0346" w:rsidP="00FA0346">
      <w:pPr>
        <w:numPr>
          <w:ilvl w:val="0"/>
          <w:numId w:val="1"/>
        </w:numPr>
      </w:pPr>
      <w:r w:rsidRPr="00FA0346">
        <w:t>Genuine structured documents, such as certificates or IDs available through legal demo sources or mock templates.</w:t>
      </w:r>
    </w:p>
    <w:p w14:paraId="410B3E8A" w14:textId="77777777" w:rsidR="00FA0346" w:rsidRPr="00FA0346" w:rsidRDefault="00FA0346" w:rsidP="00FA0346">
      <w:pPr>
        <w:numPr>
          <w:ilvl w:val="0"/>
          <w:numId w:val="1"/>
        </w:numPr>
      </w:pPr>
      <w:r w:rsidRPr="00FA0346">
        <w:t>Synthetic tampered documents, created to simulate mismatched names, altered numbers, missing seals, and edited layouts.</w:t>
      </w:r>
    </w:p>
    <w:p w14:paraId="676B1157" w14:textId="77777777" w:rsidR="00FA0346" w:rsidRPr="00FA0346" w:rsidRDefault="00FA0346" w:rsidP="00FA0346">
      <w:pPr>
        <w:numPr>
          <w:ilvl w:val="0"/>
          <w:numId w:val="1"/>
        </w:numPr>
      </w:pPr>
      <w:r w:rsidRPr="00FA0346">
        <w:t>Annotation metadata, including document class, extracted fields, verification result, and tamper label.</w:t>
      </w:r>
    </w:p>
    <w:p w14:paraId="11853550" w14:textId="77777777" w:rsidR="00FA0346" w:rsidRPr="00FA0346" w:rsidRDefault="00FA0346" w:rsidP="00FA0346">
      <w:pPr>
        <w:rPr>
          <w:b/>
          <w:bCs/>
        </w:rPr>
      </w:pPr>
      <w:r w:rsidRPr="00FA0346">
        <w:rPr>
          <w:b/>
          <w:bCs/>
        </w:rPr>
        <w:t>Experiments</w:t>
      </w:r>
    </w:p>
    <w:p w14:paraId="3E5AF775" w14:textId="77777777" w:rsidR="00FA0346" w:rsidRPr="00FA0346" w:rsidRDefault="00FA0346" w:rsidP="00FA0346">
      <w:r w:rsidRPr="00FA0346">
        <w:t>Validation should focus on both technical accuracy and workflow usefulness. Core experiments include document classification accuracy, extracted field precision, tamper detection F1-score, latency per document, and user comprehension of the generated summary.</w:t>
      </w:r>
    </w:p>
    <w:p w14:paraId="42D42297" w14:textId="77777777" w:rsidR="00FA0346" w:rsidRPr="00FA0346" w:rsidRDefault="00FA0346" w:rsidP="00FA0346">
      <w:r w:rsidRPr="00FA0346">
        <w:t>Suggested evaluation metrics:</w:t>
      </w:r>
    </w:p>
    <w:p w14:paraId="5F3FC196" w14:textId="77777777" w:rsidR="00FA0346" w:rsidRPr="00FA0346" w:rsidRDefault="00FA0346" w:rsidP="00FA0346">
      <w:pPr>
        <w:numPr>
          <w:ilvl w:val="0"/>
          <w:numId w:val="2"/>
        </w:numPr>
      </w:pPr>
      <w:r w:rsidRPr="00FA0346">
        <w:t>Document type classification accuracy.</w:t>
      </w:r>
    </w:p>
    <w:p w14:paraId="2BF28351" w14:textId="77777777" w:rsidR="00FA0346" w:rsidRPr="00FA0346" w:rsidRDefault="00FA0346" w:rsidP="00FA0346">
      <w:pPr>
        <w:numPr>
          <w:ilvl w:val="0"/>
          <w:numId w:val="2"/>
        </w:numPr>
      </w:pPr>
      <w:r w:rsidRPr="00FA0346">
        <w:t>OCR or field extraction precision and recall.</w:t>
      </w:r>
    </w:p>
    <w:p w14:paraId="11A47C84" w14:textId="77777777" w:rsidR="00FA0346" w:rsidRPr="00FA0346" w:rsidRDefault="00FA0346" w:rsidP="00FA0346">
      <w:pPr>
        <w:numPr>
          <w:ilvl w:val="0"/>
          <w:numId w:val="2"/>
        </w:numPr>
      </w:pPr>
      <w:r w:rsidRPr="00FA0346">
        <w:t>Tamper detection F1-score on a balanced dataset of clean and altered documents.</w:t>
      </w:r>
    </w:p>
    <w:p w14:paraId="6E498F5E" w14:textId="77777777" w:rsidR="00FA0346" w:rsidRPr="00FA0346" w:rsidRDefault="00FA0346" w:rsidP="00FA0346">
      <w:pPr>
        <w:numPr>
          <w:ilvl w:val="0"/>
          <w:numId w:val="2"/>
        </w:numPr>
      </w:pPr>
      <w:r w:rsidRPr="00FA0346">
        <w:t>Average end-to-end verification time, with a target under 5 seconds.</w:t>
      </w:r>
    </w:p>
    <w:p w14:paraId="170E0AED" w14:textId="77777777" w:rsidR="00FA0346" w:rsidRPr="00FA0346" w:rsidRDefault="00FA0346" w:rsidP="00FA0346">
      <w:pPr>
        <w:numPr>
          <w:ilvl w:val="0"/>
          <w:numId w:val="2"/>
        </w:numPr>
      </w:pPr>
      <w:r w:rsidRPr="00FA0346">
        <w:t>Human review success rate, measured by whether reviewers understand and trust the generated explanation.​</w:t>
      </w:r>
    </w:p>
    <w:p w14:paraId="10C5F0A8" w14:textId="77777777" w:rsidR="00FA0346" w:rsidRPr="00FA0346" w:rsidRDefault="00FA0346" w:rsidP="00FA0346">
      <w:pPr>
        <w:rPr>
          <w:b/>
          <w:bCs/>
        </w:rPr>
      </w:pPr>
      <w:r w:rsidRPr="00FA0346">
        <w:rPr>
          <w:b/>
          <w:bCs/>
        </w:rPr>
        <w:t>Novelty and Scope to Scale</w:t>
      </w:r>
    </w:p>
    <w:p w14:paraId="14AE063F" w14:textId="77777777" w:rsidR="00FA0346" w:rsidRPr="00FA0346" w:rsidRDefault="00FA0346" w:rsidP="00FA0346">
      <w:r w:rsidRPr="00FA0346">
        <w:t>DigiVerify AI is not just an OCR utility. Its novelty is in combining document understanding, fraud detection, bilingual simplification, and verification reporting into one workflow tailored to Indian public-document contexts. This creates value for enterprises and institutions that need compliance-friendly automation instead of plain extraction.</w:t>
      </w:r>
    </w:p>
    <w:p w14:paraId="73324E9D" w14:textId="77777777" w:rsidR="00FA0346" w:rsidRPr="00FA0346" w:rsidRDefault="00FA0346" w:rsidP="00FA0346">
      <w:r w:rsidRPr="00FA0346">
        <w:t xml:space="preserve">The model can scale across banking, education, insurance, healthcare records, and public administration. Once the core verification architecture is stable, it can expand into </w:t>
      </w:r>
      <w:r w:rsidRPr="00FA0346">
        <w:lastRenderedPageBreak/>
        <w:t>multilingual record validation, smart audit trails, and automated institution-facing reports that reduce turnaround time and improve trust in digital governance.</w:t>
      </w:r>
    </w:p>
    <w:p w14:paraId="6BFED1EC" w14:textId="77777777" w:rsidR="00FA0346" w:rsidRPr="00FA0346" w:rsidRDefault="00FA0346" w:rsidP="00FA0346">
      <w:pPr>
        <w:rPr>
          <w:b/>
          <w:bCs/>
        </w:rPr>
      </w:pPr>
      <w:r w:rsidRPr="00FA0346">
        <w:rPr>
          <w:b/>
          <w:bCs/>
        </w:rPr>
        <w:t>Technical Architecture</w:t>
      </w:r>
    </w:p>
    <w:p w14:paraId="29C8325D" w14:textId="77777777" w:rsidR="00FA0346" w:rsidRPr="00FA0346" w:rsidRDefault="00FA0346" w:rsidP="00FA0346">
      <w:r w:rsidRPr="00FA0346">
        <w:t>A production-ready prototype can be organized into the following modules:</w:t>
      </w:r>
    </w:p>
    <w:p w14:paraId="0040D55B" w14:textId="77777777" w:rsidR="00FA0346" w:rsidRPr="00FA0346" w:rsidRDefault="00FA0346" w:rsidP="00FA0346">
      <w:pPr>
        <w:numPr>
          <w:ilvl w:val="0"/>
          <w:numId w:val="3"/>
        </w:numPr>
      </w:pPr>
      <w:r w:rsidRPr="00FA0346">
        <w:t>Frontend: React or Next.js interface for upload, result display, and verification dashboard.</w:t>
      </w:r>
    </w:p>
    <w:p w14:paraId="5245C70B" w14:textId="77777777" w:rsidR="00FA0346" w:rsidRPr="00FA0346" w:rsidRDefault="00FA0346" w:rsidP="00FA0346">
      <w:pPr>
        <w:numPr>
          <w:ilvl w:val="0"/>
          <w:numId w:val="3"/>
        </w:numPr>
      </w:pPr>
      <w:r w:rsidRPr="00FA0346">
        <w:t>Backend API: FastAPI service for upload handling, orchestration, and result serving.</w:t>
      </w:r>
    </w:p>
    <w:p w14:paraId="59F1D9AC" w14:textId="77777777" w:rsidR="00FA0346" w:rsidRPr="00FA0346" w:rsidRDefault="00FA0346" w:rsidP="00FA0346">
      <w:pPr>
        <w:numPr>
          <w:ilvl w:val="0"/>
          <w:numId w:val="3"/>
        </w:numPr>
      </w:pPr>
      <w:r w:rsidRPr="00FA0346">
        <w:t>Model Layer: OCR engine, document understanding model, and LLM-based explanation generator.</w:t>
      </w:r>
    </w:p>
    <w:p w14:paraId="2E387A32" w14:textId="77777777" w:rsidR="00FA0346" w:rsidRPr="00FA0346" w:rsidRDefault="00FA0346" w:rsidP="00FA0346">
      <w:pPr>
        <w:numPr>
          <w:ilvl w:val="0"/>
          <w:numId w:val="3"/>
        </w:numPr>
      </w:pPr>
      <w:r w:rsidRPr="00FA0346">
        <w:t>Storage Layer: PostgreSQL or MongoDB for metadata, logs, and verification history.</w:t>
      </w:r>
    </w:p>
    <w:p w14:paraId="47B49A6B" w14:textId="77777777" w:rsidR="00FA0346" w:rsidRPr="00FA0346" w:rsidRDefault="00FA0346" w:rsidP="00FA0346">
      <w:pPr>
        <w:numPr>
          <w:ilvl w:val="0"/>
          <w:numId w:val="3"/>
        </w:numPr>
      </w:pPr>
      <w:r w:rsidRPr="00FA0346">
        <w:t>Audit Layer: Stores timestamps, confidence scores, extracted fields, and reviewer actions for compliance tracking.</w:t>
      </w:r>
    </w:p>
    <w:p w14:paraId="7694D4EF" w14:textId="77777777" w:rsidR="00FA0346" w:rsidRPr="00FA0346" w:rsidRDefault="00FA0346" w:rsidP="00FA0346">
      <w:pPr>
        <w:rPr>
          <w:b/>
          <w:bCs/>
        </w:rPr>
      </w:pPr>
      <w:r w:rsidRPr="00FA0346">
        <w:rPr>
          <w:b/>
          <w:bCs/>
        </w:rPr>
        <w:t>Business Impact</w:t>
      </w:r>
    </w:p>
    <w:p w14:paraId="46B9BB67" w14:textId="77777777" w:rsidR="00FA0346" w:rsidRPr="00FA0346" w:rsidRDefault="00FA0346" w:rsidP="00FA0346">
      <w:r w:rsidRPr="00FA0346">
        <w:t>The business case is strong because verification delay creates friction in every downstream workflow. Faster, explainable, and auditable document verification can reduce manual effort for institutions while improving acceptance for end users. In high-volume systems such as KYC, hiring, or public services, even modest reductions in review time create measurable operational savings and a better citizen experience.</w:t>
      </w:r>
    </w:p>
    <w:p w14:paraId="5E572B85" w14:textId="77777777" w:rsidR="00FA0346" w:rsidRPr="00FA0346" w:rsidRDefault="00FA0346" w:rsidP="00FA0346">
      <w:pPr>
        <w:rPr>
          <w:b/>
          <w:bCs/>
        </w:rPr>
      </w:pPr>
      <w:r w:rsidRPr="00FA0346">
        <w:rPr>
          <w:b/>
          <w:bCs/>
        </w:rPr>
        <w:t>Submission Positioning</w:t>
      </w:r>
    </w:p>
    <w:p w14:paraId="512D63A2" w14:textId="77777777" w:rsidR="00FA0346" w:rsidRPr="00FA0346" w:rsidRDefault="00FA0346" w:rsidP="00FA0346">
      <w:r w:rsidRPr="00FA0346">
        <w:t>For hackathon or enterprise submission purposes, DigiVerify AI fits best under domain-specialized AI agents with compliance guardrails. It demonstrates domain-specific workflow understanding, automated decision support, edge-case handling, and a clear audit trail, which matches evaluation priorities around compliance, reliability, and real-world applicability</w:t>
      </w:r>
    </w:p>
    <w:p w14:paraId="151AB35A" w14:textId="77777777" w:rsidR="00FA0346" w:rsidRDefault="00FA0346"/>
    <w:sectPr w:rsidR="00FA0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2EA"/>
    <w:multiLevelType w:val="multilevel"/>
    <w:tmpl w:val="33B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7367CA"/>
    <w:multiLevelType w:val="multilevel"/>
    <w:tmpl w:val="0BF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E179E8"/>
    <w:multiLevelType w:val="multilevel"/>
    <w:tmpl w:val="0FE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226522">
    <w:abstractNumId w:val="1"/>
  </w:num>
  <w:num w:numId="2" w16cid:durableId="1109425183">
    <w:abstractNumId w:val="2"/>
  </w:num>
  <w:num w:numId="3" w16cid:durableId="195621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46"/>
    <w:rsid w:val="0061106F"/>
    <w:rsid w:val="00FA03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6C4F"/>
  <w15:chartTrackingRefBased/>
  <w15:docId w15:val="{28D21FC4-2A34-4DF1-B852-71734230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34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A034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A034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A0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34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A034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A034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A0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346"/>
    <w:rPr>
      <w:rFonts w:eastAsiaTheme="majorEastAsia" w:cstheme="majorBidi"/>
      <w:color w:val="272727" w:themeColor="text1" w:themeTint="D8"/>
    </w:rPr>
  </w:style>
  <w:style w:type="paragraph" w:styleId="Title">
    <w:name w:val="Title"/>
    <w:basedOn w:val="Normal"/>
    <w:next w:val="Normal"/>
    <w:link w:val="TitleChar"/>
    <w:uiPriority w:val="10"/>
    <w:qFormat/>
    <w:rsid w:val="00FA034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034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034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034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0346"/>
    <w:pPr>
      <w:spacing w:before="160"/>
      <w:jc w:val="center"/>
    </w:pPr>
    <w:rPr>
      <w:i/>
      <w:iCs/>
      <w:color w:val="404040" w:themeColor="text1" w:themeTint="BF"/>
    </w:rPr>
  </w:style>
  <w:style w:type="character" w:customStyle="1" w:styleId="QuoteChar">
    <w:name w:val="Quote Char"/>
    <w:basedOn w:val="DefaultParagraphFont"/>
    <w:link w:val="Quote"/>
    <w:uiPriority w:val="29"/>
    <w:rsid w:val="00FA0346"/>
    <w:rPr>
      <w:i/>
      <w:iCs/>
      <w:color w:val="404040" w:themeColor="text1" w:themeTint="BF"/>
    </w:rPr>
  </w:style>
  <w:style w:type="paragraph" w:styleId="ListParagraph">
    <w:name w:val="List Paragraph"/>
    <w:basedOn w:val="Normal"/>
    <w:uiPriority w:val="34"/>
    <w:qFormat/>
    <w:rsid w:val="00FA0346"/>
    <w:pPr>
      <w:ind w:left="720"/>
      <w:contextualSpacing/>
    </w:pPr>
  </w:style>
  <w:style w:type="character" w:styleId="IntenseEmphasis">
    <w:name w:val="Intense Emphasis"/>
    <w:basedOn w:val="DefaultParagraphFont"/>
    <w:uiPriority w:val="21"/>
    <w:qFormat/>
    <w:rsid w:val="00FA0346"/>
    <w:rPr>
      <w:i/>
      <w:iCs/>
      <w:color w:val="2F5496" w:themeColor="accent1" w:themeShade="BF"/>
    </w:rPr>
  </w:style>
  <w:style w:type="paragraph" w:styleId="IntenseQuote">
    <w:name w:val="Intense Quote"/>
    <w:basedOn w:val="Normal"/>
    <w:next w:val="Normal"/>
    <w:link w:val="IntenseQuoteChar"/>
    <w:uiPriority w:val="30"/>
    <w:qFormat/>
    <w:rsid w:val="00FA0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346"/>
    <w:rPr>
      <w:i/>
      <w:iCs/>
      <w:color w:val="2F5496" w:themeColor="accent1" w:themeShade="BF"/>
    </w:rPr>
  </w:style>
  <w:style w:type="character" w:styleId="IntenseReference">
    <w:name w:val="Intense Reference"/>
    <w:basedOn w:val="DefaultParagraphFont"/>
    <w:uiPriority w:val="32"/>
    <w:qFormat/>
    <w:rsid w:val="00FA03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Kakkar</dc:creator>
  <cp:keywords/>
  <dc:description/>
  <cp:lastModifiedBy>Kavya Kakkar</cp:lastModifiedBy>
  <cp:revision>1</cp:revision>
  <dcterms:created xsi:type="dcterms:W3CDTF">2026-03-29T08:34:00Z</dcterms:created>
  <dcterms:modified xsi:type="dcterms:W3CDTF">2026-03-29T08:34:00Z</dcterms:modified>
</cp:coreProperties>
</file>