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337"/>
        <w:gridCol w:w="2337"/>
        <w:gridCol w:w="2338"/>
        <w:gridCol w:w="2338"/>
      </w:tblGrid>
      <w:tr w:rsidR="00146E89" w:rsidRPr="00AE5C7D" w:rsidTr="00F52E85">
        <w:trPr>
          <w:tblHeader/>
        </w:trPr>
        <w:tc>
          <w:tcPr>
            <w:tcW w:w="1250" w:type="pct"/>
            <w:shd w:val="clear" w:color="auto" w:fill="FFFFFF"/>
            <w:hideMark/>
          </w:tcPr>
          <w:p w:rsidR="00146E89" w:rsidRPr="00AE5C7D" w:rsidRDefault="00146E89" w:rsidP="00F52E85">
            <w:pPr>
              <w:spacing w:before="180" w:after="180" w:line="240" w:lineRule="auto"/>
              <w:jc w:val="center"/>
              <w:rPr>
                <w:rFonts w:ascii="Times New Roman" w:eastAsia="Times New Roman" w:hAnsi="Times New Roman" w:cs="Times New Roman"/>
                <w:b/>
                <w:bCs/>
                <w:color w:val="2B2B2B"/>
                <w:kern w:val="0"/>
                <w:sz w:val="24"/>
                <w:szCs w:val="24"/>
                <w14:ligatures w14:val="none"/>
              </w:rPr>
            </w:pPr>
            <w:r w:rsidRPr="00AE5C7D">
              <w:rPr>
                <w:rFonts w:ascii="Times New Roman" w:eastAsia="Times New Roman" w:hAnsi="Times New Roman" w:cs="Times New Roman"/>
                <w:b/>
                <w:bCs/>
                <w:color w:val="2B2B2B"/>
                <w:kern w:val="0"/>
                <w:sz w:val="24"/>
                <w:szCs w:val="24"/>
                <w14:ligatures w14:val="none"/>
              </w:rPr>
              <w:t>Method used</w:t>
            </w:r>
          </w:p>
        </w:tc>
        <w:tc>
          <w:tcPr>
            <w:tcW w:w="1250" w:type="pct"/>
            <w:shd w:val="clear" w:color="auto" w:fill="FFFFFF"/>
            <w:hideMark/>
          </w:tcPr>
          <w:p w:rsidR="00146E89" w:rsidRPr="00AE5C7D" w:rsidRDefault="00146E89" w:rsidP="00F52E85">
            <w:pPr>
              <w:spacing w:before="180" w:after="180" w:line="240" w:lineRule="auto"/>
              <w:jc w:val="center"/>
              <w:rPr>
                <w:rFonts w:ascii="Times New Roman" w:eastAsia="Times New Roman" w:hAnsi="Times New Roman" w:cs="Times New Roman"/>
                <w:b/>
                <w:bCs/>
                <w:color w:val="2B2B2B"/>
                <w:kern w:val="0"/>
                <w:sz w:val="24"/>
                <w:szCs w:val="24"/>
                <w14:ligatures w14:val="none"/>
              </w:rPr>
            </w:pPr>
            <w:r w:rsidRPr="00AE5C7D">
              <w:rPr>
                <w:rFonts w:ascii="Times New Roman" w:eastAsia="Times New Roman" w:hAnsi="Times New Roman" w:cs="Times New Roman"/>
                <w:b/>
                <w:bCs/>
                <w:color w:val="2B2B2B"/>
                <w:kern w:val="0"/>
                <w:sz w:val="24"/>
                <w:szCs w:val="24"/>
                <w14:ligatures w14:val="none"/>
              </w:rPr>
              <w:t>Dataset size</w:t>
            </w:r>
          </w:p>
        </w:tc>
        <w:tc>
          <w:tcPr>
            <w:tcW w:w="1250" w:type="pct"/>
            <w:shd w:val="clear" w:color="auto" w:fill="FFFFFF"/>
            <w:hideMark/>
          </w:tcPr>
          <w:p w:rsidR="00146E89" w:rsidRPr="00AE5C7D" w:rsidRDefault="00146E89" w:rsidP="00F52E85">
            <w:pPr>
              <w:spacing w:before="180" w:after="180" w:line="240" w:lineRule="auto"/>
              <w:jc w:val="center"/>
              <w:rPr>
                <w:rFonts w:ascii="Times New Roman" w:eastAsia="Times New Roman" w:hAnsi="Times New Roman" w:cs="Times New Roman"/>
                <w:b/>
                <w:bCs/>
                <w:color w:val="2B2B2B"/>
                <w:kern w:val="0"/>
                <w:sz w:val="24"/>
                <w:szCs w:val="24"/>
                <w14:ligatures w14:val="none"/>
              </w:rPr>
            </w:pPr>
            <w:r w:rsidRPr="00AE5C7D">
              <w:rPr>
                <w:rFonts w:ascii="Times New Roman" w:eastAsia="Times New Roman" w:hAnsi="Times New Roman" w:cs="Times New Roman"/>
                <w:b/>
                <w:bCs/>
                <w:color w:val="2B2B2B"/>
                <w:kern w:val="0"/>
                <w:sz w:val="24"/>
                <w:szCs w:val="24"/>
                <w14:ligatures w14:val="none"/>
              </w:rPr>
              <w:t>Testing-set predictive performance</w:t>
            </w:r>
          </w:p>
        </w:tc>
        <w:tc>
          <w:tcPr>
            <w:tcW w:w="1250" w:type="pct"/>
            <w:shd w:val="clear" w:color="auto" w:fill="FFFFFF"/>
            <w:hideMark/>
          </w:tcPr>
          <w:p w:rsidR="00146E89" w:rsidRPr="00AE5C7D" w:rsidRDefault="00146E89" w:rsidP="00F52E85">
            <w:pPr>
              <w:spacing w:before="180" w:after="180" w:line="240" w:lineRule="auto"/>
              <w:jc w:val="center"/>
              <w:rPr>
                <w:rFonts w:ascii="Times New Roman" w:eastAsia="Times New Roman" w:hAnsi="Times New Roman" w:cs="Times New Roman"/>
                <w:b/>
                <w:bCs/>
                <w:color w:val="2B2B2B"/>
                <w:kern w:val="0"/>
                <w:sz w:val="24"/>
                <w:szCs w:val="24"/>
                <w14:ligatures w14:val="none"/>
              </w:rPr>
            </w:pPr>
            <w:r w:rsidRPr="00AE5C7D">
              <w:rPr>
                <w:rFonts w:ascii="Times New Roman" w:eastAsia="Times New Roman" w:hAnsi="Times New Roman" w:cs="Times New Roman"/>
                <w:b/>
                <w:bCs/>
                <w:color w:val="2B2B2B"/>
                <w:kern w:val="0"/>
                <w:sz w:val="24"/>
                <w:szCs w:val="24"/>
                <w14:ligatures w14:val="none"/>
              </w:rPr>
              <w:t>Time taken for the model to be fit</w:t>
            </w:r>
          </w:p>
        </w:tc>
      </w:tr>
      <w:tr w:rsidR="00146E89" w:rsidRPr="00AE5C7D" w:rsidTr="00F52E85">
        <w:tc>
          <w:tcPr>
            <w:tcW w:w="1250" w:type="pct"/>
            <w:vMerge w:val="restar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proofErr w:type="spellStart"/>
            <w:r w:rsidRPr="00AE5C7D">
              <w:rPr>
                <w:rFonts w:ascii="Times New Roman" w:eastAsia="Times New Roman" w:hAnsi="Times New Roman" w:cs="Times New Roman"/>
                <w:color w:val="2B2B2B"/>
                <w:kern w:val="0"/>
                <w:sz w:val="24"/>
                <w:szCs w:val="24"/>
                <w14:ligatures w14:val="none"/>
              </w:rPr>
              <w:t>XGBoost</w:t>
            </w:r>
            <w:proofErr w:type="spellEnd"/>
            <w:r w:rsidRPr="00AE5C7D">
              <w:rPr>
                <w:rFonts w:ascii="Times New Roman" w:eastAsia="Times New Roman" w:hAnsi="Times New Roman" w:cs="Times New Roman"/>
                <w:color w:val="2B2B2B"/>
                <w:kern w:val="0"/>
                <w:sz w:val="24"/>
                <w:szCs w:val="24"/>
                <w14:ligatures w14:val="none"/>
              </w:rPr>
              <w:t xml:space="preserve"> in Python via </w:t>
            </w:r>
            <w:proofErr w:type="spellStart"/>
            <w:r w:rsidRPr="00AE5C7D">
              <w:rPr>
                <w:rFonts w:ascii="Times New Roman" w:eastAsia="Times New Roman" w:hAnsi="Times New Roman" w:cs="Times New Roman"/>
                <w:color w:val="2B2B2B"/>
                <w:kern w:val="0"/>
                <w:sz w:val="24"/>
                <w:szCs w:val="24"/>
                <w14:ligatures w14:val="none"/>
              </w:rPr>
              <w:t>scikit</w:t>
            </w:r>
            <w:proofErr w:type="spellEnd"/>
            <w:r w:rsidRPr="00AE5C7D">
              <w:rPr>
                <w:rFonts w:ascii="Times New Roman" w:eastAsia="Times New Roman" w:hAnsi="Times New Roman" w:cs="Times New Roman"/>
                <w:color w:val="2B2B2B"/>
                <w:kern w:val="0"/>
                <w:sz w:val="24"/>
                <w:szCs w:val="24"/>
                <w14:ligatures w14:val="none"/>
              </w:rPr>
              <w:t>-learn and 5-fold CV</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FF0483" w:rsidRPr="00AE5C7D">
              <w:rPr>
                <w:rFonts w:ascii="Times New Roman" w:eastAsia="Times New Roman" w:hAnsi="Times New Roman" w:cs="Times New Roman"/>
                <w:color w:val="2B2B2B"/>
                <w:kern w:val="0"/>
                <w:sz w:val="24"/>
                <w:szCs w:val="24"/>
                <w14:ligatures w14:val="none"/>
              </w:rPr>
              <w:t>0.90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FF0483" w:rsidRPr="00AE5C7D">
              <w:rPr>
                <w:rFonts w:ascii="Times New Roman" w:eastAsia="Times New Roman" w:hAnsi="Times New Roman" w:cs="Times New Roman"/>
                <w:color w:val="2B2B2B"/>
                <w:kern w:val="0"/>
                <w:sz w:val="24"/>
                <w:szCs w:val="24"/>
                <w14:ligatures w14:val="none"/>
              </w:rPr>
              <w:t>0.08</w:t>
            </w:r>
          </w:p>
        </w:tc>
      </w:tr>
      <w:tr w:rsidR="00146E89" w:rsidRPr="00AE5C7D" w:rsidTr="00F52E85">
        <w:tc>
          <w:tcPr>
            <w:tcW w:w="0" w:type="auto"/>
            <w:vMerge/>
            <w:shd w:val="clear" w:color="auto" w:fill="FFFFFF"/>
            <w:hideMark/>
          </w:tcPr>
          <w:p w:rsidR="00146E89" w:rsidRPr="00AE5C7D" w:rsidRDefault="00146E89"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FF0483" w:rsidRPr="00AE5C7D">
              <w:rPr>
                <w:rFonts w:ascii="Times New Roman" w:eastAsia="Times New Roman" w:hAnsi="Times New Roman" w:cs="Times New Roman"/>
                <w:color w:val="2B2B2B"/>
                <w:kern w:val="0"/>
                <w:sz w:val="24"/>
                <w:szCs w:val="24"/>
                <w14:ligatures w14:val="none"/>
              </w:rPr>
              <w:t>0.94</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FF0483" w:rsidRPr="00AE5C7D">
              <w:rPr>
                <w:rFonts w:ascii="Times New Roman" w:eastAsia="Times New Roman" w:hAnsi="Times New Roman" w:cs="Times New Roman"/>
                <w:color w:val="2B2B2B"/>
                <w:kern w:val="0"/>
                <w:sz w:val="24"/>
                <w:szCs w:val="24"/>
                <w14:ligatures w14:val="none"/>
              </w:rPr>
              <w:t>0.0464</w:t>
            </w:r>
          </w:p>
        </w:tc>
      </w:tr>
      <w:tr w:rsidR="00146E89" w:rsidRPr="00AE5C7D" w:rsidTr="00F52E85">
        <w:tc>
          <w:tcPr>
            <w:tcW w:w="0" w:type="auto"/>
            <w:vMerge/>
            <w:shd w:val="clear" w:color="auto" w:fill="FFFFFF"/>
            <w:hideMark/>
          </w:tcPr>
          <w:p w:rsidR="00146E89" w:rsidRPr="00AE5C7D" w:rsidRDefault="00146E89"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10000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FF0483" w:rsidRPr="00AE5C7D">
              <w:rPr>
                <w:rFonts w:ascii="Times New Roman" w:eastAsia="Times New Roman" w:hAnsi="Times New Roman" w:cs="Times New Roman"/>
                <w:color w:val="2B2B2B"/>
                <w:kern w:val="0"/>
                <w:sz w:val="24"/>
                <w:szCs w:val="24"/>
                <w14:ligatures w14:val="none"/>
              </w:rPr>
              <w:t>0.98</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FF0483" w:rsidRPr="00AE5C7D">
              <w:rPr>
                <w:rFonts w:ascii="Times New Roman" w:eastAsia="Times New Roman" w:hAnsi="Times New Roman" w:cs="Times New Roman"/>
                <w:color w:val="2B2B2B"/>
                <w:kern w:val="0"/>
                <w:sz w:val="24"/>
                <w:szCs w:val="24"/>
                <w14:ligatures w14:val="none"/>
              </w:rPr>
              <w:t>0.142963</w:t>
            </w:r>
          </w:p>
        </w:tc>
      </w:tr>
      <w:tr w:rsidR="00146E89" w:rsidRPr="00AE5C7D" w:rsidTr="00F52E85">
        <w:tc>
          <w:tcPr>
            <w:tcW w:w="0" w:type="auto"/>
            <w:vMerge/>
            <w:shd w:val="clear" w:color="auto" w:fill="FFFFFF"/>
            <w:hideMark/>
          </w:tcPr>
          <w:p w:rsidR="00146E89" w:rsidRPr="00AE5C7D" w:rsidRDefault="00146E89"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100000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FF0483" w:rsidRPr="00AE5C7D">
              <w:rPr>
                <w:rFonts w:ascii="Times New Roman" w:eastAsia="Times New Roman" w:hAnsi="Times New Roman" w:cs="Times New Roman"/>
                <w:color w:val="2B2B2B"/>
                <w:kern w:val="0"/>
                <w:sz w:val="24"/>
                <w:szCs w:val="24"/>
                <w14:ligatures w14:val="none"/>
              </w:rPr>
              <w:t>0.9886</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FF0483" w:rsidRPr="00AE5C7D">
              <w:rPr>
                <w:rFonts w:ascii="Times New Roman" w:eastAsia="Times New Roman" w:hAnsi="Times New Roman" w:cs="Times New Roman"/>
                <w:color w:val="2B2B2B"/>
                <w:kern w:val="0"/>
                <w:sz w:val="24"/>
                <w:szCs w:val="24"/>
                <w14:ligatures w14:val="none"/>
              </w:rPr>
              <w:t>0.753442</w:t>
            </w:r>
          </w:p>
        </w:tc>
      </w:tr>
      <w:tr w:rsidR="00146E89" w:rsidRPr="00AE5C7D" w:rsidTr="00F52E85">
        <w:tc>
          <w:tcPr>
            <w:tcW w:w="0" w:type="auto"/>
            <w:vMerge/>
            <w:shd w:val="clear" w:color="auto" w:fill="FFFFFF"/>
            <w:hideMark/>
          </w:tcPr>
          <w:p w:rsidR="00146E89" w:rsidRPr="00AE5C7D" w:rsidRDefault="00146E89"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1000000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FF0483" w:rsidRPr="00AE5C7D">
              <w:rPr>
                <w:rFonts w:ascii="Times New Roman" w:eastAsia="Times New Roman" w:hAnsi="Times New Roman" w:cs="Times New Roman"/>
                <w:color w:val="2B2B2B"/>
                <w:kern w:val="0"/>
                <w:sz w:val="24"/>
                <w:szCs w:val="24"/>
                <w14:ligatures w14:val="none"/>
              </w:rPr>
              <w:t>0.9922</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FF0483" w:rsidRPr="00AE5C7D">
              <w:rPr>
                <w:rFonts w:ascii="Times New Roman" w:eastAsia="Times New Roman" w:hAnsi="Times New Roman" w:cs="Times New Roman"/>
                <w:color w:val="2B2B2B"/>
                <w:kern w:val="0"/>
                <w:sz w:val="24"/>
                <w:szCs w:val="24"/>
                <w14:ligatures w14:val="none"/>
              </w:rPr>
              <w:t>8.827513</w:t>
            </w:r>
          </w:p>
        </w:tc>
      </w:tr>
      <w:tr w:rsidR="00146E89" w:rsidRPr="00AE5C7D" w:rsidTr="00F52E85">
        <w:tc>
          <w:tcPr>
            <w:tcW w:w="0" w:type="auto"/>
            <w:vMerge/>
            <w:shd w:val="clear" w:color="auto" w:fill="FFFFFF"/>
            <w:hideMark/>
          </w:tcPr>
          <w:p w:rsidR="00146E89" w:rsidRPr="00AE5C7D" w:rsidRDefault="00146E89"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10000000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FF0483" w:rsidRPr="00AE5C7D">
              <w:rPr>
                <w:rFonts w:ascii="Times New Roman" w:eastAsia="Times New Roman" w:hAnsi="Times New Roman" w:cs="Times New Roman"/>
                <w:color w:val="2B2B2B"/>
                <w:kern w:val="0"/>
                <w:sz w:val="24"/>
                <w:szCs w:val="24"/>
                <w14:ligatures w14:val="none"/>
              </w:rPr>
              <w:t>0.9931</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FF0483" w:rsidRPr="00AE5C7D">
              <w:rPr>
                <w:rFonts w:ascii="Times New Roman" w:eastAsia="Times New Roman" w:hAnsi="Times New Roman" w:cs="Times New Roman"/>
                <w:color w:val="2B2B2B"/>
                <w:kern w:val="0"/>
                <w:sz w:val="24"/>
                <w:szCs w:val="24"/>
                <w14:ligatures w14:val="none"/>
              </w:rPr>
              <w:t>83.182443</w:t>
            </w:r>
          </w:p>
        </w:tc>
      </w:tr>
      <w:tr w:rsidR="00146E89" w:rsidRPr="00AE5C7D" w:rsidTr="00F52E85">
        <w:tc>
          <w:tcPr>
            <w:tcW w:w="1250" w:type="pct"/>
            <w:vMerge w:val="restar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proofErr w:type="spellStart"/>
            <w:r w:rsidRPr="00AE5C7D">
              <w:rPr>
                <w:rFonts w:ascii="Times New Roman" w:eastAsia="Times New Roman" w:hAnsi="Times New Roman" w:cs="Times New Roman"/>
                <w:color w:val="2B2B2B"/>
                <w:kern w:val="0"/>
                <w:sz w:val="24"/>
                <w:szCs w:val="24"/>
                <w14:ligatures w14:val="none"/>
              </w:rPr>
              <w:t>XGBoost</w:t>
            </w:r>
            <w:proofErr w:type="spellEnd"/>
            <w:r w:rsidRPr="00AE5C7D">
              <w:rPr>
                <w:rFonts w:ascii="Times New Roman" w:eastAsia="Times New Roman" w:hAnsi="Times New Roman" w:cs="Times New Roman"/>
                <w:color w:val="2B2B2B"/>
                <w:kern w:val="0"/>
                <w:sz w:val="24"/>
                <w:szCs w:val="24"/>
                <w14:ligatures w14:val="none"/>
              </w:rPr>
              <w:t xml:space="preserve"> in R – direct use of </w:t>
            </w:r>
            <w:proofErr w:type="spellStart"/>
            <w:r w:rsidRPr="00AE5C7D">
              <w:rPr>
                <w:rFonts w:ascii="Times New Roman" w:eastAsia="Times New Roman" w:hAnsi="Times New Roman" w:cs="Times New Roman"/>
                <w:color w:val="2B2B2B"/>
                <w:kern w:val="0"/>
                <w:sz w:val="24"/>
                <w:szCs w:val="24"/>
                <w14:ligatures w14:val="none"/>
              </w:rPr>
              <w:t>xgboost</w:t>
            </w:r>
            <w:proofErr w:type="spellEnd"/>
            <w:r w:rsidRPr="00AE5C7D">
              <w:rPr>
                <w:rFonts w:ascii="Times New Roman" w:eastAsia="Times New Roman" w:hAnsi="Times New Roman" w:cs="Times New Roman"/>
                <w:color w:val="2B2B2B"/>
                <w:kern w:val="0"/>
                <w:sz w:val="24"/>
                <w:szCs w:val="24"/>
                <w14:ligatures w14:val="none"/>
              </w:rPr>
              <w:t>() with simple cross-validation</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0.80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0.01</w:t>
            </w:r>
          </w:p>
        </w:tc>
      </w:tr>
      <w:tr w:rsidR="00146E89" w:rsidRPr="00AE5C7D" w:rsidTr="00F52E85">
        <w:tc>
          <w:tcPr>
            <w:tcW w:w="0" w:type="auto"/>
            <w:vMerge/>
            <w:shd w:val="clear" w:color="auto" w:fill="FFFFFF"/>
            <w:hideMark/>
          </w:tcPr>
          <w:p w:rsidR="00146E89" w:rsidRPr="00AE5C7D" w:rsidRDefault="00146E89"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0.925</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0.03</w:t>
            </w:r>
          </w:p>
        </w:tc>
      </w:tr>
      <w:tr w:rsidR="00146E89" w:rsidRPr="00AE5C7D" w:rsidTr="00F52E85">
        <w:tc>
          <w:tcPr>
            <w:tcW w:w="0" w:type="auto"/>
            <w:vMerge/>
            <w:shd w:val="clear" w:color="auto" w:fill="FFFFFF"/>
            <w:hideMark/>
          </w:tcPr>
          <w:p w:rsidR="00146E89" w:rsidRPr="00AE5C7D" w:rsidRDefault="00146E89"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10000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0.971</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1.52</w:t>
            </w:r>
          </w:p>
        </w:tc>
      </w:tr>
      <w:tr w:rsidR="00146E89" w:rsidRPr="00AE5C7D" w:rsidTr="00F52E85">
        <w:tc>
          <w:tcPr>
            <w:tcW w:w="0" w:type="auto"/>
            <w:vMerge/>
            <w:shd w:val="clear" w:color="auto" w:fill="FFFFFF"/>
            <w:hideMark/>
          </w:tcPr>
          <w:p w:rsidR="00146E89" w:rsidRPr="00AE5C7D" w:rsidRDefault="00146E89"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100000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0.9858</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13.27</w:t>
            </w:r>
          </w:p>
        </w:tc>
      </w:tr>
      <w:tr w:rsidR="00146E89" w:rsidRPr="00AE5C7D" w:rsidTr="00F52E85">
        <w:tc>
          <w:tcPr>
            <w:tcW w:w="0" w:type="auto"/>
            <w:vMerge/>
            <w:shd w:val="clear" w:color="auto" w:fill="FFFFFF"/>
            <w:hideMark/>
          </w:tcPr>
          <w:p w:rsidR="00146E89" w:rsidRPr="00AE5C7D" w:rsidRDefault="00146E89"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1000000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0.9922</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126.31</w:t>
            </w:r>
          </w:p>
        </w:tc>
      </w:tr>
      <w:tr w:rsidR="00146E89" w:rsidRPr="00AE5C7D" w:rsidTr="00F52E85">
        <w:tc>
          <w:tcPr>
            <w:tcW w:w="1250" w:type="pct"/>
            <w:vMerge w:val="restar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proofErr w:type="spellStart"/>
            <w:r w:rsidRPr="00AE5C7D">
              <w:rPr>
                <w:rFonts w:ascii="Times New Roman" w:eastAsia="Times New Roman" w:hAnsi="Times New Roman" w:cs="Times New Roman"/>
                <w:color w:val="2B2B2B"/>
                <w:kern w:val="0"/>
                <w:sz w:val="24"/>
                <w:szCs w:val="24"/>
                <w14:ligatures w14:val="none"/>
              </w:rPr>
              <w:t>XGBoost</w:t>
            </w:r>
            <w:proofErr w:type="spellEnd"/>
            <w:r w:rsidRPr="00AE5C7D">
              <w:rPr>
                <w:rFonts w:ascii="Times New Roman" w:eastAsia="Times New Roman" w:hAnsi="Times New Roman" w:cs="Times New Roman"/>
                <w:color w:val="2B2B2B"/>
                <w:kern w:val="0"/>
                <w:sz w:val="24"/>
                <w:szCs w:val="24"/>
                <w14:ligatures w14:val="none"/>
              </w:rPr>
              <w:t xml:space="preserve"> in R – via caret, with 5-fold CV simple cross-validation</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0.75</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0.21</w:t>
            </w:r>
          </w:p>
        </w:tc>
      </w:tr>
      <w:tr w:rsidR="00146E89" w:rsidRPr="00AE5C7D" w:rsidTr="00F52E85">
        <w:tc>
          <w:tcPr>
            <w:tcW w:w="0" w:type="auto"/>
            <w:vMerge/>
            <w:shd w:val="clear" w:color="auto" w:fill="FFFFFF"/>
            <w:hideMark/>
          </w:tcPr>
          <w:p w:rsidR="00146E89" w:rsidRPr="00AE5C7D" w:rsidRDefault="00146E89"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0.96</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0.13</w:t>
            </w:r>
          </w:p>
        </w:tc>
      </w:tr>
      <w:tr w:rsidR="00146E89" w:rsidRPr="00AE5C7D" w:rsidTr="00F52E85">
        <w:tc>
          <w:tcPr>
            <w:tcW w:w="0" w:type="auto"/>
            <w:vMerge/>
            <w:shd w:val="clear" w:color="auto" w:fill="FFFFFF"/>
            <w:hideMark/>
          </w:tcPr>
          <w:p w:rsidR="00146E89" w:rsidRPr="00AE5C7D" w:rsidRDefault="00146E89"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10000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0.97</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0.47</w:t>
            </w:r>
          </w:p>
        </w:tc>
      </w:tr>
      <w:tr w:rsidR="00146E89" w:rsidRPr="00AE5C7D" w:rsidTr="00F52E85">
        <w:tc>
          <w:tcPr>
            <w:tcW w:w="0" w:type="auto"/>
            <w:vMerge/>
            <w:shd w:val="clear" w:color="auto" w:fill="FFFFFF"/>
            <w:hideMark/>
          </w:tcPr>
          <w:p w:rsidR="00146E89" w:rsidRPr="00AE5C7D" w:rsidRDefault="00146E89"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100000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0.9761</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3.40</w:t>
            </w:r>
          </w:p>
        </w:tc>
      </w:tr>
      <w:tr w:rsidR="00146E89" w:rsidRPr="00AE5C7D" w:rsidTr="00F52E85">
        <w:tc>
          <w:tcPr>
            <w:tcW w:w="0" w:type="auto"/>
            <w:vMerge/>
            <w:shd w:val="clear" w:color="auto" w:fill="FFFFFF"/>
            <w:hideMark/>
          </w:tcPr>
          <w:p w:rsidR="00146E89" w:rsidRPr="00AE5C7D" w:rsidRDefault="00146E89"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1000000</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0.9793</w:t>
            </w:r>
          </w:p>
        </w:tc>
        <w:tc>
          <w:tcPr>
            <w:tcW w:w="1250" w:type="pct"/>
            <w:shd w:val="clear" w:color="auto" w:fill="FFFFFF"/>
            <w:hideMark/>
          </w:tcPr>
          <w:p w:rsidR="00146E89" w:rsidRPr="00AE5C7D" w:rsidRDefault="00146E89" w:rsidP="00F52E85">
            <w:pPr>
              <w:spacing w:before="180" w:after="180" w:line="240" w:lineRule="auto"/>
              <w:rPr>
                <w:rFonts w:ascii="Times New Roman" w:eastAsia="Times New Roman" w:hAnsi="Times New Roman" w:cs="Times New Roman"/>
                <w:color w:val="2B2B2B"/>
                <w:kern w:val="0"/>
                <w:sz w:val="24"/>
                <w:szCs w:val="24"/>
                <w14:ligatures w14:val="none"/>
              </w:rPr>
            </w:pPr>
            <w:r w:rsidRPr="00AE5C7D">
              <w:rPr>
                <w:rFonts w:ascii="Times New Roman" w:eastAsia="Times New Roman" w:hAnsi="Times New Roman" w:cs="Times New Roman"/>
                <w:color w:val="2B2B2B"/>
                <w:kern w:val="0"/>
                <w:sz w:val="24"/>
                <w:szCs w:val="24"/>
                <w14:ligatures w14:val="none"/>
              </w:rPr>
              <w:t> </w:t>
            </w:r>
            <w:r w:rsidR="00AE5C7D" w:rsidRPr="00AE5C7D">
              <w:rPr>
                <w:rFonts w:ascii="Times New Roman" w:eastAsia="Times New Roman" w:hAnsi="Times New Roman" w:cs="Times New Roman"/>
                <w:color w:val="2B2B2B"/>
                <w:kern w:val="0"/>
                <w:sz w:val="24"/>
                <w:szCs w:val="24"/>
                <w14:ligatures w14:val="none"/>
              </w:rPr>
              <w:t>33.46</w:t>
            </w:r>
          </w:p>
        </w:tc>
      </w:tr>
    </w:tbl>
    <w:p w:rsidR="000533A6" w:rsidRPr="00AE5C7D" w:rsidRDefault="000533A6">
      <w:pPr>
        <w:rPr>
          <w:rFonts w:ascii="Times New Roman" w:hAnsi="Times New Roman" w:cs="Times New Roman"/>
          <w:sz w:val="24"/>
          <w:szCs w:val="24"/>
        </w:rPr>
      </w:pPr>
    </w:p>
    <w:p w:rsidR="00AE5C7D" w:rsidRPr="00AE5C7D" w:rsidRDefault="00AE5C7D" w:rsidP="00AE5C7D">
      <w:pPr>
        <w:jc w:val="both"/>
        <w:rPr>
          <w:rFonts w:ascii="Times New Roman" w:hAnsi="Times New Roman" w:cs="Times New Roman"/>
          <w:sz w:val="24"/>
          <w:szCs w:val="24"/>
        </w:rPr>
      </w:pPr>
      <w:r w:rsidRPr="00AE5C7D">
        <w:rPr>
          <w:rFonts w:ascii="Times New Roman" w:hAnsi="Times New Roman" w:cs="Times New Roman"/>
          <w:sz w:val="24"/>
          <w:szCs w:val="24"/>
        </w:rPr>
        <w:lastRenderedPageBreak/>
        <w:t xml:space="preserve">The presented data indicates </w:t>
      </w:r>
      <w:proofErr w:type="spellStart"/>
      <w:r w:rsidRPr="00AE5C7D">
        <w:rPr>
          <w:rFonts w:ascii="Times New Roman" w:hAnsi="Times New Roman" w:cs="Times New Roman"/>
          <w:sz w:val="24"/>
          <w:szCs w:val="24"/>
        </w:rPr>
        <w:t>XGBoost</w:t>
      </w:r>
      <w:proofErr w:type="spellEnd"/>
      <w:r w:rsidRPr="00AE5C7D">
        <w:rPr>
          <w:rFonts w:ascii="Times New Roman" w:hAnsi="Times New Roman" w:cs="Times New Roman"/>
          <w:sz w:val="24"/>
          <w:szCs w:val="24"/>
        </w:rPr>
        <w:t xml:space="preserve"> in Python through </w:t>
      </w:r>
      <w:proofErr w:type="spellStart"/>
      <w:r w:rsidRPr="00AE5C7D">
        <w:rPr>
          <w:rFonts w:ascii="Times New Roman" w:hAnsi="Times New Roman" w:cs="Times New Roman"/>
          <w:sz w:val="24"/>
          <w:szCs w:val="24"/>
        </w:rPr>
        <w:t>scikit</w:t>
      </w:r>
      <w:proofErr w:type="spellEnd"/>
      <w:r w:rsidRPr="00AE5C7D">
        <w:rPr>
          <w:rFonts w:ascii="Times New Roman" w:hAnsi="Times New Roman" w:cs="Times New Roman"/>
          <w:sz w:val="24"/>
          <w:szCs w:val="24"/>
        </w:rPr>
        <w:t xml:space="preserve">-learn with 5-fold CV should be used as the primary solution for most applications. The performance metrics demonstrate support for implementing </w:t>
      </w:r>
      <w:proofErr w:type="spellStart"/>
      <w:r w:rsidRPr="00AE5C7D">
        <w:rPr>
          <w:rFonts w:ascii="Times New Roman" w:hAnsi="Times New Roman" w:cs="Times New Roman"/>
          <w:sz w:val="24"/>
          <w:szCs w:val="24"/>
        </w:rPr>
        <w:t>XGBoost</w:t>
      </w:r>
      <w:proofErr w:type="spellEnd"/>
      <w:r w:rsidRPr="00AE5C7D">
        <w:rPr>
          <w:rFonts w:ascii="Times New Roman" w:hAnsi="Times New Roman" w:cs="Times New Roman"/>
          <w:sz w:val="24"/>
          <w:szCs w:val="24"/>
        </w:rPr>
        <w:t xml:space="preserve"> in Python through </w:t>
      </w:r>
      <w:proofErr w:type="spellStart"/>
      <w:r w:rsidRPr="00AE5C7D">
        <w:rPr>
          <w:rFonts w:ascii="Times New Roman" w:hAnsi="Times New Roman" w:cs="Times New Roman"/>
          <w:sz w:val="24"/>
          <w:szCs w:val="24"/>
        </w:rPr>
        <w:t>scikit</w:t>
      </w:r>
      <w:proofErr w:type="spellEnd"/>
      <w:r w:rsidRPr="00AE5C7D">
        <w:rPr>
          <w:rFonts w:ascii="Times New Roman" w:hAnsi="Times New Roman" w:cs="Times New Roman"/>
          <w:sz w:val="24"/>
          <w:szCs w:val="24"/>
        </w:rPr>
        <w:t>-learn with 5-fold CV for most applications.</w:t>
      </w:r>
    </w:p>
    <w:p w:rsidR="00AE5C7D" w:rsidRPr="00AE5C7D" w:rsidRDefault="00AE5C7D" w:rsidP="00AE5C7D">
      <w:pPr>
        <w:jc w:val="both"/>
        <w:rPr>
          <w:rFonts w:ascii="Times New Roman" w:hAnsi="Times New Roman" w:cs="Times New Roman"/>
          <w:sz w:val="24"/>
          <w:szCs w:val="24"/>
        </w:rPr>
      </w:pPr>
      <w:r w:rsidRPr="00AE5C7D">
        <w:rPr>
          <w:rFonts w:ascii="Times New Roman" w:hAnsi="Times New Roman" w:cs="Times New Roman"/>
          <w:sz w:val="24"/>
          <w:szCs w:val="24"/>
        </w:rPr>
        <w:t>The Python implementation delivers the best predictive performance at every point of dataset size measurement. The accuracy rate reaches 0.90 when using 100 samples while increasing to 0.9931 when processing 10 million samples. Most machine learning applications consider this outstanding predictive capability as a necessary requirement for their successful operation.</w:t>
      </w:r>
    </w:p>
    <w:p w:rsidR="00AE5C7D" w:rsidRPr="00AE5C7D" w:rsidRDefault="00AE5C7D" w:rsidP="00AE5C7D">
      <w:pPr>
        <w:jc w:val="both"/>
        <w:rPr>
          <w:rFonts w:ascii="Times New Roman" w:hAnsi="Times New Roman" w:cs="Times New Roman"/>
          <w:sz w:val="24"/>
          <w:szCs w:val="24"/>
        </w:rPr>
      </w:pPr>
      <w:r w:rsidRPr="00AE5C7D">
        <w:rPr>
          <w:rFonts w:ascii="Times New Roman" w:hAnsi="Times New Roman" w:cs="Times New Roman"/>
          <w:sz w:val="24"/>
          <w:szCs w:val="24"/>
        </w:rPr>
        <w:t>The Python implementation shows outstanding computational performance when processing datasets of all sizes including smaller to medium-sized ones. The system requires 0.08 seconds to finish training 100 samples while keeping acceptable training times across different dataset sizes. The speed and accuracy balance of this approach makes it the most suitable solution when speed alone is not the top priority for small datasets.</w:t>
      </w:r>
      <w:bookmarkStart w:id="0" w:name="_GoBack"/>
      <w:bookmarkEnd w:id="0"/>
    </w:p>
    <w:p w:rsidR="00AE5C7D" w:rsidRPr="00AE5C7D" w:rsidRDefault="00AE5C7D" w:rsidP="00AE5C7D">
      <w:pPr>
        <w:jc w:val="both"/>
        <w:rPr>
          <w:rFonts w:ascii="Times New Roman" w:hAnsi="Times New Roman" w:cs="Times New Roman"/>
          <w:sz w:val="24"/>
          <w:szCs w:val="24"/>
        </w:rPr>
      </w:pPr>
      <w:r w:rsidRPr="00AE5C7D">
        <w:rPr>
          <w:rFonts w:ascii="Times New Roman" w:hAnsi="Times New Roman" w:cs="Times New Roman"/>
          <w:sz w:val="24"/>
          <w:szCs w:val="24"/>
        </w:rPr>
        <w:t xml:space="preserve">The R implementations present several noteworthy performance trade-offs between each other. The direct implementation of </w:t>
      </w:r>
      <w:proofErr w:type="spellStart"/>
      <w:r w:rsidRPr="00AE5C7D">
        <w:rPr>
          <w:rFonts w:ascii="Times New Roman" w:hAnsi="Times New Roman" w:cs="Times New Roman"/>
          <w:sz w:val="24"/>
          <w:szCs w:val="24"/>
        </w:rPr>
        <w:t>xgboost</w:t>
      </w:r>
      <w:proofErr w:type="spellEnd"/>
      <w:r w:rsidRPr="00AE5C7D">
        <w:rPr>
          <w:rFonts w:ascii="Times New Roman" w:hAnsi="Times New Roman" w:cs="Times New Roman"/>
          <w:sz w:val="24"/>
          <w:szCs w:val="24"/>
        </w:rPr>
        <w:t>() in R performs faster than Python on small datasets yet struggles to keep up with Python's speed when working with 1 million samples since it requires 126.31 seconds compared to Python's 83.18 seconds. The R version of caret achieves stable predictive results at lower levels compared to other methods.</w:t>
      </w:r>
    </w:p>
    <w:p w:rsidR="00AE5C7D" w:rsidRPr="00AE5C7D" w:rsidRDefault="00AE5C7D" w:rsidP="00AE5C7D">
      <w:pPr>
        <w:jc w:val="both"/>
        <w:rPr>
          <w:rFonts w:ascii="Times New Roman" w:hAnsi="Times New Roman" w:cs="Times New Roman"/>
          <w:sz w:val="24"/>
          <w:szCs w:val="24"/>
        </w:rPr>
      </w:pPr>
      <w:r w:rsidRPr="00AE5C7D">
        <w:rPr>
          <w:rFonts w:ascii="Times New Roman" w:hAnsi="Times New Roman" w:cs="Times New Roman"/>
          <w:sz w:val="24"/>
          <w:szCs w:val="24"/>
        </w:rPr>
        <w:t>The Python implementation demonstrates optimal accuracy and reasonable processing speed for extremely large datasets exceeding 10 million samples making it the most practical solution. The ability to scale up operations becomes essential in production environments because data volumes grow steadily with time.</w:t>
      </w:r>
    </w:p>
    <w:p w:rsidR="00AE5C7D" w:rsidRPr="00AE5C7D" w:rsidRDefault="00AE5C7D" w:rsidP="00AE5C7D">
      <w:pPr>
        <w:jc w:val="both"/>
        <w:rPr>
          <w:rFonts w:ascii="Times New Roman" w:hAnsi="Times New Roman" w:cs="Times New Roman"/>
          <w:sz w:val="24"/>
          <w:szCs w:val="24"/>
        </w:rPr>
      </w:pPr>
      <w:proofErr w:type="spellStart"/>
      <w:r w:rsidRPr="00AE5C7D">
        <w:rPr>
          <w:rFonts w:ascii="Times New Roman" w:hAnsi="Times New Roman" w:cs="Times New Roman"/>
          <w:sz w:val="24"/>
          <w:szCs w:val="24"/>
        </w:rPr>
        <w:lastRenderedPageBreak/>
        <w:t>XGBoost</w:t>
      </w:r>
      <w:proofErr w:type="spellEnd"/>
      <w:r w:rsidRPr="00AE5C7D">
        <w:rPr>
          <w:rFonts w:ascii="Times New Roman" w:hAnsi="Times New Roman" w:cs="Times New Roman"/>
          <w:sz w:val="24"/>
          <w:szCs w:val="24"/>
        </w:rPr>
        <w:t xml:space="preserve"> through </w:t>
      </w:r>
      <w:proofErr w:type="spellStart"/>
      <w:r w:rsidRPr="00AE5C7D">
        <w:rPr>
          <w:rFonts w:ascii="Times New Roman" w:hAnsi="Times New Roman" w:cs="Times New Roman"/>
          <w:sz w:val="24"/>
          <w:szCs w:val="24"/>
        </w:rPr>
        <w:t>scikit</w:t>
      </w:r>
      <w:proofErr w:type="spellEnd"/>
      <w:r w:rsidRPr="00AE5C7D">
        <w:rPr>
          <w:rFonts w:ascii="Times New Roman" w:hAnsi="Times New Roman" w:cs="Times New Roman"/>
          <w:sz w:val="24"/>
          <w:szCs w:val="24"/>
        </w:rPr>
        <w:t>-learn in Python with 5-fold CV stands out as the most optimal solution because it achieves the best combination of predictive accuracy and computational speed and data size scalability. Its widespread use stems from being the best solution for practical machine learning tasks since datasets are expected to grow while model precision is essential.</w:t>
      </w:r>
    </w:p>
    <w:sectPr w:rsidR="00AE5C7D" w:rsidRPr="00AE5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E89"/>
    <w:rsid w:val="000533A6"/>
    <w:rsid w:val="00146E89"/>
    <w:rsid w:val="007F2649"/>
    <w:rsid w:val="00AE5C7D"/>
    <w:rsid w:val="00FF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45306-16FC-4C4C-AB05-0D1E5CF0B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E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2025-05-01T23:17:00Z</dcterms:created>
  <dcterms:modified xsi:type="dcterms:W3CDTF">2025-05-02T04:24:00Z</dcterms:modified>
</cp:coreProperties>
</file>