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LAB-1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LAB-2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The Accuracy of the Model is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“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0.948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”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362051</wp:posOffset>
            </wp:positionV>
            <wp:extent cx="6116321" cy="4947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47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TASK-2: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Output1(O1)=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Output2(O2)=</w:t>
      </w:r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>
                <w14:alpha w14:val="12941"/>
              </w14:srgbClr>
            </w14:solidFill>
          </w14:textFill>
        </w:rPr>
        <w:t>1.548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:u w:color="000000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LAB-3</w:t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Test Accuracy of the Model is 0.876</w:t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16321" cy="5359062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53590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LAB-4</w:t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232458</wp:posOffset>
            </wp:positionV>
            <wp:extent cx="6116320" cy="30073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8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07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</w:pP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120650</wp:posOffset>
            </wp:positionH>
            <wp:positionV relativeFrom="line">
              <wp:posOffset>537209</wp:posOffset>
            </wp:positionV>
            <wp:extent cx="6116320" cy="47026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702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