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01E1" w14:textId="3F3A7832" w:rsidR="00985D3C" w:rsidRPr="0014621A" w:rsidRDefault="00985D3C" w:rsidP="00985D3C">
      <w:pPr>
        <w:pStyle w:val="Title"/>
        <w:spacing w:after="0"/>
        <w:rPr>
          <w:sz w:val="40"/>
          <w:szCs w:val="40"/>
        </w:rPr>
      </w:pPr>
      <w:r w:rsidRPr="0014621A">
        <w:rPr>
          <w:b/>
          <w:sz w:val="40"/>
          <w:szCs w:val="40"/>
        </w:rPr>
        <w:t>IFN</w:t>
      </w:r>
      <w:r>
        <w:rPr>
          <w:b/>
          <w:sz w:val="40"/>
          <w:szCs w:val="40"/>
        </w:rPr>
        <w:t>6</w:t>
      </w:r>
      <w:r w:rsidR="003B2A38">
        <w:rPr>
          <w:b/>
          <w:sz w:val="40"/>
          <w:szCs w:val="40"/>
        </w:rPr>
        <w:t>5</w:t>
      </w:r>
      <w:r>
        <w:rPr>
          <w:b/>
          <w:sz w:val="40"/>
          <w:szCs w:val="40"/>
        </w:rPr>
        <w:t>0</w:t>
      </w:r>
      <w:r w:rsidRPr="0014621A">
        <w:rPr>
          <w:sz w:val="40"/>
          <w:szCs w:val="40"/>
        </w:rPr>
        <w:t xml:space="preserve"> </w:t>
      </w:r>
      <w:r>
        <w:rPr>
          <w:sz w:val="40"/>
          <w:szCs w:val="40"/>
        </w:rPr>
        <w:t>Business Process Analytics</w:t>
      </w:r>
    </w:p>
    <w:p w14:paraId="7245EA14" w14:textId="27708FF9" w:rsidR="00985D3C" w:rsidRPr="0014621A" w:rsidRDefault="00985D3C" w:rsidP="00985D3C">
      <w:pPr>
        <w:pStyle w:val="Subtitle"/>
        <w:rPr>
          <w:sz w:val="40"/>
          <w:szCs w:val="40"/>
        </w:rPr>
      </w:pPr>
      <w:r>
        <w:rPr>
          <w:sz w:val="40"/>
          <w:szCs w:val="40"/>
        </w:rPr>
        <w:t xml:space="preserve">Assignment </w:t>
      </w:r>
      <w:r w:rsidR="00B21745">
        <w:rPr>
          <w:sz w:val="40"/>
          <w:szCs w:val="40"/>
        </w:rPr>
        <w:t>2</w:t>
      </w:r>
    </w:p>
    <w:p w14:paraId="18E9DA81" w14:textId="77777777" w:rsidR="00090363" w:rsidRDefault="00090363" w:rsidP="00FA40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82"/>
        <w:gridCol w:w="550"/>
        <w:gridCol w:w="4682"/>
      </w:tblGrid>
      <w:tr w:rsidR="00090363" w14:paraId="0E8BC093" w14:textId="77777777" w:rsidTr="00595A5D">
        <w:trPr>
          <w:trHeight w:val="2357"/>
        </w:trPr>
        <w:tc>
          <w:tcPr>
            <w:tcW w:w="4682" w:type="dxa"/>
          </w:tcPr>
          <w:p w14:paraId="4FCDF4F6" w14:textId="77777777" w:rsidR="00090363" w:rsidRDefault="00090363" w:rsidP="00FA4034">
            <w:pPr>
              <w:pStyle w:val="Heading2"/>
            </w:pPr>
            <w:r>
              <w:t>Key Information</w:t>
            </w:r>
          </w:p>
          <w:tbl>
            <w:tblPr>
              <w:tblStyle w:val="TableGrid"/>
              <w:tblW w:w="4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9"/>
              <w:gridCol w:w="3300"/>
            </w:tblGrid>
            <w:tr w:rsidR="00090363" w14:paraId="1B543E67" w14:textId="77777777" w:rsidTr="00595A5D">
              <w:trPr>
                <w:trHeight w:val="413"/>
              </w:trPr>
              <w:tc>
                <w:tcPr>
                  <w:tcW w:w="1649" w:type="dxa"/>
                  <w:vAlign w:val="center"/>
                </w:tcPr>
                <w:p w14:paraId="77640C09" w14:textId="4C915FC6" w:rsidR="00090363" w:rsidRPr="00EE5B8A" w:rsidRDefault="009B592B" w:rsidP="00FA4034">
                  <w:pPr>
                    <w:pStyle w:val="Heading3"/>
                    <w:spacing w:before="0" w:after="0"/>
                  </w:pPr>
                  <w:r>
                    <w:t>Type</w:t>
                  </w:r>
                </w:p>
              </w:tc>
              <w:tc>
                <w:tcPr>
                  <w:tcW w:w="3300" w:type="dxa"/>
                  <w:vAlign w:val="center"/>
                </w:tcPr>
                <w:p w14:paraId="0B0F02FD" w14:textId="77777777" w:rsidR="008E76BC" w:rsidRDefault="009B592B" w:rsidP="00090363">
                  <w:r>
                    <w:t>Group Assignment</w:t>
                  </w:r>
                  <w:r w:rsidR="00C54004">
                    <w:t xml:space="preserve"> </w:t>
                  </w:r>
                </w:p>
                <w:p w14:paraId="542E9D45" w14:textId="7FE18DEF" w:rsidR="00090363" w:rsidRDefault="00C54004" w:rsidP="00090363">
                  <w:r>
                    <w:t>(</w:t>
                  </w:r>
                  <w:r w:rsidR="000F53D1">
                    <w:t>3</w:t>
                  </w:r>
                  <w:r>
                    <w:t>-4 students)</w:t>
                  </w:r>
                </w:p>
              </w:tc>
            </w:tr>
            <w:tr w:rsidR="009B592B" w14:paraId="0C2A694D" w14:textId="77777777" w:rsidTr="00595A5D">
              <w:trPr>
                <w:trHeight w:val="413"/>
              </w:trPr>
              <w:tc>
                <w:tcPr>
                  <w:tcW w:w="1649" w:type="dxa"/>
                  <w:vAlign w:val="center"/>
                </w:tcPr>
                <w:p w14:paraId="09EAC332" w14:textId="4B4B19A0" w:rsidR="009B592B" w:rsidRPr="00EE5B8A" w:rsidRDefault="009B592B" w:rsidP="00FA4034">
                  <w:pPr>
                    <w:pStyle w:val="Heading3"/>
                    <w:spacing w:before="0" w:after="0"/>
                  </w:pPr>
                  <w:r w:rsidRPr="00EE5B8A">
                    <w:t>Period</w:t>
                  </w:r>
                </w:p>
              </w:tc>
              <w:tc>
                <w:tcPr>
                  <w:tcW w:w="3300" w:type="dxa"/>
                  <w:vAlign w:val="center"/>
                </w:tcPr>
                <w:p w14:paraId="0E4F1D79" w14:textId="03E1C184" w:rsidR="009B592B" w:rsidRDefault="009B592B" w:rsidP="00090363">
                  <w:r>
                    <w:t>20</w:t>
                  </w:r>
                  <w:r w:rsidR="005216D6">
                    <w:t>2</w:t>
                  </w:r>
                  <w:r w:rsidR="005000AD">
                    <w:t>3</w:t>
                  </w:r>
                  <w:r>
                    <w:t>/SEM-</w:t>
                  </w:r>
                  <w:r w:rsidR="005216D6">
                    <w:t>1</w:t>
                  </w:r>
                </w:p>
              </w:tc>
            </w:tr>
            <w:tr w:rsidR="009B592B" w14:paraId="147E392C" w14:textId="77777777" w:rsidTr="00595A5D">
              <w:trPr>
                <w:trHeight w:val="413"/>
              </w:trPr>
              <w:tc>
                <w:tcPr>
                  <w:tcW w:w="1649" w:type="dxa"/>
                  <w:vAlign w:val="center"/>
                </w:tcPr>
                <w:p w14:paraId="5216673E" w14:textId="2EC1C8B3" w:rsidR="009B592B" w:rsidRPr="00EE5B8A" w:rsidRDefault="009B592B" w:rsidP="00FA4034">
                  <w:pPr>
                    <w:pStyle w:val="Heading3"/>
                    <w:spacing w:before="0" w:after="0"/>
                  </w:pPr>
                  <w:r w:rsidRPr="00EE5B8A">
                    <w:t>Due Date</w:t>
                  </w:r>
                </w:p>
              </w:tc>
              <w:tc>
                <w:tcPr>
                  <w:tcW w:w="3300" w:type="dxa"/>
                  <w:vAlign w:val="center"/>
                </w:tcPr>
                <w:p w14:paraId="40839F2C" w14:textId="58CBE13F" w:rsidR="009B592B" w:rsidRPr="009B592B" w:rsidRDefault="005000AD" w:rsidP="00921BC7">
                  <w:pPr>
                    <w:rPr>
                      <w:b/>
                    </w:rPr>
                  </w:pPr>
                  <w:r>
                    <w:rPr>
                      <w:b/>
                      <w:color w:val="FF0000"/>
                    </w:rPr>
                    <w:t>Wednesday 31 May</w:t>
                  </w:r>
                  <w:r w:rsidR="005216D6">
                    <w:rPr>
                      <w:b/>
                      <w:color w:val="FF0000"/>
                    </w:rPr>
                    <w:t xml:space="preserve"> </w:t>
                  </w:r>
                  <w:r w:rsidR="008B401E">
                    <w:rPr>
                      <w:b/>
                      <w:color w:val="FF0000"/>
                    </w:rPr>
                    <w:t>11:59</w:t>
                  </w:r>
                </w:p>
              </w:tc>
            </w:tr>
          </w:tbl>
          <w:p w14:paraId="60E5A318" w14:textId="773CFEA8" w:rsidR="00090363" w:rsidRPr="00090363" w:rsidRDefault="00090363" w:rsidP="00090363"/>
        </w:tc>
        <w:tc>
          <w:tcPr>
            <w:tcW w:w="550" w:type="dxa"/>
          </w:tcPr>
          <w:p w14:paraId="08A84F0B" w14:textId="77777777" w:rsidR="00090363" w:rsidRDefault="00090363" w:rsidP="00090363"/>
        </w:tc>
        <w:tc>
          <w:tcPr>
            <w:tcW w:w="4682" w:type="dxa"/>
          </w:tcPr>
          <w:p w14:paraId="61D00C13" w14:textId="77777777" w:rsidR="00090363" w:rsidRDefault="00090363" w:rsidP="00FA4034">
            <w:pPr>
              <w:pStyle w:val="Heading2"/>
            </w:pPr>
            <w:r>
              <w:t>Deliverables Required</w:t>
            </w:r>
          </w:p>
          <w:tbl>
            <w:tblPr>
              <w:tblStyle w:val="TableGrid"/>
              <w:tblW w:w="4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6"/>
            </w:tblGrid>
            <w:tr w:rsidR="008E76BC" w14:paraId="502B2023" w14:textId="77777777" w:rsidTr="00595A5D">
              <w:trPr>
                <w:trHeight w:val="293"/>
              </w:trPr>
              <w:tc>
                <w:tcPr>
                  <w:tcW w:w="4146" w:type="dxa"/>
                  <w:tcBorders>
                    <w:bottom w:val="single" w:sz="4" w:space="0" w:color="8E9090"/>
                  </w:tcBorders>
                  <w:vAlign w:val="center"/>
                </w:tcPr>
                <w:p w14:paraId="733194EC" w14:textId="77777777" w:rsidR="008E76BC" w:rsidRDefault="008E76BC" w:rsidP="008E76BC">
                  <w:pPr>
                    <w:rPr>
                      <w:b/>
                      <w:bCs/>
                    </w:rPr>
                  </w:pPr>
                </w:p>
              </w:tc>
            </w:tr>
            <w:tr w:rsidR="008E76BC" w14:paraId="146F5E60" w14:textId="77777777" w:rsidTr="00595A5D">
              <w:trPr>
                <w:trHeight w:val="293"/>
              </w:trPr>
              <w:tc>
                <w:tcPr>
                  <w:tcW w:w="4146" w:type="dxa"/>
                  <w:tcBorders>
                    <w:bottom w:val="single" w:sz="4" w:space="0" w:color="8E9090"/>
                  </w:tcBorders>
                  <w:vAlign w:val="center"/>
                </w:tcPr>
                <w:p w14:paraId="03454B88" w14:textId="55307307" w:rsidR="008E76BC" w:rsidRDefault="008E76BC" w:rsidP="008E76BC">
                  <w:r>
                    <w:rPr>
                      <w:b/>
                      <w:bCs/>
                    </w:rPr>
                    <w:t xml:space="preserve">Professional Written Report: </w:t>
                  </w:r>
                  <w:r w:rsidRPr="008E76BC">
                    <w:rPr>
                      <w:b/>
                      <w:bCs/>
                    </w:rPr>
                    <w:t>50%</w:t>
                  </w:r>
                  <w:r>
                    <w:t xml:space="preserve"> (incl.15% individual marks)</w:t>
                  </w:r>
                </w:p>
              </w:tc>
            </w:tr>
            <w:tr w:rsidR="008E76BC" w14:paraId="166C8197" w14:textId="77777777" w:rsidTr="00595A5D">
              <w:trPr>
                <w:trHeight w:val="293"/>
              </w:trPr>
              <w:tc>
                <w:tcPr>
                  <w:tcW w:w="4146" w:type="dxa"/>
                  <w:tcBorders>
                    <w:top w:val="single" w:sz="4" w:space="0" w:color="8E9090"/>
                  </w:tcBorders>
                  <w:vAlign w:val="center"/>
                </w:tcPr>
                <w:p w14:paraId="147CE511" w14:textId="5F26AB2B" w:rsidR="008E76BC" w:rsidRPr="00FA4034" w:rsidRDefault="008E76BC" w:rsidP="00FA4034">
                  <w:pPr>
                    <w:jc w:val="center"/>
                    <w:rPr>
                      <w:b/>
                    </w:rPr>
                  </w:pPr>
                </w:p>
              </w:tc>
            </w:tr>
          </w:tbl>
          <w:p w14:paraId="3BED02A8" w14:textId="2A698918" w:rsidR="00090363" w:rsidRPr="00090363" w:rsidRDefault="00090363" w:rsidP="00090363"/>
        </w:tc>
      </w:tr>
    </w:tbl>
    <w:p w14:paraId="082A3EEA" w14:textId="77777777" w:rsidR="003C3C5C" w:rsidRPr="00162044" w:rsidRDefault="003C3C5C" w:rsidP="00985D3C"/>
    <w:p w14:paraId="0DDB4AFC" w14:textId="37DCD207" w:rsidR="006456F7" w:rsidRDefault="006456F7" w:rsidP="00FA4034">
      <w:pPr>
        <w:pStyle w:val="Heading2"/>
      </w:pPr>
      <w:r>
        <w:t>Background/Overview</w:t>
      </w:r>
    </w:p>
    <w:p w14:paraId="00E66514" w14:textId="47C4043F" w:rsidR="000246C5" w:rsidRDefault="00B8053B" w:rsidP="00A25537">
      <w:r>
        <w:t>In this assignment, you are required to demonstrate your understanding of process mining by using different tools and techniques to analyse execution data.</w:t>
      </w:r>
      <w:r w:rsidR="009E256B">
        <w:t xml:space="preserve"> </w:t>
      </w:r>
      <w:r>
        <w:t xml:space="preserve">In answering specific questions about the data, you will apply </w:t>
      </w:r>
      <w:r w:rsidR="008B401E">
        <w:t xml:space="preserve">various </w:t>
      </w:r>
      <w:r>
        <w:t xml:space="preserve">process mining </w:t>
      </w:r>
      <w:r w:rsidR="008B401E">
        <w:t>techniques in order to interpret event</w:t>
      </w:r>
      <w:r>
        <w:t xml:space="preserve"> log</w:t>
      </w:r>
      <w:r w:rsidR="008B401E">
        <w:t>(s)</w:t>
      </w:r>
      <w:r>
        <w:t xml:space="preserve"> and draw meaningful </w:t>
      </w:r>
      <w:r w:rsidR="008B401E">
        <w:t xml:space="preserve">evidence-based </w:t>
      </w:r>
      <w:r>
        <w:t>insights from the data.</w:t>
      </w:r>
      <w:r w:rsidR="00002727">
        <w:t xml:space="preserve"> </w:t>
      </w:r>
    </w:p>
    <w:p w14:paraId="3E3D3D5E" w14:textId="77777777" w:rsidR="00D502D0" w:rsidRDefault="00D502D0" w:rsidP="00D502D0"/>
    <w:tbl>
      <w:tblPr>
        <w:tblStyle w:val="TableGrid"/>
        <w:tblW w:w="9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850"/>
        <w:gridCol w:w="283"/>
        <w:gridCol w:w="2268"/>
        <w:gridCol w:w="850"/>
        <w:gridCol w:w="283"/>
        <w:gridCol w:w="2268"/>
        <w:gridCol w:w="850"/>
      </w:tblGrid>
      <w:tr w:rsidR="00177CEE" w14:paraId="0BDD1043" w14:textId="77777777" w:rsidTr="00177CEE">
        <w:trPr>
          <w:trHeight w:val="283"/>
        </w:trPr>
        <w:tc>
          <w:tcPr>
            <w:tcW w:w="3118" w:type="dxa"/>
            <w:gridSpan w:val="2"/>
            <w:tcBorders>
              <w:top w:val="single" w:sz="4" w:space="0" w:color="003B71"/>
              <w:left w:val="single" w:sz="4" w:space="0" w:color="003B71"/>
              <w:bottom w:val="single" w:sz="4" w:space="0" w:color="003B71"/>
              <w:right w:val="single" w:sz="4" w:space="0" w:color="003B71"/>
            </w:tcBorders>
            <w:shd w:val="solid" w:color="003B71" w:fill="auto"/>
            <w:vAlign w:val="center"/>
          </w:tcPr>
          <w:p w14:paraId="05F7B078" w14:textId="4101D3F9" w:rsidR="00177CEE" w:rsidRPr="00D502D0" w:rsidRDefault="00177CEE" w:rsidP="00D502D0">
            <w:pPr>
              <w:jc w:val="center"/>
              <w:rPr>
                <w:b/>
                <w:sz w:val="20"/>
                <w:szCs w:val="20"/>
              </w:rPr>
            </w:pPr>
            <w:r>
              <w:rPr>
                <w:b/>
                <w:sz w:val="20"/>
                <w:szCs w:val="20"/>
              </w:rPr>
              <w:t>Part A</w:t>
            </w:r>
          </w:p>
        </w:tc>
        <w:tc>
          <w:tcPr>
            <w:tcW w:w="283" w:type="dxa"/>
            <w:tcBorders>
              <w:left w:val="single" w:sz="4" w:space="0" w:color="003B71"/>
              <w:right w:val="single" w:sz="4" w:space="0" w:color="003B71"/>
            </w:tcBorders>
            <w:vAlign w:val="center"/>
          </w:tcPr>
          <w:p w14:paraId="0A398F30" w14:textId="77777777" w:rsidR="00177CEE" w:rsidRPr="00D502D0" w:rsidRDefault="00177CEE" w:rsidP="00D502D0">
            <w:pPr>
              <w:jc w:val="center"/>
              <w:rPr>
                <w:sz w:val="20"/>
                <w:szCs w:val="20"/>
              </w:rPr>
            </w:pPr>
          </w:p>
        </w:tc>
        <w:tc>
          <w:tcPr>
            <w:tcW w:w="3118" w:type="dxa"/>
            <w:gridSpan w:val="2"/>
            <w:tcBorders>
              <w:top w:val="single" w:sz="4" w:space="0" w:color="003B71"/>
              <w:left w:val="single" w:sz="4" w:space="0" w:color="003B71"/>
              <w:bottom w:val="single" w:sz="4" w:space="0" w:color="003B71"/>
              <w:right w:val="single" w:sz="4" w:space="0" w:color="003B71"/>
            </w:tcBorders>
            <w:shd w:val="solid" w:color="003B71" w:fill="auto"/>
            <w:vAlign w:val="center"/>
          </w:tcPr>
          <w:p w14:paraId="1DA10B30" w14:textId="7E2DDFAE" w:rsidR="00177CEE" w:rsidRPr="00D502D0" w:rsidRDefault="00177CEE" w:rsidP="00D502D0">
            <w:pPr>
              <w:jc w:val="center"/>
              <w:rPr>
                <w:b/>
                <w:sz w:val="20"/>
                <w:szCs w:val="20"/>
              </w:rPr>
            </w:pPr>
            <w:r>
              <w:rPr>
                <w:b/>
                <w:sz w:val="20"/>
                <w:szCs w:val="20"/>
              </w:rPr>
              <w:t>Part B</w:t>
            </w:r>
          </w:p>
        </w:tc>
        <w:tc>
          <w:tcPr>
            <w:tcW w:w="283" w:type="dxa"/>
            <w:tcBorders>
              <w:left w:val="single" w:sz="4" w:space="0" w:color="003B71"/>
              <w:right w:val="single" w:sz="4" w:space="0" w:color="003B71"/>
            </w:tcBorders>
            <w:vAlign w:val="center"/>
          </w:tcPr>
          <w:p w14:paraId="4636FBF7" w14:textId="77777777" w:rsidR="00177CEE" w:rsidRPr="00D502D0" w:rsidRDefault="00177CEE" w:rsidP="00D502D0">
            <w:pPr>
              <w:jc w:val="center"/>
              <w:rPr>
                <w:sz w:val="20"/>
                <w:szCs w:val="20"/>
              </w:rPr>
            </w:pPr>
          </w:p>
        </w:tc>
        <w:tc>
          <w:tcPr>
            <w:tcW w:w="3118" w:type="dxa"/>
            <w:gridSpan w:val="2"/>
            <w:tcBorders>
              <w:top w:val="single" w:sz="4" w:space="0" w:color="003B71"/>
              <w:left w:val="single" w:sz="4" w:space="0" w:color="003B71"/>
              <w:bottom w:val="single" w:sz="4" w:space="0" w:color="003B71"/>
              <w:right w:val="single" w:sz="4" w:space="0" w:color="003B71"/>
            </w:tcBorders>
            <w:shd w:val="solid" w:color="003B71" w:fill="auto"/>
            <w:vAlign w:val="center"/>
          </w:tcPr>
          <w:p w14:paraId="61120880" w14:textId="40EB0973" w:rsidR="00177CEE" w:rsidRPr="00D502D0" w:rsidRDefault="00177CEE" w:rsidP="00D502D0">
            <w:pPr>
              <w:jc w:val="center"/>
              <w:rPr>
                <w:b/>
                <w:sz w:val="20"/>
                <w:szCs w:val="20"/>
              </w:rPr>
            </w:pPr>
            <w:r>
              <w:rPr>
                <w:b/>
                <w:sz w:val="20"/>
                <w:szCs w:val="20"/>
              </w:rPr>
              <w:t>Part C</w:t>
            </w:r>
          </w:p>
        </w:tc>
      </w:tr>
      <w:tr w:rsidR="00D502D0" w14:paraId="04320250" w14:textId="16AEC90B" w:rsidTr="00177CEE">
        <w:trPr>
          <w:trHeight w:val="283"/>
        </w:trPr>
        <w:tc>
          <w:tcPr>
            <w:tcW w:w="2268" w:type="dxa"/>
            <w:tcBorders>
              <w:top w:val="single" w:sz="4" w:space="0" w:color="003B71"/>
              <w:left w:val="single" w:sz="4" w:space="0" w:color="003B71"/>
              <w:bottom w:val="single" w:sz="4" w:space="0" w:color="003B71"/>
              <w:right w:val="single" w:sz="4" w:space="0" w:color="003B71"/>
            </w:tcBorders>
            <w:shd w:val="solid" w:color="8E9090" w:fill="auto"/>
            <w:vAlign w:val="center"/>
          </w:tcPr>
          <w:p w14:paraId="30514801" w14:textId="779FDBB2" w:rsidR="00D502D0" w:rsidRPr="00177CEE" w:rsidRDefault="00D502D0" w:rsidP="00D502D0">
            <w:pPr>
              <w:rPr>
                <w:b/>
                <w:color w:val="FFFFFF" w:themeColor="background1"/>
                <w:sz w:val="20"/>
                <w:szCs w:val="20"/>
              </w:rPr>
            </w:pPr>
            <w:r w:rsidRPr="00177CEE">
              <w:rPr>
                <w:b/>
                <w:color w:val="FFFFFF" w:themeColor="background1"/>
                <w:sz w:val="20"/>
                <w:szCs w:val="20"/>
              </w:rPr>
              <w:t>Disco</w:t>
            </w:r>
          </w:p>
        </w:tc>
        <w:tc>
          <w:tcPr>
            <w:tcW w:w="850" w:type="dxa"/>
            <w:tcBorders>
              <w:top w:val="single" w:sz="4" w:space="0" w:color="003B71"/>
              <w:left w:val="single" w:sz="4" w:space="0" w:color="003B71"/>
              <w:bottom w:val="single" w:sz="4" w:space="0" w:color="003B71"/>
              <w:right w:val="single" w:sz="4" w:space="0" w:color="003B71"/>
            </w:tcBorders>
            <w:shd w:val="solid" w:color="8E9090" w:fill="auto"/>
            <w:vAlign w:val="center"/>
          </w:tcPr>
          <w:p w14:paraId="1071781D" w14:textId="4E3001AD" w:rsidR="00D502D0" w:rsidRPr="00177CEE" w:rsidRDefault="001F4FFD" w:rsidP="00D502D0">
            <w:pPr>
              <w:jc w:val="center"/>
              <w:rPr>
                <w:b/>
                <w:color w:val="FFFFFF" w:themeColor="background1"/>
                <w:sz w:val="20"/>
                <w:szCs w:val="20"/>
              </w:rPr>
            </w:pPr>
            <w:r>
              <w:rPr>
                <w:b/>
                <w:color w:val="FFFFFF" w:themeColor="background1"/>
                <w:sz w:val="20"/>
                <w:szCs w:val="20"/>
              </w:rPr>
              <w:t>15</w:t>
            </w:r>
            <w:r w:rsidR="00D502D0" w:rsidRPr="00177CEE">
              <w:rPr>
                <w:b/>
                <w:color w:val="FFFFFF" w:themeColor="background1"/>
                <w:sz w:val="20"/>
                <w:szCs w:val="20"/>
              </w:rPr>
              <w:t>%</w:t>
            </w:r>
          </w:p>
        </w:tc>
        <w:tc>
          <w:tcPr>
            <w:tcW w:w="283" w:type="dxa"/>
            <w:tcBorders>
              <w:left w:val="single" w:sz="4" w:space="0" w:color="003B71"/>
              <w:right w:val="single" w:sz="4" w:space="0" w:color="003B71"/>
            </w:tcBorders>
            <w:vAlign w:val="center"/>
          </w:tcPr>
          <w:p w14:paraId="32A52ADE" w14:textId="77777777" w:rsidR="00D502D0" w:rsidRPr="00D502D0" w:rsidRDefault="00D502D0" w:rsidP="00D502D0">
            <w:pPr>
              <w:jc w:val="center"/>
              <w:rPr>
                <w:sz w:val="20"/>
                <w:szCs w:val="20"/>
              </w:rPr>
            </w:pPr>
          </w:p>
        </w:tc>
        <w:tc>
          <w:tcPr>
            <w:tcW w:w="2268" w:type="dxa"/>
            <w:tcBorders>
              <w:top w:val="single" w:sz="4" w:space="0" w:color="003B71"/>
              <w:left w:val="single" w:sz="4" w:space="0" w:color="003B71"/>
              <w:bottom w:val="single" w:sz="4" w:space="0" w:color="003B71"/>
              <w:right w:val="single" w:sz="4" w:space="0" w:color="003B71"/>
            </w:tcBorders>
            <w:shd w:val="solid" w:color="8E9090" w:fill="auto"/>
            <w:vAlign w:val="center"/>
          </w:tcPr>
          <w:p w14:paraId="394416F8" w14:textId="2A8FDB1F" w:rsidR="00D502D0" w:rsidRPr="00177CEE" w:rsidRDefault="00D502D0" w:rsidP="00D502D0">
            <w:pPr>
              <w:rPr>
                <w:b/>
                <w:color w:val="FFFFFF" w:themeColor="background1"/>
                <w:sz w:val="20"/>
                <w:szCs w:val="20"/>
              </w:rPr>
            </w:pPr>
            <w:proofErr w:type="spellStart"/>
            <w:r w:rsidRPr="00177CEE">
              <w:rPr>
                <w:b/>
                <w:color w:val="FFFFFF" w:themeColor="background1"/>
                <w:sz w:val="20"/>
                <w:szCs w:val="20"/>
              </w:rPr>
              <w:t>ProM</w:t>
            </w:r>
            <w:proofErr w:type="spellEnd"/>
          </w:p>
        </w:tc>
        <w:tc>
          <w:tcPr>
            <w:tcW w:w="850" w:type="dxa"/>
            <w:tcBorders>
              <w:top w:val="single" w:sz="4" w:space="0" w:color="003B71"/>
              <w:left w:val="single" w:sz="4" w:space="0" w:color="003B71"/>
              <w:bottom w:val="single" w:sz="4" w:space="0" w:color="003B71"/>
              <w:right w:val="single" w:sz="4" w:space="0" w:color="003B71"/>
            </w:tcBorders>
            <w:shd w:val="solid" w:color="8E9090" w:fill="auto"/>
            <w:vAlign w:val="center"/>
          </w:tcPr>
          <w:p w14:paraId="19F2B45F" w14:textId="3965721B" w:rsidR="00D502D0" w:rsidRPr="00177CEE" w:rsidRDefault="00C54004" w:rsidP="00D502D0">
            <w:pPr>
              <w:jc w:val="center"/>
              <w:rPr>
                <w:b/>
                <w:color w:val="FFFFFF" w:themeColor="background1"/>
                <w:sz w:val="20"/>
                <w:szCs w:val="20"/>
              </w:rPr>
            </w:pPr>
            <w:r>
              <w:rPr>
                <w:b/>
                <w:color w:val="FFFFFF" w:themeColor="background1"/>
                <w:sz w:val="20"/>
                <w:szCs w:val="20"/>
              </w:rPr>
              <w:t>20</w:t>
            </w:r>
            <w:r w:rsidR="00D502D0" w:rsidRPr="00177CEE">
              <w:rPr>
                <w:b/>
                <w:color w:val="FFFFFF" w:themeColor="background1"/>
                <w:sz w:val="20"/>
                <w:szCs w:val="20"/>
              </w:rPr>
              <w:t>%</w:t>
            </w:r>
          </w:p>
        </w:tc>
        <w:tc>
          <w:tcPr>
            <w:tcW w:w="283" w:type="dxa"/>
            <w:tcBorders>
              <w:left w:val="single" w:sz="4" w:space="0" w:color="003B71"/>
              <w:right w:val="single" w:sz="4" w:space="0" w:color="003B71"/>
            </w:tcBorders>
            <w:vAlign w:val="center"/>
          </w:tcPr>
          <w:p w14:paraId="02FB40E6" w14:textId="77777777" w:rsidR="00D502D0" w:rsidRPr="00D502D0" w:rsidRDefault="00D502D0" w:rsidP="00D502D0">
            <w:pPr>
              <w:jc w:val="center"/>
              <w:rPr>
                <w:sz w:val="20"/>
                <w:szCs w:val="20"/>
              </w:rPr>
            </w:pPr>
          </w:p>
        </w:tc>
        <w:tc>
          <w:tcPr>
            <w:tcW w:w="2268" w:type="dxa"/>
            <w:tcBorders>
              <w:top w:val="single" w:sz="4" w:space="0" w:color="003B71"/>
              <w:left w:val="single" w:sz="4" w:space="0" w:color="003B71"/>
              <w:bottom w:val="single" w:sz="4" w:space="0" w:color="003B71"/>
              <w:right w:val="single" w:sz="4" w:space="0" w:color="003B71"/>
            </w:tcBorders>
            <w:shd w:val="solid" w:color="8E9090" w:fill="auto"/>
            <w:vAlign w:val="center"/>
          </w:tcPr>
          <w:p w14:paraId="7334A636" w14:textId="77777777" w:rsidR="00D502D0" w:rsidRDefault="00D502D0" w:rsidP="00D502D0">
            <w:pPr>
              <w:rPr>
                <w:b/>
                <w:color w:val="FFFFFF" w:themeColor="background1"/>
                <w:sz w:val="20"/>
                <w:szCs w:val="20"/>
              </w:rPr>
            </w:pPr>
            <w:r w:rsidRPr="00177CEE">
              <w:rPr>
                <w:b/>
                <w:color w:val="FFFFFF" w:themeColor="background1"/>
                <w:sz w:val="20"/>
                <w:szCs w:val="20"/>
              </w:rPr>
              <w:t>Exploratory Analysis</w:t>
            </w:r>
          </w:p>
          <w:p w14:paraId="63CC97F4" w14:textId="6D4B83DD" w:rsidR="00C54004" w:rsidRPr="00177CEE" w:rsidRDefault="00C54004" w:rsidP="00D502D0">
            <w:pPr>
              <w:rPr>
                <w:b/>
                <w:color w:val="FFFFFF" w:themeColor="background1"/>
                <w:sz w:val="20"/>
                <w:szCs w:val="20"/>
              </w:rPr>
            </w:pPr>
            <w:r>
              <w:rPr>
                <w:b/>
                <w:color w:val="FFFFFF" w:themeColor="background1"/>
                <w:sz w:val="20"/>
                <w:szCs w:val="20"/>
              </w:rPr>
              <w:t>(Multiple Process Mining Tools)</w:t>
            </w:r>
          </w:p>
        </w:tc>
        <w:tc>
          <w:tcPr>
            <w:tcW w:w="850" w:type="dxa"/>
            <w:tcBorders>
              <w:top w:val="single" w:sz="4" w:space="0" w:color="003B71"/>
              <w:left w:val="single" w:sz="4" w:space="0" w:color="003B71"/>
              <w:bottom w:val="single" w:sz="4" w:space="0" w:color="003B71"/>
              <w:right w:val="single" w:sz="4" w:space="0" w:color="003B71"/>
            </w:tcBorders>
            <w:shd w:val="solid" w:color="8E9090" w:fill="auto"/>
            <w:vAlign w:val="center"/>
          </w:tcPr>
          <w:p w14:paraId="4A636F8E" w14:textId="26ECFED1" w:rsidR="00D502D0" w:rsidRPr="00177CEE" w:rsidRDefault="00D502D0" w:rsidP="00D502D0">
            <w:pPr>
              <w:jc w:val="center"/>
              <w:rPr>
                <w:b/>
                <w:color w:val="FFFFFF" w:themeColor="background1"/>
                <w:sz w:val="20"/>
                <w:szCs w:val="20"/>
              </w:rPr>
            </w:pPr>
            <w:r w:rsidRPr="00177CEE">
              <w:rPr>
                <w:b/>
                <w:color w:val="FFFFFF" w:themeColor="background1"/>
                <w:sz w:val="20"/>
                <w:szCs w:val="20"/>
              </w:rPr>
              <w:t>1</w:t>
            </w:r>
            <w:r w:rsidR="00C54004">
              <w:rPr>
                <w:b/>
                <w:color w:val="FFFFFF" w:themeColor="background1"/>
                <w:sz w:val="20"/>
                <w:szCs w:val="20"/>
              </w:rPr>
              <w:t>5</w:t>
            </w:r>
            <w:r w:rsidRPr="00177CEE">
              <w:rPr>
                <w:b/>
                <w:color w:val="FFFFFF" w:themeColor="background1"/>
                <w:sz w:val="20"/>
                <w:szCs w:val="20"/>
              </w:rPr>
              <w:t>%</w:t>
            </w:r>
          </w:p>
        </w:tc>
      </w:tr>
      <w:tr w:rsidR="00D502D0" w14:paraId="59248E48" w14:textId="63BB7C24" w:rsidTr="00D502D0">
        <w:trPr>
          <w:trHeight w:val="283"/>
        </w:trPr>
        <w:tc>
          <w:tcPr>
            <w:tcW w:w="2268" w:type="dxa"/>
            <w:tcBorders>
              <w:top w:val="single" w:sz="4" w:space="0" w:color="003B71"/>
              <w:left w:val="single" w:sz="4" w:space="0" w:color="003B71"/>
              <w:bottom w:val="single" w:sz="4" w:space="0" w:color="003B71"/>
              <w:right w:val="single" w:sz="4" w:space="0" w:color="003B71"/>
            </w:tcBorders>
            <w:vAlign w:val="center"/>
          </w:tcPr>
          <w:p w14:paraId="0D8F5EDA" w14:textId="7A95CC6E" w:rsidR="00D502D0" w:rsidRPr="00D502D0" w:rsidRDefault="00D502D0" w:rsidP="00D502D0">
            <w:pPr>
              <w:rPr>
                <w:sz w:val="20"/>
                <w:szCs w:val="20"/>
              </w:rPr>
            </w:pPr>
            <w:r w:rsidRPr="00D502D0">
              <w:rPr>
                <w:sz w:val="20"/>
                <w:szCs w:val="20"/>
              </w:rPr>
              <w:t>Process Discovery</w:t>
            </w:r>
          </w:p>
        </w:tc>
        <w:tc>
          <w:tcPr>
            <w:tcW w:w="850" w:type="dxa"/>
            <w:tcBorders>
              <w:top w:val="single" w:sz="4" w:space="0" w:color="003B71"/>
              <w:left w:val="single" w:sz="4" w:space="0" w:color="003B71"/>
              <w:bottom w:val="single" w:sz="4" w:space="0" w:color="003B71"/>
              <w:right w:val="single" w:sz="4" w:space="0" w:color="003B71"/>
            </w:tcBorders>
            <w:vAlign w:val="center"/>
          </w:tcPr>
          <w:p w14:paraId="2E87DAD5" w14:textId="73911239" w:rsidR="00D502D0" w:rsidRPr="00D502D0" w:rsidRDefault="00D502D0" w:rsidP="00D502D0">
            <w:pPr>
              <w:jc w:val="center"/>
              <w:rPr>
                <w:sz w:val="20"/>
                <w:szCs w:val="20"/>
              </w:rPr>
            </w:pPr>
            <w:r w:rsidRPr="00D502D0">
              <w:rPr>
                <w:sz w:val="20"/>
                <w:szCs w:val="20"/>
              </w:rPr>
              <w:t>5%</w:t>
            </w:r>
          </w:p>
        </w:tc>
        <w:tc>
          <w:tcPr>
            <w:tcW w:w="283" w:type="dxa"/>
            <w:tcBorders>
              <w:left w:val="single" w:sz="4" w:space="0" w:color="003B71"/>
              <w:right w:val="single" w:sz="4" w:space="0" w:color="003B71"/>
            </w:tcBorders>
            <w:vAlign w:val="center"/>
          </w:tcPr>
          <w:p w14:paraId="5ADF65C8" w14:textId="77777777" w:rsidR="00D502D0" w:rsidRPr="00D502D0" w:rsidRDefault="00D502D0" w:rsidP="00D502D0">
            <w:pPr>
              <w:jc w:val="center"/>
              <w:rPr>
                <w:sz w:val="20"/>
                <w:szCs w:val="20"/>
              </w:rPr>
            </w:pPr>
          </w:p>
        </w:tc>
        <w:tc>
          <w:tcPr>
            <w:tcW w:w="2268" w:type="dxa"/>
            <w:vMerge w:val="restart"/>
            <w:tcBorders>
              <w:top w:val="single" w:sz="4" w:space="0" w:color="003B71"/>
              <w:left w:val="single" w:sz="4" w:space="0" w:color="003B71"/>
              <w:bottom w:val="single" w:sz="4" w:space="0" w:color="003B71"/>
              <w:right w:val="single" w:sz="4" w:space="0" w:color="003B71"/>
            </w:tcBorders>
            <w:vAlign w:val="center"/>
          </w:tcPr>
          <w:p w14:paraId="503695FB" w14:textId="36104762" w:rsidR="00D502D0" w:rsidRPr="00D502D0" w:rsidRDefault="00D502D0" w:rsidP="00D502D0">
            <w:pPr>
              <w:rPr>
                <w:sz w:val="20"/>
                <w:szCs w:val="20"/>
              </w:rPr>
            </w:pPr>
            <w:r w:rsidRPr="00D502D0">
              <w:rPr>
                <w:sz w:val="20"/>
                <w:szCs w:val="20"/>
              </w:rPr>
              <w:t xml:space="preserve">Process Discovery </w:t>
            </w:r>
            <w:r w:rsidR="001360BA">
              <w:rPr>
                <w:sz w:val="20"/>
                <w:szCs w:val="20"/>
              </w:rPr>
              <w:t>1&amp;2</w:t>
            </w:r>
          </w:p>
        </w:tc>
        <w:tc>
          <w:tcPr>
            <w:tcW w:w="850" w:type="dxa"/>
            <w:vMerge w:val="restart"/>
            <w:tcBorders>
              <w:top w:val="single" w:sz="4" w:space="0" w:color="003B71"/>
              <w:left w:val="single" w:sz="4" w:space="0" w:color="003B71"/>
              <w:bottom w:val="single" w:sz="4" w:space="0" w:color="003B71"/>
              <w:right w:val="single" w:sz="4" w:space="0" w:color="003B71"/>
            </w:tcBorders>
            <w:vAlign w:val="center"/>
          </w:tcPr>
          <w:p w14:paraId="528C0D2B" w14:textId="2798F1C3" w:rsidR="00D502D0" w:rsidRPr="00A964C9" w:rsidRDefault="00C54004" w:rsidP="00D502D0">
            <w:pPr>
              <w:jc w:val="center"/>
              <w:rPr>
                <w:sz w:val="20"/>
                <w:szCs w:val="20"/>
              </w:rPr>
            </w:pPr>
            <w:r>
              <w:rPr>
                <w:sz w:val="20"/>
                <w:szCs w:val="20"/>
              </w:rPr>
              <w:t>10</w:t>
            </w:r>
            <w:r w:rsidR="00D502D0" w:rsidRPr="00A964C9">
              <w:rPr>
                <w:sz w:val="20"/>
                <w:szCs w:val="20"/>
              </w:rPr>
              <w:t>%</w:t>
            </w:r>
          </w:p>
        </w:tc>
        <w:tc>
          <w:tcPr>
            <w:tcW w:w="283" w:type="dxa"/>
            <w:tcBorders>
              <w:left w:val="single" w:sz="4" w:space="0" w:color="003B71"/>
              <w:right w:val="single" w:sz="4" w:space="0" w:color="003B71"/>
            </w:tcBorders>
            <w:vAlign w:val="center"/>
          </w:tcPr>
          <w:p w14:paraId="0FFE3042" w14:textId="77777777" w:rsidR="00D502D0" w:rsidRPr="00D502D0" w:rsidRDefault="00D502D0" w:rsidP="00D502D0">
            <w:pPr>
              <w:jc w:val="center"/>
              <w:rPr>
                <w:sz w:val="20"/>
                <w:szCs w:val="20"/>
              </w:rPr>
            </w:pPr>
          </w:p>
        </w:tc>
        <w:tc>
          <w:tcPr>
            <w:tcW w:w="2268" w:type="dxa"/>
            <w:vMerge w:val="restart"/>
            <w:tcBorders>
              <w:top w:val="single" w:sz="4" w:space="0" w:color="003B71"/>
              <w:left w:val="single" w:sz="4" w:space="0" w:color="003B71"/>
              <w:bottom w:val="single" w:sz="4" w:space="0" w:color="003B71"/>
              <w:right w:val="single" w:sz="4" w:space="0" w:color="003B71"/>
            </w:tcBorders>
            <w:vAlign w:val="center"/>
          </w:tcPr>
          <w:p w14:paraId="628A6A3E" w14:textId="04A4F9E0" w:rsidR="00D502D0" w:rsidRPr="00D502D0" w:rsidRDefault="00D502D0" w:rsidP="00D502D0">
            <w:pPr>
              <w:rPr>
                <w:sz w:val="20"/>
                <w:szCs w:val="20"/>
              </w:rPr>
            </w:pPr>
            <w:r>
              <w:rPr>
                <w:sz w:val="20"/>
                <w:szCs w:val="20"/>
              </w:rPr>
              <w:t>Improvement Recommendation</w:t>
            </w:r>
            <w:r w:rsidR="00595A5D">
              <w:rPr>
                <w:sz w:val="20"/>
                <w:szCs w:val="20"/>
              </w:rPr>
              <w:t>s</w:t>
            </w:r>
          </w:p>
        </w:tc>
        <w:tc>
          <w:tcPr>
            <w:tcW w:w="850" w:type="dxa"/>
            <w:vMerge w:val="restart"/>
            <w:tcBorders>
              <w:top w:val="single" w:sz="4" w:space="0" w:color="003B71"/>
              <w:left w:val="single" w:sz="4" w:space="0" w:color="003B71"/>
              <w:bottom w:val="single" w:sz="4" w:space="0" w:color="003B71"/>
              <w:right w:val="single" w:sz="4" w:space="0" w:color="003B71"/>
            </w:tcBorders>
            <w:vAlign w:val="center"/>
          </w:tcPr>
          <w:p w14:paraId="2A965DF3" w14:textId="542E207C" w:rsidR="00D502D0" w:rsidRPr="00D502D0" w:rsidRDefault="00D502D0" w:rsidP="00D502D0">
            <w:pPr>
              <w:jc w:val="center"/>
              <w:rPr>
                <w:sz w:val="20"/>
                <w:szCs w:val="20"/>
              </w:rPr>
            </w:pPr>
            <w:r>
              <w:rPr>
                <w:sz w:val="20"/>
                <w:szCs w:val="20"/>
              </w:rPr>
              <w:t>1</w:t>
            </w:r>
            <w:r w:rsidR="00C54004">
              <w:rPr>
                <w:sz w:val="20"/>
                <w:szCs w:val="20"/>
              </w:rPr>
              <w:t>5</w:t>
            </w:r>
            <w:r>
              <w:rPr>
                <w:sz w:val="20"/>
                <w:szCs w:val="20"/>
              </w:rPr>
              <w:t>%</w:t>
            </w:r>
          </w:p>
        </w:tc>
      </w:tr>
      <w:tr w:rsidR="00D502D0" w:rsidRPr="009B592B" w14:paraId="12DA295C" w14:textId="659F0A31" w:rsidTr="00D502D0">
        <w:trPr>
          <w:trHeight w:val="283"/>
        </w:trPr>
        <w:tc>
          <w:tcPr>
            <w:tcW w:w="2268" w:type="dxa"/>
            <w:tcBorders>
              <w:top w:val="single" w:sz="4" w:space="0" w:color="003B71"/>
              <w:left w:val="single" w:sz="4" w:space="0" w:color="003B71"/>
              <w:bottom w:val="single" w:sz="4" w:space="0" w:color="003B71"/>
              <w:right w:val="single" w:sz="4" w:space="0" w:color="003B71"/>
            </w:tcBorders>
            <w:vAlign w:val="center"/>
          </w:tcPr>
          <w:p w14:paraId="6A7340A9" w14:textId="5FD0A32D" w:rsidR="00D502D0" w:rsidRPr="00D502D0" w:rsidRDefault="00D502D0" w:rsidP="00D502D0">
            <w:pPr>
              <w:rPr>
                <w:sz w:val="20"/>
                <w:szCs w:val="20"/>
              </w:rPr>
            </w:pPr>
            <w:r w:rsidRPr="00D502D0">
              <w:rPr>
                <w:sz w:val="20"/>
                <w:szCs w:val="20"/>
              </w:rPr>
              <w:t>Process Comparison</w:t>
            </w:r>
          </w:p>
        </w:tc>
        <w:tc>
          <w:tcPr>
            <w:tcW w:w="850" w:type="dxa"/>
            <w:tcBorders>
              <w:top w:val="single" w:sz="4" w:space="0" w:color="003B71"/>
              <w:left w:val="single" w:sz="4" w:space="0" w:color="003B71"/>
              <w:bottom w:val="single" w:sz="4" w:space="0" w:color="003B71"/>
              <w:right w:val="single" w:sz="4" w:space="0" w:color="003B71"/>
            </w:tcBorders>
            <w:vAlign w:val="center"/>
          </w:tcPr>
          <w:p w14:paraId="1883C46B" w14:textId="1F751A3B" w:rsidR="00D502D0" w:rsidRPr="00D502D0" w:rsidRDefault="00D502D0" w:rsidP="00D502D0">
            <w:pPr>
              <w:jc w:val="center"/>
              <w:rPr>
                <w:sz w:val="20"/>
                <w:szCs w:val="20"/>
              </w:rPr>
            </w:pPr>
            <w:r w:rsidRPr="00D502D0">
              <w:rPr>
                <w:sz w:val="20"/>
                <w:szCs w:val="20"/>
              </w:rPr>
              <w:t>5%</w:t>
            </w:r>
          </w:p>
        </w:tc>
        <w:tc>
          <w:tcPr>
            <w:tcW w:w="283" w:type="dxa"/>
            <w:tcBorders>
              <w:left w:val="single" w:sz="4" w:space="0" w:color="003B71"/>
              <w:right w:val="single" w:sz="4" w:space="0" w:color="003B71"/>
            </w:tcBorders>
            <w:vAlign w:val="center"/>
          </w:tcPr>
          <w:p w14:paraId="79B9EF4F" w14:textId="77777777" w:rsidR="00D502D0" w:rsidRPr="00D502D0" w:rsidRDefault="00D502D0" w:rsidP="00D502D0">
            <w:pPr>
              <w:jc w:val="center"/>
              <w:rPr>
                <w:sz w:val="20"/>
                <w:szCs w:val="20"/>
              </w:rPr>
            </w:pPr>
          </w:p>
        </w:tc>
        <w:tc>
          <w:tcPr>
            <w:tcW w:w="2268" w:type="dxa"/>
            <w:vMerge/>
            <w:tcBorders>
              <w:top w:val="single" w:sz="4" w:space="0" w:color="003B71"/>
              <w:left w:val="single" w:sz="4" w:space="0" w:color="003B71"/>
              <w:bottom w:val="single" w:sz="4" w:space="0" w:color="003B71"/>
              <w:right w:val="single" w:sz="4" w:space="0" w:color="003B71"/>
            </w:tcBorders>
            <w:vAlign w:val="center"/>
          </w:tcPr>
          <w:p w14:paraId="628491CC" w14:textId="475096E7" w:rsidR="00D502D0" w:rsidRPr="00D502D0" w:rsidRDefault="00D502D0" w:rsidP="00D502D0">
            <w:pPr>
              <w:rPr>
                <w:sz w:val="20"/>
                <w:szCs w:val="20"/>
              </w:rPr>
            </w:pPr>
          </w:p>
        </w:tc>
        <w:tc>
          <w:tcPr>
            <w:tcW w:w="850" w:type="dxa"/>
            <w:vMerge/>
            <w:tcBorders>
              <w:top w:val="single" w:sz="4" w:space="0" w:color="003B71"/>
              <w:left w:val="single" w:sz="4" w:space="0" w:color="003B71"/>
              <w:bottom w:val="single" w:sz="4" w:space="0" w:color="003B71"/>
              <w:right w:val="single" w:sz="4" w:space="0" w:color="003B71"/>
            </w:tcBorders>
            <w:vAlign w:val="center"/>
          </w:tcPr>
          <w:p w14:paraId="3A66EB49" w14:textId="77777777" w:rsidR="00D502D0" w:rsidRPr="00A964C9" w:rsidRDefault="00D502D0" w:rsidP="00D502D0">
            <w:pPr>
              <w:jc w:val="center"/>
              <w:rPr>
                <w:sz w:val="20"/>
                <w:szCs w:val="20"/>
              </w:rPr>
            </w:pPr>
          </w:p>
        </w:tc>
        <w:tc>
          <w:tcPr>
            <w:tcW w:w="283" w:type="dxa"/>
            <w:tcBorders>
              <w:left w:val="single" w:sz="4" w:space="0" w:color="003B71"/>
              <w:right w:val="single" w:sz="4" w:space="0" w:color="003B71"/>
            </w:tcBorders>
            <w:vAlign w:val="center"/>
          </w:tcPr>
          <w:p w14:paraId="55677750" w14:textId="77777777" w:rsidR="00D502D0" w:rsidRPr="00D502D0" w:rsidRDefault="00D502D0" w:rsidP="00D502D0">
            <w:pPr>
              <w:jc w:val="center"/>
              <w:rPr>
                <w:sz w:val="20"/>
                <w:szCs w:val="20"/>
              </w:rPr>
            </w:pPr>
          </w:p>
        </w:tc>
        <w:tc>
          <w:tcPr>
            <w:tcW w:w="2268" w:type="dxa"/>
            <w:vMerge/>
            <w:tcBorders>
              <w:top w:val="single" w:sz="4" w:space="0" w:color="003B71"/>
              <w:left w:val="single" w:sz="4" w:space="0" w:color="003B71"/>
              <w:bottom w:val="single" w:sz="4" w:space="0" w:color="003B71"/>
              <w:right w:val="single" w:sz="4" w:space="0" w:color="003B71"/>
            </w:tcBorders>
            <w:vAlign w:val="center"/>
          </w:tcPr>
          <w:p w14:paraId="60E2EA27" w14:textId="258E0BCD" w:rsidR="00D502D0" w:rsidRPr="00D502D0" w:rsidRDefault="00D502D0" w:rsidP="00D502D0">
            <w:pPr>
              <w:rPr>
                <w:sz w:val="20"/>
                <w:szCs w:val="20"/>
              </w:rPr>
            </w:pPr>
          </w:p>
        </w:tc>
        <w:tc>
          <w:tcPr>
            <w:tcW w:w="850" w:type="dxa"/>
            <w:vMerge/>
            <w:tcBorders>
              <w:top w:val="single" w:sz="4" w:space="0" w:color="003B71"/>
              <w:left w:val="single" w:sz="4" w:space="0" w:color="003B71"/>
              <w:bottom w:val="single" w:sz="4" w:space="0" w:color="003B71"/>
              <w:right w:val="single" w:sz="4" w:space="0" w:color="003B71"/>
            </w:tcBorders>
            <w:vAlign w:val="center"/>
          </w:tcPr>
          <w:p w14:paraId="2156EE9E" w14:textId="77777777" w:rsidR="00D502D0" w:rsidRPr="00D502D0" w:rsidRDefault="00D502D0" w:rsidP="00D502D0">
            <w:pPr>
              <w:jc w:val="center"/>
              <w:rPr>
                <w:sz w:val="20"/>
                <w:szCs w:val="20"/>
              </w:rPr>
            </w:pPr>
          </w:p>
        </w:tc>
      </w:tr>
      <w:tr w:rsidR="00D502D0" w:rsidRPr="009B592B" w14:paraId="2D356A13" w14:textId="77777777" w:rsidTr="00D502D0">
        <w:trPr>
          <w:trHeight w:val="283"/>
        </w:trPr>
        <w:tc>
          <w:tcPr>
            <w:tcW w:w="2268" w:type="dxa"/>
            <w:tcBorders>
              <w:top w:val="single" w:sz="4" w:space="0" w:color="003B71"/>
              <w:left w:val="single" w:sz="4" w:space="0" w:color="003B71"/>
              <w:bottom w:val="single" w:sz="4" w:space="0" w:color="003B71"/>
              <w:right w:val="single" w:sz="4" w:space="0" w:color="003B71"/>
            </w:tcBorders>
            <w:vAlign w:val="center"/>
          </w:tcPr>
          <w:p w14:paraId="57CF155E" w14:textId="6210E1EB" w:rsidR="00D502D0" w:rsidRPr="00D502D0" w:rsidRDefault="00D502D0" w:rsidP="00D502D0">
            <w:pPr>
              <w:rPr>
                <w:sz w:val="20"/>
                <w:szCs w:val="20"/>
              </w:rPr>
            </w:pPr>
            <w:r w:rsidRPr="00D502D0">
              <w:rPr>
                <w:sz w:val="20"/>
                <w:szCs w:val="20"/>
              </w:rPr>
              <w:t>Filtering</w:t>
            </w:r>
          </w:p>
        </w:tc>
        <w:tc>
          <w:tcPr>
            <w:tcW w:w="850" w:type="dxa"/>
            <w:tcBorders>
              <w:top w:val="single" w:sz="4" w:space="0" w:color="003B71"/>
              <w:left w:val="single" w:sz="4" w:space="0" w:color="003B71"/>
              <w:bottom w:val="single" w:sz="4" w:space="0" w:color="003B71"/>
              <w:right w:val="single" w:sz="4" w:space="0" w:color="003B71"/>
            </w:tcBorders>
            <w:vAlign w:val="center"/>
          </w:tcPr>
          <w:p w14:paraId="3E739D20" w14:textId="6A7C1722" w:rsidR="00D502D0" w:rsidRPr="00D502D0" w:rsidRDefault="00D502D0" w:rsidP="00D502D0">
            <w:pPr>
              <w:jc w:val="center"/>
              <w:rPr>
                <w:sz w:val="20"/>
                <w:szCs w:val="20"/>
              </w:rPr>
            </w:pPr>
            <w:r w:rsidRPr="00D502D0">
              <w:rPr>
                <w:sz w:val="20"/>
                <w:szCs w:val="20"/>
              </w:rPr>
              <w:t>5%</w:t>
            </w:r>
          </w:p>
        </w:tc>
        <w:tc>
          <w:tcPr>
            <w:tcW w:w="283" w:type="dxa"/>
            <w:tcBorders>
              <w:left w:val="single" w:sz="4" w:space="0" w:color="003B71"/>
              <w:right w:val="single" w:sz="4" w:space="0" w:color="003B71"/>
            </w:tcBorders>
            <w:vAlign w:val="center"/>
          </w:tcPr>
          <w:p w14:paraId="745FB6A1" w14:textId="77777777" w:rsidR="00D502D0" w:rsidRPr="00D502D0" w:rsidRDefault="00D502D0" w:rsidP="00D502D0">
            <w:pPr>
              <w:jc w:val="center"/>
              <w:rPr>
                <w:sz w:val="20"/>
                <w:szCs w:val="20"/>
              </w:rPr>
            </w:pPr>
          </w:p>
        </w:tc>
        <w:tc>
          <w:tcPr>
            <w:tcW w:w="2268" w:type="dxa"/>
            <w:tcBorders>
              <w:top w:val="single" w:sz="4" w:space="0" w:color="003B71"/>
              <w:left w:val="single" w:sz="4" w:space="0" w:color="003B71"/>
              <w:bottom w:val="single" w:sz="4" w:space="0" w:color="003B71"/>
              <w:right w:val="single" w:sz="4" w:space="0" w:color="003B71"/>
            </w:tcBorders>
            <w:vAlign w:val="center"/>
          </w:tcPr>
          <w:p w14:paraId="16EE2ECF" w14:textId="71B1E4D9" w:rsidR="00D502D0" w:rsidRPr="00D502D0" w:rsidRDefault="001360BA" w:rsidP="00D502D0">
            <w:pPr>
              <w:rPr>
                <w:sz w:val="20"/>
                <w:szCs w:val="20"/>
              </w:rPr>
            </w:pPr>
            <w:r>
              <w:rPr>
                <w:sz w:val="20"/>
                <w:szCs w:val="20"/>
              </w:rPr>
              <w:t>Process Conformance &amp; Performance</w:t>
            </w:r>
          </w:p>
        </w:tc>
        <w:tc>
          <w:tcPr>
            <w:tcW w:w="850" w:type="dxa"/>
            <w:tcBorders>
              <w:top w:val="single" w:sz="4" w:space="0" w:color="003B71"/>
              <w:left w:val="single" w:sz="4" w:space="0" w:color="003B71"/>
              <w:bottom w:val="single" w:sz="4" w:space="0" w:color="003B71"/>
              <w:right w:val="single" w:sz="4" w:space="0" w:color="003B71"/>
            </w:tcBorders>
            <w:vAlign w:val="center"/>
          </w:tcPr>
          <w:p w14:paraId="4A867977" w14:textId="6860450D" w:rsidR="00D502D0" w:rsidRPr="00A964C9" w:rsidRDefault="001360BA" w:rsidP="00D502D0">
            <w:pPr>
              <w:jc w:val="center"/>
              <w:rPr>
                <w:sz w:val="20"/>
                <w:szCs w:val="20"/>
              </w:rPr>
            </w:pPr>
            <w:r>
              <w:rPr>
                <w:sz w:val="20"/>
                <w:szCs w:val="20"/>
              </w:rPr>
              <w:t>10</w:t>
            </w:r>
            <w:r w:rsidR="00D502D0" w:rsidRPr="00A964C9">
              <w:rPr>
                <w:sz w:val="20"/>
                <w:szCs w:val="20"/>
              </w:rPr>
              <w:t>%</w:t>
            </w:r>
          </w:p>
        </w:tc>
        <w:tc>
          <w:tcPr>
            <w:tcW w:w="283" w:type="dxa"/>
            <w:tcBorders>
              <w:left w:val="single" w:sz="4" w:space="0" w:color="003B71"/>
            </w:tcBorders>
            <w:vAlign w:val="center"/>
          </w:tcPr>
          <w:p w14:paraId="23EEA1E6" w14:textId="77777777" w:rsidR="00D502D0" w:rsidRPr="00D502D0" w:rsidRDefault="00D502D0" w:rsidP="00D502D0">
            <w:pPr>
              <w:jc w:val="center"/>
              <w:rPr>
                <w:sz w:val="20"/>
                <w:szCs w:val="20"/>
              </w:rPr>
            </w:pPr>
          </w:p>
        </w:tc>
        <w:tc>
          <w:tcPr>
            <w:tcW w:w="2268" w:type="dxa"/>
            <w:tcBorders>
              <w:top w:val="single" w:sz="4" w:space="0" w:color="003B71"/>
            </w:tcBorders>
            <w:vAlign w:val="center"/>
          </w:tcPr>
          <w:p w14:paraId="14C5BBF7" w14:textId="77777777" w:rsidR="00D502D0" w:rsidRPr="00D502D0" w:rsidRDefault="00D502D0" w:rsidP="00D502D0">
            <w:pPr>
              <w:rPr>
                <w:sz w:val="20"/>
                <w:szCs w:val="20"/>
              </w:rPr>
            </w:pPr>
          </w:p>
        </w:tc>
        <w:tc>
          <w:tcPr>
            <w:tcW w:w="850" w:type="dxa"/>
            <w:tcBorders>
              <w:top w:val="single" w:sz="4" w:space="0" w:color="003B71"/>
            </w:tcBorders>
            <w:vAlign w:val="center"/>
          </w:tcPr>
          <w:p w14:paraId="00C8AA2E" w14:textId="77777777" w:rsidR="00D502D0" w:rsidRPr="00D502D0" w:rsidRDefault="00D502D0" w:rsidP="00D502D0">
            <w:pPr>
              <w:jc w:val="center"/>
              <w:rPr>
                <w:sz w:val="20"/>
                <w:szCs w:val="20"/>
              </w:rPr>
            </w:pPr>
          </w:p>
        </w:tc>
      </w:tr>
    </w:tbl>
    <w:p w14:paraId="58202DFF" w14:textId="77777777" w:rsidR="00D502D0" w:rsidRPr="006456F7" w:rsidRDefault="00D502D0" w:rsidP="006456F7"/>
    <w:p w14:paraId="4CD25327" w14:textId="38D42136" w:rsidR="006456F7" w:rsidRDefault="000246C5" w:rsidP="00FA4034">
      <w:pPr>
        <w:pStyle w:val="Heading2"/>
      </w:pPr>
      <w:r>
        <w:t>Deliverables</w:t>
      </w:r>
    </w:p>
    <w:p w14:paraId="50EB8D00" w14:textId="3827CC5C" w:rsidR="006456F7" w:rsidRDefault="00E37CD3" w:rsidP="00FA4034">
      <w:pPr>
        <w:pStyle w:val="Heading3"/>
      </w:pPr>
      <w:r>
        <w:t xml:space="preserve">Written </w:t>
      </w:r>
      <w:r w:rsidR="006456F7">
        <w:t>Report</w:t>
      </w:r>
    </w:p>
    <w:p w14:paraId="1046238E" w14:textId="5EDB4BD1" w:rsidR="00EB4CAA" w:rsidRDefault="00EB4CAA" w:rsidP="009A14FD">
      <w:pPr>
        <w:jc w:val="both"/>
      </w:pPr>
      <w:r>
        <w:t xml:space="preserve">You are required to submit a written </w:t>
      </w:r>
      <w:r w:rsidR="00A25537" w:rsidRPr="00A25537">
        <w:t>report that answers the assignment questions together with screenshots and explanations to illustrate the process mining results</w:t>
      </w:r>
      <w:r w:rsidR="00A25537">
        <w:t>.</w:t>
      </w:r>
      <w:r w:rsidR="005000AD">
        <w:t xml:space="preserve"> </w:t>
      </w:r>
      <w:r w:rsidR="00E37CD3">
        <w:t>Key</w:t>
      </w:r>
      <w:r w:rsidR="007A7838">
        <w:t xml:space="preserve"> </w:t>
      </w:r>
      <w:r w:rsidR="00E37CD3">
        <w:t>findings/insights should be discussed</w:t>
      </w:r>
      <w:r w:rsidR="008B401E">
        <w:t xml:space="preserve"> in depth</w:t>
      </w:r>
      <w:r w:rsidR="00E37CD3">
        <w:t>.</w:t>
      </w:r>
    </w:p>
    <w:p w14:paraId="56F5B929" w14:textId="77777777" w:rsidR="00EE5B8A" w:rsidRDefault="00EE5B8A" w:rsidP="006456F7"/>
    <w:p w14:paraId="24B0F94C" w14:textId="6C8019AC" w:rsidR="006456F7" w:rsidRDefault="00EB4CAA" w:rsidP="00177CEE">
      <w:pPr>
        <w:pStyle w:val="ListParagraph"/>
        <w:ind w:left="284" w:hanging="284"/>
      </w:pPr>
      <w:r>
        <w:t xml:space="preserve">Your report should be a </w:t>
      </w:r>
      <w:r w:rsidRPr="00EB4CAA">
        <w:rPr>
          <w:b/>
        </w:rPr>
        <w:t xml:space="preserve">maximum of </w:t>
      </w:r>
      <w:r w:rsidR="00C54004">
        <w:rPr>
          <w:b/>
        </w:rPr>
        <w:t>15</w:t>
      </w:r>
      <w:r w:rsidRPr="00EB4CAA">
        <w:rPr>
          <w:b/>
        </w:rPr>
        <w:t xml:space="preserve"> pages</w:t>
      </w:r>
      <w:r w:rsidR="00EF756D">
        <w:t xml:space="preserve"> of content</w:t>
      </w:r>
      <w:r w:rsidR="00C54004">
        <w:t xml:space="preserve"> for Parts A and B together with a </w:t>
      </w:r>
      <w:r w:rsidR="00C54004" w:rsidRPr="00C54004">
        <w:rPr>
          <w:b/>
          <w:bCs/>
        </w:rPr>
        <w:t>maximum of 5 pages</w:t>
      </w:r>
      <w:r w:rsidR="00C54004">
        <w:t xml:space="preserve"> of content for Part C for each member</w:t>
      </w:r>
      <w:r w:rsidR="00EF756D">
        <w:t>.</w:t>
      </w:r>
      <w:r w:rsidR="00177CEE">
        <w:br w:type="page"/>
      </w:r>
    </w:p>
    <w:p w14:paraId="2BAB7268" w14:textId="6757850C" w:rsidR="00B21745" w:rsidRPr="003119E3" w:rsidRDefault="00B21745" w:rsidP="00B21745">
      <w:pPr>
        <w:pStyle w:val="Heading3"/>
        <w:rPr>
          <w:color w:val="002060"/>
        </w:rPr>
      </w:pPr>
      <w:r w:rsidRPr="003119E3">
        <w:rPr>
          <w:color w:val="002060"/>
        </w:rPr>
        <w:lastRenderedPageBreak/>
        <w:t>Part A: Disco Analysis (</w:t>
      </w:r>
      <w:r w:rsidR="005216D6" w:rsidRPr="003119E3">
        <w:rPr>
          <w:color w:val="002060"/>
        </w:rPr>
        <w:t>15</w:t>
      </w:r>
      <w:r w:rsidRPr="003119E3">
        <w:rPr>
          <w:color w:val="002060"/>
        </w:rPr>
        <w:t>%)</w:t>
      </w:r>
    </w:p>
    <w:p w14:paraId="5DD5A2D5" w14:textId="1DF87808" w:rsidR="00B765BA" w:rsidRDefault="00B765BA" w:rsidP="00B765BA">
      <w:pPr>
        <w:jc w:val="both"/>
      </w:pPr>
      <w:r w:rsidRPr="00B765BA">
        <w:t>You are to use an event log ‘</w:t>
      </w:r>
      <w:r w:rsidR="00AC4F59">
        <w:t>BPI_Challege_2017</w:t>
      </w:r>
      <w:r w:rsidRPr="00B765BA">
        <w:t xml:space="preserve">.xes’. </w:t>
      </w:r>
      <w:r w:rsidR="00AC4F59">
        <w:t xml:space="preserve">It is a real-life event log publicly available for process mining analysis. </w:t>
      </w:r>
      <w:r w:rsidRPr="00B765BA">
        <w:t>Unless otherwise specified, the complete, unfiltered, original log should be used to answer each of the three questions using the Disco software.</w:t>
      </w:r>
    </w:p>
    <w:p w14:paraId="5A1263D3" w14:textId="77777777" w:rsidR="00B765BA" w:rsidRDefault="00B765BA" w:rsidP="00B765BA">
      <w:pPr>
        <w:ind w:left="720"/>
        <w:jc w:val="both"/>
        <w:rPr>
          <w:b/>
        </w:rPr>
      </w:pPr>
    </w:p>
    <w:p w14:paraId="63205292" w14:textId="4FABD0F9" w:rsidR="00B765BA" w:rsidRDefault="00B765BA" w:rsidP="00B765BA">
      <w:pPr>
        <w:pStyle w:val="ListParagraph"/>
        <w:numPr>
          <w:ilvl w:val="0"/>
          <w:numId w:val="29"/>
        </w:numPr>
        <w:jc w:val="both"/>
      </w:pPr>
      <w:r w:rsidRPr="00B765BA">
        <w:t xml:space="preserve">Analyse </w:t>
      </w:r>
      <w:r>
        <w:t xml:space="preserve">and interpret the following </w:t>
      </w:r>
      <w:r w:rsidRPr="00B765BA">
        <w:rPr>
          <w:b/>
          <w:bCs/>
        </w:rPr>
        <w:t>process models</w:t>
      </w:r>
      <w:r>
        <w:t xml:space="preserve"> generated by Disco.</w:t>
      </w:r>
    </w:p>
    <w:p w14:paraId="50F5CCB2" w14:textId="16753C2A" w:rsidR="00B765BA" w:rsidRPr="00B765BA" w:rsidRDefault="00B765BA" w:rsidP="00B765BA">
      <w:pPr>
        <w:numPr>
          <w:ilvl w:val="1"/>
          <w:numId w:val="29"/>
        </w:numPr>
        <w:jc w:val="both"/>
      </w:pPr>
      <w:r w:rsidRPr="00B765BA">
        <w:t xml:space="preserve">Compare and contrast two process models (maps) – one generated using the setting: 100% activity and 100% paths and the other generated using the setting 50% activity and </w:t>
      </w:r>
      <w:r w:rsidR="00A02925">
        <w:t>50</w:t>
      </w:r>
      <w:r w:rsidRPr="00B765BA">
        <w:t xml:space="preserve">% paths. </w:t>
      </w:r>
      <w:r w:rsidR="008B656A">
        <w:t xml:space="preserve">Explain why we should not use </w:t>
      </w:r>
      <w:r w:rsidR="00721C47">
        <w:t xml:space="preserve">a </w:t>
      </w:r>
      <w:r w:rsidR="008B656A">
        <w:t xml:space="preserve">model with 0% paths </w:t>
      </w:r>
      <w:r w:rsidR="00721C47">
        <w:t>to understand</w:t>
      </w:r>
      <w:r w:rsidR="008B656A">
        <w:t xml:space="preserve"> process behaviours. </w:t>
      </w:r>
    </w:p>
    <w:p w14:paraId="00BA9698" w14:textId="766C9A76" w:rsidR="00B765BA" w:rsidRDefault="00B765BA" w:rsidP="00B765BA">
      <w:pPr>
        <w:numPr>
          <w:ilvl w:val="1"/>
          <w:numId w:val="29"/>
        </w:numPr>
        <w:jc w:val="both"/>
      </w:pPr>
      <w:r w:rsidRPr="00B765BA">
        <w:t xml:space="preserve">Investigate the case variants detected from the log. Overall, how many case variants are present in the log? Report on the top </w:t>
      </w:r>
      <w:r w:rsidR="00E6409E" w:rsidRPr="0010122F">
        <w:t>five</w:t>
      </w:r>
      <w:r w:rsidRPr="0010122F">
        <w:t xml:space="preserve"> (</w:t>
      </w:r>
      <w:r w:rsidR="00E6409E" w:rsidRPr="0010122F">
        <w:t>5</w:t>
      </w:r>
      <w:r w:rsidRPr="0010122F">
        <w:t>)</w:t>
      </w:r>
      <w:r w:rsidRPr="00B765BA">
        <w:t xml:space="preserve"> most frequent case variants and their respective frequencies. How much of the log do </w:t>
      </w:r>
      <w:proofErr w:type="gramStart"/>
      <w:r w:rsidRPr="00B765BA">
        <w:t xml:space="preserve">these </w:t>
      </w:r>
      <w:r w:rsidR="00E6409E">
        <w:t>five</w:t>
      </w:r>
      <w:r w:rsidRPr="00B765BA">
        <w:t xml:space="preserve"> (</w:t>
      </w:r>
      <w:r w:rsidR="00E6409E">
        <w:t>5</w:t>
      </w:r>
      <w:r w:rsidRPr="00B765BA">
        <w:t>) case</w:t>
      </w:r>
      <w:proofErr w:type="gramEnd"/>
      <w:r w:rsidRPr="00B765BA">
        <w:t xml:space="preserve"> variants cover? </w:t>
      </w:r>
      <w:r w:rsidR="0010122F">
        <w:t xml:space="preserve">Investigate the variants with low frequencies. </w:t>
      </w:r>
      <w:r w:rsidR="0010122F" w:rsidRPr="0010122F">
        <w:t xml:space="preserve">How many variants only have less than 10 </w:t>
      </w:r>
      <w:r w:rsidR="00092DC2">
        <w:t>cases</w:t>
      </w:r>
      <w:r w:rsidR="0010122F" w:rsidRPr="0010122F">
        <w:t>?</w:t>
      </w:r>
      <w:r w:rsidR="0010122F">
        <w:t xml:space="preserve"> </w:t>
      </w:r>
      <w:r w:rsidR="00E6409E" w:rsidRPr="00B765BA">
        <w:t xml:space="preserve">Explain the implications of a high number of case variants when you try to generate a representative process model. </w:t>
      </w:r>
    </w:p>
    <w:p w14:paraId="0FC78148" w14:textId="77777777" w:rsidR="00B765BA" w:rsidRDefault="00B765BA" w:rsidP="00B765BA">
      <w:pPr>
        <w:ind w:left="1440"/>
        <w:jc w:val="both"/>
      </w:pPr>
    </w:p>
    <w:p w14:paraId="77B70ACD" w14:textId="13AD0EC8" w:rsidR="00B765BA" w:rsidRPr="00E47886" w:rsidRDefault="00B765BA" w:rsidP="00B765BA">
      <w:pPr>
        <w:pStyle w:val="ListParagraph"/>
        <w:numPr>
          <w:ilvl w:val="0"/>
          <w:numId w:val="29"/>
        </w:numPr>
      </w:pPr>
      <w:r w:rsidRPr="00E47886">
        <w:rPr>
          <w:b/>
          <w:bCs/>
        </w:rPr>
        <w:t>Compare</w:t>
      </w:r>
      <w:r w:rsidRPr="00E47886">
        <w:t xml:space="preserve"> </w:t>
      </w:r>
      <w:r w:rsidR="00F04B26">
        <w:t xml:space="preserve">their </w:t>
      </w:r>
      <w:r w:rsidRPr="00E47886">
        <w:t>process behaviour</w:t>
      </w:r>
      <w:r w:rsidR="00F04B26">
        <w:t>s (i.e., Are the two process models quite similar or very different?  Observe the activities/paths/rework loops etc)</w:t>
      </w:r>
      <w:r w:rsidRPr="00E47886">
        <w:t xml:space="preserve"> and performance</w:t>
      </w:r>
      <w:r w:rsidR="00F04B26">
        <w:t xml:space="preserve"> (i.e., throughput times, # cases, </w:t>
      </w:r>
      <w:proofErr w:type="gramStart"/>
      <w:r w:rsidR="00F04B26">
        <w:t xml:space="preserve">bottlenecks) </w:t>
      </w:r>
      <w:r w:rsidRPr="00E47886">
        <w:t xml:space="preserve"> of</w:t>
      </w:r>
      <w:proofErr w:type="gramEnd"/>
      <w:r w:rsidRPr="00E47886">
        <w:t xml:space="preserve"> two groups of cases. Describe your observations. </w:t>
      </w:r>
    </w:p>
    <w:p w14:paraId="1C01553A" w14:textId="3E15A323" w:rsidR="00B765BA" w:rsidRDefault="00B765BA" w:rsidP="00B765BA">
      <w:pPr>
        <w:numPr>
          <w:ilvl w:val="1"/>
          <w:numId w:val="29"/>
        </w:numPr>
        <w:jc w:val="both"/>
      </w:pPr>
      <w:r>
        <w:t>Group A: Cases</w:t>
      </w:r>
      <w:r w:rsidR="00AC4F59">
        <w:t xml:space="preserve"> for </w:t>
      </w:r>
      <w:r w:rsidR="00F04B26">
        <w:t>Business loans</w:t>
      </w:r>
      <w:r w:rsidR="00AC4F59">
        <w:t xml:space="preserve"> (i.e., attribute </w:t>
      </w:r>
      <w:proofErr w:type="spellStart"/>
      <w:r w:rsidR="00AC4F59">
        <w:t>LoanGoal</w:t>
      </w:r>
      <w:proofErr w:type="spellEnd"/>
      <w:r w:rsidR="00AC4F59">
        <w:t xml:space="preserve"> – value </w:t>
      </w:r>
      <w:r w:rsidR="00F04B26">
        <w:t>Business goal</w:t>
      </w:r>
      <w:r w:rsidR="00AC4F59">
        <w:t>)</w:t>
      </w:r>
      <w:r>
        <w:t>.</w:t>
      </w:r>
    </w:p>
    <w:p w14:paraId="7A2F47DE" w14:textId="42034ABC" w:rsidR="00B765BA" w:rsidRDefault="00B765BA" w:rsidP="00B765BA">
      <w:pPr>
        <w:numPr>
          <w:ilvl w:val="1"/>
          <w:numId w:val="29"/>
        </w:numPr>
        <w:jc w:val="both"/>
      </w:pPr>
      <w:r>
        <w:t xml:space="preserve">Group B: Cases </w:t>
      </w:r>
      <w:r w:rsidR="00AC4F59">
        <w:t xml:space="preserve">for Home Improvements. </w:t>
      </w:r>
    </w:p>
    <w:p w14:paraId="1BDE8890" w14:textId="77777777" w:rsidR="00B765BA" w:rsidRPr="00B765BA" w:rsidRDefault="00B765BA" w:rsidP="00B765BA">
      <w:pPr>
        <w:ind w:left="720"/>
        <w:jc w:val="both"/>
      </w:pPr>
    </w:p>
    <w:p w14:paraId="2C24704D" w14:textId="77777777" w:rsidR="00B765BA" w:rsidRPr="00BE5647" w:rsidRDefault="00B765BA" w:rsidP="00B765BA">
      <w:pPr>
        <w:pStyle w:val="ListParagraph"/>
        <w:numPr>
          <w:ilvl w:val="0"/>
          <w:numId w:val="29"/>
        </w:numPr>
        <w:rPr>
          <w:rFonts w:cstheme="minorBidi"/>
          <w:szCs w:val="22"/>
        </w:rPr>
      </w:pPr>
      <w:r w:rsidRPr="00BE5647">
        <w:rPr>
          <w:rFonts w:cstheme="minorBidi"/>
          <w:b/>
          <w:bCs/>
          <w:szCs w:val="22"/>
        </w:rPr>
        <w:t>Sequentially</w:t>
      </w:r>
      <w:r w:rsidRPr="00BE5647">
        <w:rPr>
          <w:rFonts w:cstheme="minorBidi"/>
          <w:szCs w:val="22"/>
        </w:rPr>
        <w:t xml:space="preserve"> apply the following </w:t>
      </w:r>
      <w:r w:rsidRPr="00BE5647">
        <w:rPr>
          <w:rFonts w:cstheme="minorBidi"/>
          <w:b/>
          <w:bCs/>
          <w:szCs w:val="22"/>
        </w:rPr>
        <w:t>filters</w:t>
      </w:r>
      <w:r w:rsidRPr="00BE5647">
        <w:rPr>
          <w:rFonts w:cstheme="minorBidi"/>
          <w:szCs w:val="22"/>
        </w:rPr>
        <w:t xml:space="preserve"> to the original log.</w:t>
      </w:r>
    </w:p>
    <w:p w14:paraId="16D5654A" w14:textId="611B5E8C" w:rsidR="00B765BA" w:rsidRPr="00BE5647" w:rsidRDefault="00B765BA" w:rsidP="00B765BA">
      <w:pPr>
        <w:ind w:left="720"/>
        <w:jc w:val="both"/>
      </w:pPr>
      <w:r w:rsidRPr="00BE5647">
        <w:t xml:space="preserve">1) </w:t>
      </w:r>
      <w:r w:rsidR="00721C47" w:rsidRPr="00BE5647">
        <w:t xml:space="preserve">Only keep cases whose behaviour is shared by at least 50 </w:t>
      </w:r>
      <w:proofErr w:type="gramStart"/>
      <w:r w:rsidR="00721C47" w:rsidRPr="00BE5647">
        <w:t>cases;</w:t>
      </w:r>
      <w:proofErr w:type="gramEnd"/>
    </w:p>
    <w:p w14:paraId="4D993873" w14:textId="33325038" w:rsidR="00B765BA" w:rsidRPr="00BE5647" w:rsidRDefault="00B765BA" w:rsidP="00B765BA">
      <w:pPr>
        <w:ind w:left="720"/>
        <w:jc w:val="both"/>
      </w:pPr>
      <w:r w:rsidRPr="00BE5647">
        <w:t xml:space="preserve">2) Filter out </w:t>
      </w:r>
      <w:r w:rsidR="00E92221">
        <w:t xml:space="preserve">(discard) </w:t>
      </w:r>
      <w:r w:rsidRPr="00BE5647">
        <w:t xml:space="preserve">all cases that were not </w:t>
      </w:r>
      <w:r w:rsidR="000A6262" w:rsidRPr="00BE5647">
        <w:t xml:space="preserve">started and </w:t>
      </w:r>
      <w:r w:rsidRPr="00BE5647">
        <w:t xml:space="preserve">completed </w:t>
      </w:r>
      <w:r w:rsidR="000A6262" w:rsidRPr="00BE5647">
        <w:t xml:space="preserve">between 1 April 2016 and 31 Dec </w:t>
      </w:r>
      <w:proofErr w:type="gramStart"/>
      <w:r w:rsidR="000A6262" w:rsidRPr="00BE5647">
        <w:t>2016</w:t>
      </w:r>
      <w:r w:rsidRPr="00BE5647">
        <w:t>;</w:t>
      </w:r>
      <w:proofErr w:type="gramEnd"/>
      <w:r w:rsidRPr="00BE5647">
        <w:t xml:space="preserve"> </w:t>
      </w:r>
    </w:p>
    <w:p w14:paraId="4BF356C3" w14:textId="56FEE46C" w:rsidR="00B765BA" w:rsidRPr="00BE5647" w:rsidRDefault="00B765BA" w:rsidP="00B765BA">
      <w:pPr>
        <w:ind w:left="720"/>
        <w:jc w:val="both"/>
      </w:pPr>
      <w:r w:rsidRPr="00BE5647">
        <w:t xml:space="preserve">3) </w:t>
      </w:r>
      <w:r w:rsidR="00BE5647">
        <w:t>O</w:t>
      </w:r>
      <w:r w:rsidR="00521822">
        <w:t xml:space="preserve">nly </w:t>
      </w:r>
      <w:r w:rsidR="00BE5647">
        <w:t xml:space="preserve">keep the cases with </w:t>
      </w:r>
      <w:r w:rsidR="00E77967">
        <w:t>“</w:t>
      </w:r>
      <w:proofErr w:type="spellStart"/>
      <w:r w:rsidR="00C417CB" w:rsidRPr="005000AD">
        <w:t>W_call</w:t>
      </w:r>
      <w:proofErr w:type="spellEnd"/>
      <w:r w:rsidR="00C417CB" w:rsidRPr="005000AD">
        <w:t xml:space="preserve"> after offers</w:t>
      </w:r>
      <w:r w:rsidR="00E77967">
        <w:t>”</w:t>
      </w:r>
      <w:r w:rsidR="00C417CB">
        <w:rPr>
          <w:rFonts w:cs="Arial"/>
          <w:color w:val="000000"/>
          <w:sz w:val="20"/>
          <w:szCs w:val="20"/>
        </w:rPr>
        <w:t xml:space="preserve"> </w:t>
      </w:r>
      <w:r w:rsidR="00BE5647">
        <w:t>being the last event.</w:t>
      </w:r>
    </w:p>
    <w:p w14:paraId="3F53BDE4" w14:textId="557B108C" w:rsidR="00B765BA" w:rsidRPr="00671B42" w:rsidRDefault="00B765BA" w:rsidP="00B765BA">
      <w:pPr>
        <w:ind w:left="720"/>
        <w:jc w:val="both"/>
        <w:rPr>
          <w:highlight w:val="yellow"/>
        </w:rPr>
      </w:pPr>
    </w:p>
    <w:p w14:paraId="676155C7" w14:textId="77777777" w:rsidR="00B765BA" w:rsidRPr="007D1F49" w:rsidRDefault="00B765BA" w:rsidP="00B765BA">
      <w:pPr>
        <w:ind w:left="720"/>
      </w:pPr>
      <w:r w:rsidRPr="007D1F49">
        <w:t>Show the overview screen with the statistics of the filtered log.</w:t>
      </w:r>
    </w:p>
    <w:p w14:paraId="6D36B8ED" w14:textId="77777777" w:rsidR="00B765BA" w:rsidRPr="007D1F49" w:rsidRDefault="00B765BA" w:rsidP="00B765BA">
      <w:pPr>
        <w:ind w:left="720"/>
        <w:jc w:val="both"/>
      </w:pPr>
    </w:p>
    <w:p w14:paraId="51544C08" w14:textId="1DD2A0EA" w:rsidR="00B765BA" w:rsidRPr="007D1F49" w:rsidRDefault="00B765BA" w:rsidP="00B765BA">
      <w:pPr>
        <w:ind w:left="720"/>
        <w:jc w:val="both"/>
      </w:pPr>
      <w:r w:rsidRPr="007D1F49">
        <w:t xml:space="preserve">Using the </w:t>
      </w:r>
      <w:r w:rsidRPr="007D1F49">
        <w:rPr>
          <w:b/>
          <w:bCs/>
        </w:rPr>
        <w:t>filtered</w:t>
      </w:r>
      <w:r w:rsidRPr="007D1F49">
        <w:t xml:space="preserve"> log, answer the questions: </w:t>
      </w:r>
    </w:p>
    <w:p w14:paraId="5DDD17D9" w14:textId="77777777" w:rsidR="007D1F49" w:rsidRPr="007D1F49" w:rsidRDefault="00B765BA" w:rsidP="00B765BA">
      <w:pPr>
        <w:numPr>
          <w:ilvl w:val="0"/>
          <w:numId w:val="32"/>
        </w:numPr>
        <w:jc w:val="both"/>
      </w:pPr>
      <w:r w:rsidRPr="007D1F49">
        <w:t xml:space="preserve">How many cases are there in the log? </w:t>
      </w:r>
    </w:p>
    <w:p w14:paraId="29F5BCE7" w14:textId="39250FD4" w:rsidR="00B765BA" w:rsidRPr="007D1F49" w:rsidRDefault="00BE5647" w:rsidP="00B765BA">
      <w:pPr>
        <w:numPr>
          <w:ilvl w:val="0"/>
          <w:numId w:val="32"/>
        </w:numPr>
        <w:jc w:val="both"/>
      </w:pPr>
      <w:r w:rsidRPr="007D1F49">
        <w:t>What is their mean duration?</w:t>
      </w:r>
    </w:p>
    <w:p w14:paraId="241AF490" w14:textId="77777777" w:rsidR="007D1F49" w:rsidRPr="007D1F49" w:rsidRDefault="00BE5647" w:rsidP="007D1F49">
      <w:pPr>
        <w:numPr>
          <w:ilvl w:val="0"/>
          <w:numId w:val="32"/>
        </w:numPr>
        <w:jc w:val="both"/>
      </w:pPr>
      <w:r w:rsidRPr="007D1F49">
        <w:t>How many variants are there in the log?</w:t>
      </w:r>
    </w:p>
    <w:p w14:paraId="29778AD7" w14:textId="05F1B0DE" w:rsidR="007D1F49" w:rsidRPr="007D1F49" w:rsidRDefault="007D1F49" w:rsidP="007D1F49">
      <w:pPr>
        <w:numPr>
          <w:ilvl w:val="0"/>
          <w:numId w:val="32"/>
        </w:numPr>
        <w:jc w:val="both"/>
      </w:pPr>
      <w:r w:rsidRPr="007D1F49">
        <w:t xml:space="preserve"> How significant is the problem of rework for this process?</w:t>
      </w:r>
    </w:p>
    <w:p w14:paraId="0E693893" w14:textId="77777777" w:rsidR="007D1F49" w:rsidRPr="007D1F49" w:rsidRDefault="007D1F49" w:rsidP="00B765BA">
      <w:pPr>
        <w:numPr>
          <w:ilvl w:val="0"/>
          <w:numId w:val="32"/>
        </w:numPr>
        <w:jc w:val="both"/>
      </w:pPr>
      <w:r w:rsidRPr="007D1F49">
        <w:t>Are there any bottlenecks detected? If so, which activities/paths are involved?</w:t>
      </w:r>
    </w:p>
    <w:p w14:paraId="3DFC1F73" w14:textId="77777777" w:rsidR="00B765BA" w:rsidRDefault="00B765BA" w:rsidP="00B21745">
      <w:pPr>
        <w:pStyle w:val="Heading3"/>
        <w:rPr>
          <w:color w:val="002060"/>
        </w:rPr>
      </w:pPr>
    </w:p>
    <w:p w14:paraId="3A90836D" w14:textId="77777777" w:rsidR="00B765BA" w:rsidRDefault="00B765BA">
      <w:pPr>
        <w:spacing w:after="200" w:line="276" w:lineRule="auto"/>
        <w:rPr>
          <w:rFonts w:ascii="Helvetica" w:eastAsiaTheme="majorEastAsia" w:hAnsi="Helvetica" w:cstheme="majorBidi"/>
          <w:b/>
          <w:bCs/>
          <w:color w:val="002060"/>
          <w:szCs w:val="24"/>
        </w:rPr>
      </w:pPr>
      <w:r>
        <w:rPr>
          <w:color w:val="002060"/>
        </w:rPr>
        <w:br w:type="page"/>
      </w:r>
    </w:p>
    <w:p w14:paraId="1D98DB8D" w14:textId="4F29C78D" w:rsidR="00B21745" w:rsidRPr="003119E3" w:rsidRDefault="00B21745" w:rsidP="00B21745">
      <w:pPr>
        <w:pStyle w:val="Heading3"/>
        <w:rPr>
          <w:color w:val="002060"/>
        </w:rPr>
      </w:pPr>
      <w:r w:rsidRPr="003119E3">
        <w:rPr>
          <w:color w:val="002060"/>
        </w:rPr>
        <w:lastRenderedPageBreak/>
        <w:t xml:space="preserve">Part B: </w:t>
      </w:r>
      <w:proofErr w:type="spellStart"/>
      <w:r w:rsidRPr="003119E3">
        <w:rPr>
          <w:color w:val="002060"/>
        </w:rPr>
        <w:t>ProM</w:t>
      </w:r>
      <w:proofErr w:type="spellEnd"/>
      <w:r w:rsidRPr="003119E3">
        <w:rPr>
          <w:color w:val="002060"/>
        </w:rPr>
        <w:t xml:space="preserve"> (</w:t>
      </w:r>
      <w:r w:rsidR="00C54004">
        <w:rPr>
          <w:color w:val="002060"/>
        </w:rPr>
        <w:t>20</w:t>
      </w:r>
      <w:r w:rsidRPr="003119E3">
        <w:rPr>
          <w:color w:val="002060"/>
        </w:rPr>
        <w:t>%)</w:t>
      </w:r>
      <w:r w:rsidR="004B640A">
        <w:rPr>
          <w:color w:val="002060"/>
        </w:rPr>
        <w:t xml:space="preserve"> </w:t>
      </w:r>
    </w:p>
    <w:p w14:paraId="59917D11" w14:textId="1790A8FB" w:rsidR="00C34043" w:rsidRDefault="00002727" w:rsidP="0014686B">
      <w:pPr>
        <w:rPr>
          <w:color w:val="404040"/>
          <w:shd w:val="clear" w:color="auto" w:fill="FFFFFF"/>
        </w:rPr>
      </w:pPr>
      <w:r>
        <w:t>U</w:t>
      </w:r>
      <w:r w:rsidR="00E55610">
        <w:t xml:space="preserve">se the event log </w:t>
      </w:r>
      <w:r w:rsidR="00215C52">
        <w:t>‘</w:t>
      </w:r>
      <w:proofErr w:type="spellStart"/>
      <w:r w:rsidR="00C34043">
        <w:t>RequestForPayment</w:t>
      </w:r>
      <w:r w:rsidR="00215C52">
        <w:t>.xes</w:t>
      </w:r>
      <w:proofErr w:type="spellEnd"/>
      <w:r w:rsidR="00215C52">
        <w:t>’</w:t>
      </w:r>
      <w:r w:rsidR="00E55610">
        <w:t xml:space="preserve"> </w:t>
      </w:r>
      <w:r>
        <w:t>for Part B</w:t>
      </w:r>
      <w:r w:rsidR="00E55610" w:rsidRPr="005D333D">
        <w:t>.</w:t>
      </w:r>
      <w:r w:rsidR="000543E6">
        <w:rPr>
          <w:color w:val="404040"/>
          <w:shd w:val="clear" w:color="auto" w:fill="FFFFFF"/>
        </w:rPr>
        <w:t xml:space="preserve"> </w:t>
      </w:r>
      <w:r w:rsidR="00215C52">
        <w:rPr>
          <w:color w:val="404040"/>
          <w:shd w:val="clear" w:color="auto" w:fill="FFFFFF"/>
        </w:rPr>
        <w:t>This log is provided as part of BPI Challenge 2020</w:t>
      </w:r>
      <w:r w:rsidR="000A598D">
        <w:rPr>
          <w:rStyle w:val="FootnoteReference"/>
          <w:color w:val="404040"/>
          <w:shd w:val="clear" w:color="auto" w:fill="FFFFFF"/>
        </w:rPr>
        <w:footnoteReference w:id="1"/>
      </w:r>
      <w:r w:rsidR="00215C52">
        <w:rPr>
          <w:color w:val="404040"/>
          <w:shd w:val="clear" w:color="auto" w:fill="FFFFFF"/>
        </w:rPr>
        <w:t xml:space="preserve">. </w:t>
      </w:r>
      <w:r w:rsidR="00C34043">
        <w:t xml:space="preserve">The data comes from </w:t>
      </w:r>
      <w:r w:rsidR="00C34043" w:rsidRPr="005216D6">
        <w:rPr>
          <w:color w:val="404040"/>
          <w:shd w:val="clear" w:color="auto" w:fill="FFFFFF"/>
        </w:rPr>
        <w:t xml:space="preserve">the travel reimbursement process at TU/e. </w:t>
      </w:r>
      <w:r w:rsidR="00C34043">
        <w:rPr>
          <w:color w:val="404040"/>
          <w:shd w:val="clear" w:color="auto" w:fill="FFFFFF"/>
        </w:rPr>
        <w:t xml:space="preserve">This log contains </w:t>
      </w:r>
      <w:r w:rsidR="00C34043" w:rsidRPr="00C34043">
        <w:rPr>
          <w:color w:val="404040"/>
          <w:shd w:val="clear" w:color="auto" w:fill="FFFFFF"/>
        </w:rPr>
        <w:t>Requests for Payment (should not be travel related): 6,886 cases, 36,796 events</w:t>
      </w:r>
      <w:r w:rsidR="00C34043">
        <w:rPr>
          <w:color w:val="404040"/>
          <w:shd w:val="clear" w:color="auto" w:fill="FFFFFF"/>
        </w:rPr>
        <w:t xml:space="preserve">. </w:t>
      </w:r>
    </w:p>
    <w:p w14:paraId="3CE5493B" w14:textId="77777777" w:rsidR="00C34043" w:rsidRDefault="00C34043" w:rsidP="0014686B">
      <w:pPr>
        <w:rPr>
          <w:color w:val="404040"/>
          <w:shd w:val="clear" w:color="auto" w:fill="FFFFFF"/>
        </w:rPr>
      </w:pPr>
    </w:p>
    <w:p w14:paraId="4D82D4CB" w14:textId="1F9DECE5" w:rsidR="0014686B" w:rsidRDefault="000543E6" w:rsidP="0014686B">
      <w:r>
        <w:t xml:space="preserve">Please undertake an exploratory analysis of the log first. You can filter the </w:t>
      </w:r>
      <w:r w:rsidR="0014686B" w:rsidRPr="00D32E28">
        <w:t xml:space="preserve">original log </w:t>
      </w:r>
      <w:r w:rsidR="00FC554D">
        <w:t xml:space="preserve">if you wish </w:t>
      </w:r>
      <w:r>
        <w:t xml:space="preserve">when </w:t>
      </w:r>
      <w:r w:rsidR="0014686B" w:rsidRPr="00177CEE">
        <w:rPr>
          <w:b/>
        </w:rPr>
        <w:t>answer</w:t>
      </w:r>
      <w:r>
        <w:rPr>
          <w:b/>
        </w:rPr>
        <w:t>ing</w:t>
      </w:r>
      <w:r w:rsidR="0014686B" w:rsidRPr="00177CEE">
        <w:rPr>
          <w:b/>
        </w:rPr>
        <w:t xml:space="preserve"> each of the </w:t>
      </w:r>
      <w:r w:rsidR="001360BA">
        <w:rPr>
          <w:b/>
        </w:rPr>
        <w:t>four</w:t>
      </w:r>
      <w:r w:rsidR="0014686B" w:rsidRPr="00177CEE">
        <w:rPr>
          <w:b/>
        </w:rPr>
        <w:t xml:space="preserve"> questions</w:t>
      </w:r>
      <w:r w:rsidR="00177CEE" w:rsidRPr="00177CEE">
        <w:rPr>
          <w:b/>
        </w:rPr>
        <w:t xml:space="preserve"> using the </w:t>
      </w:r>
      <w:proofErr w:type="spellStart"/>
      <w:r w:rsidR="00177CEE" w:rsidRPr="00177CEE">
        <w:rPr>
          <w:b/>
        </w:rPr>
        <w:t>ProM</w:t>
      </w:r>
      <w:proofErr w:type="spellEnd"/>
      <w:r w:rsidR="00177CEE" w:rsidRPr="00177CEE">
        <w:rPr>
          <w:b/>
        </w:rPr>
        <w:t xml:space="preserve"> framework</w:t>
      </w:r>
      <w:r w:rsidR="00177CEE">
        <w:t xml:space="preserve"> (all required plug-ins are available in </w:t>
      </w:r>
      <w:proofErr w:type="spellStart"/>
      <w:r w:rsidR="00177CEE">
        <w:t>ProM</w:t>
      </w:r>
      <w:proofErr w:type="spellEnd"/>
      <w:r w:rsidR="00177CEE">
        <w:t xml:space="preserve"> Lite)</w:t>
      </w:r>
      <w:r w:rsidR="0014686B" w:rsidRPr="00D32E28">
        <w:t>.</w:t>
      </w:r>
      <w:r w:rsidR="004813B3">
        <w:t xml:space="preserve"> </w:t>
      </w:r>
    </w:p>
    <w:p w14:paraId="1B12815A" w14:textId="77777777" w:rsidR="0014686B" w:rsidRDefault="0014686B" w:rsidP="0014686B"/>
    <w:p w14:paraId="05F52236" w14:textId="6CD0741C" w:rsidR="004813B3" w:rsidRDefault="0014686B" w:rsidP="004813B3">
      <w:pPr>
        <w:pStyle w:val="ListParagraph"/>
        <w:numPr>
          <w:ilvl w:val="0"/>
          <w:numId w:val="38"/>
        </w:numPr>
      </w:pPr>
      <w:r>
        <w:t>Discover the process model</w:t>
      </w:r>
      <w:r w:rsidR="004813B3">
        <w:t>s</w:t>
      </w:r>
      <w:r>
        <w:t xml:space="preserve"> using the </w:t>
      </w:r>
      <w:r w:rsidR="008B401E" w:rsidRPr="00B76FDF">
        <w:rPr>
          <w:b/>
          <w:bCs/>
        </w:rPr>
        <w:t>Alpha</w:t>
      </w:r>
      <w:r w:rsidR="008B401E">
        <w:t xml:space="preserve"> </w:t>
      </w:r>
      <w:r w:rsidR="00B76FDF" w:rsidRPr="00B76FDF">
        <w:rPr>
          <w:b/>
          <w:bCs/>
        </w:rPr>
        <w:t>Miner</w:t>
      </w:r>
      <w:r w:rsidR="00B76FDF">
        <w:t xml:space="preserve"> </w:t>
      </w:r>
      <w:r w:rsidR="00E55610">
        <w:t xml:space="preserve">and </w:t>
      </w:r>
      <w:r w:rsidR="004813B3">
        <w:t xml:space="preserve">the </w:t>
      </w:r>
      <w:r w:rsidR="00E55610" w:rsidRPr="00B76FDF">
        <w:rPr>
          <w:b/>
          <w:bCs/>
        </w:rPr>
        <w:t>Inductive Miner</w:t>
      </w:r>
      <w:r w:rsidR="00E55610">
        <w:t xml:space="preserve"> </w:t>
      </w:r>
      <w:r w:rsidR="00734DDC">
        <w:t xml:space="preserve">(Petri Net) </w:t>
      </w:r>
      <w:r w:rsidR="00E55610">
        <w:t>algorithms</w:t>
      </w:r>
      <w:r w:rsidR="00793571">
        <w:t xml:space="preserve"> (90</w:t>
      </w:r>
      <w:r w:rsidR="005D6F01">
        <w:t>% paths for inductive miner)</w:t>
      </w:r>
      <w:r>
        <w:t>.</w:t>
      </w:r>
      <w:r w:rsidR="004813B3">
        <w:t xml:space="preserve"> </w:t>
      </w:r>
      <w:r>
        <w:t>C</w:t>
      </w:r>
      <w:r w:rsidR="00E55610">
        <w:t>ompare the similariti</w:t>
      </w:r>
      <w:r>
        <w:t xml:space="preserve">es and differences between the </w:t>
      </w:r>
      <w:r w:rsidR="008B401E">
        <w:t>two</w:t>
      </w:r>
      <w:r w:rsidR="00734DDC">
        <w:t xml:space="preserve"> Petri-nets discovered</w:t>
      </w:r>
      <w:r w:rsidR="004813B3">
        <w:t>.</w:t>
      </w:r>
    </w:p>
    <w:p w14:paraId="0A8EBB35" w14:textId="77777777" w:rsidR="004813B3" w:rsidRDefault="004813B3" w:rsidP="004813B3">
      <w:pPr>
        <w:pStyle w:val="ListParagraph"/>
        <w:numPr>
          <w:ilvl w:val="0"/>
          <w:numId w:val="0"/>
        </w:numPr>
        <w:ind w:left="284"/>
      </w:pPr>
    </w:p>
    <w:p w14:paraId="29CB1B3B" w14:textId="0EF0AFE8" w:rsidR="004813B3" w:rsidRDefault="004813B3" w:rsidP="004813B3">
      <w:pPr>
        <w:pStyle w:val="ListParagraph"/>
        <w:numPr>
          <w:ilvl w:val="0"/>
          <w:numId w:val="38"/>
        </w:numPr>
      </w:pPr>
      <w:r>
        <w:t xml:space="preserve">Discuss </w:t>
      </w:r>
      <w:r w:rsidR="00734DDC">
        <w:t>the different visualisations</w:t>
      </w:r>
      <w:r>
        <w:t xml:space="preserve"> (process tree, BPMN)</w:t>
      </w:r>
      <w:r w:rsidR="00734DDC">
        <w:t xml:space="preserve"> available from the </w:t>
      </w:r>
      <w:r w:rsidR="00734DDC" w:rsidRPr="001360BA">
        <w:rPr>
          <w:b/>
          <w:bCs/>
        </w:rPr>
        <w:t>Inductive Miner</w:t>
      </w:r>
      <w:r w:rsidR="001F1FA6">
        <w:t xml:space="preserve"> algorithm</w:t>
      </w:r>
      <w:r w:rsidR="00734DDC">
        <w:t xml:space="preserve"> (process tree).</w:t>
      </w:r>
      <w:r>
        <w:t xml:space="preserve"> Write down a brief process description based on the discovered </w:t>
      </w:r>
      <w:r w:rsidR="00380D44">
        <w:t xml:space="preserve">BPMN </w:t>
      </w:r>
      <w:r>
        <w:t>model.</w:t>
      </w:r>
      <w:r w:rsidR="004B640A">
        <w:t xml:space="preserve"> </w:t>
      </w:r>
    </w:p>
    <w:p w14:paraId="6FE082D1" w14:textId="77777777" w:rsidR="004813B3" w:rsidRPr="004813B3" w:rsidRDefault="004813B3" w:rsidP="004813B3">
      <w:pPr>
        <w:pStyle w:val="ListParagraph"/>
        <w:numPr>
          <w:ilvl w:val="0"/>
          <w:numId w:val="0"/>
        </w:numPr>
        <w:ind w:left="709"/>
        <w:rPr>
          <w:highlight w:val="yellow"/>
        </w:rPr>
      </w:pPr>
    </w:p>
    <w:p w14:paraId="6C449F40" w14:textId="702F4200" w:rsidR="00177CEE" w:rsidRDefault="00177CEE" w:rsidP="004813B3">
      <w:pPr>
        <w:pStyle w:val="ListParagraph"/>
        <w:numPr>
          <w:ilvl w:val="0"/>
          <w:numId w:val="38"/>
        </w:numPr>
      </w:pPr>
      <w:r w:rsidRPr="00E14C81">
        <w:t xml:space="preserve">Using the </w:t>
      </w:r>
      <w:r w:rsidR="00734DDC" w:rsidRPr="00E14C81">
        <w:t xml:space="preserve">Petri nets models </w:t>
      </w:r>
      <w:r w:rsidR="00E55610" w:rsidRPr="00E14C81">
        <w:t xml:space="preserve">discovered </w:t>
      </w:r>
      <w:r w:rsidRPr="00E14C81">
        <w:t xml:space="preserve">by the </w:t>
      </w:r>
      <w:r w:rsidR="00E55610" w:rsidRPr="00E14C81">
        <w:t>Inductive Miner</w:t>
      </w:r>
      <w:r w:rsidRPr="00E14C81">
        <w:t xml:space="preserve"> algorithm</w:t>
      </w:r>
      <w:r w:rsidR="00AA3D34" w:rsidRPr="00E14C81">
        <w:t xml:space="preserve"> (at </w:t>
      </w:r>
      <w:r w:rsidR="001976D0">
        <w:t>9</w:t>
      </w:r>
      <w:r w:rsidR="00AA3D34" w:rsidRPr="00E14C81">
        <w:t xml:space="preserve">0% </w:t>
      </w:r>
      <w:r w:rsidR="00521822">
        <w:t>paths</w:t>
      </w:r>
      <w:r w:rsidR="00AA3D34" w:rsidRPr="00E14C81">
        <w:t>)</w:t>
      </w:r>
      <w:r w:rsidRPr="00E14C81">
        <w:t>,</w:t>
      </w:r>
      <w:r>
        <w:t xml:space="preserve"> replay the log</w:t>
      </w:r>
      <w:r w:rsidR="004813B3">
        <w:t xml:space="preserve"> </w:t>
      </w:r>
      <w:r w:rsidR="00DD7ED5">
        <w:t>(</w:t>
      </w:r>
      <w:r w:rsidR="001F1FA6">
        <w:t>‘</w:t>
      </w:r>
      <w:r w:rsidR="00DD7ED5" w:rsidRPr="004813B3">
        <w:rPr>
          <w:b/>
          <w:bCs/>
        </w:rPr>
        <w:t>Replay a Log on Petri Net for Conformance</w:t>
      </w:r>
      <w:r w:rsidR="002F6084">
        <w:rPr>
          <w:b/>
          <w:bCs/>
        </w:rPr>
        <w:t xml:space="preserve"> Analysis</w:t>
      </w:r>
      <w:r w:rsidR="001F1FA6" w:rsidRPr="004813B3">
        <w:rPr>
          <w:b/>
          <w:bCs/>
        </w:rPr>
        <w:t xml:space="preserve">’ </w:t>
      </w:r>
      <w:r w:rsidR="001F1FA6" w:rsidRPr="001F1FA6">
        <w:t>plug-in</w:t>
      </w:r>
      <w:r w:rsidR="00DD7ED5">
        <w:t>)</w:t>
      </w:r>
      <w:r w:rsidR="00E55610">
        <w:t>.</w:t>
      </w:r>
      <w:r>
        <w:t xml:space="preserve"> </w:t>
      </w:r>
      <w:r w:rsidR="00FC554D">
        <w:t>Explain</w:t>
      </w:r>
      <w:r>
        <w:t xml:space="preserve"> how well the models describe the process behaviour seen in the log, including </w:t>
      </w:r>
      <w:r w:rsidR="00D072CE">
        <w:t xml:space="preserve">a </w:t>
      </w:r>
      <w:r>
        <w:t>discussion of the following trace fitness metrics.</w:t>
      </w:r>
    </w:p>
    <w:p w14:paraId="45DFA6C4" w14:textId="17A8E6B1" w:rsidR="00177CEE" w:rsidRDefault="00E55610" w:rsidP="004813B3">
      <w:pPr>
        <w:pStyle w:val="ListParagraph"/>
        <w:numPr>
          <w:ilvl w:val="1"/>
          <w:numId w:val="38"/>
        </w:numPr>
      </w:pPr>
      <w:r>
        <w:t>Do</w:t>
      </w:r>
      <w:r w:rsidR="00177CEE">
        <w:t>es the model</w:t>
      </w:r>
      <w:r>
        <w:t xml:space="preserve"> completely fit the log?</w:t>
      </w:r>
    </w:p>
    <w:p w14:paraId="28526B4E" w14:textId="11FCF861" w:rsidR="00177CEE" w:rsidRDefault="00E55610" w:rsidP="004813B3">
      <w:pPr>
        <w:pStyle w:val="ListParagraph"/>
        <w:numPr>
          <w:ilvl w:val="1"/>
          <w:numId w:val="38"/>
        </w:numPr>
      </w:pPr>
      <w:r>
        <w:t xml:space="preserve">If not, how many </w:t>
      </w:r>
      <w:r w:rsidR="000322EE">
        <w:t>cases</w:t>
      </w:r>
      <w:r>
        <w:t xml:space="preserve"> fit the models and how many do not?</w:t>
      </w:r>
    </w:p>
    <w:p w14:paraId="0D3ABDAB" w14:textId="7D200711" w:rsidR="004813B3" w:rsidRDefault="00E14C81" w:rsidP="004813B3">
      <w:pPr>
        <w:pStyle w:val="ListParagraph"/>
        <w:numPr>
          <w:ilvl w:val="1"/>
          <w:numId w:val="38"/>
        </w:numPr>
      </w:pPr>
      <w:r>
        <w:t>W</w:t>
      </w:r>
      <w:r w:rsidR="00177CEE">
        <w:t xml:space="preserve">here </w:t>
      </w:r>
      <w:r w:rsidR="00E55610">
        <w:t xml:space="preserve">are the problems for the non-fitting process </w:t>
      </w:r>
      <w:r w:rsidR="00DD7221">
        <w:t>cases</w:t>
      </w:r>
      <w:r w:rsidR="00E55610">
        <w:t>?</w:t>
      </w:r>
    </w:p>
    <w:p w14:paraId="6AAD7AE6" w14:textId="77777777" w:rsidR="004813B3" w:rsidRDefault="004813B3" w:rsidP="004813B3">
      <w:pPr>
        <w:pStyle w:val="ListParagraph"/>
        <w:numPr>
          <w:ilvl w:val="0"/>
          <w:numId w:val="0"/>
        </w:numPr>
        <w:ind w:left="851"/>
      </w:pPr>
    </w:p>
    <w:p w14:paraId="1FB79A96" w14:textId="0825AABF" w:rsidR="00E55610" w:rsidRDefault="00510E1B" w:rsidP="004813B3">
      <w:pPr>
        <w:pStyle w:val="ListParagraph"/>
        <w:numPr>
          <w:ilvl w:val="0"/>
          <w:numId w:val="38"/>
        </w:numPr>
      </w:pPr>
      <w:r>
        <w:t xml:space="preserve">Analyse the process using </w:t>
      </w:r>
      <w:r w:rsidR="003B2A38">
        <w:t xml:space="preserve">the </w:t>
      </w:r>
      <w:r w:rsidR="003B2A38" w:rsidRPr="004813B3">
        <w:rPr>
          <w:b/>
          <w:bCs/>
        </w:rPr>
        <w:t>Inductive v</w:t>
      </w:r>
      <w:r w:rsidR="00E55610" w:rsidRPr="004813B3">
        <w:rPr>
          <w:b/>
          <w:bCs/>
        </w:rPr>
        <w:t>isual Miner</w:t>
      </w:r>
      <w:r w:rsidR="00F07DB8">
        <w:rPr>
          <w:b/>
          <w:bCs/>
        </w:rPr>
        <w:t xml:space="preserve"> </w:t>
      </w:r>
      <w:r w:rsidR="00F07DB8">
        <w:t xml:space="preserve">and identify potential bottlenecks and deviations. </w:t>
      </w:r>
      <w:r w:rsidR="001F4FFD">
        <w:t xml:space="preserve">Note: Inductive visual Miner is also made available as part of QuickVisualiser: </w:t>
      </w:r>
      <w:hyperlink r:id="rId8" w:history="1">
        <w:r w:rsidR="001F4FFD" w:rsidRPr="004813B3">
          <w:rPr>
            <w:rFonts w:cstheme="minorBidi"/>
            <w:color w:val="0000FF"/>
            <w:szCs w:val="22"/>
            <w:u w:val="single"/>
          </w:rPr>
          <w:t>http://leemans.ch/leemansCH/quickvisualiser/</w:t>
        </w:r>
      </w:hyperlink>
    </w:p>
    <w:p w14:paraId="0BA7B8CD" w14:textId="77777777" w:rsidR="00E55610" w:rsidRDefault="00E55610" w:rsidP="00B21745"/>
    <w:p w14:paraId="0D8E8570" w14:textId="72370330" w:rsidR="00B21745" w:rsidRPr="003119E3" w:rsidRDefault="00B21745" w:rsidP="00B21745">
      <w:pPr>
        <w:pStyle w:val="Heading3"/>
        <w:rPr>
          <w:color w:val="002060"/>
        </w:rPr>
      </w:pPr>
      <w:r w:rsidRPr="009F38F2">
        <w:rPr>
          <w:color w:val="002060"/>
        </w:rPr>
        <w:t xml:space="preserve">Part C: </w:t>
      </w:r>
      <w:r w:rsidR="005216D6" w:rsidRPr="009F38F2">
        <w:rPr>
          <w:color w:val="002060"/>
        </w:rPr>
        <w:t>BPI Challenge 20</w:t>
      </w:r>
      <w:r w:rsidR="00E6409E">
        <w:rPr>
          <w:color w:val="002060"/>
        </w:rPr>
        <w:t>11</w:t>
      </w:r>
      <w:r w:rsidR="005216D6" w:rsidRPr="009F38F2">
        <w:rPr>
          <w:color w:val="002060"/>
        </w:rPr>
        <w:t xml:space="preserve"> </w:t>
      </w:r>
      <w:r w:rsidR="00B906D1" w:rsidRPr="009F38F2">
        <w:rPr>
          <w:color w:val="002060"/>
        </w:rPr>
        <w:t xml:space="preserve">Log </w:t>
      </w:r>
      <w:r w:rsidRPr="009F38F2">
        <w:rPr>
          <w:color w:val="002060"/>
        </w:rPr>
        <w:t>Exploratory Analysis (1</w:t>
      </w:r>
      <w:r w:rsidR="00C54004" w:rsidRPr="009F38F2">
        <w:rPr>
          <w:color w:val="002060"/>
        </w:rPr>
        <w:t>5</w:t>
      </w:r>
      <w:r w:rsidRPr="009F38F2">
        <w:rPr>
          <w:color w:val="002060"/>
        </w:rPr>
        <w:t>%)</w:t>
      </w:r>
      <w:r w:rsidR="004B640A">
        <w:rPr>
          <w:color w:val="002060"/>
        </w:rPr>
        <w:t xml:space="preserve"> </w:t>
      </w:r>
      <w:r w:rsidR="004B640A" w:rsidRPr="004B640A">
        <w:rPr>
          <w:color w:val="002060"/>
          <w:highlight w:val="yellow"/>
        </w:rPr>
        <w:t>[Individual Task]</w:t>
      </w:r>
    </w:p>
    <w:p w14:paraId="627C02CC" w14:textId="335E0E15" w:rsidR="008B6A29" w:rsidRDefault="00A02925" w:rsidP="005216D6">
      <w:pPr>
        <w:rPr>
          <w:color w:val="404040"/>
          <w:shd w:val="clear" w:color="auto" w:fill="FFFFFF"/>
        </w:rPr>
      </w:pPr>
      <w:r w:rsidRPr="00A56812">
        <w:rPr>
          <w:color w:val="404040"/>
        </w:rPr>
        <w:t>Use ‘</w:t>
      </w:r>
      <w:proofErr w:type="spellStart"/>
      <w:r w:rsidR="005D7313" w:rsidRPr="00A56812">
        <w:rPr>
          <w:color w:val="404040"/>
        </w:rPr>
        <w:t>Hospital_log.xes</w:t>
      </w:r>
      <w:proofErr w:type="spellEnd"/>
      <w:r w:rsidRPr="00A56812">
        <w:rPr>
          <w:color w:val="404040"/>
        </w:rPr>
        <w:t>’ for Part C.</w:t>
      </w:r>
      <w:r>
        <w:rPr>
          <w:color w:val="404040"/>
          <w:shd w:val="clear" w:color="auto" w:fill="FFFFFF"/>
        </w:rPr>
        <w:t xml:space="preserve"> </w:t>
      </w:r>
      <w:r w:rsidR="00E6409E" w:rsidRPr="00E6409E">
        <w:rPr>
          <w:color w:val="404040"/>
          <w:shd w:val="clear" w:color="auto" w:fill="FFFFFF"/>
        </w:rPr>
        <w:t xml:space="preserve">This is a real-life log, taken from a Dutch Academic Hospital. This log contains </w:t>
      </w:r>
      <w:r w:rsidR="00A4683E">
        <w:rPr>
          <w:color w:val="404040"/>
          <w:shd w:val="clear" w:color="auto" w:fill="FFFFFF"/>
        </w:rPr>
        <w:t>46560</w:t>
      </w:r>
      <w:r w:rsidR="00E6409E" w:rsidRPr="00E6409E">
        <w:rPr>
          <w:color w:val="404040"/>
          <w:shd w:val="clear" w:color="auto" w:fill="FFFFFF"/>
        </w:rPr>
        <w:t xml:space="preserve"> events in </w:t>
      </w:r>
      <w:r w:rsidR="00A4683E">
        <w:rPr>
          <w:color w:val="404040"/>
          <w:shd w:val="clear" w:color="auto" w:fill="FFFFFF"/>
        </w:rPr>
        <w:t>824</w:t>
      </w:r>
      <w:r w:rsidR="00E6409E" w:rsidRPr="00E6409E">
        <w:rPr>
          <w:color w:val="404040"/>
          <w:shd w:val="clear" w:color="auto" w:fill="FFFFFF"/>
        </w:rPr>
        <w:t xml:space="preserve"> cases. Apart from some anonymi</w:t>
      </w:r>
      <w:r w:rsidR="009E256B">
        <w:rPr>
          <w:color w:val="404040"/>
          <w:shd w:val="clear" w:color="auto" w:fill="FFFFFF"/>
        </w:rPr>
        <w:t>s</w:t>
      </w:r>
      <w:r w:rsidR="00E6409E" w:rsidRPr="00E6409E">
        <w:rPr>
          <w:color w:val="404040"/>
          <w:shd w:val="clear" w:color="auto" w:fill="FFFFFF"/>
        </w:rPr>
        <w:t xml:space="preserve">ation, the log contains all data as it came from the Hospital's systems. Each case is a patient of a Gynaecology department. The log contains information about when certain activities took place, which group performed the activity and so on. Many attributes have been recorded that are relevant to the process. Some attributes are repeated more than once for a patient, indicating that this patient went through different (maybe overlapping) phases, where a phase consists of the combination </w:t>
      </w:r>
      <w:r w:rsidR="00747837">
        <w:rPr>
          <w:color w:val="404040"/>
          <w:shd w:val="clear" w:color="auto" w:fill="FFFFFF"/>
        </w:rPr>
        <w:t xml:space="preserve">of </w:t>
      </w:r>
      <w:r w:rsidR="00E6409E" w:rsidRPr="00E6409E">
        <w:rPr>
          <w:color w:val="404040"/>
          <w:shd w:val="clear" w:color="auto" w:fill="FFFFFF"/>
        </w:rPr>
        <w:t>Diagnosis &amp; Treatment.</w:t>
      </w:r>
    </w:p>
    <w:p w14:paraId="18E34C49" w14:textId="62F242FE" w:rsidR="00E6409E" w:rsidRDefault="00E6409E" w:rsidP="005216D6">
      <w:pPr>
        <w:rPr>
          <w:color w:val="404040"/>
          <w:shd w:val="clear" w:color="auto" w:fill="FFFFFF"/>
        </w:rPr>
      </w:pPr>
    </w:p>
    <w:p w14:paraId="4200D7E5" w14:textId="17750ACE" w:rsidR="00E6409E" w:rsidRDefault="00E6409E" w:rsidP="00E6409E">
      <w:pPr>
        <w:rPr>
          <w:color w:val="404040"/>
          <w:shd w:val="clear" w:color="auto" w:fill="FFFFFF"/>
        </w:rPr>
      </w:pPr>
      <w:r w:rsidRPr="00E6409E">
        <w:rPr>
          <w:color w:val="404040"/>
          <w:shd w:val="clear" w:color="auto" w:fill="FFFFFF"/>
        </w:rPr>
        <w:t xml:space="preserve">van Dongen, Boudewijn (2011): Real-life event logs - Hospital log. Version 1. 4TU.ResearchData. dataset. </w:t>
      </w:r>
      <w:hyperlink r:id="rId9" w:history="1">
        <w:r w:rsidRPr="009575C5">
          <w:rPr>
            <w:rStyle w:val="Hyperlink"/>
            <w:shd w:val="clear" w:color="auto" w:fill="FFFFFF"/>
          </w:rPr>
          <w:t>https://doi.org/10.4121/uuid:d9769f3d-0ab0-4fb8-803b-0d1120ffcf54</w:t>
        </w:r>
      </w:hyperlink>
    </w:p>
    <w:p w14:paraId="5C623B9D" w14:textId="77777777" w:rsidR="00E6409E" w:rsidRPr="00E6409E" w:rsidRDefault="00E6409E" w:rsidP="00E6409E">
      <w:pPr>
        <w:rPr>
          <w:color w:val="404040"/>
          <w:shd w:val="clear" w:color="auto" w:fill="FFFFFF"/>
        </w:rPr>
      </w:pPr>
    </w:p>
    <w:p w14:paraId="15158C8F" w14:textId="7F2853A0" w:rsidR="00B76FDF" w:rsidRDefault="0029499B" w:rsidP="00A92F68">
      <w:pPr>
        <w:jc w:val="both"/>
      </w:pPr>
      <w:r w:rsidRPr="0029499B">
        <w:rPr>
          <w:b/>
          <w:bCs/>
          <w:highlight w:val="yellow"/>
        </w:rPr>
        <w:t>[Individual Task]</w:t>
      </w:r>
      <w:r>
        <w:t xml:space="preserve"> Imagine that you are asked to present </w:t>
      </w:r>
      <w:r w:rsidRPr="0029499B">
        <w:rPr>
          <w:b/>
          <w:bCs/>
        </w:rPr>
        <w:t xml:space="preserve">one data-informed </w:t>
      </w:r>
      <w:r>
        <w:rPr>
          <w:b/>
          <w:bCs/>
        </w:rPr>
        <w:t xml:space="preserve">process </w:t>
      </w:r>
      <w:r w:rsidRPr="0029499B">
        <w:rPr>
          <w:b/>
          <w:bCs/>
        </w:rPr>
        <w:t>improvement recommendation</w:t>
      </w:r>
      <w:r>
        <w:t xml:space="preserve"> to stakeholders. </w:t>
      </w:r>
      <w:r w:rsidR="000A598D">
        <w:t>Y</w:t>
      </w:r>
      <w:r w:rsidR="00BC1817" w:rsidRPr="00BC1817">
        <w:t xml:space="preserve">our task is to </w:t>
      </w:r>
      <w:r>
        <w:t xml:space="preserve">extensively </w:t>
      </w:r>
      <w:r w:rsidR="00BC1817" w:rsidRPr="00B76FDF">
        <w:rPr>
          <w:bCs/>
        </w:rPr>
        <w:t xml:space="preserve">analyse this process </w:t>
      </w:r>
      <w:r w:rsidR="000A598D" w:rsidRPr="00B76FDF">
        <w:rPr>
          <w:bCs/>
        </w:rPr>
        <w:t xml:space="preserve">(guided by the stakeholder questions) </w:t>
      </w:r>
      <w:r w:rsidR="00BC1817" w:rsidRPr="00B76FDF">
        <w:rPr>
          <w:bCs/>
        </w:rPr>
        <w:t>and</w:t>
      </w:r>
      <w:r w:rsidR="00BC1817" w:rsidRPr="00BC1817">
        <w:rPr>
          <w:b/>
        </w:rPr>
        <w:t xml:space="preserve"> </w:t>
      </w:r>
      <w:r>
        <w:rPr>
          <w:b/>
        </w:rPr>
        <w:t xml:space="preserve">provide one improvement </w:t>
      </w:r>
      <w:r w:rsidR="00BC1817" w:rsidRPr="00BC1817">
        <w:rPr>
          <w:b/>
        </w:rPr>
        <w:t>recommendation</w:t>
      </w:r>
      <w:r w:rsidR="00930176">
        <w:rPr>
          <w:b/>
        </w:rPr>
        <w:t xml:space="preserve"> based on these analysis insights</w:t>
      </w:r>
      <w:r w:rsidR="00BC1817">
        <w:t>.</w:t>
      </w:r>
      <w:r w:rsidR="00930176">
        <w:t xml:space="preserve"> </w:t>
      </w:r>
      <w:r w:rsidR="0010122F">
        <w:t xml:space="preserve">Please note that this is quite a complex process. </w:t>
      </w:r>
      <w:r w:rsidR="00345EC1">
        <w:t xml:space="preserve">You can filter the log as you see fit. </w:t>
      </w:r>
      <w:r w:rsidR="00BC1817">
        <w:t>You must</w:t>
      </w:r>
      <w:r w:rsidR="00FC554D">
        <w:t xml:space="preserve"> explain your assumptions, </w:t>
      </w:r>
      <w:r w:rsidR="00341ED2">
        <w:t xml:space="preserve">and </w:t>
      </w:r>
      <w:r w:rsidR="00FC554D">
        <w:t>filtering</w:t>
      </w:r>
      <w:r>
        <w:t xml:space="preserve"> rules</w:t>
      </w:r>
      <w:r w:rsidR="00FC554D">
        <w:t xml:space="preserve"> and</w:t>
      </w:r>
      <w:r>
        <w:t xml:space="preserve"> </w:t>
      </w:r>
      <w:r w:rsidR="00BC1817" w:rsidRPr="0029499B">
        <w:rPr>
          <w:b/>
          <w:bCs/>
        </w:rPr>
        <w:t>justify your recommendation</w:t>
      </w:r>
      <w:r w:rsidR="00BC1817" w:rsidRPr="00BC1817">
        <w:t xml:space="preserve"> using the </w:t>
      </w:r>
      <w:r>
        <w:t xml:space="preserve">process mining </w:t>
      </w:r>
      <w:r w:rsidR="00BC1817" w:rsidRPr="00BC1817">
        <w:t>results (including screenshots).</w:t>
      </w:r>
    </w:p>
    <w:p w14:paraId="75702512" w14:textId="77777777" w:rsidR="00B76FDF" w:rsidRDefault="00B76FDF" w:rsidP="00A92F68">
      <w:pPr>
        <w:jc w:val="both"/>
      </w:pPr>
    </w:p>
    <w:p w14:paraId="21244C7B" w14:textId="26F22219" w:rsidR="005D333D" w:rsidRPr="00BC1817" w:rsidRDefault="00BC1817" w:rsidP="00A92F68">
      <w:pPr>
        <w:jc w:val="both"/>
      </w:pPr>
      <w:r w:rsidRPr="00BC1817">
        <w:t xml:space="preserve">You are </w:t>
      </w:r>
      <w:r w:rsidR="0029499B">
        <w:t xml:space="preserve">encouraged to </w:t>
      </w:r>
      <w:r w:rsidRPr="00BC1817">
        <w:t xml:space="preserve">investigate </w:t>
      </w:r>
      <w:r w:rsidR="00EA4F59">
        <w:t>multiple</w:t>
      </w:r>
      <w:r w:rsidRPr="00BC1817">
        <w:t xml:space="preserve"> tools</w:t>
      </w:r>
      <w:r w:rsidR="004B4327">
        <w:t xml:space="preserve"> (e.g., </w:t>
      </w:r>
      <w:r w:rsidR="004B4327" w:rsidRPr="00930176">
        <w:rPr>
          <w:b/>
          <w:bCs/>
        </w:rPr>
        <w:t xml:space="preserve">Disco, </w:t>
      </w:r>
      <w:proofErr w:type="spellStart"/>
      <w:r w:rsidR="004B4327" w:rsidRPr="00930176">
        <w:rPr>
          <w:b/>
          <w:bCs/>
        </w:rPr>
        <w:t>Celonis</w:t>
      </w:r>
      <w:proofErr w:type="spellEnd"/>
      <w:r w:rsidR="004B4327" w:rsidRPr="00930176">
        <w:rPr>
          <w:b/>
          <w:bCs/>
        </w:rPr>
        <w:t xml:space="preserve">, </w:t>
      </w:r>
      <w:proofErr w:type="spellStart"/>
      <w:r w:rsidR="004B4327" w:rsidRPr="00930176">
        <w:rPr>
          <w:b/>
          <w:bCs/>
        </w:rPr>
        <w:t>ProM</w:t>
      </w:r>
      <w:proofErr w:type="spellEnd"/>
      <w:r w:rsidR="004B4327" w:rsidRPr="00930176">
        <w:rPr>
          <w:b/>
          <w:bCs/>
        </w:rPr>
        <w:t xml:space="preserve"> Lite, Quick Visualiser, </w:t>
      </w:r>
      <w:proofErr w:type="spellStart"/>
      <w:r w:rsidR="000F53D1">
        <w:rPr>
          <w:b/>
          <w:bCs/>
        </w:rPr>
        <w:t>Apromore</w:t>
      </w:r>
      <w:proofErr w:type="spellEnd"/>
      <w:r w:rsidR="004B4327">
        <w:t>, etc) to derive your insights</w:t>
      </w:r>
      <w:r w:rsidR="00A05643">
        <w:rPr>
          <w:b/>
        </w:rPr>
        <w:t xml:space="preserve">. </w:t>
      </w:r>
    </w:p>
    <w:p w14:paraId="1AB0B6CA" w14:textId="5F036AC7" w:rsidR="000246C5" w:rsidRDefault="00EE5B8A" w:rsidP="00FA4034">
      <w:pPr>
        <w:pStyle w:val="Heading2"/>
      </w:pPr>
      <w:r>
        <w:t>Group Work</w:t>
      </w:r>
    </w:p>
    <w:p w14:paraId="4FEDD8C4" w14:textId="5AF46AAA" w:rsidR="00B03DEF" w:rsidRDefault="008D785A" w:rsidP="000F53D1">
      <w:r w:rsidRPr="00162044">
        <w:t xml:space="preserve">The assessment tasks are to be completed in a group </w:t>
      </w:r>
      <w:r w:rsidRPr="0051555E">
        <w:rPr>
          <w:bCs/>
        </w:rPr>
        <w:t>of</w:t>
      </w:r>
      <w:r w:rsidRPr="00162044">
        <w:rPr>
          <w:b/>
        </w:rPr>
        <w:t xml:space="preserve"> </w:t>
      </w:r>
      <w:r>
        <w:rPr>
          <w:b/>
        </w:rPr>
        <w:t xml:space="preserve">three </w:t>
      </w:r>
      <w:r w:rsidR="0051555E">
        <w:rPr>
          <w:b/>
        </w:rPr>
        <w:t xml:space="preserve">or four </w:t>
      </w:r>
      <w:r w:rsidRPr="00162044">
        <w:rPr>
          <w:b/>
        </w:rPr>
        <w:t>students</w:t>
      </w:r>
      <w:r>
        <w:t xml:space="preserve">. Each student must individually register in a group on </w:t>
      </w:r>
      <w:r w:rsidR="008C7DEC">
        <w:t>Canvas</w:t>
      </w:r>
      <w:r>
        <w:t>.</w:t>
      </w:r>
      <w:r w:rsidR="000F53D1">
        <w:t xml:space="preserve"> </w:t>
      </w:r>
      <w:r w:rsidR="00B03DEF" w:rsidRPr="00162044">
        <w:t>All group members are expected to contribute equally to th</w:t>
      </w:r>
      <w:r w:rsidR="00B03DEF">
        <w:t>e assignment deliverables</w:t>
      </w:r>
      <w:r w:rsidR="000F53D1">
        <w:t xml:space="preserve"> (Parts A and B) and conduct Part C individually</w:t>
      </w:r>
      <w:r w:rsidR="00B03DEF">
        <w:t>.</w:t>
      </w:r>
    </w:p>
    <w:p w14:paraId="1617F1A5" w14:textId="61456F6F" w:rsidR="000246C5" w:rsidRPr="00162044" w:rsidRDefault="000246C5" w:rsidP="00FA4034">
      <w:pPr>
        <w:pStyle w:val="Heading2"/>
      </w:pPr>
      <w:r>
        <w:t>Submission</w:t>
      </w:r>
    </w:p>
    <w:p w14:paraId="2CEA94DD" w14:textId="650CE52A" w:rsidR="00644CCC" w:rsidRDefault="00644CCC" w:rsidP="00985D3C">
      <w:r>
        <w:t xml:space="preserve">Your report must be submitted online, using the link on </w:t>
      </w:r>
      <w:r w:rsidR="005000AD">
        <w:t>Canvas</w:t>
      </w:r>
      <w:r>
        <w:t>.</w:t>
      </w:r>
    </w:p>
    <w:p w14:paraId="40337F57" w14:textId="77777777" w:rsidR="00644CCC" w:rsidRDefault="00644CCC" w:rsidP="00985D3C"/>
    <w:p w14:paraId="6D1DA7D7" w14:textId="06CAD043" w:rsidR="00644CCC" w:rsidRDefault="00644CCC" w:rsidP="00644CCC">
      <w:pPr>
        <w:pStyle w:val="ListParagraph"/>
        <w:numPr>
          <w:ilvl w:val="0"/>
          <w:numId w:val="14"/>
        </w:numPr>
        <w:ind w:left="284" w:hanging="284"/>
      </w:pPr>
      <w:r>
        <w:t>Your team should submit one assignment, uploaded by any one member of your team.</w:t>
      </w:r>
    </w:p>
    <w:p w14:paraId="360EE5C2" w14:textId="77777777" w:rsidR="00EF6F47" w:rsidRDefault="00EF6F47" w:rsidP="00EF6F47"/>
    <w:p w14:paraId="3AA8ABAD" w14:textId="0D3725F1" w:rsidR="00EF6F47" w:rsidRDefault="00EF6F47" w:rsidP="00EF6F47">
      <w:pPr>
        <w:pStyle w:val="Heading3"/>
      </w:pPr>
      <w:r>
        <w:t>Format of Submission</w:t>
      </w:r>
    </w:p>
    <w:p w14:paraId="3578CD04" w14:textId="4E7237D2" w:rsidR="00491051" w:rsidRDefault="00491051" w:rsidP="00EF6F47">
      <w:r>
        <w:t>You must submit a single .</w:t>
      </w:r>
      <w:r w:rsidR="00AB79A1">
        <w:t>pdf</w:t>
      </w:r>
      <w:r>
        <w:t xml:space="preserve"> file (named “</w:t>
      </w:r>
      <w:r w:rsidRPr="00491051">
        <w:rPr>
          <w:b/>
        </w:rPr>
        <w:t>IFN650_Assigment-</w:t>
      </w:r>
      <w:r w:rsidR="00A25537">
        <w:rPr>
          <w:b/>
        </w:rPr>
        <w:t>2</w:t>
      </w:r>
      <w:r w:rsidRPr="00491051">
        <w:rPr>
          <w:b/>
        </w:rPr>
        <w:t>_</w:t>
      </w:r>
      <w:r w:rsidR="00AB79A1">
        <w:rPr>
          <w:b/>
        </w:rPr>
        <w:t>Group</w:t>
      </w:r>
      <w:r w:rsidRPr="00491051">
        <w:rPr>
          <w:b/>
        </w:rPr>
        <w:t>-XX.</w:t>
      </w:r>
      <w:r w:rsidR="00AB79A1">
        <w:rPr>
          <w:b/>
        </w:rPr>
        <w:t>pdf</w:t>
      </w:r>
      <w:r>
        <w:t>”)</w:t>
      </w:r>
      <w:r w:rsidR="00321ED9">
        <w:t xml:space="preserve">, containing part A, B and the individual parts C </w:t>
      </w:r>
      <w:r w:rsidR="008855BD">
        <w:t>of each member.</w:t>
      </w:r>
      <w:r w:rsidR="00FC251A">
        <w:t xml:space="preserve"> The formatting of the </w:t>
      </w:r>
      <w:r w:rsidR="004D3B5E">
        <w:t xml:space="preserve">whole report </w:t>
      </w:r>
      <w:r w:rsidR="00595A5D">
        <w:t>must</w:t>
      </w:r>
      <w:r w:rsidR="004D3B5E">
        <w:t xml:space="preserve"> be consistent.</w:t>
      </w:r>
    </w:p>
    <w:p w14:paraId="17B7476D" w14:textId="77777777" w:rsidR="00EF6F47" w:rsidRPr="00EF6F47" w:rsidRDefault="00EF6F47" w:rsidP="00EF6F47"/>
    <w:p w14:paraId="5481599F" w14:textId="77777777" w:rsidR="000F53D1" w:rsidRDefault="000F53D1" w:rsidP="000F53D1">
      <w:pPr>
        <w:pStyle w:val="Heading3"/>
      </w:pPr>
      <w:r>
        <w:t>Late Assessment Policy</w:t>
      </w:r>
    </w:p>
    <w:p w14:paraId="0158054D" w14:textId="77777777" w:rsidR="000F53D1" w:rsidRDefault="000F53D1" w:rsidP="000F53D1">
      <w:pPr>
        <w:pStyle w:val="Heading2"/>
        <w:rPr>
          <w:rFonts w:ascii="Arial" w:eastAsiaTheme="minorEastAsia" w:hAnsi="Arial" w:cstheme="minorBidi"/>
          <w:b w:val="0"/>
          <w:bCs w:val="0"/>
          <w:color w:val="auto"/>
          <w:sz w:val="24"/>
          <w:szCs w:val="22"/>
        </w:rPr>
      </w:pPr>
      <w:r w:rsidRPr="00910F5D">
        <w:rPr>
          <w:rFonts w:ascii="Arial" w:eastAsiaTheme="minorEastAsia" w:hAnsi="Arial" w:cstheme="minorBidi"/>
          <w:b w:val="0"/>
          <w:bCs w:val="0"/>
          <w:color w:val="auto"/>
          <w:sz w:val="24"/>
          <w:szCs w:val="22"/>
        </w:rPr>
        <w:t xml:space="preserve">Assignments submitted without an approved extension will not be marked and will receive a grade of 1 or 0%. You can </w:t>
      </w:r>
      <w:hyperlink r:id="rId10" w:history="1">
        <w:r w:rsidRPr="00910F5D">
          <w:rPr>
            <w:rStyle w:val="Hyperlink"/>
            <w:rFonts w:ascii="Arial" w:eastAsiaTheme="minorEastAsia" w:hAnsi="Arial" w:cstheme="minorBidi"/>
            <w:b w:val="0"/>
            <w:bCs w:val="0"/>
            <w:sz w:val="24"/>
            <w:szCs w:val="22"/>
          </w:rPr>
          <w:t>apply for an automatically approved 48-hour extension</w:t>
        </w:r>
      </w:hyperlink>
      <w:r w:rsidRPr="00910F5D">
        <w:rPr>
          <w:rFonts w:ascii="Arial" w:eastAsiaTheme="minorEastAsia" w:hAnsi="Arial" w:cstheme="minorBidi"/>
          <w:b w:val="0"/>
          <w:bCs w:val="0"/>
          <w:color w:val="auto"/>
          <w:sz w:val="24"/>
          <w:szCs w:val="22"/>
        </w:rPr>
        <w:t xml:space="preserve">, or if special circumstances prevent you from meeting the assignment due date, you can apply for a longer extension. If you don't have an approved </w:t>
      </w:r>
      <w:proofErr w:type="gramStart"/>
      <w:r w:rsidRPr="00910F5D">
        <w:rPr>
          <w:rFonts w:ascii="Arial" w:eastAsiaTheme="minorEastAsia" w:hAnsi="Arial" w:cstheme="minorBidi"/>
          <w:b w:val="0"/>
          <w:bCs w:val="0"/>
          <w:color w:val="auto"/>
          <w:sz w:val="24"/>
          <w:szCs w:val="22"/>
        </w:rPr>
        <w:t>extension</w:t>
      </w:r>
      <w:proofErr w:type="gramEnd"/>
      <w:r w:rsidRPr="00910F5D">
        <w:rPr>
          <w:rFonts w:ascii="Arial" w:eastAsiaTheme="minorEastAsia" w:hAnsi="Arial" w:cstheme="minorBidi"/>
          <w:b w:val="0"/>
          <w:bCs w:val="0"/>
          <w:color w:val="auto"/>
          <w:sz w:val="24"/>
          <w:szCs w:val="22"/>
        </w:rPr>
        <w:t xml:space="preserve"> you should submit the work you have done by the due date and it will be marked against the assessment criteria.</w:t>
      </w:r>
    </w:p>
    <w:p w14:paraId="557717A2" w14:textId="77777777" w:rsidR="00A6354F" w:rsidRDefault="00A6354F" w:rsidP="000F53D1">
      <w:pPr>
        <w:pStyle w:val="Heading3"/>
      </w:pPr>
    </w:p>
    <w:sectPr w:rsidR="00A6354F" w:rsidSect="00FA4034">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9158" w14:textId="77777777" w:rsidR="0073604A" w:rsidRDefault="0073604A" w:rsidP="000A598D">
      <w:r>
        <w:separator/>
      </w:r>
    </w:p>
  </w:endnote>
  <w:endnote w:type="continuationSeparator" w:id="0">
    <w:p w14:paraId="5CB26F1F" w14:textId="77777777" w:rsidR="0073604A" w:rsidRDefault="0073604A" w:rsidP="000A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Light">
    <w:altName w:val="Arial"/>
    <w:panose1 w:val="00000000000000000000"/>
    <w:charset w:val="00"/>
    <w:family w:val="modern"/>
    <w:notTrueType/>
    <w:pitch w:val="variable"/>
    <w:sig w:usb0="8000002F" w:usb1="4000004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D8BA" w14:textId="77777777" w:rsidR="0073604A" w:rsidRDefault="0073604A" w:rsidP="000A598D">
      <w:r>
        <w:separator/>
      </w:r>
    </w:p>
  </w:footnote>
  <w:footnote w:type="continuationSeparator" w:id="0">
    <w:p w14:paraId="0CB6368D" w14:textId="77777777" w:rsidR="0073604A" w:rsidRDefault="0073604A" w:rsidP="000A598D">
      <w:r>
        <w:continuationSeparator/>
      </w:r>
    </w:p>
  </w:footnote>
  <w:footnote w:id="1">
    <w:p w14:paraId="70A50355" w14:textId="77777777" w:rsidR="000A598D" w:rsidRDefault="000A598D" w:rsidP="000A598D">
      <w:r>
        <w:rPr>
          <w:rStyle w:val="FootnoteReference"/>
        </w:rPr>
        <w:footnoteRef/>
      </w:r>
      <w:r>
        <w:t xml:space="preserve"> </w:t>
      </w:r>
      <w:hyperlink r:id="rId1" w:history="1">
        <w:r w:rsidRPr="005216D6">
          <w:rPr>
            <w:color w:val="404040"/>
            <w:u w:val="single"/>
            <w:bdr w:val="none" w:sz="0" w:space="0" w:color="auto" w:frame="1"/>
            <w:shd w:val="clear" w:color="auto" w:fill="FFFFFF"/>
          </w:rPr>
          <w:t>https://doi.org/10.4121/uuid:52fb97d4-4588-43c9-9d04-3604d4613b51</w:t>
        </w:r>
      </w:hyperlink>
    </w:p>
    <w:p w14:paraId="0985D3D6" w14:textId="057DD8F5" w:rsidR="000A598D" w:rsidRDefault="000A598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871"/>
    <w:multiLevelType w:val="hybridMultilevel"/>
    <w:tmpl w:val="2FF64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D2089C"/>
    <w:multiLevelType w:val="hybridMultilevel"/>
    <w:tmpl w:val="AC4C75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E55DB1"/>
    <w:multiLevelType w:val="hybridMultilevel"/>
    <w:tmpl w:val="19A8927E"/>
    <w:lvl w:ilvl="0" w:tplc="8DB010B0">
      <w:start w:val="1"/>
      <w:numFmt w:val="lowerLetter"/>
      <w:lvlText w:val="(%1)"/>
      <w:lvlJc w:val="left"/>
      <w:pPr>
        <w:ind w:left="1352"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B963A0C"/>
    <w:multiLevelType w:val="hybridMultilevel"/>
    <w:tmpl w:val="5406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A7368B"/>
    <w:multiLevelType w:val="hybridMultilevel"/>
    <w:tmpl w:val="69848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A878EF"/>
    <w:multiLevelType w:val="hybridMultilevel"/>
    <w:tmpl w:val="6F98B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3149F6"/>
    <w:multiLevelType w:val="hybridMultilevel"/>
    <w:tmpl w:val="3AD43B7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C506244"/>
    <w:multiLevelType w:val="hybridMultilevel"/>
    <w:tmpl w:val="08109A5E"/>
    <w:lvl w:ilvl="0" w:tplc="0504C00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D6A127F"/>
    <w:multiLevelType w:val="hybridMultilevel"/>
    <w:tmpl w:val="7BF61FB8"/>
    <w:lvl w:ilvl="0" w:tplc="0C090001">
      <w:start w:val="1"/>
      <w:numFmt w:val="bullet"/>
      <w:lvlText w:val=""/>
      <w:lvlJc w:val="left"/>
      <w:pPr>
        <w:ind w:left="2424" w:hanging="360"/>
      </w:pPr>
      <w:rPr>
        <w:rFonts w:ascii="Symbol" w:hAnsi="Symbol" w:hint="default"/>
      </w:rPr>
    </w:lvl>
    <w:lvl w:ilvl="1" w:tplc="0C090003" w:tentative="1">
      <w:start w:val="1"/>
      <w:numFmt w:val="bullet"/>
      <w:lvlText w:val="o"/>
      <w:lvlJc w:val="left"/>
      <w:pPr>
        <w:ind w:left="3144" w:hanging="360"/>
      </w:pPr>
      <w:rPr>
        <w:rFonts w:ascii="Courier New" w:hAnsi="Courier New" w:cs="Courier New" w:hint="default"/>
      </w:rPr>
    </w:lvl>
    <w:lvl w:ilvl="2" w:tplc="0C090005" w:tentative="1">
      <w:start w:val="1"/>
      <w:numFmt w:val="bullet"/>
      <w:lvlText w:val=""/>
      <w:lvlJc w:val="left"/>
      <w:pPr>
        <w:ind w:left="3864" w:hanging="360"/>
      </w:pPr>
      <w:rPr>
        <w:rFonts w:ascii="Wingdings" w:hAnsi="Wingdings" w:hint="default"/>
      </w:rPr>
    </w:lvl>
    <w:lvl w:ilvl="3" w:tplc="0C090001" w:tentative="1">
      <w:start w:val="1"/>
      <w:numFmt w:val="bullet"/>
      <w:lvlText w:val=""/>
      <w:lvlJc w:val="left"/>
      <w:pPr>
        <w:ind w:left="4584" w:hanging="360"/>
      </w:pPr>
      <w:rPr>
        <w:rFonts w:ascii="Symbol" w:hAnsi="Symbol" w:hint="default"/>
      </w:rPr>
    </w:lvl>
    <w:lvl w:ilvl="4" w:tplc="0C090003" w:tentative="1">
      <w:start w:val="1"/>
      <w:numFmt w:val="bullet"/>
      <w:lvlText w:val="o"/>
      <w:lvlJc w:val="left"/>
      <w:pPr>
        <w:ind w:left="5304" w:hanging="360"/>
      </w:pPr>
      <w:rPr>
        <w:rFonts w:ascii="Courier New" w:hAnsi="Courier New" w:cs="Courier New" w:hint="default"/>
      </w:rPr>
    </w:lvl>
    <w:lvl w:ilvl="5" w:tplc="0C090005" w:tentative="1">
      <w:start w:val="1"/>
      <w:numFmt w:val="bullet"/>
      <w:lvlText w:val=""/>
      <w:lvlJc w:val="left"/>
      <w:pPr>
        <w:ind w:left="6024" w:hanging="360"/>
      </w:pPr>
      <w:rPr>
        <w:rFonts w:ascii="Wingdings" w:hAnsi="Wingdings" w:hint="default"/>
      </w:rPr>
    </w:lvl>
    <w:lvl w:ilvl="6" w:tplc="0C090001" w:tentative="1">
      <w:start w:val="1"/>
      <w:numFmt w:val="bullet"/>
      <w:lvlText w:val=""/>
      <w:lvlJc w:val="left"/>
      <w:pPr>
        <w:ind w:left="6744" w:hanging="360"/>
      </w:pPr>
      <w:rPr>
        <w:rFonts w:ascii="Symbol" w:hAnsi="Symbol" w:hint="default"/>
      </w:rPr>
    </w:lvl>
    <w:lvl w:ilvl="7" w:tplc="0C090003" w:tentative="1">
      <w:start w:val="1"/>
      <w:numFmt w:val="bullet"/>
      <w:lvlText w:val="o"/>
      <w:lvlJc w:val="left"/>
      <w:pPr>
        <w:ind w:left="7464" w:hanging="360"/>
      </w:pPr>
      <w:rPr>
        <w:rFonts w:ascii="Courier New" w:hAnsi="Courier New" w:cs="Courier New" w:hint="default"/>
      </w:rPr>
    </w:lvl>
    <w:lvl w:ilvl="8" w:tplc="0C090005" w:tentative="1">
      <w:start w:val="1"/>
      <w:numFmt w:val="bullet"/>
      <w:lvlText w:val=""/>
      <w:lvlJc w:val="left"/>
      <w:pPr>
        <w:ind w:left="8184" w:hanging="360"/>
      </w:pPr>
      <w:rPr>
        <w:rFonts w:ascii="Wingdings" w:hAnsi="Wingdings" w:hint="default"/>
      </w:rPr>
    </w:lvl>
  </w:abstractNum>
  <w:abstractNum w:abstractNumId="9" w15:restartNumberingAfterBreak="0">
    <w:nsid w:val="1DF624B6"/>
    <w:multiLevelType w:val="hybridMultilevel"/>
    <w:tmpl w:val="4B6CEC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054FF3"/>
    <w:multiLevelType w:val="hybridMultilevel"/>
    <w:tmpl w:val="AC1E78B4"/>
    <w:lvl w:ilvl="0" w:tplc="8DB010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7E6794"/>
    <w:multiLevelType w:val="hybridMultilevel"/>
    <w:tmpl w:val="C584DF56"/>
    <w:lvl w:ilvl="0" w:tplc="0C090001">
      <w:start w:val="1"/>
      <w:numFmt w:val="bullet"/>
      <w:lvlText w:val=""/>
      <w:lvlJc w:val="left"/>
      <w:pPr>
        <w:ind w:left="163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196E75"/>
    <w:multiLevelType w:val="hybridMultilevel"/>
    <w:tmpl w:val="9CCE1C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DBF2E31"/>
    <w:multiLevelType w:val="hybridMultilevel"/>
    <w:tmpl w:val="AF0023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4773B6"/>
    <w:multiLevelType w:val="hybridMultilevel"/>
    <w:tmpl w:val="DA50EBC2"/>
    <w:lvl w:ilvl="0" w:tplc="0C09000F">
      <w:start w:val="1"/>
      <w:numFmt w:val="decimal"/>
      <w:lvlText w:val="%1."/>
      <w:lvlJc w:val="left"/>
      <w:pPr>
        <w:ind w:left="720" w:hanging="360"/>
      </w:pPr>
    </w:lvl>
    <w:lvl w:ilvl="1" w:tplc="8440195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A4069FD"/>
    <w:multiLevelType w:val="hybridMultilevel"/>
    <w:tmpl w:val="DB5627F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B4340A6"/>
    <w:multiLevelType w:val="hybridMultilevel"/>
    <w:tmpl w:val="ADD428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C6D6C20"/>
    <w:multiLevelType w:val="hybridMultilevel"/>
    <w:tmpl w:val="75A84AF8"/>
    <w:lvl w:ilvl="0" w:tplc="8440195E">
      <w:start w:val="1"/>
      <w:numFmt w:val="lowerLetter"/>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8" w15:restartNumberingAfterBreak="0">
    <w:nsid w:val="3F282856"/>
    <w:multiLevelType w:val="hybridMultilevel"/>
    <w:tmpl w:val="A2A2BC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BA747A"/>
    <w:multiLevelType w:val="multilevel"/>
    <w:tmpl w:val="C800573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77A6139"/>
    <w:multiLevelType w:val="hybridMultilevel"/>
    <w:tmpl w:val="01485E20"/>
    <w:lvl w:ilvl="0" w:tplc="0C09000F">
      <w:start w:val="1"/>
      <w:numFmt w:val="decimal"/>
      <w:lvlText w:val="%1."/>
      <w:lvlJc w:val="left"/>
      <w:pPr>
        <w:ind w:left="709" w:hanging="360"/>
      </w:pPr>
    </w:lvl>
    <w:lvl w:ilvl="1" w:tplc="0C090019" w:tentative="1">
      <w:start w:val="1"/>
      <w:numFmt w:val="lowerLetter"/>
      <w:lvlText w:val="%2."/>
      <w:lvlJc w:val="left"/>
      <w:pPr>
        <w:ind w:left="1429" w:hanging="360"/>
      </w:p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21" w15:restartNumberingAfterBreak="0">
    <w:nsid w:val="48693631"/>
    <w:multiLevelType w:val="hybridMultilevel"/>
    <w:tmpl w:val="7486CF2A"/>
    <w:lvl w:ilvl="0" w:tplc="0504C00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973989"/>
    <w:multiLevelType w:val="hybridMultilevel"/>
    <w:tmpl w:val="D83E57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291A58"/>
    <w:multiLevelType w:val="hybridMultilevel"/>
    <w:tmpl w:val="3D6825F2"/>
    <w:lvl w:ilvl="0" w:tplc="E9D8AC3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4" w15:restartNumberingAfterBreak="0">
    <w:nsid w:val="52C92087"/>
    <w:multiLevelType w:val="hybridMultilevel"/>
    <w:tmpl w:val="152C8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1048DB"/>
    <w:multiLevelType w:val="hybridMultilevel"/>
    <w:tmpl w:val="6E1CC28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3964D72"/>
    <w:multiLevelType w:val="hybridMultilevel"/>
    <w:tmpl w:val="751A052C"/>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6AB7942"/>
    <w:multiLevelType w:val="hybridMultilevel"/>
    <w:tmpl w:val="38CA1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DB034DF"/>
    <w:multiLevelType w:val="hybridMultilevel"/>
    <w:tmpl w:val="7472A17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E0F03AE"/>
    <w:multiLevelType w:val="hybridMultilevel"/>
    <w:tmpl w:val="BCC8D11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F1A1138"/>
    <w:multiLevelType w:val="hybridMultilevel"/>
    <w:tmpl w:val="343C62AE"/>
    <w:lvl w:ilvl="0" w:tplc="0C09000F">
      <w:start w:val="1"/>
      <w:numFmt w:val="decimal"/>
      <w:lvlText w:val="%1."/>
      <w:lvlJc w:val="left"/>
      <w:pPr>
        <w:ind w:left="720" w:hanging="360"/>
      </w:pPr>
    </w:lvl>
    <w:lvl w:ilvl="1" w:tplc="2E0611F4">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0801B81"/>
    <w:multiLevelType w:val="hybridMultilevel"/>
    <w:tmpl w:val="9050F0FC"/>
    <w:lvl w:ilvl="0" w:tplc="DD42DAFE">
      <w:start w:val="1"/>
      <w:numFmt w:val="lowerLetter"/>
      <w:lvlText w:val="%1)"/>
      <w:lvlJc w:val="left"/>
      <w:pPr>
        <w:ind w:left="720" w:hanging="360"/>
      </w:pPr>
      <w:rPr>
        <w:rFonts w:ascii="Arial" w:eastAsiaTheme="minorEastAsia" w:hAnsi="Arial" w:cstheme="minorBidi"/>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09016C4"/>
    <w:multiLevelType w:val="hybridMultilevel"/>
    <w:tmpl w:val="91D89C04"/>
    <w:lvl w:ilvl="0" w:tplc="21AAEBE4">
      <w:start w:val="1"/>
      <w:numFmt w:val="bullet"/>
      <w:pStyle w:val="ListParagraph"/>
      <w:lvlText w:val=""/>
      <w:lvlJc w:val="left"/>
      <w:pPr>
        <w:ind w:left="709"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61109A"/>
    <w:multiLevelType w:val="hybridMultilevel"/>
    <w:tmpl w:val="AD2609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9592CD4"/>
    <w:multiLevelType w:val="hybridMultilevel"/>
    <w:tmpl w:val="B49EA2C0"/>
    <w:lvl w:ilvl="0" w:tplc="0504C00C">
      <w:start w:val="1"/>
      <w:numFmt w:val="decimal"/>
      <w:lvlText w:val="%1."/>
      <w:lvlJc w:val="left"/>
      <w:pPr>
        <w:ind w:left="720" w:hanging="360"/>
      </w:pPr>
      <w:rPr>
        <w:rFonts w:hint="default"/>
      </w:rPr>
    </w:lvl>
    <w:lvl w:ilvl="1" w:tplc="8440195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BC7FE9"/>
    <w:multiLevelType w:val="hybridMultilevel"/>
    <w:tmpl w:val="E2847AE6"/>
    <w:lvl w:ilvl="0" w:tplc="21AAEBE4">
      <w:start w:val="1"/>
      <w:numFmt w:val="bullet"/>
      <w:lvlText w:val=""/>
      <w:lvlJc w:val="left"/>
      <w:pPr>
        <w:ind w:left="709" w:hanging="360"/>
      </w:pPr>
      <w:rPr>
        <w:rFonts w:ascii="Symbol" w:hAnsi="Symbol" w:hint="default"/>
      </w:rPr>
    </w:lvl>
    <w:lvl w:ilvl="1" w:tplc="0C090003">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36" w15:restartNumberingAfterBreak="0">
    <w:nsid w:val="7B693EA8"/>
    <w:multiLevelType w:val="hybridMultilevel"/>
    <w:tmpl w:val="BE9CF65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C5F1E29"/>
    <w:multiLevelType w:val="hybridMultilevel"/>
    <w:tmpl w:val="DE782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FCF6AEE"/>
    <w:multiLevelType w:val="hybridMultilevel"/>
    <w:tmpl w:val="10C83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1473994">
    <w:abstractNumId w:val="29"/>
  </w:num>
  <w:num w:numId="2" w16cid:durableId="792749848">
    <w:abstractNumId w:val="36"/>
  </w:num>
  <w:num w:numId="3" w16cid:durableId="1845168905">
    <w:abstractNumId w:val="15"/>
  </w:num>
  <w:num w:numId="4" w16cid:durableId="1612593001">
    <w:abstractNumId w:val="4"/>
  </w:num>
  <w:num w:numId="5" w16cid:durableId="2045053307">
    <w:abstractNumId w:val="13"/>
  </w:num>
  <w:num w:numId="6" w16cid:durableId="1561212014">
    <w:abstractNumId w:val="16"/>
  </w:num>
  <w:num w:numId="7" w16cid:durableId="843743227">
    <w:abstractNumId w:val="20"/>
  </w:num>
  <w:num w:numId="8" w16cid:durableId="375853359">
    <w:abstractNumId w:val="35"/>
  </w:num>
  <w:num w:numId="9" w16cid:durableId="540552017">
    <w:abstractNumId w:val="30"/>
  </w:num>
  <w:num w:numId="10" w16cid:durableId="1106198147">
    <w:abstractNumId w:val="32"/>
  </w:num>
  <w:num w:numId="11" w16cid:durableId="1540320301">
    <w:abstractNumId w:val="37"/>
  </w:num>
  <w:num w:numId="12" w16cid:durableId="519971602">
    <w:abstractNumId w:val="9"/>
  </w:num>
  <w:num w:numId="13" w16cid:durableId="687753377">
    <w:abstractNumId w:val="8"/>
  </w:num>
  <w:num w:numId="14" w16cid:durableId="1104157484">
    <w:abstractNumId w:val="5"/>
  </w:num>
  <w:num w:numId="15" w16cid:durableId="1307050501">
    <w:abstractNumId w:val="22"/>
  </w:num>
  <w:num w:numId="16" w16cid:durableId="569460254">
    <w:abstractNumId w:val="11"/>
  </w:num>
  <w:num w:numId="17" w16cid:durableId="1458985317">
    <w:abstractNumId w:val="0"/>
  </w:num>
  <w:num w:numId="18" w16cid:durableId="161049644">
    <w:abstractNumId w:val="24"/>
  </w:num>
  <w:num w:numId="19" w16cid:durableId="465245784">
    <w:abstractNumId w:val="28"/>
  </w:num>
  <w:num w:numId="20" w16cid:durableId="341661957">
    <w:abstractNumId w:val="25"/>
  </w:num>
  <w:num w:numId="21" w16cid:durableId="1200438280">
    <w:abstractNumId w:val="17"/>
  </w:num>
  <w:num w:numId="22" w16cid:durableId="329646768">
    <w:abstractNumId w:val="38"/>
  </w:num>
  <w:num w:numId="23" w16cid:durableId="188421493">
    <w:abstractNumId w:val="27"/>
  </w:num>
  <w:num w:numId="24" w16cid:durableId="1304584400">
    <w:abstractNumId w:val="34"/>
  </w:num>
  <w:num w:numId="25" w16cid:durableId="2117938914">
    <w:abstractNumId w:val="14"/>
  </w:num>
  <w:num w:numId="26" w16cid:durableId="1357973144">
    <w:abstractNumId w:val="1"/>
  </w:num>
  <w:num w:numId="27" w16cid:durableId="1826045553">
    <w:abstractNumId w:val="23"/>
  </w:num>
  <w:num w:numId="28" w16cid:durableId="1384669544">
    <w:abstractNumId w:val="31"/>
  </w:num>
  <w:num w:numId="29" w16cid:durableId="1015765646">
    <w:abstractNumId w:val="18"/>
  </w:num>
  <w:num w:numId="30" w16cid:durableId="1033312230">
    <w:abstractNumId w:val="10"/>
  </w:num>
  <w:num w:numId="31" w16cid:durableId="1130903060">
    <w:abstractNumId w:val="6"/>
  </w:num>
  <w:num w:numId="32" w16cid:durableId="2011907907">
    <w:abstractNumId w:val="2"/>
  </w:num>
  <w:num w:numId="33" w16cid:durableId="434864103">
    <w:abstractNumId w:val="19"/>
  </w:num>
  <w:num w:numId="34" w16cid:durableId="1009478324">
    <w:abstractNumId w:val="33"/>
  </w:num>
  <w:num w:numId="35" w16cid:durableId="508374145">
    <w:abstractNumId w:val="26"/>
  </w:num>
  <w:num w:numId="36" w16cid:durableId="816530902">
    <w:abstractNumId w:val="12"/>
  </w:num>
  <w:num w:numId="37" w16cid:durableId="122233656">
    <w:abstractNumId w:val="7"/>
  </w:num>
  <w:num w:numId="38" w16cid:durableId="1007093333">
    <w:abstractNumId w:val="21"/>
  </w:num>
  <w:num w:numId="39" w16cid:durableId="1485120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ysjAxsjA0sbCwMDFW0lEKTi0uzszPAykwMawFAOh9e/gtAAAA"/>
  </w:docVars>
  <w:rsids>
    <w:rsidRoot w:val="00E21F8D"/>
    <w:rsid w:val="0000154D"/>
    <w:rsid w:val="00002727"/>
    <w:rsid w:val="00011E61"/>
    <w:rsid w:val="00020BE1"/>
    <w:rsid w:val="000246C5"/>
    <w:rsid w:val="000322EE"/>
    <w:rsid w:val="00033CA2"/>
    <w:rsid w:val="000362DA"/>
    <w:rsid w:val="00037040"/>
    <w:rsid w:val="0004320F"/>
    <w:rsid w:val="000543E6"/>
    <w:rsid w:val="0006696B"/>
    <w:rsid w:val="00070B31"/>
    <w:rsid w:val="00075C53"/>
    <w:rsid w:val="00076857"/>
    <w:rsid w:val="000771A7"/>
    <w:rsid w:val="00077C2C"/>
    <w:rsid w:val="00090363"/>
    <w:rsid w:val="00092DC2"/>
    <w:rsid w:val="00097812"/>
    <w:rsid w:val="000A598D"/>
    <w:rsid w:val="000A6262"/>
    <w:rsid w:val="000B6B47"/>
    <w:rsid w:val="000C1AEF"/>
    <w:rsid w:val="000D196A"/>
    <w:rsid w:val="000D32BA"/>
    <w:rsid w:val="000D4B10"/>
    <w:rsid w:val="000F53D1"/>
    <w:rsid w:val="0010018F"/>
    <w:rsid w:val="0010122F"/>
    <w:rsid w:val="00106359"/>
    <w:rsid w:val="0010759E"/>
    <w:rsid w:val="001124F5"/>
    <w:rsid w:val="00112959"/>
    <w:rsid w:val="00115C77"/>
    <w:rsid w:val="001360BA"/>
    <w:rsid w:val="00137BA0"/>
    <w:rsid w:val="0014686B"/>
    <w:rsid w:val="00162044"/>
    <w:rsid w:val="001650DC"/>
    <w:rsid w:val="00172A26"/>
    <w:rsid w:val="001745DF"/>
    <w:rsid w:val="001773FA"/>
    <w:rsid w:val="00177CEE"/>
    <w:rsid w:val="00182A63"/>
    <w:rsid w:val="001834FA"/>
    <w:rsid w:val="00187AD0"/>
    <w:rsid w:val="00194640"/>
    <w:rsid w:val="001976D0"/>
    <w:rsid w:val="001D21FF"/>
    <w:rsid w:val="001D42FB"/>
    <w:rsid w:val="001E0041"/>
    <w:rsid w:val="001F1FA6"/>
    <w:rsid w:val="001F4FFD"/>
    <w:rsid w:val="002116F2"/>
    <w:rsid w:val="00215C52"/>
    <w:rsid w:val="00220F75"/>
    <w:rsid w:val="00221B84"/>
    <w:rsid w:val="002348F1"/>
    <w:rsid w:val="00255678"/>
    <w:rsid w:val="0027722D"/>
    <w:rsid w:val="00281273"/>
    <w:rsid w:val="0029263A"/>
    <w:rsid w:val="0029499B"/>
    <w:rsid w:val="002965DC"/>
    <w:rsid w:val="002B0458"/>
    <w:rsid w:val="002B2D48"/>
    <w:rsid w:val="002C372D"/>
    <w:rsid w:val="002F6084"/>
    <w:rsid w:val="003119E3"/>
    <w:rsid w:val="00321ED9"/>
    <w:rsid w:val="00330AE7"/>
    <w:rsid w:val="00341ED2"/>
    <w:rsid w:val="00345EC1"/>
    <w:rsid w:val="003657A3"/>
    <w:rsid w:val="00380D44"/>
    <w:rsid w:val="0039306A"/>
    <w:rsid w:val="0039332D"/>
    <w:rsid w:val="003B2A38"/>
    <w:rsid w:val="003C3C5C"/>
    <w:rsid w:val="003D0E8D"/>
    <w:rsid w:val="003D26A3"/>
    <w:rsid w:val="00402112"/>
    <w:rsid w:val="00410FDD"/>
    <w:rsid w:val="00412AD6"/>
    <w:rsid w:val="00413D32"/>
    <w:rsid w:val="00414EC3"/>
    <w:rsid w:val="00415FEA"/>
    <w:rsid w:val="004217B6"/>
    <w:rsid w:val="00431623"/>
    <w:rsid w:val="00443174"/>
    <w:rsid w:val="00455EFC"/>
    <w:rsid w:val="00463C29"/>
    <w:rsid w:val="004668E0"/>
    <w:rsid w:val="00466DEF"/>
    <w:rsid w:val="00474F03"/>
    <w:rsid w:val="004813B3"/>
    <w:rsid w:val="00491051"/>
    <w:rsid w:val="00491A5D"/>
    <w:rsid w:val="0049339F"/>
    <w:rsid w:val="004B4327"/>
    <w:rsid w:val="004B640A"/>
    <w:rsid w:val="004B67C6"/>
    <w:rsid w:val="004D3B5E"/>
    <w:rsid w:val="004D6D41"/>
    <w:rsid w:val="005000AD"/>
    <w:rsid w:val="00510E1B"/>
    <w:rsid w:val="0051529D"/>
    <w:rsid w:val="0051555E"/>
    <w:rsid w:val="00517728"/>
    <w:rsid w:val="005208B3"/>
    <w:rsid w:val="005216D6"/>
    <w:rsid w:val="00521822"/>
    <w:rsid w:val="00525658"/>
    <w:rsid w:val="00525999"/>
    <w:rsid w:val="00526242"/>
    <w:rsid w:val="00526531"/>
    <w:rsid w:val="005305CB"/>
    <w:rsid w:val="00534574"/>
    <w:rsid w:val="005372EB"/>
    <w:rsid w:val="0054579E"/>
    <w:rsid w:val="00550A45"/>
    <w:rsid w:val="00560FF2"/>
    <w:rsid w:val="005632B5"/>
    <w:rsid w:val="00566231"/>
    <w:rsid w:val="0058161C"/>
    <w:rsid w:val="00591F17"/>
    <w:rsid w:val="00595A5D"/>
    <w:rsid w:val="005A3086"/>
    <w:rsid w:val="005C1F64"/>
    <w:rsid w:val="005D2387"/>
    <w:rsid w:val="005D333D"/>
    <w:rsid w:val="005D6F01"/>
    <w:rsid w:val="005D6F4C"/>
    <w:rsid w:val="005D7313"/>
    <w:rsid w:val="005E58D3"/>
    <w:rsid w:val="00632899"/>
    <w:rsid w:val="00640F1C"/>
    <w:rsid w:val="00644CCC"/>
    <w:rsid w:val="006456F7"/>
    <w:rsid w:val="00660272"/>
    <w:rsid w:val="00671B42"/>
    <w:rsid w:val="00675281"/>
    <w:rsid w:val="0068600C"/>
    <w:rsid w:val="006960FE"/>
    <w:rsid w:val="006963D7"/>
    <w:rsid w:val="006A4939"/>
    <w:rsid w:val="006B7DE5"/>
    <w:rsid w:val="006C2EC4"/>
    <w:rsid w:val="006C3515"/>
    <w:rsid w:val="006D0239"/>
    <w:rsid w:val="006D45AB"/>
    <w:rsid w:val="00707569"/>
    <w:rsid w:val="00721C47"/>
    <w:rsid w:val="00734DDC"/>
    <w:rsid w:val="0073604A"/>
    <w:rsid w:val="007409C4"/>
    <w:rsid w:val="00741A15"/>
    <w:rsid w:val="00746C0E"/>
    <w:rsid w:val="00747837"/>
    <w:rsid w:val="00762F28"/>
    <w:rsid w:val="00777C46"/>
    <w:rsid w:val="00793571"/>
    <w:rsid w:val="007A19AE"/>
    <w:rsid w:val="007A2C1F"/>
    <w:rsid w:val="007A7554"/>
    <w:rsid w:val="007A7838"/>
    <w:rsid w:val="007B5DDF"/>
    <w:rsid w:val="007C71BF"/>
    <w:rsid w:val="007D19ED"/>
    <w:rsid w:val="007D1F49"/>
    <w:rsid w:val="007E0C8B"/>
    <w:rsid w:val="0081643D"/>
    <w:rsid w:val="00823A33"/>
    <w:rsid w:val="00824859"/>
    <w:rsid w:val="00844765"/>
    <w:rsid w:val="00856865"/>
    <w:rsid w:val="00881FC4"/>
    <w:rsid w:val="0088512C"/>
    <w:rsid w:val="008855BD"/>
    <w:rsid w:val="008B401E"/>
    <w:rsid w:val="008B656A"/>
    <w:rsid w:val="008B6A29"/>
    <w:rsid w:val="008C55BE"/>
    <w:rsid w:val="008C7DEC"/>
    <w:rsid w:val="008D785A"/>
    <w:rsid w:val="008E76BC"/>
    <w:rsid w:val="008F30D4"/>
    <w:rsid w:val="008F492F"/>
    <w:rsid w:val="009006F2"/>
    <w:rsid w:val="00902E75"/>
    <w:rsid w:val="00910D91"/>
    <w:rsid w:val="00917275"/>
    <w:rsid w:val="00921267"/>
    <w:rsid w:val="00921BC7"/>
    <w:rsid w:val="00926670"/>
    <w:rsid w:val="00930176"/>
    <w:rsid w:val="009310C6"/>
    <w:rsid w:val="00940E43"/>
    <w:rsid w:val="0094499B"/>
    <w:rsid w:val="0095010E"/>
    <w:rsid w:val="00957646"/>
    <w:rsid w:val="00976FD3"/>
    <w:rsid w:val="00985D3C"/>
    <w:rsid w:val="00986690"/>
    <w:rsid w:val="009A14FD"/>
    <w:rsid w:val="009A755C"/>
    <w:rsid w:val="009B0E05"/>
    <w:rsid w:val="009B592B"/>
    <w:rsid w:val="009C497B"/>
    <w:rsid w:val="009C7365"/>
    <w:rsid w:val="009D30E1"/>
    <w:rsid w:val="009E256B"/>
    <w:rsid w:val="009F2307"/>
    <w:rsid w:val="009F38F2"/>
    <w:rsid w:val="009F77CB"/>
    <w:rsid w:val="00A02925"/>
    <w:rsid w:val="00A05643"/>
    <w:rsid w:val="00A168B1"/>
    <w:rsid w:val="00A2020D"/>
    <w:rsid w:val="00A25537"/>
    <w:rsid w:val="00A4683E"/>
    <w:rsid w:val="00A56812"/>
    <w:rsid w:val="00A6354F"/>
    <w:rsid w:val="00A77A3C"/>
    <w:rsid w:val="00A8059D"/>
    <w:rsid w:val="00A817B7"/>
    <w:rsid w:val="00A85E16"/>
    <w:rsid w:val="00A92F68"/>
    <w:rsid w:val="00A964C9"/>
    <w:rsid w:val="00AA3D34"/>
    <w:rsid w:val="00AB1D25"/>
    <w:rsid w:val="00AB79A1"/>
    <w:rsid w:val="00AC4F59"/>
    <w:rsid w:val="00AD2E2C"/>
    <w:rsid w:val="00AE2CA1"/>
    <w:rsid w:val="00B00539"/>
    <w:rsid w:val="00B03DEF"/>
    <w:rsid w:val="00B105A6"/>
    <w:rsid w:val="00B15234"/>
    <w:rsid w:val="00B15B6E"/>
    <w:rsid w:val="00B2058F"/>
    <w:rsid w:val="00B21745"/>
    <w:rsid w:val="00B26303"/>
    <w:rsid w:val="00B52A24"/>
    <w:rsid w:val="00B7212E"/>
    <w:rsid w:val="00B765BA"/>
    <w:rsid w:val="00B76FDF"/>
    <w:rsid w:val="00B8053B"/>
    <w:rsid w:val="00B864E8"/>
    <w:rsid w:val="00B906D1"/>
    <w:rsid w:val="00BA3E2B"/>
    <w:rsid w:val="00BC1817"/>
    <w:rsid w:val="00BC6DAD"/>
    <w:rsid w:val="00BE5647"/>
    <w:rsid w:val="00BE728E"/>
    <w:rsid w:val="00BF09B1"/>
    <w:rsid w:val="00C34043"/>
    <w:rsid w:val="00C35BBB"/>
    <w:rsid w:val="00C417CB"/>
    <w:rsid w:val="00C47CF6"/>
    <w:rsid w:val="00C5147D"/>
    <w:rsid w:val="00C54004"/>
    <w:rsid w:val="00C82410"/>
    <w:rsid w:val="00C826EE"/>
    <w:rsid w:val="00C85E5B"/>
    <w:rsid w:val="00C9128B"/>
    <w:rsid w:val="00C93593"/>
    <w:rsid w:val="00C960C4"/>
    <w:rsid w:val="00C96B61"/>
    <w:rsid w:val="00CA5EEE"/>
    <w:rsid w:val="00CE2912"/>
    <w:rsid w:val="00CE3AD5"/>
    <w:rsid w:val="00D0163F"/>
    <w:rsid w:val="00D02A86"/>
    <w:rsid w:val="00D072CE"/>
    <w:rsid w:val="00D32E28"/>
    <w:rsid w:val="00D459A3"/>
    <w:rsid w:val="00D502D0"/>
    <w:rsid w:val="00D55219"/>
    <w:rsid w:val="00D64852"/>
    <w:rsid w:val="00D93470"/>
    <w:rsid w:val="00D951F8"/>
    <w:rsid w:val="00D956BA"/>
    <w:rsid w:val="00D96469"/>
    <w:rsid w:val="00DC6BA9"/>
    <w:rsid w:val="00DD7221"/>
    <w:rsid w:val="00DD7ED5"/>
    <w:rsid w:val="00E07D31"/>
    <w:rsid w:val="00E14C81"/>
    <w:rsid w:val="00E21F8D"/>
    <w:rsid w:val="00E37CD3"/>
    <w:rsid w:val="00E4724C"/>
    <w:rsid w:val="00E47886"/>
    <w:rsid w:val="00E55067"/>
    <w:rsid w:val="00E55610"/>
    <w:rsid w:val="00E577A2"/>
    <w:rsid w:val="00E6409E"/>
    <w:rsid w:val="00E77967"/>
    <w:rsid w:val="00E90981"/>
    <w:rsid w:val="00E92221"/>
    <w:rsid w:val="00EA4F59"/>
    <w:rsid w:val="00EB4CAA"/>
    <w:rsid w:val="00EC2AD7"/>
    <w:rsid w:val="00EE3E50"/>
    <w:rsid w:val="00EE5B8A"/>
    <w:rsid w:val="00EF6F47"/>
    <w:rsid w:val="00EF756D"/>
    <w:rsid w:val="00F04B26"/>
    <w:rsid w:val="00F07DB8"/>
    <w:rsid w:val="00F2204D"/>
    <w:rsid w:val="00F44930"/>
    <w:rsid w:val="00F46BFE"/>
    <w:rsid w:val="00F60FA8"/>
    <w:rsid w:val="00F67E75"/>
    <w:rsid w:val="00F70BB0"/>
    <w:rsid w:val="00FA4034"/>
    <w:rsid w:val="00FA5515"/>
    <w:rsid w:val="00FB52C4"/>
    <w:rsid w:val="00FC247B"/>
    <w:rsid w:val="00FC251A"/>
    <w:rsid w:val="00FC554D"/>
    <w:rsid w:val="00FD45CA"/>
    <w:rsid w:val="00FF15A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E206"/>
  <w15:docId w15:val="{4436457F-F9C0-4FBA-9FBA-FF8DEBB6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D3C"/>
    <w:pPr>
      <w:spacing w:after="0" w:line="240" w:lineRule="auto"/>
    </w:pPr>
    <w:rPr>
      <w:rFonts w:ascii="Arial" w:hAnsi="Arial"/>
      <w:sz w:val="24"/>
    </w:rPr>
  </w:style>
  <w:style w:type="paragraph" w:styleId="Heading1">
    <w:name w:val="heading 1"/>
    <w:basedOn w:val="Normal"/>
    <w:next w:val="Normal"/>
    <w:link w:val="Heading1Char"/>
    <w:uiPriority w:val="9"/>
    <w:qFormat/>
    <w:rsid w:val="00985D3C"/>
    <w:pPr>
      <w:keepNext/>
      <w:keepLines/>
      <w:pageBreakBefore/>
      <w:pBdr>
        <w:bottom w:val="single" w:sz="4" w:space="3" w:color="032952"/>
      </w:pBdr>
      <w:spacing w:after="600"/>
      <w:outlineLvl w:val="0"/>
    </w:pPr>
    <w:rPr>
      <w:rFonts w:ascii="Helvetica" w:eastAsiaTheme="majorEastAsia" w:hAnsi="Helvetica" w:cstheme="majorBidi"/>
      <w:color w:val="777A7C"/>
      <w:sz w:val="60"/>
      <w:szCs w:val="40"/>
    </w:rPr>
  </w:style>
  <w:style w:type="paragraph" w:styleId="Heading2">
    <w:name w:val="heading 2"/>
    <w:basedOn w:val="Normal"/>
    <w:next w:val="Normal"/>
    <w:link w:val="Heading2Char"/>
    <w:uiPriority w:val="9"/>
    <w:unhideWhenUsed/>
    <w:qFormat/>
    <w:rsid w:val="00985D3C"/>
    <w:pPr>
      <w:keepNext/>
      <w:keepLines/>
      <w:spacing w:before="300" w:after="300"/>
      <w:outlineLvl w:val="1"/>
    </w:pPr>
    <w:rPr>
      <w:rFonts w:ascii="Helvetica" w:eastAsiaTheme="majorEastAsia" w:hAnsi="Helvetica" w:cstheme="majorBidi"/>
      <w:b/>
      <w:bCs/>
      <w:color w:val="777A7C"/>
      <w:sz w:val="30"/>
      <w:szCs w:val="30"/>
    </w:rPr>
  </w:style>
  <w:style w:type="paragraph" w:styleId="Heading3">
    <w:name w:val="heading 3"/>
    <w:basedOn w:val="Normal"/>
    <w:next w:val="Normal"/>
    <w:link w:val="Heading3Char"/>
    <w:uiPriority w:val="9"/>
    <w:unhideWhenUsed/>
    <w:qFormat/>
    <w:rsid w:val="00985D3C"/>
    <w:pPr>
      <w:keepNext/>
      <w:keepLines/>
      <w:spacing w:before="150" w:after="150"/>
      <w:outlineLvl w:val="2"/>
    </w:pPr>
    <w:rPr>
      <w:rFonts w:ascii="Helvetica" w:eastAsiaTheme="majorEastAsia" w:hAnsi="Helvetica" w:cstheme="majorBidi"/>
      <w:b/>
      <w:bCs/>
      <w:color w:val="777A7C"/>
      <w:szCs w:val="24"/>
    </w:rPr>
  </w:style>
  <w:style w:type="paragraph" w:styleId="Heading4">
    <w:name w:val="heading 4"/>
    <w:basedOn w:val="Normal"/>
    <w:next w:val="Normal"/>
    <w:link w:val="Heading4Char"/>
    <w:uiPriority w:val="9"/>
    <w:unhideWhenUsed/>
    <w:qFormat/>
    <w:rsid w:val="00985D3C"/>
    <w:pPr>
      <w:keepNext/>
      <w:keepLines/>
      <w:spacing w:before="200"/>
      <w:outlineLvl w:val="3"/>
    </w:pPr>
    <w:rPr>
      <w:rFonts w:ascii="Helvetica" w:eastAsiaTheme="majorEastAsia" w:hAnsi="Helvetica" w:cstheme="majorBidi"/>
      <w:bCs/>
      <w:i/>
      <w:iCs/>
      <w:color w:val="777A7C"/>
      <w:szCs w:val="24"/>
    </w:rPr>
  </w:style>
  <w:style w:type="paragraph" w:styleId="Heading5">
    <w:name w:val="heading 5"/>
    <w:basedOn w:val="Normal"/>
    <w:next w:val="Normal"/>
    <w:link w:val="Heading5Char"/>
    <w:uiPriority w:val="9"/>
    <w:semiHidden/>
    <w:unhideWhenUsed/>
    <w:rsid w:val="00E6409E"/>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85D3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85D3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6F7"/>
    <w:pPr>
      <w:numPr>
        <w:numId w:val="10"/>
      </w:numPr>
      <w:contextualSpacing/>
    </w:pPr>
    <w:rPr>
      <w:rFonts w:cs="Arial"/>
      <w:szCs w:val="24"/>
    </w:rPr>
  </w:style>
  <w:style w:type="character" w:customStyle="1" w:styleId="Heading1Char">
    <w:name w:val="Heading 1 Char"/>
    <w:basedOn w:val="DefaultParagraphFont"/>
    <w:link w:val="Heading1"/>
    <w:uiPriority w:val="9"/>
    <w:rsid w:val="00985D3C"/>
    <w:rPr>
      <w:rFonts w:ascii="Helvetica" w:eastAsiaTheme="majorEastAsia" w:hAnsi="Helvetica" w:cstheme="majorBidi"/>
      <w:color w:val="777A7C"/>
      <w:sz w:val="60"/>
      <w:szCs w:val="40"/>
    </w:rPr>
  </w:style>
  <w:style w:type="character" w:customStyle="1" w:styleId="Heading2Char">
    <w:name w:val="Heading 2 Char"/>
    <w:basedOn w:val="DefaultParagraphFont"/>
    <w:link w:val="Heading2"/>
    <w:uiPriority w:val="9"/>
    <w:rsid w:val="00985D3C"/>
    <w:rPr>
      <w:rFonts w:ascii="Helvetica" w:eastAsiaTheme="majorEastAsia" w:hAnsi="Helvetica" w:cstheme="majorBidi"/>
      <w:b/>
      <w:bCs/>
      <w:color w:val="777A7C"/>
      <w:sz w:val="30"/>
      <w:szCs w:val="30"/>
    </w:rPr>
  </w:style>
  <w:style w:type="character" w:styleId="CommentReference">
    <w:name w:val="annotation reference"/>
    <w:basedOn w:val="DefaultParagraphFont"/>
    <w:uiPriority w:val="99"/>
    <w:semiHidden/>
    <w:unhideWhenUsed/>
    <w:rsid w:val="005D2387"/>
    <w:rPr>
      <w:sz w:val="16"/>
      <w:szCs w:val="16"/>
    </w:rPr>
  </w:style>
  <w:style w:type="paragraph" w:styleId="CommentText">
    <w:name w:val="annotation text"/>
    <w:basedOn w:val="Normal"/>
    <w:link w:val="CommentTextChar"/>
    <w:uiPriority w:val="99"/>
    <w:unhideWhenUsed/>
    <w:rsid w:val="005D2387"/>
    <w:rPr>
      <w:sz w:val="20"/>
      <w:szCs w:val="20"/>
    </w:rPr>
  </w:style>
  <w:style w:type="character" w:customStyle="1" w:styleId="CommentTextChar">
    <w:name w:val="Comment Text Char"/>
    <w:basedOn w:val="DefaultParagraphFont"/>
    <w:link w:val="CommentText"/>
    <w:uiPriority w:val="99"/>
    <w:rsid w:val="005D2387"/>
    <w:rPr>
      <w:sz w:val="20"/>
      <w:szCs w:val="20"/>
    </w:rPr>
  </w:style>
  <w:style w:type="paragraph" w:styleId="CommentSubject">
    <w:name w:val="annotation subject"/>
    <w:basedOn w:val="CommentText"/>
    <w:next w:val="CommentText"/>
    <w:link w:val="CommentSubjectChar"/>
    <w:uiPriority w:val="99"/>
    <w:semiHidden/>
    <w:unhideWhenUsed/>
    <w:rsid w:val="005D2387"/>
    <w:rPr>
      <w:b/>
      <w:bCs/>
    </w:rPr>
  </w:style>
  <w:style w:type="character" w:customStyle="1" w:styleId="CommentSubjectChar">
    <w:name w:val="Comment Subject Char"/>
    <w:basedOn w:val="CommentTextChar"/>
    <w:link w:val="CommentSubject"/>
    <w:uiPriority w:val="99"/>
    <w:semiHidden/>
    <w:rsid w:val="005D2387"/>
    <w:rPr>
      <w:b/>
      <w:bCs/>
      <w:sz w:val="20"/>
      <w:szCs w:val="20"/>
    </w:rPr>
  </w:style>
  <w:style w:type="paragraph" w:styleId="BalloonText">
    <w:name w:val="Balloon Text"/>
    <w:basedOn w:val="Normal"/>
    <w:link w:val="BalloonTextChar"/>
    <w:uiPriority w:val="99"/>
    <w:semiHidden/>
    <w:unhideWhenUsed/>
    <w:rsid w:val="005D2387"/>
    <w:rPr>
      <w:rFonts w:ascii="Tahoma" w:hAnsi="Tahoma" w:cs="Tahoma"/>
      <w:sz w:val="16"/>
      <w:szCs w:val="16"/>
    </w:rPr>
  </w:style>
  <w:style w:type="character" w:customStyle="1" w:styleId="BalloonTextChar">
    <w:name w:val="Balloon Text Char"/>
    <w:basedOn w:val="DefaultParagraphFont"/>
    <w:link w:val="BalloonText"/>
    <w:uiPriority w:val="99"/>
    <w:semiHidden/>
    <w:rsid w:val="005D2387"/>
    <w:rPr>
      <w:rFonts w:ascii="Tahoma" w:hAnsi="Tahoma" w:cs="Tahoma"/>
      <w:sz w:val="16"/>
      <w:szCs w:val="16"/>
    </w:rPr>
  </w:style>
  <w:style w:type="character" w:styleId="Hyperlink">
    <w:name w:val="Hyperlink"/>
    <w:basedOn w:val="DefaultParagraphFont"/>
    <w:uiPriority w:val="99"/>
    <w:unhideWhenUsed/>
    <w:rsid w:val="00910D91"/>
    <w:rPr>
      <w:color w:val="0000FF" w:themeColor="hyperlink"/>
      <w:u w:val="single"/>
    </w:rPr>
  </w:style>
  <w:style w:type="table" w:styleId="TableGrid">
    <w:name w:val="Table Grid"/>
    <w:basedOn w:val="TableNormal"/>
    <w:uiPriority w:val="39"/>
    <w:rsid w:val="00277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5D3C"/>
    <w:rPr>
      <w:rFonts w:ascii="Helvetica" w:eastAsiaTheme="majorEastAsia" w:hAnsi="Helvetica" w:cstheme="majorBidi"/>
      <w:b/>
      <w:bCs/>
      <w:color w:val="777A7C"/>
      <w:sz w:val="24"/>
      <w:szCs w:val="24"/>
    </w:rPr>
  </w:style>
  <w:style w:type="paragraph" w:styleId="Title">
    <w:name w:val="Title"/>
    <w:basedOn w:val="Normal"/>
    <w:next w:val="Normal"/>
    <w:link w:val="TitleChar"/>
    <w:uiPriority w:val="10"/>
    <w:qFormat/>
    <w:rsid w:val="00985D3C"/>
    <w:pPr>
      <w:spacing w:after="150"/>
      <w:contextualSpacing/>
    </w:pPr>
    <w:rPr>
      <w:rFonts w:ascii="Helvetica" w:eastAsiaTheme="majorEastAsia" w:hAnsi="Helvetica" w:cstheme="majorBidi"/>
      <w:color w:val="032952"/>
      <w:sz w:val="90"/>
      <w:szCs w:val="120"/>
    </w:rPr>
  </w:style>
  <w:style w:type="character" w:customStyle="1" w:styleId="TitleChar">
    <w:name w:val="Title Char"/>
    <w:basedOn w:val="DefaultParagraphFont"/>
    <w:link w:val="Title"/>
    <w:uiPriority w:val="10"/>
    <w:rsid w:val="00985D3C"/>
    <w:rPr>
      <w:rFonts w:ascii="Helvetica" w:eastAsiaTheme="majorEastAsia" w:hAnsi="Helvetica" w:cstheme="majorBidi"/>
      <w:color w:val="032952"/>
      <w:sz w:val="90"/>
      <w:szCs w:val="120"/>
    </w:rPr>
  </w:style>
  <w:style w:type="paragraph" w:styleId="Revision">
    <w:name w:val="Revision"/>
    <w:hidden/>
    <w:uiPriority w:val="99"/>
    <w:semiHidden/>
    <w:rsid w:val="00F67E75"/>
    <w:pPr>
      <w:spacing w:after="0" w:line="240" w:lineRule="auto"/>
    </w:pPr>
  </w:style>
  <w:style w:type="character" w:customStyle="1" w:styleId="Heading4Char">
    <w:name w:val="Heading 4 Char"/>
    <w:basedOn w:val="DefaultParagraphFont"/>
    <w:link w:val="Heading4"/>
    <w:uiPriority w:val="9"/>
    <w:rsid w:val="00985D3C"/>
    <w:rPr>
      <w:rFonts w:ascii="Helvetica" w:eastAsiaTheme="majorEastAsia" w:hAnsi="Helvetica" w:cstheme="majorBidi"/>
      <w:bCs/>
      <w:i/>
      <w:iCs/>
      <w:color w:val="777A7C"/>
      <w:sz w:val="24"/>
      <w:szCs w:val="24"/>
    </w:rPr>
  </w:style>
  <w:style w:type="character" w:customStyle="1" w:styleId="Heading8Char">
    <w:name w:val="Heading 8 Char"/>
    <w:basedOn w:val="DefaultParagraphFont"/>
    <w:link w:val="Heading8"/>
    <w:uiPriority w:val="9"/>
    <w:semiHidden/>
    <w:rsid w:val="00985D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85D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5D3C"/>
    <w:rPr>
      <w:b/>
      <w:bCs/>
      <w:color w:val="4F81BD" w:themeColor="accent1"/>
      <w:sz w:val="18"/>
      <w:szCs w:val="18"/>
    </w:rPr>
  </w:style>
  <w:style w:type="paragraph" w:styleId="Subtitle">
    <w:name w:val="Subtitle"/>
    <w:basedOn w:val="Normal"/>
    <w:next w:val="Normal"/>
    <w:link w:val="SubtitleChar"/>
    <w:uiPriority w:val="11"/>
    <w:qFormat/>
    <w:rsid w:val="00985D3C"/>
    <w:pPr>
      <w:numPr>
        <w:ilvl w:val="1"/>
      </w:numPr>
    </w:pPr>
    <w:rPr>
      <w:rFonts w:ascii="Helvetica Light" w:eastAsiaTheme="majorEastAsia" w:hAnsi="Helvetica Light" w:cstheme="majorBidi"/>
      <w:iCs/>
      <w:color w:val="777A7C"/>
      <w:sz w:val="60"/>
      <w:szCs w:val="30"/>
    </w:rPr>
  </w:style>
  <w:style w:type="character" w:customStyle="1" w:styleId="SubtitleChar">
    <w:name w:val="Subtitle Char"/>
    <w:basedOn w:val="DefaultParagraphFont"/>
    <w:link w:val="Subtitle"/>
    <w:uiPriority w:val="11"/>
    <w:rsid w:val="00985D3C"/>
    <w:rPr>
      <w:rFonts w:ascii="Helvetica Light" w:eastAsiaTheme="majorEastAsia" w:hAnsi="Helvetica Light" w:cstheme="majorBidi"/>
      <w:iCs/>
      <w:color w:val="777A7C"/>
      <w:sz w:val="60"/>
      <w:szCs w:val="30"/>
    </w:rPr>
  </w:style>
  <w:style w:type="paragraph" w:styleId="TOCHeading">
    <w:name w:val="TOC Heading"/>
    <w:basedOn w:val="Heading1"/>
    <w:next w:val="Normal"/>
    <w:uiPriority w:val="39"/>
    <w:semiHidden/>
    <w:unhideWhenUsed/>
    <w:qFormat/>
    <w:rsid w:val="00985D3C"/>
    <w:pPr>
      <w:outlineLvl w:val="9"/>
    </w:pPr>
  </w:style>
  <w:style w:type="character" w:styleId="UnresolvedMention">
    <w:name w:val="Unresolved Mention"/>
    <w:basedOn w:val="DefaultParagraphFont"/>
    <w:uiPriority w:val="99"/>
    <w:semiHidden/>
    <w:unhideWhenUsed/>
    <w:rsid w:val="00C34043"/>
    <w:rPr>
      <w:color w:val="605E5C"/>
      <w:shd w:val="clear" w:color="auto" w:fill="E1DFDD"/>
    </w:rPr>
  </w:style>
  <w:style w:type="paragraph" w:styleId="FootnoteText">
    <w:name w:val="footnote text"/>
    <w:basedOn w:val="Normal"/>
    <w:link w:val="FootnoteTextChar"/>
    <w:uiPriority w:val="99"/>
    <w:semiHidden/>
    <w:unhideWhenUsed/>
    <w:rsid w:val="000A598D"/>
    <w:rPr>
      <w:sz w:val="20"/>
      <w:szCs w:val="20"/>
    </w:rPr>
  </w:style>
  <w:style w:type="character" w:customStyle="1" w:styleId="FootnoteTextChar">
    <w:name w:val="Footnote Text Char"/>
    <w:basedOn w:val="DefaultParagraphFont"/>
    <w:link w:val="FootnoteText"/>
    <w:uiPriority w:val="99"/>
    <w:semiHidden/>
    <w:rsid w:val="000A598D"/>
    <w:rPr>
      <w:rFonts w:ascii="Arial" w:hAnsi="Arial"/>
      <w:sz w:val="20"/>
      <w:szCs w:val="20"/>
    </w:rPr>
  </w:style>
  <w:style w:type="character" w:styleId="FootnoteReference">
    <w:name w:val="footnote reference"/>
    <w:basedOn w:val="DefaultParagraphFont"/>
    <w:uiPriority w:val="99"/>
    <w:semiHidden/>
    <w:unhideWhenUsed/>
    <w:rsid w:val="000A598D"/>
    <w:rPr>
      <w:vertAlign w:val="superscript"/>
    </w:rPr>
  </w:style>
  <w:style w:type="character" w:customStyle="1" w:styleId="Heading5Char">
    <w:name w:val="Heading 5 Char"/>
    <w:basedOn w:val="DefaultParagraphFont"/>
    <w:link w:val="Heading5"/>
    <w:uiPriority w:val="9"/>
    <w:semiHidden/>
    <w:rsid w:val="00E6409E"/>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emans.ch/leemansCH/quickvisuali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ut.to/late-assessment" TargetMode="External"/><Relationship Id="rId4" Type="http://schemas.openxmlformats.org/officeDocument/2006/relationships/settings" Target="settings.xml"/><Relationship Id="rId9" Type="http://schemas.openxmlformats.org/officeDocument/2006/relationships/hyperlink" Target="https://doi.org/10.4121/uuid:d9769f3d-0ab0-4fb8-803b-0d1120ffcf5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4121/uuid:52fb97d4-4588-43c9-9d04-3604d4613b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5E524-1339-40D2-BB2B-D28D41D7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WYNN</dc:creator>
  <cp:lastModifiedBy>Felipe Masana</cp:lastModifiedBy>
  <cp:revision>131</cp:revision>
  <cp:lastPrinted>2022-05-04T23:52:00Z</cp:lastPrinted>
  <dcterms:created xsi:type="dcterms:W3CDTF">2019-07-18T04:42:00Z</dcterms:created>
  <dcterms:modified xsi:type="dcterms:W3CDTF">2023-05-03T13:18:00Z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d923b60e43e3183d3839280976c63fc92ddc701a7ea7d98eb2d1944a7973f3c3</vt:lpwstr>
  </property>
</Properties>
</file>