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4225" y="240747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02650" y="228087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products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6325" y="2648525"/>
                            <a:ext cx="100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74900" y="1628825"/>
                            <a:ext cx="1982700" cy="203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CRUD operation on a product (Serial number is automatically produced and assigned to the new items)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277625" y="244842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340000" y="449050"/>
                            <a:ext cx="174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 Service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(Inventory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486000" y="246340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950" y="2648525"/>
                            <a:ext cx="67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57600" y="2648525"/>
                            <a:ext cx="111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