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2DEB" w14:textId="5E24199D" w:rsidR="006B3691" w:rsidRDefault="006B3691" w:rsidP="006B369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0E70">
        <w:rPr>
          <w:rFonts w:ascii="Arial" w:hAnsi="Arial" w:cs="Arial"/>
          <w:b/>
          <w:sz w:val="24"/>
          <w:szCs w:val="24"/>
        </w:rPr>
        <w:t>Midterm exam “Population Analysis”</w:t>
      </w:r>
    </w:p>
    <w:p w14:paraId="389903DF" w14:textId="77777777" w:rsidR="001B2B94" w:rsidRPr="003B0E70" w:rsidRDefault="001B2B94" w:rsidP="006B369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938509" w14:textId="77777777" w:rsidR="006B3691" w:rsidRDefault="006B3691" w:rsidP="006B36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sz w:val="24"/>
          <w:szCs w:val="24"/>
        </w:rPr>
        <w:t>On Wattle, students have access to the exam and data used at 9am.</w:t>
      </w:r>
    </w:p>
    <w:p w14:paraId="7B356578" w14:textId="77777777" w:rsidR="001B2B94" w:rsidRPr="003B0E70" w:rsidRDefault="001B2B94" w:rsidP="001B2B94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01637D12" w14:textId="6862ED68" w:rsidR="006B3691" w:rsidRDefault="006B3691" w:rsidP="006B36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sz w:val="24"/>
          <w:szCs w:val="24"/>
        </w:rPr>
        <w:t>Each question (1</w:t>
      </w:r>
      <w:r w:rsidR="000A56F9">
        <w:rPr>
          <w:rFonts w:ascii="Arial" w:hAnsi="Arial" w:cs="Arial"/>
          <w:sz w:val="24"/>
          <w:szCs w:val="24"/>
        </w:rPr>
        <w:t>, 2</w:t>
      </w:r>
      <w:r w:rsidRPr="003B0E70">
        <w:rPr>
          <w:rFonts w:ascii="Arial" w:hAnsi="Arial" w:cs="Arial"/>
          <w:sz w:val="24"/>
          <w:szCs w:val="24"/>
        </w:rPr>
        <w:t xml:space="preserve">.a, </w:t>
      </w:r>
      <w:r w:rsidR="000A56F9">
        <w:rPr>
          <w:rFonts w:ascii="Arial" w:hAnsi="Arial" w:cs="Arial"/>
          <w:sz w:val="24"/>
          <w:szCs w:val="24"/>
        </w:rPr>
        <w:t>2</w:t>
      </w:r>
      <w:r w:rsidRPr="003B0E70">
        <w:rPr>
          <w:rFonts w:ascii="Arial" w:hAnsi="Arial" w:cs="Arial"/>
          <w:sz w:val="24"/>
          <w:szCs w:val="24"/>
        </w:rPr>
        <w:t xml:space="preserve">.b, etc) is equivalent to </w:t>
      </w:r>
      <w:r w:rsidR="000A56F9">
        <w:rPr>
          <w:rFonts w:ascii="Arial" w:hAnsi="Arial" w:cs="Arial"/>
          <w:sz w:val="24"/>
          <w:szCs w:val="24"/>
        </w:rPr>
        <w:t>10</w:t>
      </w:r>
      <w:r w:rsidRPr="003B0E70">
        <w:rPr>
          <w:rFonts w:ascii="Arial" w:hAnsi="Arial" w:cs="Arial"/>
          <w:sz w:val="24"/>
          <w:szCs w:val="24"/>
        </w:rPr>
        <w:t>% of the exam.</w:t>
      </w:r>
      <w:r w:rsidR="00175D3B">
        <w:rPr>
          <w:rFonts w:ascii="Arial" w:hAnsi="Arial" w:cs="Arial"/>
          <w:sz w:val="24"/>
          <w:szCs w:val="24"/>
        </w:rPr>
        <w:t xml:space="preserve"> Please answer all of them. An empty answer is a </w:t>
      </w:r>
      <w:r w:rsidR="0038793A">
        <w:rPr>
          <w:rFonts w:ascii="Arial" w:hAnsi="Arial" w:cs="Arial"/>
          <w:sz w:val="24"/>
          <w:szCs w:val="24"/>
        </w:rPr>
        <w:t xml:space="preserve">grade of </w:t>
      </w:r>
      <w:r w:rsidR="00175D3B">
        <w:rPr>
          <w:rFonts w:ascii="Arial" w:hAnsi="Arial" w:cs="Arial"/>
          <w:sz w:val="24"/>
          <w:szCs w:val="24"/>
        </w:rPr>
        <w:t xml:space="preserve">zero on that </w:t>
      </w:r>
      <w:r w:rsidR="001B2B94">
        <w:rPr>
          <w:rFonts w:ascii="Arial" w:hAnsi="Arial" w:cs="Arial"/>
          <w:sz w:val="24"/>
          <w:szCs w:val="24"/>
        </w:rPr>
        <w:t>question</w:t>
      </w:r>
      <w:r w:rsidR="00175D3B">
        <w:rPr>
          <w:rFonts w:ascii="Arial" w:hAnsi="Arial" w:cs="Arial"/>
          <w:sz w:val="24"/>
          <w:szCs w:val="24"/>
        </w:rPr>
        <w:t>.</w:t>
      </w:r>
    </w:p>
    <w:p w14:paraId="13A74ECA" w14:textId="77777777" w:rsidR="001B2B94" w:rsidRPr="001B2B94" w:rsidRDefault="001B2B94" w:rsidP="001B2B9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C1C400" w14:textId="03D55E9B" w:rsidR="006B3691" w:rsidRDefault="006B3691" w:rsidP="006B36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sz w:val="24"/>
          <w:szCs w:val="24"/>
        </w:rPr>
        <w:t xml:space="preserve">Calculations will be needed to solve the </w:t>
      </w:r>
      <w:proofErr w:type="gramStart"/>
      <w:r w:rsidRPr="003B0E70">
        <w:rPr>
          <w:rFonts w:ascii="Arial" w:hAnsi="Arial" w:cs="Arial"/>
          <w:sz w:val="24"/>
          <w:szCs w:val="24"/>
        </w:rPr>
        <w:t>exam</w:t>
      </w:r>
      <w:proofErr w:type="gramEnd"/>
      <w:r w:rsidRPr="003B0E70">
        <w:rPr>
          <w:rFonts w:ascii="Arial" w:hAnsi="Arial" w:cs="Arial"/>
          <w:sz w:val="24"/>
          <w:szCs w:val="24"/>
        </w:rPr>
        <w:t xml:space="preserve"> and students can use any software for that (R, excel, any…). Please do </w:t>
      </w:r>
      <w:r w:rsidRPr="00051FB3">
        <w:rPr>
          <w:rFonts w:ascii="Arial" w:hAnsi="Arial" w:cs="Arial"/>
          <w:sz w:val="24"/>
          <w:szCs w:val="24"/>
          <w:u w:val="single"/>
        </w:rPr>
        <w:t>NOT</w:t>
      </w:r>
      <w:r w:rsidRPr="003B0E70">
        <w:rPr>
          <w:rFonts w:ascii="Arial" w:hAnsi="Arial" w:cs="Arial"/>
          <w:sz w:val="24"/>
          <w:szCs w:val="24"/>
        </w:rPr>
        <w:t xml:space="preserve"> include excel files or R code in your answers, just the final output that you are requested, either a </w:t>
      </w:r>
      <w:r w:rsidR="00CD4764">
        <w:rPr>
          <w:rFonts w:ascii="Arial" w:hAnsi="Arial" w:cs="Arial"/>
          <w:sz w:val="24"/>
          <w:szCs w:val="24"/>
        </w:rPr>
        <w:t xml:space="preserve">Number, a </w:t>
      </w:r>
      <w:r w:rsidRPr="003B0E70">
        <w:rPr>
          <w:rFonts w:ascii="Arial" w:hAnsi="Arial" w:cs="Arial"/>
          <w:sz w:val="24"/>
          <w:szCs w:val="24"/>
        </w:rPr>
        <w:t xml:space="preserve">Table or Figure. </w:t>
      </w:r>
    </w:p>
    <w:p w14:paraId="68C78DB1" w14:textId="77777777" w:rsidR="001B2B94" w:rsidRPr="001B2B94" w:rsidRDefault="001B2B94" w:rsidP="001B2B9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4891124" w14:textId="77777777" w:rsidR="006B3691" w:rsidRDefault="006B3691" w:rsidP="006B36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3B0E70">
        <w:rPr>
          <w:rFonts w:ascii="Arial" w:hAnsi="Arial" w:cs="Arial"/>
          <w:sz w:val="24"/>
          <w:szCs w:val="24"/>
        </w:rPr>
        <w:t>tudents should submit a PDF of their exam</w:t>
      </w:r>
      <w:r>
        <w:rPr>
          <w:rFonts w:ascii="Arial" w:hAnsi="Arial" w:cs="Arial"/>
          <w:sz w:val="24"/>
          <w:szCs w:val="24"/>
        </w:rPr>
        <w:t xml:space="preserve"> </w:t>
      </w:r>
      <w:r w:rsidRPr="003B0E70">
        <w:rPr>
          <w:rFonts w:ascii="Arial" w:hAnsi="Arial" w:cs="Arial"/>
          <w:sz w:val="24"/>
          <w:szCs w:val="24"/>
        </w:rPr>
        <w:t xml:space="preserve">answers in </w:t>
      </w:r>
      <w:proofErr w:type="spellStart"/>
      <w:r w:rsidRPr="003B0E70">
        <w:rPr>
          <w:rFonts w:ascii="Arial" w:hAnsi="Arial" w:cs="Arial"/>
          <w:sz w:val="24"/>
          <w:szCs w:val="24"/>
        </w:rPr>
        <w:t>turnitin</w:t>
      </w:r>
      <w:proofErr w:type="spellEnd"/>
      <w:r w:rsidRPr="003B0E70">
        <w:rPr>
          <w:rFonts w:ascii="Arial" w:hAnsi="Arial" w:cs="Arial"/>
          <w:sz w:val="24"/>
          <w:szCs w:val="24"/>
        </w:rPr>
        <w:t xml:space="preserve"> before noon (12pm). Late submission (5% rate).</w:t>
      </w:r>
    </w:p>
    <w:p w14:paraId="10E32517" w14:textId="77777777" w:rsidR="006B3691" w:rsidRDefault="006B3691" w:rsidP="006B369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92D2B4" w14:textId="77777777" w:rsidR="00860E15" w:rsidRPr="003B0E70" w:rsidRDefault="00860E15" w:rsidP="006B369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128AFD" w14:textId="638FB007" w:rsidR="006B3691" w:rsidRDefault="006B3691" w:rsidP="006B369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E70">
        <w:rPr>
          <w:rFonts w:ascii="Arial" w:hAnsi="Arial" w:cs="Arial"/>
          <w:b/>
          <w:sz w:val="24"/>
          <w:szCs w:val="24"/>
        </w:rPr>
        <w:t>Name</w:t>
      </w:r>
      <w:r w:rsidR="00FC24B6">
        <w:rPr>
          <w:rFonts w:ascii="Arial" w:hAnsi="Arial" w:cs="Arial"/>
          <w:b/>
          <w:sz w:val="24"/>
          <w:szCs w:val="24"/>
        </w:rPr>
        <w:t>: Hannah Zhang</w:t>
      </w:r>
      <w:r w:rsidRPr="003B0E70">
        <w:rPr>
          <w:rFonts w:ascii="Arial" w:hAnsi="Arial" w:cs="Arial"/>
          <w:b/>
          <w:sz w:val="24"/>
          <w:szCs w:val="24"/>
        </w:rPr>
        <w:t>.</w:t>
      </w:r>
    </w:p>
    <w:p w14:paraId="636B0F7B" w14:textId="77777777" w:rsidR="006B3691" w:rsidRDefault="006B3691" w:rsidP="006B369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4E08550" w14:textId="77777777" w:rsidR="00860E15" w:rsidRPr="003B0E70" w:rsidRDefault="00860E15" w:rsidP="006B369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137138D" w14:textId="716AF534" w:rsidR="000A56F9" w:rsidRDefault="006B3691" w:rsidP="0066431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E70">
        <w:rPr>
          <w:rFonts w:ascii="Arial" w:hAnsi="Arial" w:cs="Arial"/>
          <w:b/>
          <w:sz w:val="24"/>
          <w:szCs w:val="24"/>
        </w:rPr>
        <w:t>ANU u-ID</w:t>
      </w:r>
      <w:r w:rsidR="00FC24B6">
        <w:rPr>
          <w:rFonts w:ascii="Arial" w:hAnsi="Arial" w:cs="Arial"/>
          <w:b/>
          <w:sz w:val="24"/>
          <w:szCs w:val="24"/>
        </w:rPr>
        <w:t>: u7255134</w:t>
      </w:r>
      <w:r w:rsidRPr="003B0E70">
        <w:rPr>
          <w:rFonts w:ascii="Arial" w:hAnsi="Arial" w:cs="Arial"/>
          <w:b/>
          <w:sz w:val="24"/>
          <w:szCs w:val="24"/>
        </w:rPr>
        <w:t>.</w:t>
      </w:r>
    </w:p>
    <w:p w14:paraId="6BB44E13" w14:textId="7F240FA2" w:rsidR="00506917" w:rsidRDefault="00506917">
      <w:pPr>
        <w:spacing w:line="27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4953AF1" w14:textId="1C52A4C7" w:rsidR="000A56F9" w:rsidRPr="00925937" w:rsidRDefault="000A56F9" w:rsidP="00925937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25937">
        <w:rPr>
          <w:rFonts w:ascii="Arial" w:hAnsi="Arial" w:cs="Arial"/>
          <w:sz w:val="24"/>
          <w:szCs w:val="24"/>
        </w:rPr>
        <w:lastRenderedPageBreak/>
        <w:t xml:space="preserve">How would you describe </w:t>
      </w:r>
      <w:r w:rsidRPr="00925937">
        <w:rPr>
          <w:rFonts w:ascii="Arial" w:hAnsi="Arial" w:cs="Arial"/>
          <w:i/>
          <w:iCs/>
          <w:sz w:val="24"/>
          <w:szCs w:val="24"/>
        </w:rPr>
        <w:t>Demography?</w:t>
      </w:r>
      <w:r w:rsidRPr="00925937">
        <w:rPr>
          <w:rFonts w:ascii="Arial" w:hAnsi="Arial" w:cs="Arial"/>
          <w:sz w:val="24"/>
          <w:szCs w:val="24"/>
        </w:rPr>
        <w:t xml:space="preserve"> Do you consider it is needed? Why? use your own words (no copy/paste from anywhere</w:t>
      </w:r>
      <w:r w:rsidR="000776C9" w:rsidRPr="00925937">
        <w:rPr>
          <w:rFonts w:ascii="Arial" w:hAnsi="Arial" w:cs="Arial"/>
          <w:sz w:val="24"/>
          <w:szCs w:val="24"/>
        </w:rPr>
        <w:t>…</w:t>
      </w:r>
      <w:r w:rsidR="005376B5" w:rsidRPr="00925937">
        <w:rPr>
          <w:rFonts w:ascii="Arial" w:hAnsi="Arial" w:cs="Arial"/>
          <w:sz w:val="24"/>
          <w:szCs w:val="24"/>
        </w:rPr>
        <w:t xml:space="preserve"> it is </w:t>
      </w:r>
      <w:proofErr w:type="gramStart"/>
      <w:r w:rsidR="005376B5" w:rsidRPr="00925937">
        <w:rPr>
          <w:rFonts w:ascii="Arial" w:hAnsi="Arial" w:cs="Arial"/>
          <w:sz w:val="24"/>
          <w:szCs w:val="24"/>
        </w:rPr>
        <w:t>really bad</w:t>
      </w:r>
      <w:proofErr w:type="gramEnd"/>
      <w:r w:rsidR="005376B5" w:rsidRPr="00925937">
        <w:rPr>
          <w:rFonts w:ascii="Arial" w:hAnsi="Arial" w:cs="Arial"/>
          <w:sz w:val="24"/>
          <w:szCs w:val="24"/>
        </w:rPr>
        <w:t xml:space="preserve"> to have the same answer </w:t>
      </w:r>
      <w:r w:rsidR="00A17863" w:rsidRPr="00925937">
        <w:rPr>
          <w:rFonts w:ascii="Arial" w:hAnsi="Arial" w:cs="Arial"/>
          <w:sz w:val="24"/>
          <w:szCs w:val="24"/>
        </w:rPr>
        <w:t>as</w:t>
      </w:r>
      <w:r w:rsidR="005376B5" w:rsidRPr="00925937">
        <w:rPr>
          <w:rFonts w:ascii="Arial" w:hAnsi="Arial" w:cs="Arial"/>
          <w:sz w:val="24"/>
          <w:szCs w:val="24"/>
        </w:rPr>
        <w:t xml:space="preserve"> somebody else… </w:t>
      </w:r>
      <w:r w:rsidRPr="00925937">
        <w:rPr>
          <w:rFonts w:ascii="Arial" w:hAnsi="Arial" w:cs="Arial"/>
          <w:sz w:val="24"/>
          <w:szCs w:val="24"/>
        </w:rPr>
        <w:t>max 200 words)</w:t>
      </w:r>
    </w:p>
    <w:p w14:paraId="22651E93" w14:textId="6D48358A" w:rsidR="00925937" w:rsidRPr="00925937" w:rsidRDefault="00A63EFB" w:rsidP="0092593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Demography is the study of human populations. Conceptually, I currently depict it as being </w:t>
      </w:r>
      <w:r w:rsidR="0011348D">
        <w:rPr>
          <w:rFonts w:ascii="Arial" w:hAnsi="Arial" w:cs="Arial"/>
          <w:sz w:val="24"/>
          <w:szCs w:val="24"/>
        </w:rPr>
        <w:t xml:space="preserve">centred around the population balance equation (where change in population over time can be accounted for by counting births and deaths (natural causes) and immigration/emigration (net migration, either international or internal)). </w:t>
      </w:r>
      <w:r w:rsidR="00B16846">
        <w:rPr>
          <w:rFonts w:ascii="Arial" w:hAnsi="Arial" w:cs="Arial"/>
          <w:sz w:val="24"/>
          <w:szCs w:val="24"/>
        </w:rPr>
        <w:t xml:space="preserve">I do believe that Demography is important in informing policy decisions, particularly for social security. Demography enables policymakers to project </w:t>
      </w:r>
      <w:r w:rsidR="007B3FDE">
        <w:rPr>
          <w:rFonts w:ascii="Arial" w:hAnsi="Arial" w:cs="Arial"/>
          <w:sz w:val="24"/>
          <w:szCs w:val="24"/>
        </w:rPr>
        <w:t xml:space="preserve">current social needs </w:t>
      </w:r>
      <w:r w:rsidR="00B16846">
        <w:rPr>
          <w:rFonts w:ascii="Arial" w:hAnsi="Arial" w:cs="Arial"/>
          <w:sz w:val="24"/>
          <w:szCs w:val="24"/>
        </w:rPr>
        <w:t xml:space="preserve">and what might be expected from the population in the future. </w:t>
      </w:r>
      <w:r w:rsidR="00277478">
        <w:rPr>
          <w:rFonts w:ascii="Arial" w:hAnsi="Arial" w:cs="Arial"/>
          <w:sz w:val="24"/>
          <w:szCs w:val="24"/>
        </w:rPr>
        <w:t xml:space="preserve">Demography allows us to quantify the need for fertility treatment and childcare, of student load and the power of the available workforce, or of the social security and pension </w:t>
      </w:r>
      <w:r w:rsidR="00D2017B">
        <w:rPr>
          <w:rFonts w:ascii="Arial" w:hAnsi="Arial" w:cs="Arial"/>
          <w:sz w:val="24"/>
          <w:szCs w:val="24"/>
        </w:rPr>
        <w:t xml:space="preserve">allowances. </w:t>
      </w:r>
      <w:r w:rsidR="00664316">
        <w:rPr>
          <w:rFonts w:ascii="Arial" w:hAnsi="Arial" w:cs="Arial"/>
          <w:sz w:val="24"/>
          <w:szCs w:val="24"/>
        </w:rPr>
        <w:t xml:space="preserve">For example, although low fertility conditions don’t immediately affect a population, a sustained period of low fertility </w:t>
      </w:r>
      <w:r w:rsidR="00B64CB0">
        <w:rPr>
          <w:rFonts w:ascii="Arial" w:hAnsi="Arial" w:cs="Arial"/>
          <w:sz w:val="24"/>
          <w:szCs w:val="24"/>
        </w:rPr>
        <w:t xml:space="preserve">eventually </w:t>
      </w:r>
      <w:r w:rsidR="00664316">
        <w:rPr>
          <w:rFonts w:ascii="Arial" w:hAnsi="Arial" w:cs="Arial"/>
          <w:sz w:val="24"/>
          <w:szCs w:val="24"/>
        </w:rPr>
        <w:t>increases the burden on young people to support the economy when the nation is overweighted with older, less physically able workers.</w:t>
      </w:r>
      <w:r w:rsidR="00AC6DBD">
        <w:rPr>
          <w:rFonts w:ascii="Arial" w:hAnsi="Arial" w:cs="Arial"/>
          <w:sz w:val="24"/>
          <w:szCs w:val="24"/>
        </w:rPr>
        <w:t xml:space="preserve"> </w:t>
      </w:r>
      <w:r w:rsidR="006A383E">
        <w:rPr>
          <w:rFonts w:ascii="Arial" w:hAnsi="Arial" w:cs="Arial"/>
          <w:sz w:val="24"/>
          <w:szCs w:val="24"/>
        </w:rPr>
        <w:t xml:space="preserve">Additionally, fertility rates below replacement level </w:t>
      </w:r>
      <w:r w:rsidR="00661E16">
        <w:rPr>
          <w:rFonts w:ascii="Arial" w:hAnsi="Arial" w:cs="Arial"/>
          <w:sz w:val="24"/>
          <w:szCs w:val="24"/>
        </w:rPr>
        <w:t xml:space="preserve">may cause the state to become reliant on migration for population increase. </w:t>
      </w:r>
      <w:r w:rsidR="00394B31">
        <w:rPr>
          <w:rFonts w:ascii="Arial" w:hAnsi="Arial" w:cs="Arial"/>
          <w:sz w:val="24"/>
          <w:szCs w:val="24"/>
        </w:rPr>
        <w:t xml:space="preserve">By being able to decompose and analyse the individual components that contribution to population change, Demography is special from other statistics-heavy fields by accounting for human experiences and guiding informed policies. </w:t>
      </w:r>
    </w:p>
    <w:p w14:paraId="0D93A7B3" w14:textId="77777777" w:rsidR="000A56F9" w:rsidRDefault="000A56F9"/>
    <w:p w14:paraId="07E8EA14" w14:textId="4E633BA0" w:rsidR="000A56F9" w:rsidRDefault="00860E15">
      <w:pPr>
        <w:spacing w:line="278" w:lineRule="auto"/>
      </w:pPr>
      <w:r>
        <w:br w:type="page"/>
      </w:r>
    </w:p>
    <w:p w14:paraId="6020D6AC" w14:textId="3249FF1F" w:rsidR="006B3691" w:rsidRPr="000A56F9" w:rsidRDefault="006B3691" w:rsidP="000A56F9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A56F9">
        <w:rPr>
          <w:rFonts w:ascii="Arial" w:hAnsi="Arial" w:cs="Arial"/>
          <w:sz w:val="24"/>
          <w:szCs w:val="24"/>
        </w:rPr>
        <w:lastRenderedPageBreak/>
        <w:t>The balance equation &amp; migration: In Wattle you are given the data “A</w:t>
      </w:r>
      <w:r w:rsidR="00B30C3B">
        <w:rPr>
          <w:rFonts w:ascii="Arial" w:hAnsi="Arial" w:cs="Arial"/>
          <w:sz w:val="24"/>
          <w:szCs w:val="24"/>
        </w:rPr>
        <w:t>US</w:t>
      </w:r>
      <w:r w:rsidRPr="000A56F9">
        <w:rPr>
          <w:rFonts w:ascii="Arial" w:hAnsi="Arial" w:cs="Arial"/>
          <w:sz w:val="24"/>
          <w:szCs w:val="24"/>
        </w:rPr>
        <w:t xml:space="preserve">.txt” with the series of Population, Births, and Deaths for Australia (female and male combined), for every year from 1921 to </w:t>
      </w:r>
      <w:r w:rsidR="00551435">
        <w:rPr>
          <w:rFonts w:ascii="Arial" w:hAnsi="Arial" w:cs="Arial"/>
          <w:sz w:val="24"/>
          <w:szCs w:val="24"/>
        </w:rPr>
        <w:t xml:space="preserve">2021, with population also for </w:t>
      </w:r>
      <w:r w:rsidR="00F9164F">
        <w:rPr>
          <w:rFonts w:ascii="Arial" w:hAnsi="Arial" w:cs="Arial"/>
          <w:sz w:val="24"/>
          <w:szCs w:val="24"/>
        </w:rPr>
        <w:t>202</w:t>
      </w:r>
      <w:r w:rsidR="00551435">
        <w:rPr>
          <w:rFonts w:ascii="Arial" w:hAnsi="Arial" w:cs="Arial"/>
          <w:sz w:val="24"/>
          <w:szCs w:val="24"/>
        </w:rPr>
        <w:t>2</w:t>
      </w:r>
      <w:r w:rsidRPr="000A56F9">
        <w:rPr>
          <w:rFonts w:ascii="Arial" w:hAnsi="Arial" w:cs="Arial"/>
          <w:sz w:val="24"/>
          <w:szCs w:val="24"/>
        </w:rPr>
        <w:t xml:space="preserve">. </w:t>
      </w:r>
    </w:p>
    <w:p w14:paraId="13351106" w14:textId="77777777" w:rsidR="00860E15" w:rsidRPr="00000E13" w:rsidRDefault="00860E15" w:rsidP="00860E15">
      <w:pPr>
        <w:pStyle w:val="ListParagraph"/>
        <w:spacing w:before="240" w:line="360" w:lineRule="auto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66D8704E" w14:textId="11B8A323" w:rsidR="006B3691" w:rsidRDefault="000A56F9" w:rsidP="006B3691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B3691" w:rsidRPr="003B0E70">
        <w:rPr>
          <w:rFonts w:ascii="Arial" w:hAnsi="Arial" w:cs="Arial"/>
          <w:sz w:val="24"/>
          <w:szCs w:val="24"/>
        </w:rPr>
        <w:t xml:space="preserve">.a) Calculate the net migration counts from 1921 to </w:t>
      </w:r>
      <w:proofErr w:type="gramStart"/>
      <w:r w:rsidR="006B3691" w:rsidRPr="003B0E70">
        <w:rPr>
          <w:rFonts w:ascii="Arial" w:hAnsi="Arial" w:cs="Arial"/>
          <w:sz w:val="24"/>
          <w:szCs w:val="24"/>
        </w:rPr>
        <w:t>202</w:t>
      </w:r>
      <w:r w:rsidR="00B30C3B">
        <w:rPr>
          <w:rFonts w:ascii="Arial" w:hAnsi="Arial" w:cs="Arial"/>
          <w:sz w:val="24"/>
          <w:szCs w:val="24"/>
        </w:rPr>
        <w:t>1</w:t>
      </w:r>
      <w:r w:rsidR="006B3691" w:rsidRPr="003B0E70">
        <w:rPr>
          <w:rFonts w:ascii="Arial" w:hAnsi="Arial" w:cs="Arial"/>
          <w:sz w:val="24"/>
          <w:szCs w:val="24"/>
        </w:rPr>
        <w:t>, and</w:t>
      </w:r>
      <w:proofErr w:type="gramEnd"/>
      <w:r w:rsidR="006B3691" w:rsidRPr="003B0E70">
        <w:rPr>
          <w:rFonts w:ascii="Arial" w:hAnsi="Arial" w:cs="Arial"/>
          <w:sz w:val="24"/>
          <w:szCs w:val="24"/>
        </w:rPr>
        <w:t xml:space="preserve"> present </w:t>
      </w:r>
      <w:r w:rsidR="000C6124" w:rsidRPr="00000E13">
        <w:rPr>
          <w:rFonts w:ascii="Arial" w:hAnsi="Arial" w:cs="Arial"/>
          <w:sz w:val="24"/>
          <w:szCs w:val="24"/>
          <w:u w:val="single"/>
        </w:rPr>
        <w:t>a plot</w:t>
      </w:r>
      <w:r w:rsidR="000C6124">
        <w:rPr>
          <w:rFonts w:ascii="Arial" w:hAnsi="Arial" w:cs="Arial"/>
          <w:sz w:val="24"/>
          <w:szCs w:val="24"/>
        </w:rPr>
        <w:t xml:space="preserve"> with their </w:t>
      </w:r>
      <w:r w:rsidR="00CA3E9C">
        <w:rPr>
          <w:rFonts w:ascii="Arial" w:hAnsi="Arial" w:cs="Arial"/>
          <w:sz w:val="24"/>
          <w:szCs w:val="24"/>
        </w:rPr>
        <w:t xml:space="preserve">time </w:t>
      </w:r>
      <w:r w:rsidR="000C6124">
        <w:rPr>
          <w:rFonts w:ascii="Arial" w:hAnsi="Arial" w:cs="Arial"/>
          <w:sz w:val="24"/>
          <w:szCs w:val="24"/>
        </w:rPr>
        <w:t xml:space="preserve">trend. </w:t>
      </w:r>
      <w:r w:rsidR="00000E13">
        <w:rPr>
          <w:rFonts w:ascii="Arial" w:hAnsi="Arial" w:cs="Arial"/>
          <w:sz w:val="24"/>
          <w:szCs w:val="24"/>
        </w:rPr>
        <w:t xml:space="preserve">Mention how you calculated the net migration </w:t>
      </w:r>
      <w:proofErr w:type="gramStart"/>
      <w:r w:rsidR="00000E13">
        <w:rPr>
          <w:rFonts w:ascii="Arial" w:hAnsi="Arial" w:cs="Arial"/>
          <w:sz w:val="24"/>
          <w:szCs w:val="24"/>
        </w:rPr>
        <w:t>counts,</w:t>
      </w:r>
      <w:r w:rsidR="00C0613F">
        <w:rPr>
          <w:rFonts w:ascii="Arial" w:hAnsi="Arial" w:cs="Arial"/>
          <w:sz w:val="24"/>
          <w:szCs w:val="24"/>
        </w:rPr>
        <w:t xml:space="preserve"> </w:t>
      </w:r>
      <w:r w:rsidR="00000E13">
        <w:rPr>
          <w:rFonts w:ascii="Arial" w:hAnsi="Arial" w:cs="Arial"/>
          <w:sz w:val="24"/>
          <w:szCs w:val="24"/>
        </w:rPr>
        <w:t>and</w:t>
      </w:r>
      <w:proofErr w:type="gramEnd"/>
      <w:r w:rsidR="00000E13">
        <w:rPr>
          <w:rFonts w:ascii="Arial" w:hAnsi="Arial" w:cs="Arial"/>
          <w:sz w:val="24"/>
          <w:szCs w:val="24"/>
        </w:rPr>
        <w:t xml:space="preserve"> d</w:t>
      </w:r>
      <w:r w:rsidR="00000E13" w:rsidRPr="003B0E70">
        <w:rPr>
          <w:rFonts w:ascii="Arial" w:hAnsi="Arial" w:cs="Arial"/>
          <w:sz w:val="24"/>
          <w:szCs w:val="24"/>
        </w:rPr>
        <w:t xml:space="preserve">iscuss </w:t>
      </w:r>
      <w:r w:rsidR="006B3691" w:rsidRPr="003B0E70">
        <w:rPr>
          <w:rFonts w:ascii="Arial" w:hAnsi="Arial" w:cs="Arial"/>
          <w:sz w:val="24"/>
          <w:szCs w:val="24"/>
        </w:rPr>
        <w:t>the maximum and minimum migration counts observed in Australia</w:t>
      </w:r>
      <w:r w:rsidR="000533DB">
        <w:rPr>
          <w:rFonts w:ascii="Arial" w:hAnsi="Arial" w:cs="Arial"/>
          <w:sz w:val="24"/>
          <w:szCs w:val="24"/>
        </w:rPr>
        <w:t>, and the years when they occurred</w:t>
      </w:r>
      <w:r w:rsidR="006B3691" w:rsidRPr="003B0E70">
        <w:rPr>
          <w:rFonts w:ascii="Arial" w:hAnsi="Arial" w:cs="Arial"/>
          <w:sz w:val="24"/>
          <w:szCs w:val="24"/>
        </w:rPr>
        <w:t xml:space="preserve">. </w:t>
      </w:r>
      <w:r w:rsidR="00F9164F">
        <w:rPr>
          <w:rFonts w:ascii="Arial" w:hAnsi="Arial" w:cs="Arial"/>
          <w:sz w:val="24"/>
          <w:szCs w:val="24"/>
        </w:rPr>
        <w:t>W</w:t>
      </w:r>
      <w:r w:rsidR="006B3691" w:rsidRPr="003B0E70">
        <w:rPr>
          <w:rFonts w:ascii="Arial" w:hAnsi="Arial" w:cs="Arial"/>
          <w:sz w:val="24"/>
          <w:szCs w:val="24"/>
        </w:rPr>
        <w:t xml:space="preserve">hy do you consider the max and min values were observed in those years (max </w:t>
      </w:r>
      <w:r w:rsidR="00EC3813">
        <w:rPr>
          <w:rFonts w:ascii="Arial" w:hAnsi="Arial" w:cs="Arial"/>
          <w:sz w:val="24"/>
          <w:szCs w:val="24"/>
        </w:rPr>
        <w:t>2</w:t>
      </w:r>
      <w:r w:rsidR="006B3691" w:rsidRPr="003B0E70">
        <w:rPr>
          <w:rFonts w:ascii="Arial" w:hAnsi="Arial" w:cs="Arial"/>
          <w:sz w:val="24"/>
          <w:szCs w:val="24"/>
        </w:rPr>
        <w:t>00 words).</w:t>
      </w:r>
    </w:p>
    <w:p w14:paraId="678BAB0F" w14:textId="43B1317A" w:rsidR="00B80789" w:rsidRDefault="00B80789" w:rsidP="006B3691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B80789">
        <w:rPr>
          <w:rFonts w:ascii="Arial" w:hAnsi="Arial" w:cs="Arial"/>
          <w:sz w:val="24"/>
          <w:szCs w:val="24"/>
        </w:rPr>
        <w:drawing>
          <wp:inline distT="0" distB="0" distL="0" distR="0" wp14:anchorId="7FC3F1B4" wp14:editId="02062270">
            <wp:extent cx="3490546" cy="3140950"/>
            <wp:effectExtent l="0" t="0" r="2540" b="0"/>
            <wp:docPr id="116755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5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887" cy="31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1136" w14:textId="42A17C9E" w:rsidR="00CA5073" w:rsidRDefault="00CA5073" w:rsidP="006B3691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rows in </w:t>
      </w:r>
      <w:r w:rsidR="006B4B23">
        <w:rPr>
          <w:rFonts w:ascii="Arial" w:hAnsi="Arial" w:cs="Arial"/>
          <w:sz w:val="24"/>
          <w:szCs w:val="24"/>
        </w:rPr>
        <w:t xml:space="preserve">AUS.txt, we assume that the births and deaths have </w:t>
      </w:r>
      <w:r w:rsidR="006C2431">
        <w:rPr>
          <w:rFonts w:ascii="Arial" w:hAnsi="Arial" w:cs="Arial"/>
          <w:sz w:val="24"/>
          <w:szCs w:val="24"/>
        </w:rPr>
        <w:t xml:space="preserve">not contributed </w:t>
      </w:r>
      <w:r w:rsidR="006B4B23">
        <w:rPr>
          <w:rFonts w:ascii="Arial" w:hAnsi="Arial" w:cs="Arial"/>
          <w:sz w:val="24"/>
          <w:szCs w:val="24"/>
        </w:rPr>
        <w:t xml:space="preserve">to the </w:t>
      </w:r>
      <w:r w:rsidR="000A2595">
        <w:rPr>
          <w:rFonts w:ascii="Arial" w:hAnsi="Arial" w:cs="Arial"/>
          <w:sz w:val="24"/>
          <w:szCs w:val="24"/>
        </w:rPr>
        <w:t xml:space="preserve">population in that row. </w:t>
      </w:r>
      <w:r w:rsidR="002D66BF">
        <w:rPr>
          <w:rFonts w:ascii="Arial" w:hAnsi="Arial" w:cs="Arial"/>
          <w:sz w:val="24"/>
          <w:szCs w:val="24"/>
        </w:rPr>
        <w:t xml:space="preserve">To calculate the net migration counts for year X, we subtract by the net natural increase </w:t>
      </w:r>
      <w:r w:rsidR="00A41CBE">
        <w:rPr>
          <w:rFonts w:ascii="Arial" w:hAnsi="Arial" w:cs="Arial"/>
          <w:sz w:val="24"/>
          <w:szCs w:val="24"/>
        </w:rPr>
        <w:t xml:space="preserve">based on prior </w:t>
      </w:r>
      <w:r w:rsidR="009F536E">
        <w:rPr>
          <w:rFonts w:ascii="Arial" w:hAnsi="Arial" w:cs="Arial"/>
          <w:sz w:val="24"/>
          <w:szCs w:val="24"/>
        </w:rPr>
        <w:t>fertility/mortality</w:t>
      </w:r>
      <w:r w:rsidR="00A41CBE">
        <w:rPr>
          <w:rFonts w:ascii="Arial" w:hAnsi="Arial" w:cs="Arial"/>
          <w:sz w:val="24"/>
          <w:szCs w:val="24"/>
        </w:rPr>
        <w:t xml:space="preserve"> data </w:t>
      </w:r>
      <w:proofErr w:type="gramStart"/>
      <w:r w:rsidR="00CE476A">
        <w:rPr>
          <w:rFonts w:ascii="Arial" w:hAnsi="Arial" w:cs="Arial"/>
          <w:sz w:val="24"/>
          <w:szCs w:val="24"/>
        </w:rPr>
        <w:t>and also</w:t>
      </w:r>
      <w:proofErr w:type="gramEnd"/>
      <w:r w:rsidR="00CE476A">
        <w:rPr>
          <w:rFonts w:ascii="Arial" w:hAnsi="Arial" w:cs="Arial"/>
          <w:sz w:val="24"/>
          <w:szCs w:val="24"/>
        </w:rPr>
        <w:t xml:space="preserve"> subtract by the “initial” population from</w:t>
      </w:r>
      <w:r w:rsidR="004006AA">
        <w:rPr>
          <w:rFonts w:ascii="Arial" w:hAnsi="Arial" w:cs="Arial"/>
          <w:sz w:val="24"/>
          <w:szCs w:val="24"/>
        </w:rPr>
        <w:t xml:space="preserve"> the prior year</w:t>
      </w:r>
      <w:r w:rsidR="00CE476A">
        <w:rPr>
          <w:rFonts w:ascii="Arial" w:hAnsi="Arial" w:cs="Arial"/>
          <w:sz w:val="24"/>
          <w:szCs w:val="24"/>
        </w:rPr>
        <w:t>.</w:t>
      </w:r>
    </w:p>
    <w:p w14:paraId="3317D594" w14:textId="4C494013" w:rsidR="00697E9A" w:rsidRPr="00E21BEC" w:rsidRDefault="00697E9A" w:rsidP="006B3691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</w:rPr>
      </w:pPr>
      <w:r w:rsidRPr="00E21BEC">
        <w:rPr>
          <w:rFonts w:ascii="Arial" w:hAnsi="Arial" w:cs="Arial"/>
        </w:rPr>
        <w:t xml:space="preserve">Net migration at year X = </w:t>
      </w:r>
      <w:proofErr w:type="spellStart"/>
      <w:r w:rsidRPr="00E21BEC">
        <w:rPr>
          <w:rFonts w:ascii="Arial" w:hAnsi="Arial" w:cs="Arial"/>
        </w:rPr>
        <w:t>population_X</w:t>
      </w:r>
      <w:proofErr w:type="spellEnd"/>
      <w:r w:rsidRPr="00E21BEC">
        <w:rPr>
          <w:rFonts w:ascii="Arial" w:hAnsi="Arial" w:cs="Arial"/>
        </w:rPr>
        <w:t xml:space="preserve"> – births_</w:t>
      </w:r>
      <w:r w:rsidR="00760BF9" w:rsidRPr="00E21BEC">
        <w:rPr>
          <w:rFonts w:ascii="Arial" w:hAnsi="Arial" w:cs="Arial"/>
        </w:rPr>
        <w:t>{</w:t>
      </w:r>
      <w:r w:rsidRPr="00E21BEC">
        <w:rPr>
          <w:rFonts w:ascii="Arial" w:hAnsi="Arial" w:cs="Arial"/>
        </w:rPr>
        <w:t>X</w:t>
      </w:r>
      <w:r w:rsidR="00760BF9" w:rsidRPr="00E21BEC">
        <w:rPr>
          <w:rFonts w:ascii="Arial" w:hAnsi="Arial" w:cs="Arial"/>
        </w:rPr>
        <w:t>-1}</w:t>
      </w:r>
      <w:r w:rsidRPr="00E21BEC">
        <w:rPr>
          <w:rFonts w:ascii="Arial" w:hAnsi="Arial" w:cs="Arial"/>
        </w:rPr>
        <w:t xml:space="preserve"> + deaths_</w:t>
      </w:r>
      <w:r w:rsidR="00760BF9" w:rsidRPr="00E21BEC">
        <w:rPr>
          <w:rFonts w:ascii="Arial" w:hAnsi="Arial" w:cs="Arial"/>
        </w:rPr>
        <w:t>{X-1}</w:t>
      </w:r>
      <w:r w:rsidR="00333BEA">
        <w:rPr>
          <w:rFonts w:ascii="Arial" w:hAnsi="Arial" w:cs="Arial"/>
        </w:rPr>
        <w:t xml:space="preserve"> </w:t>
      </w:r>
      <w:r w:rsidRPr="00E21BEC">
        <w:rPr>
          <w:rFonts w:ascii="Arial" w:hAnsi="Arial" w:cs="Arial"/>
        </w:rPr>
        <w:t>– population_{X-1}</w:t>
      </w:r>
    </w:p>
    <w:p w14:paraId="141BD7B4" w14:textId="232D171E" w:rsidR="00E23B32" w:rsidRDefault="001E0EC1" w:rsidP="00745BFA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this calculation, </w:t>
      </w:r>
      <w:r w:rsidR="003F6B8C">
        <w:rPr>
          <w:rFonts w:ascii="Arial" w:hAnsi="Arial" w:cs="Arial"/>
          <w:sz w:val="24"/>
          <w:szCs w:val="24"/>
        </w:rPr>
        <w:t xml:space="preserve">we have a maximum of </w:t>
      </w:r>
      <w:r w:rsidR="00784DC1" w:rsidRPr="00784DC1">
        <w:rPr>
          <w:rFonts w:ascii="Arial" w:hAnsi="Arial" w:cs="Arial"/>
          <w:sz w:val="24"/>
          <w:szCs w:val="24"/>
        </w:rPr>
        <w:t>280961.5</w:t>
      </w:r>
      <w:r w:rsidR="00784DC1" w:rsidRPr="00784DC1">
        <w:rPr>
          <w:rFonts w:ascii="Arial" w:hAnsi="Arial" w:cs="Arial"/>
          <w:sz w:val="24"/>
          <w:szCs w:val="24"/>
        </w:rPr>
        <w:t xml:space="preserve"> </w:t>
      </w:r>
      <w:r w:rsidR="003F6B8C">
        <w:rPr>
          <w:rFonts w:ascii="Arial" w:hAnsi="Arial" w:cs="Arial"/>
          <w:sz w:val="24"/>
          <w:szCs w:val="24"/>
        </w:rPr>
        <w:t xml:space="preserve">in 2009 and </w:t>
      </w:r>
      <w:r w:rsidR="00950FEB">
        <w:t>–</w:t>
      </w:r>
      <w:r w:rsidR="007A2BA2" w:rsidRPr="007A2BA2">
        <w:rPr>
          <w:rFonts w:ascii="Arial" w:hAnsi="Arial" w:cs="Arial"/>
          <w:sz w:val="24"/>
          <w:szCs w:val="24"/>
        </w:rPr>
        <w:t>13375.73</w:t>
      </w:r>
      <w:r w:rsidR="003F6B8C">
        <w:rPr>
          <w:rFonts w:ascii="Arial" w:hAnsi="Arial" w:cs="Arial"/>
          <w:sz w:val="24"/>
          <w:szCs w:val="24"/>
        </w:rPr>
        <w:t xml:space="preserve"> in 19</w:t>
      </w:r>
      <w:r w:rsidR="004D7793">
        <w:rPr>
          <w:rFonts w:ascii="Arial" w:hAnsi="Arial" w:cs="Arial"/>
          <w:sz w:val="24"/>
          <w:szCs w:val="24"/>
        </w:rPr>
        <w:t>46</w:t>
      </w:r>
      <w:r w:rsidR="003F6B8C">
        <w:rPr>
          <w:rFonts w:ascii="Arial" w:hAnsi="Arial" w:cs="Arial"/>
          <w:sz w:val="24"/>
          <w:szCs w:val="24"/>
        </w:rPr>
        <w:t>.</w:t>
      </w:r>
      <w:r w:rsidR="00ED7EC1">
        <w:rPr>
          <w:rFonts w:ascii="Arial" w:hAnsi="Arial" w:cs="Arial"/>
          <w:sz w:val="24"/>
          <w:szCs w:val="24"/>
        </w:rPr>
        <w:t xml:space="preserve"> </w:t>
      </w:r>
      <w:r w:rsidR="004211B9">
        <w:rPr>
          <w:rFonts w:ascii="Arial" w:hAnsi="Arial" w:cs="Arial"/>
          <w:sz w:val="24"/>
          <w:szCs w:val="24"/>
        </w:rPr>
        <w:t xml:space="preserve">So, </w:t>
      </w:r>
      <w:r w:rsidR="00B93F45">
        <w:rPr>
          <w:rFonts w:ascii="Arial" w:hAnsi="Arial" w:cs="Arial"/>
          <w:sz w:val="24"/>
          <w:szCs w:val="24"/>
        </w:rPr>
        <w:t xml:space="preserve">net </w:t>
      </w:r>
      <w:r w:rsidR="004211B9">
        <w:rPr>
          <w:rFonts w:ascii="Arial" w:hAnsi="Arial" w:cs="Arial"/>
          <w:sz w:val="24"/>
          <w:szCs w:val="24"/>
        </w:rPr>
        <w:t>migration during the</w:t>
      </w:r>
      <w:r w:rsidR="00D82CEF">
        <w:rPr>
          <w:rFonts w:ascii="Arial" w:hAnsi="Arial" w:cs="Arial"/>
          <w:sz w:val="24"/>
          <w:szCs w:val="24"/>
        </w:rPr>
        <w:t xml:space="preserve"> </w:t>
      </w:r>
      <w:r w:rsidR="006A6D2F">
        <w:rPr>
          <w:rFonts w:ascii="Arial" w:hAnsi="Arial" w:cs="Arial"/>
          <w:sz w:val="24"/>
          <w:szCs w:val="24"/>
        </w:rPr>
        <w:t xml:space="preserve">WW2 and the post-war period was </w:t>
      </w:r>
      <w:r w:rsidR="00B86EA0">
        <w:rPr>
          <w:rFonts w:ascii="Arial" w:hAnsi="Arial" w:cs="Arial"/>
          <w:sz w:val="24"/>
          <w:szCs w:val="24"/>
        </w:rPr>
        <w:t xml:space="preserve">shaky </w:t>
      </w:r>
      <w:r w:rsidR="007D4209">
        <w:rPr>
          <w:rFonts w:ascii="Arial" w:hAnsi="Arial" w:cs="Arial"/>
          <w:sz w:val="24"/>
          <w:szCs w:val="24"/>
        </w:rPr>
        <w:t xml:space="preserve">and </w:t>
      </w:r>
      <w:r w:rsidR="00D06131">
        <w:rPr>
          <w:rFonts w:ascii="Arial" w:hAnsi="Arial" w:cs="Arial"/>
          <w:sz w:val="24"/>
          <w:szCs w:val="24"/>
        </w:rPr>
        <w:t>perhaps</w:t>
      </w:r>
      <w:r w:rsidR="00491FDE">
        <w:rPr>
          <w:rFonts w:ascii="Arial" w:hAnsi="Arial" w:cs="Arial"/>
          <w:sz w:val="24"/>
          <w:szCs w:val="24"/>
        </w:rPr>
        <w:t xml:space="preserve"> not abundant in incentive to migrate to Australia</w:t>
      </w:r>
      <w:r w:rsidR="00AB72B0">
        <w:rPr>
          <w:rFonts w:ascii="Arial" w:hAnsi="Arial" w:cs="Arial"/>
          <w:sz w:val="24"/>
          <w:szCs w:val="24"/>
        </w:rPr>
        <w:t>. In fact, they may be emigrating to reunite with relatives overseas</w:t>
      </w:r>
      <w:r w:rsidR="00395033">
        <w:rPr>
          <w:rFonts w:ascii="Arial" w:hAnsi="Arial" w:cs="Arial"/>
          <w:sz w:val="24"/>
          <w:szCs w:val="24"/>
        </w:rPr>
        <w:t xml:space="preserve">. </w:t>
      </w:r>
      <w:r w:rsidR="00F82984">
        <w:rPr>
          <w:rFonts w:ascii="Arial" w:hAnsi="Arial" w:cs="Arial"/>
          <w:sz w:val="24"/>
          <w:szCs w:val="24"/>
        </w:rPr>
        <w:t xml:space="preserve">Following globalisation and </w:t>
      </w:r>
      <w:r w:rsidR="00346BA7">
        <w:rPr>
          <w:rFonts w:ascii="Arial" w:hAnsi="Arial" w:cs="Arial"/>
          <w:sz w:val="24"/>
          <w:szCs w:val="24"/>
        </w:rPr>
        <w:t xml:space="preserve">further economic development, </w:t>
      </w:r>
      <w:r w:rsidR="00E546C0">
        <w:rPr>
          <w:rFonts w:ascii="Arial" w:hAnsi="Arial" w:cs="Arial"/>
          <w:sz w:val="24"/>
          <w:szCs w:val="24"/>
        </w:rPr>
        <w:t>migration came to increase rapidly</w:t>
      </w:r>
      <w:r w:rsidR="00E37430">
        <w:rPr>
          <w:rFonts w:ascii="Arial" w:hAnsi="Arial" w:cs="Arial"/>
          <w:sz w:val="24"/>
          <w:szCs w:val="24"/>
        </w:rPr>
        <w:t xml:space="preserve"> after 1950s</w:t>
      </w:r>
      <w:r w:rsidR="00E546C0">
        <w:rPr>
          <w:rFonts w:ascii="Arial" w:hAnsi="Arial" w:cs="Arial"/>
          <w:sz w:val="24"/>
          <w:szCs w:val="24"/>
        </w:rPr>
        <w:t xml:space="preserve"> into the </w:t>
      </w:r>
      <w:r w:rsidR="00E546C0">
        <w:rPr>
          <w:rFonts w:ascii="Arial" w:hAnsi="Arial" w:cs="Arial"/>
          <w:sz w:val="24"/>
          <w:szCs w:val="24"/>
        </w:rPr>
        <w:lastRenderedPageBreak/>
        <w:t>2000s</w:t>
      </w:r>
      <w:r w:rsidR="00AD3D47">
        <w:rPr>
          <w:rFonts w:ascii="Arial" w:hAnsi="Arial" w:cs="Arial"/>
          <w:sz w:val="24"/>
          <w:szCs w:val="24"/>
        </w:rPr>
        <w:t xml:space="preserve"> period</w:t>
      </w:r>
      <w:r w:rsidR="00531B13">
        <w:rPr>
          <w:rFonts w:ascii="Arial" w:hAnsi="Arial" w:cs="Arial"/>
          <w:sz w:val="24"/>
          <w:szCs w:val="24"/>
        </w:rPr>
        <w:t xml:space="preserve"> as</w:t>
      </w:r>
      <w:r w:rsidR="00434BB4">
        <w:rPr>
          <w:rFonts w:ascii="Arial" w:hAnsi="Arial" w:cs="Arial"/>
          <w:sz w:val="24"/>
          <w:szCs w:val="24"/>
        </w:rPr>
        <w:t xml:space="preserve"> transport becomes cheaper</w:t>
      </w:r>
      <w:r w:rsidR="006E50D6">
        <w:rPr>
          <w:rFonts w:ascii="Arial" w:hAnsi="Arial" w:cs="Arial"/>
          <w:sz w:val="24"/>
          <w:szCs w:val="24"/>
        </w:rPr>
        <w:t xml:space="preserve"> and</w:t>
      </w:r>
      <w:r w:rsidR="00531B13">
        <w:rPr>
          <w:rFonts w:ascii="Arial" w:hAnsi="Arial" w:cs="Arial"/>
          <w:sz w:val="24"/>
          <w:szCs w:val="24"/>
        </w:rPr>
        <w:t xml:space="preserve"> Australia becomes refuge for </w:t>
      </w:r>
      <w:r w:rsidR="004801F9">
        <w:rPr>
          <w:rFonts w:ascii="Arial" w:hAnsi="Arial" w:cs="Arial"/>
          <w:sz w:val="24"/>
          <w:szCs w:val="24"/>
        </w:rPr>
        <w:t>economic opportunity</w:t>
      </w:r>
      <w:r w:rsidR="00F90871">
        <w:rPr>
          <w:rFonts w:ascii="Arial" w:hAnsi="Arial" w:cs="Arial"/>
          <w:sz w:val="24"/>
          <w:szCs w:val="24"/>
        </w:rPr>
        <w:t xml:space="preserve"> and </w:t>
      </w:r>
      <w:r w:rsidR="00B43783">
        <w:rPr>
          <w:rFonts w:ascii="Arial" w:hAnsi="Arial" w:cs="Arial"/>
          <w:sz w:val="24"/>
          <w:szCs w:val="24"/>
        </w:rPr>
        <w:t xml:space="preserve">public policy encourages </w:t>
      </w:r>
      <w:r w:rsidR="00F30444">
        <w:rPr>
          <w:rFonts w:ascii="Arial" w:hAnsi="Arial" w:cs="Arial"/>
          <w:sz w:val="24"/>
          <w:szCs w:val="24"/>
        </w:rPr>
        <w:t xml:space="preserve">immigration. </w:t>
      </w:r>
    </w:p>
    <w:p w14:paraId="185948CA" w14:textId="0DD7450A" w:rsidR="006B3691" w:rsidRDefault="000A56F9" w:rsidP="006B3691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B3691" w:rsidRPr="003B0E70">
        <w:rPr>
          <w:rFonts w:ascii="Arial" w:hAnsi="Arial" w:cs="Arial"/>
          <w:sz w:val="24"/>
          <w:szCs w:val="24"/>
        </w:rPr>
        <w:t>.b) Calculate the Crude Growth Rate (CGR), Crude Birth Rate (CBR), Crude Death Rate (CDR) and Crude Net Migration Rate (CNMR) for the years 1921 to 202</w:t>
      </w:r>
      <w:r w:rsidR="00B30C3B">
        <w:rPr>
          <w:rFonts w:ascii="Arial" w:hAnsi="Arial" w:cs="Arial"/>
          <w:sz w:val="24"/>
          <w:szCs w:val="24"/>
        </w:rPr>
        <w:t>1</w:t>
      </w:r>
      <w:r w:rsidR="006B3691" w:rsidRPr="003B0E70">
        <w:rPr>
          <w:rFonts w:ascii="Arial" w:hAnsi="Arial" w:cs="Arial"/>
          <w:sz w:val="24"/>
          <w:szCs w:val="24"/>
        </w:rPr>
        <w:t xml:space="preserve">. Present </w:t>
      </w:r>
      <w:r w:rsidR="006B3691" w:rsidRPr="00B1444E">
        <w:rPr>
          <w:rFonts w:ascii="Arial" w:hAnsi="Arial" w:cs="Arial"/>
          <w:sz w:val="24"/>
          <w:szCs w:val="24"/>
          <w:u w:val="single"/>
        </w:rPr>
        <w:t>one plot</w:t>
      </w:r>
      <w:r w:rsidR="006B3691" w:rsidRPr="003B0E70">
        <w:rPr>
          <w:rFonts w:ascii="Arial" w:hAnsi="Arial" w:cs="Arial"/>
          <w:sz w:val="24"/>
          <w:szCs w:val="24"/>
        </w:rPr>
        <w:t xml:space="preserve"> including the time trends in all those rates</w:t>
      </w:r>
    </w:p>
    <w:p w14:paraId="26324336" w14:textId="5D673C03" w:rsidR="00860E15" w:rsidRPr="00E87187" w:rsidRDefault="000E4497" w:rsidP="00E8718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0E4497">
        <w:rPr>
          <w:rFonts w:ascii="Arial" w:hAnsi="Arial" w:cs="Arial"/>
          <w:sz w:val="24"/>
          <w:szCs w:val="24"/>
        </w:rPr>
        <w:t xml:space="preserve"> </w:t>
      </w:r>
      <w:r w:rsidRPr="000E4497">
        <w:rPr>
          <w:rFonts w:ascii="Arial" w:hAnsi="Arial" w:cs="Arial"/>
          <w:sz w:val="24"/>
          <w:szCs w:val="24"/>
        </w:rPr>
        <w:drawing>
          <wp:inline distT="0" distB="0" distL="0" distR="0" wp14:anchorId="5C76188E" wp14:editId="2A08620B">
            <wp:extent cx="4686300" cy="4216945"/>
            <wp:effectExtent l="0" t="0" r="0" b="0"/>
            <wp:docPr id="1743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030" cy="42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497">
        <w:rPr>
          <w:rFonts w:ascii="Arial" w:hAnsi="Arial" w:cs="Arial"/>
          <w:sz w:val="24"/>
          <w:szCs w:val="24"/>
        </w:rPr>
        <w:t xml:space="preserve"> </w:t>
      </w:r>
    </w:p>
    <w:p w14:paraId="0E7C7C66" w14:textId="3D08F53F" w:rsidR="0051512F" w:rsidRDefault="000A56F9" w:rsidP="00C0573D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B3691" w:rsidRPr="003B0E70">
        <w:rPr>
          <w:rFonts w:ascii="Arial" w:hAnsi="Arial" w:cs="Arial"/>
          <w:sz w:val="24"/>
          <w:szCs w:val="24"/>
        </w:rPr>
        <w:t xml:space="preserve">.c) </w:t>
      </w:r>
      <w:r w:rsidR="00CA5AAF">
        <w:rPr>
          <w:rFonts w:ascii="Arial" w:hAnsi="Arial" w:cs="Arial"/>
          <w:sz w:val="24"/>
          <w:szCs w:val="24"/>
        </w:rPr>
        <w:t xml:space="preserve">Mention how you calculated the </w:t>
      </w:r>
      <w:r w:rsidR="00732C13">
        <w:rPr>
          <w:rFonts w:ascii="Arial" w:hAnsi="Arial" w:cs="Arial"/>
          <w:sz w:val="24"/>
          <w:szCs w:val="24"/>
        </w:rPr>
        <w:t xml:space="preserve">rates in </w:t>
      </w:r>
      <w:r>
        <w:rPr>
          <w:rFonts w:ascii="Arial" w:hAnsi="Arial" w:cs="Arial"/>
          <w:sz w:val="24"/>
          <w:szCs w:val="24"/>
        </w:rPr>
        <w:t>2</w:t>
      </w:r>
      <w:r w:rsidR="00732C13" w:rsidRPr="003B0E70">
        <w:rPr>
          <w:rFonts w:ascii="Arial" w:hAnsi="Arial" w:cs="Arial"/>
          <w:sz w:val="24"/>
          <w:szCs w:val="24"/>
        </w:rPr>
        <w:t xml:space="preserve">.b </w:t>
      </w:r>
      <w:r w:rsidR="00732C13">
        <w:rPr>
          <w:rFonts w:ascii="Arial" w:hAnsi="Arial" w:cs="Arial"/>
          <w:sz w:val="24"/>
          <w:szCs w:val="24"/>
        </w:rPr>
        <w:t>and d</w:t>
      </w:r>
      <w:r w:rsidR="006B3691" w:rsidRPr="003B0E70">
        <w:rPr>
          <w:rFonts w:ascii="Arial" w:hAnsi="Arial" w:cs="Arial"/>
          <w:sz w:val="24"/>
          <w:szCs w:val="24"/>
        </w:rPr>
        <w:t>iscuss</w:t>
      </w:r>
      <w:r w:rsidR="00171106">
        <w:rPr>
          <w:rFonts w:ascii="Arial" w:hAnsi="Arial" w:cs="Arial"/>
          <w:sz w:val="24"/>
          <w:szCs w:val="24"/>
        </w:rPr>
        <w:t>,</w:t>
      </w:r>
      <w:r w:rsidR="006B3691" w:rsidRPr="003B0E70">
        <w:rPr>
          <w:rFonts w:ascii="Arial" w:hAnsi="Arial" w:cs="Arial"/>
          <w:sz w:val="24"/>
          <w:szCs w:val="24"/>
        </w:rPr>
        <w:t xml:space="preserve"> </w:t>
      </w:r>
      <w:r w:rsidR="00732C13">
        <w:rPr>
          <w:rFonts w:ascii="Arial" w:hAnsi="Arial" w:cs="Arial"/>
          <w:sz w:val="24"/>
          <w:szCs w:val="24"/>
        </w:rPr>
        <w:t xml:space="preserve">from </w:t>
      </w:r>
      <w:r w:rsidR="006B3691" w:rsidRPr="003B0E70">
        <w:rPr>
          <w:rFonts w:ascii="Arial" w:hAnsi="Arial" w:cs="Arial"/>
          <w:sz w:val="24"/>
          <w:szCs w:val="24"/>
        </w:rPr>
        <w:t xml:space="preserve">your findings </w:t>
      </w:r>
      <w:r w:rsidR="00732C13">
        <w:rPr>
          <w:rFonts w:ascii="Arial" w:hAnsi="Arial" w:cs="Arial"/>
          <w:sz w:val="24"/>
          <w:szCs w:val="24"/>
        </w:rPr>
        <w:t>in</w:t>
      </w:r>
      <w:r w:rsidR="003162FB">
        <w:rPr>
          <w:rFonts w:ascii="Arial" w:hAnsi="Arial" w:cs="Arial"/>
          <w:sz w:val="24"/>
          <w:szCs w:val="24"/>
        </w:rPr>
        <w:t xml:space="preserve"> the</w:t>
      </w:r>
      <w:r w:rsidR="006B3691" w:rsidRPr="003B0E70">
        <w:rPr>
          <w:rFonts w:ascii="Arial" w:hAnsi="Arial" w:cs="Arial"/>
          <w:sz w:val="24"/>
          <w:szCs w:val="24"/>
        </w:rPr>
        <w:t xml:space="preserve"> </w:t>
      </w:r>
      <w:r w:rsidR="003162FB">
        <w:rPr>
          <w:rFonts w:ascii="Arial" w:hAnsi="Arial" w:cs="Arial"/>
          <w:sz w:val="24"/>
          <w:szCs w:val="24"/>
        </w:rPr>
        <w:t>p</w:t>
      </w:r>
      <w:r w:rsidR="006B3691" w:rsidRPr="003B0E70">
        <w:rPr>
          <w:rFonts w:ascii="Arial" w:hAnsi="Arial" w:cs="Arial"/>
          <w:sz w:val="24"/>
          <w:szCs w:val="24"/>
        </w:rPr>
        <w:t xml:space="preserve">lot </w:t>
      </w:r>
      <w:r w:rsidR="00732C13">
        <w:rPr>
          <w:rFonts w:ascii="Arial" w:hAnsi="Arial" w:cs="Arial"/>
          <w:sz w:val="24"/>
          <w:szCs w:val="24"/>
        </w:rPr>
        <w:t>in (</w:t>
      </w:r>
      <w:r>
        <w:rPr>
          <w:rFonts w:ascii="Arial" w:hAnsi="Arial" w:cs="Arial"/>
          <w:sz w:val="24"/>
          <w:szCs w:val="24"/>
        </w:rPr>
        <w:t>2</w:t>
      </w:r>
      <w:r w:rsidR="00732C13">
        <w:rPr>
          <w:rFonts w:ascii="Arial" w:hAnsi="Arial" w:cs="Arial"/>
          <w:sz w:val="24"/>
          <w:szCs w:val="24"/>
        </w:rPr>
        <w:t>.b)</w:t>
      </w:r>
      <w:r w:rsidR="00076D10">
        <w:rPr>
          <w:rFonts w:ascii="Arial" w:hAnsi="Arial" w:cs="Arial"/>
          <w:sz w:val="24"/>
          <w:szCs w:val="24"/>
        </w:rPr>
        <w:t>,</w:t>
      </w:r>
      <w:r w:rsidR="00732C13">
        <w:rPr>
          <w:rFonts w:ascii="Arial" w:hAnsi="Arial" w:cs="Arial"/>
          <w:sz w:val="24"/>
          <w:szCs w:val="24"/>
        </w:rPr>
        <w:t xml:space="preserve"> </w:t>
      </w:r>
      <w:r w:rsidR="006B3691" w:rsidRPr="003B0E70">
        <w:rPr>
          <w:rFonts w:ascii="Arial" w:hAnsi="Arial" w:cs="Arial"/>
          <w:sz w:val="24"/>
          <w:szCs w:val="24"/>
        </w:rPr>
        <w:t xml:space="preserve">your vision of the future for the components of the population growth rate in Australia (i.e. the future for CBR, CDR and CNMR) (max </w:t>
      </w:r>
      <w:r w:rsidR="0051512F">
        <w:rPr>
          <w:rFonts w:ascii="Arial" w:hAnsi="Arial" w:cs="Arial"/>
          <w:sz w:val="24"/>
          <w:szCs w:val="24"/>
        </w:rPr>
        <w:t>2</w:t>
      </w:r>
      <w:r w:rsidR="006B3691" w:rsidRPr="003B0E70">
        <w:rPr>
          <w:rFonts w:ascii="Arial" w:hAnsi="Arial" w:cs="Arial"/>
          <w:sz w:val="24"/>
          <w:szCs w:val="24"/>
        </w:rPr>
        <w:t>00 words).</w:t>
      </w:r>
    </w:p>
    <w:p w14:paraId="143383F4" w14:textId="63A24DF7" w:rsidR="001506D7" w:rsidRDefault="001506D7" w:rsidP="001506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CGR = </w:t>
      </w:r>
      <w:proofErr w:type="spellStart"/>
      <w:r>
        <w:rPr>
          <w:rFonts w:ascii="Arial" w:hAnsi="Arial" w:cs="Arial"/>
          <w:sz w:val="24"/>
          <w:szCs w:val="24"/>
        </w:rPr>
        <w:t>Pop</w:t>
      </w:r>
      <w:r w:rsidR="00443969"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/ PY, CBR = Births / PY. CDR = Deaths / PY, CNMR = </w:t>
      </w:r>
      <w:proofErr w:type="spellStart"/>
      <w:r>
        <w:rPr>
          <w:rFonts w:ascii="Arial" w:hAnsi="Arial" w:cs="Arial"/>
          <w:sz w:val="24"/>
          <w:szCs w:val="24"/>
        </w:rPr>
        <w:t>netMigr</w:t>
      </w:r>
      <w:proofErr w:type="spellEnd"/>
      <w:r>
        <w:rPr>
          <w:rFonts w:ascii="Arial" w:hAnsi="Arial" w:cs="Arial"/>
          <w:sz w:val="24"/>
          <w:szCs w:val="24"/>
        </w:rPr>
        <w:t xml:space="preserve"> / PY.</w:t>
      </w:r>
      <w:r w:rsidR="00E87187">
        <w:rPr>
          <w:rFonts w:ascii="Arial" w:hAnsi="Arial" w:cs="Arial"/>
          <w:sz w:val="24"/>
          <w:szCs w:val="24"/>
        </w:rPr>
        <w:t xml:space="preserve"> We multiple by 1000 to scale the rate to per ‘000 people.</w:t>
      </w:r>
      <w:r>
        <w:rPr>
          <w:rFonts w:ascii="Arial" w:hAnsi="Arial" w:cs="Arial"/>
          <w:sz w:val="24"/>
          <w:szCs w:val="24"/>
        </w:rPr>
        <w:t xml:space="preserve"> </w:t>
      </w:r>
      <w:r w:rsidR="00764B30">
        <w:rPr>
          <w:rFonts w:ascii="Arial" w:hAnsi="Arial" w:cs="Arial"/>
          <w:sz w:val="24"/>
          <w:szCs w:val="24"/>
        </w:rPr>
        <w:t xml:space="preserve">We estimate PY using the </w:t>
      </w:r>
      <w:r w:rsidR="006F12C4">
        <w:rPr>
          <w:rFonts w:ascii="Arial" w:hAnsi="Arial" w:cs="Arial"/>
          <w:sz w:val="24"/>
          <w:szCs w:val="24"/>
        </w:rPr>
        <w:t>population average between two years (</w:t>
      </w:r>
      <w:r w:rsidR="00011189">
        <w:rPr>
          <w:rFonts w:ascii="Arial" w:hAnsi="Arial" w:cs="Arial"/>
          <w:sz w:val="24"/>
          <w:szCs w:val="24"/>
        </w:rPr>
        <w:t xml:space="preserve">i.e. the initial year </w:t>
      </w:r>
      <w:r w:rsidR="007173BB">
        <w:rPr>
          <w:rFonts w:ascii="Arial" w:hAnsi="Arial" w:cs="Arial"/>
          <w:sz w:val="24"/>
          <w:szCs w:val="24"/>
        </w:rPr>
        <w:t>+</w:t>
      </w:r>
      <w:r w:rsidR="00011189">
        <w:rPr>
          <w:rFonts w:ascii="Arial" w:hAnsi="Arial" w:cs="Arial"/>
          <w:sz w:val="24"/>
          <w:szCs w:val="24"/>
        </w:rPr>
        <w:t xml:space="preserve"> NEXT year</w:t>
      </w:r>
      <w:r w:rsidR="00EB6AAE">
        <w:rPr>
          <w:rFonts w:ascii="Arial" w:hAnsi="Arial" w:cs="Arial"/>
          <w:sz w:val="24"/>
          <w:szCs w:val="24"/>
        </w:rPr>
        <w:t>, divided by 2</w:t>
      </w:r>
      <w:r w:rsidR="00011189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B01046">
        <w:rPr>
          <w:rFonts w:ascii="Arial" w:hAnsi="Arial" w:cs="Arial"/>
          <w:sz w:val="24"/>
          <w:szCs w:val="24"/>
        </w:rPr>
        <w:t>PopChange</w:t>
      </w:r>
      <w:proofErr w:type="spellEnd"/>
      <w:r w:rsidR="00B01046">
        <w:rPr>
          <w:rFonts w:ascii="Arial" w:hAnsi="Arial" w:cs="Arial"/>
          <w:sz w:val="24"/>
          <w:szCs w:val="24"/>
        </w:rPr>
        <w:t xml:space="preserve"> is calculated </w:t>
      </w:r>
      <w:r w:rsidR="005B6E28">
        <w:rPr>
          <w:rFonts w:ascii="Arial" w:hAnsi="Arial" w:cs="Arial"/>
          <w:sz w:val="24"/>
          <w:szCs w:val="24"/>
        </w:rPr>
        <w:t xml:space="preserve">by the difference between </w:t>
      </w:r>
      <w:r w:rsidR="000B3399">
        <w:rPr>
          <w:rFonts w:ascii="Arial" w:hAnsi="Arial" w:cs="Arial"/>
          <w:sz w:val="24"/>
          <w:szCs w:val="24"/>
        </w:rPr>
        <w:t xml:space="preserve">the initial year and last year. </w:t>
      </w:r>
    </w:p>
    <w:p w14:paraId="19A3DC0A" w14:textId="72930C6A" w:rsidR="00077814" w:rsidRDefault="0074336B" w:rsidP="0027702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Following the patterns of most developed countries, I expect that </w:t>
      </w:r>
      <w:r w:rsidR="0052697C">
        <w:rPr>
          <w:rFonts w:ascii="Arial" w:hAnsi="Arial" w:cs="Arial"/>
          <w:sz w:val="24"/>
          <w:szCs w:val="24"/>
        </w:rPr>
        <w:t xml:space="preserve">Australia’s </w:t>
      </w:r>
      <w:r w:rsidR="001D3E26">
        <w:rPr>
          <w:rFonts w:ascii="Arial" w:hAnsi="Arial" w:cs="Arial"/>
          <w:sz w:val="24"/>
          <w:szCs w:val="24"/>
        </w:rPr>
        <w:t>CBR</w:t>
      </w:r>
      <w:r w:rsidR="00C16F53">
        <w:rPr>
          <w:rFonts w:ascii="Arial" w:hAnsi="Arial" w:cs="Arial"/>
          <w:sz w:val="24"/>
          <w:szCs w:val="24"/>
        </w:rPr>
        <w:t xml:space="preserve"> will </w:t>
      </w:r>
      <w:r w:rsidR="00F3425E">
        <w:rPr>
          <w:rFonts w:ascii="Arial" w:hAnsi="Arial" w:cs="Arial"/>
          <w:sz w:val="24"/>
          <w:szCs w:val="24"/>
        </w:rPr>
        <w:t>continue to face decline</w:t>
      </w:r>
      <w:r w:rsidR="00C16F53">
        <w:rPr>
          <w:rFonts w:ascii="Arial" w:hAnsi="Arial" w:cs="Arial"/>
          <w:sz w:val="24"/>
          <w:szCs w:val="24"/>
        </w:rPr>
        <w:t xml:space="preserve">. </w:t>
      </w:r>
      <w:r w:rsidR="00712279">
        <w:rPr>
          <w:rFonts w:ascii="Arial" w:hAnsi="Arial" w:cs="Arial"/>
          <w:sz w:val="24"/>
          <w:szCs w:val="24"/>
        </w:rPr>
        <w:t>After</w:t>
      </w:r>
      <w:r w:rsidR="008933AA">
        <w:rPr>
          <w:rFonts w:ascii="Arial" w:hAnsi="Arial" w:cs="Arial"/>
          <w:sz w:val="24"/>
          <w:szCs w:val="24"/>
        </w:rPr>
        <w:t xml:space="preserve"> 1950, </w:t>
      </w:r>
      <w:r w:rsidR="006F4157">
        <w:rPr>
          <w:rFonts w:ascii="Arial" w:hAnsi="Arial" w:cs="Arial"/>
          <w:sz w:val="24"/>
          <w:szCs w:val="24"/>
        </w:rPr>
        <w:t xml:space="preserve">we observe that Australia’s </w:t>
      </w:r>
      <w:r w:rsidR="001D3E26">
        <w:rPr>
          <w:rFonts w:ascii="Arial" w:hAnsi="Arial" w:cs="Arial"/>
          <w:sz w:val="24"/>
          <w:szCs w:val="24"/>
        </w:rPr>
        <w:t>CBR</w:t>
      </w:r>
      <w:r w:rsidR="006F4157">
        <w:rPr>
          <w:rFonts w:ascii="Arial" w:hAnsi="Arial" w:cs="Arial"/>
          <w:sz w:val="24"/>
          <w:szCs w:val="24"/>
        </w:rPr>
        <w:t xml:space="preserve"> </w:t>
      </w:r>
      <w:r w:rsidR="003A0C20">
        <w:rPr>
          <w:rFonts w:ascii="Arial" w:hAnsi="Arial" w:cs="Arial"/>
          <w:sz w:val="24"/>
          <w:szCs w:val="24"/>
        </w:rPr>
        <w:t xml:space="preserve">has been steadily </w:t>
      </w:r>
      <w:r w:rsidR="00981C51">
        <w:rPr>
          <w:rFonts w:ascii="Arial" w:hAnsi="Arial" w:cs="Arial"/>
          <w:sz w:val="24"/>
          <w:szCs w:val="24"/>
        </w:rPr>
        <w:t>falling off</w:t>
      </w:r>
      <w:r w:rsidR="003A0C20">
        <w:rPr>
          <w:rFonts w:ascii="Arial" w:hAnsi="Arial" w:cs="Arial"/>
          <w:sz w:val="24"/>
          <w:szCs w:val="24"/>
        </w:rPr>
        <w:t xml:space="preserve"> </w:t>
      </w:r>
      <w:r w:rsidR="00E17339">
        <w:rPr>
          <w:rFonts w:ascii="Arial" w:hAnsi="Arial" w:cs="Arial"/>
          <w:sz w:val="24"/>
          <w:szCs w:val="24"/>
        </w:rPr>
        <w:t xml:space="preserve">throughout the years. </w:t>
      </w:r>
      <w:r w:rsidR="00017DE0">
        <w:rPr>
          <w:rFonts w:ascii="Arial" w:hAnsi="Arial" w:cs="Arial"/>
          <w:sz w:val="24"/>
          <w:szCs w:val="24"/>
        </w:rPr>
        <w:t xml:space="preserve">Indeed, most developed countries </w:t>
      </w:r>
      <w:r w:rsidR="004C4A0E">
        <w:rPr>
          <w:rFonts w:ascii="Arial" w:hAnsi="Arial" w:cs="Arial"/>
          <w:sz w:val="24"/>
          <w:szCs w:val="24"/>
        </w:rPr>
        <w:t xml:space="preserve">have </w:t>
      </w:r>
      <w:r w:rsidR="00FC29B1">
        <w:rPr>
          <w:rFonts w:ascii="Arial" w:hAnsi="Arial" w:cs="Arial"/>
          <w:sz w:val="24"/>
          <w:szCs w:val="24"/>
        </w:rPr>
        <w:t>similar fertility crises, like South Korea</w:t>
      </w:r>
      <w:r w:rsidR="00192820">
        <w:rPr>
          <w:rFonts w:ascii="Arial" w:hAnsi="Arial" w:cs="Arial"/>
          <w:sz w:val="24"/>
          <w:szCs w:val="24"/>
        </w:rPr>
        <w:t xml:space="preserve">. </w:t>
      </w:r>
    </w:p>
    <w:p w14:paraId="34A9854B" w14:textId="1B0992DF" w:rsidR="006D07FC" w:rsidRDefault="00C52284" w:rsidP="0027702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Australia’s CDR has largely remained steady</w:t>
      </w:r>
      <w:r w:rsidR="00DB7A47">
        <w:rPr>
          <w:rFonts w:ascii="Arial" w:hAnsi="Arial" w:cs="Arial"/>
          <w:sz w:val="24"/>
          <w:szCs w:val="24"/>
        </w:rPr>
        <w:t>, though possibly indicat</w:t>
      </w:r>
      <w:r w:rsidR="00103B3D">
        <w:rPr>
          <w:rFonts w:ascii="Arial" w:hAnsi="Arial" w:cs="Arial"/>
          <w:sz w:val="24"/>
          <w:szCs w:val="24"/>
        </w:rPr>
        <w:t xml:space="preserve">ing </w:t>
      </w:r>
      <w:r w:rsidR="00D42CA3">
        <w:rPr>
          <w:rFonts w:ascii="Arial" w:hAnsi="Arial" w:cs="Arial"/>
          <w:sz w:val="24"/>
          <w:szCs w:val="24"/>
        </w:rPr>
        <w:t xml:space="preserve">a marginal decrease through the years. </w:t>
      </w:r>
      <w:r w:rsidR="001C19A5">
        <w:rPr>
          <w:rFonts w:ascii="Arial" w:hAnsi="Arial" w:cs="Arial"/>
          <w:sz w:val="24"/>
          <w:szCs w:val="24"/>
        </w:rPr>
        <w:t xml:space="preserve">We cannot </w:t>
      </w:r>
      <w:r w:rsidR="00610999">
        <w:rPr>
          <w:rFonts w:ascii="Arial" w:hAnsi="Arial" w:cs="Arial"/>
          <w:sz w:val="24"/>
          <w:szCs w:val="24"/>
        </w:rPr>
        <w:t>definitively</w:t>
      </w:r>
      <w:r w:rsidR="001C19A5">
        <w:rPr>
          <w:rFonts w:ascii="Arial" w:hAnsi="Arial" w:cs="Arial"/>
          <w:sz w:val="24"/>
          <w:szCs w:val="24"/>
        </w:rPr>
        <w:t xml:space="preserve"> </w:t>
      </w:r>
      <w:r w:rsidR="005C581D">
        <w:rPr>
          <w:rFonts w:ascii="Arial" w:hAnsi="Arial" w:cs="Arial"/>
          <w:sz w:val="24"/>
          <w:szCs w:val="24"/>
        </w:rPr>
        <w:t>infer</w:t>
      </w:r>
      <w:r w:rsidR="001C19A5">
        <w:rPr>
          <w:rFonts w:ascii="Arial" w:hAnsi="Arial" w:cs="Arial"/>
          <w:sz w:val="24"/>
          <w:szCs w:val="24"/>
        </w:rPr>
        <w:t xml:space="preserve"> </w:t>
      </w:r>
      <w:r w:rsidR="00ED6222">
        <w:rPr>
          <w:rFonts w:ascii="Arial" w:hAnsi="Arial" w:cs="Arial"/>
          <w:sz w:val="24"/>
          <w:szCs w:val="24"/>
        </w:rPr>
        <w:t xml:space="preserve">what </w:t>
      </w:r>
      <w:r w:rsidR="00460221">
        <w:rPr>
          <w:rFonts w:ascii="Arial" w:hAnsi="Arial" w:cs="Arial"/>
          <w:sz w:val="24"/>
          <w:szCs w:val="24"/>
        </w:rPr>
        <w:t>a shrinking CDR</w:t>
      </w:r>
      <w:r w:rsidR="004D2B2C">
        <w:rPr>
          <w:rFonts w:ascii="Arial" w:hAnsi="Arial" w:cs="Arial"/>
          <w:sz w:val="24"/>
          <w:szCs w:val="24"/>
        </w:rPr>
        <w:t xml:space="preserve"> entails</w:t>
      </w:r>
      <w:r w:rsidR="009221BC">
        <w:rPr>
          <w:rFonts w:ascii="Arial" w:hAnsi="Arial" w:cs="Arial"/>
          <w:sz w:val="24"/>
          <w:szCs w:val="24"/>
        </w:rPr>
        <w:t xml:space="preserve">, because it is sensitive to the age structure of the population. </w:t>
      </w:r>
      <w:r w:rsidR="00862F1C">
        <w:rPr>
          <w:rFonts w:ascii="Arial" w:hAnsi="Arial" w:cs="Arial"/>
          <w:sz w:val="24"/>
          <w:szCs w:val="24"/>
        </w:rPr>
        <w:t>Barring a</w:t>
      </w:r>
      <w:r w:rsidR="002758FC">
        <w:rPr>
          <w:rFonts w:ascii="Arial" w:hAnsi="Arial" w:cs="Arial"/>
          <w:sz w:val="24"/>
          <w:szCs w:val="24"/>
        </w:rPr>
        <w:t>ny</w:t>
      </w:r>
      <w:r w:rsidR="00862F1C">
        <w:rPr>
          <w:rFonts w:ascii="Arial" w:hAnsi="Arial" w:cs="Arial"/>
          <w:sz w:val="24"/>
          <w:szCs w:val="24"/>
        </w:rPr>
        <w:t xml:space="preserve"> major catastrophe, </w:t>
      </w:r>
      <w:r w:rsidR="00AD0B48">
        <w:rPr>
          <w:rFonts w:ascii="Arial" w:hAnsi="Arial" w:cs="Arial"/>
          <w:sz w:val="24"/>
          <w:szCs w:val="24"/>
        </w:rPr>
        <w:t xml:space="preserve">the CDR should be resilient to </w:t>
      </w:r>
      <w:r w:rsidR="00B93053">
        <w:rPr>
          <w:rFonts w:ascii="Arial" w:hAnsi="Arial" w:cs="Arial"/>
          <w:sz w:val="24"/>
          <w:szCs w:val="24"/>
        </w:rPr>
        <w:t>disturbances</w:t>
      </w:r>
      <w:r w:rsidR="005B3543">
        <w:rPr>
          <w:rFonts w:ascii="Arial" w:hAnsi="Arial" w:cs="Arial"/>
          <w:sz w:val="24"/>
          <w:szCs w:val="24"/>
        </w:rPr>
        <w:t xml:space="preserve"> but may reflect changes in age structure and healthcare. </w:t>
      </w:r>
    </w:p>
    <w:p w14:paraId="3CDDBB83" w14:textId="7834B96A" w:rsidR="004B430C" w:rsidRPr="00DB4E13" w:rsidRDefault="00AA0827" w:rsidP="007651F4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Australia’s CNMR has fluctuated </w:t>
      </w:r>
      <w:r w:rsidR="004B47C8">
        <w:rPr>
          <w:rFonts w:ascii="Arial" w:hAnsi="Arial" w:cs="Arial"/>
          <w:sz w:val="24"/>
          <w:szCs w:val="24"/>
        </w:rPr>
        <w:t xml:space="preserve">rapidly </w:t>
      </w:r>
      <w:r w:rsidR="00C51EF3">
        <w:rPr>
          <w:rFonts w:ascii="Arial" w:hAnsi="Arial" w:cs="Arial"/>
          <w:sz w:val="24"/>
          <w:szCs w:val="24"/>
        </w:rPr>
        <w:t xml:space="preserve">between 1921 and 2021 when presented in this format. </w:t>
      </w:r>
      <w:r w:rsidR="0055455C">
        <w:rPr>
          <w:rFonts w:ascii="Arial" w:hAnsi="Arial" w:cs="Arial"/>
          <w:sz w:val="24"/>
          <w:szCs w:val="24"/>
        </w:rPr>
        <w:t xml:space="preserve">Tall spikes are observed around 1950, 1975, and with a slight upward trend after 2000. </w:t>
      </w:r>
      <w:r w:rsidR="00DE10B6">
        <w:rPr>
          <w:rFonts w:ascii="Arial" w:hAnsi="Arial" w:cs="Arial"/>
          <w:sz w:val="24"/>
          <w:szCs w:val="24"/>
        </w:rPr>
        <w:t xml:space="preserve">Because the CGR </w:t>
      </w:r>
      <w:r w:rsidR="00790F62">
        <w:rPr>
          <w:rFonts w:ascii="Arial" w:hAnsi="Arial" w:cs="Arial"/>
          <w:sz w:val="24"/>
          <w:szCs w:val="24"/>
        </w:rPr>
        <w:t xml:space="preserve">curve closely matches the CNMR curve, </w:t>
      </w:r>
      <w:r w:rsidR="00AF2FDD">
        <w:rPr>
          <w:rFonts w:ascii="Arial" w:hAnsi="Arial" w:cs="Arial"/>
          <w:sz w:val="24"/>
          <w:szCs w:val="24"/>
        </w:rPr>
        <w:t>it appears that migration</w:t>
      </w:r>
      <w:r w:rsidR="00010FE5">
        <w:rPr>
          <w:rFonts w:ascii="Arial" w:hAnsi="Arial" w:cs="Arial"/>
          <w:sz w:val="24"/>
          <w:szCs w:val="24"/>
        </w:rPr>
        <w:t xml:space="preserve"> plays</w:t>
      </w:r>
      <w:r w:rsidR="004D669A">
        <w:rPr>
          <w:rFonts w:ascii="Arial" w:hAnsi="Arial" w:cs="Arial"/>
          <w:sz w:val="24"/>
          <w:szCs w:val="24"/>
        </w:rPr>
        <w:t xml:space="preserve"> a crucial </w:t>
      </w:r>
      <w:r w:rsidR="00ED40CF">
        <w:rPr>
          <w:rFonts w:ascii="Arial" w:hAnsi="Arial" w:cs="Arial"/>
          <w:sz w:val="24"/>
          <w:szCs w:val="24"/>
        </w:rPr>
        <w:t xml:space="preserve">role </w:t>
      </w:r>
      <w:r w:rsidR="002511C7">
        <w:rPr>
          <w:rFonts w:ascii="Arial" w:hAnsi="Arial" w:cs="Arial"/>
          <w:sz w:val="24"/>
          <w:szCs w:val="24"/>
        </w:rPr>
        <w:t xml:space="preserve">as a growth factor. </w:t>
      </w:r>
      <w:r w:rsidR="00667CDF">
        <w:rPr>
          <w:rFonts w:ascii="Arial" w:hAnsi="Arial" w:cs="Arial"/>
          <w:sz w:val="24"/>
          <w:szCs w:val="24"/>
        </w:rPr>
        <w:t xml:space="preserve">I am confident that </w:t>
      </w:r>
      <w:r w:rsidR="00713D91">
        <w:rPr>
          <w:rFonts w:ascii="Arial" w:hAnsi="Arial" w:cs="Arial"/>
          <w:sz w:val="24"/>
          <w:szCs w:val="24"/>
        </w:rPr>
        <w:t xml:space="preserve">the contribution of migration to population growth </w:t>
      </w:r>
      <w:r w:rsidR="001169D3">
        <w:rPr>
          <w:rFonts w:ascii="Arial" w:hAnsi="Arial" w:cs="Arial"/>
          <w:sz w:val="24"/>
          <w:szCs w:val="24"/>
        </w:rPr>
        <w:t>will be ever-</w:t>
      </w:r>
      <w:r w:rsidR="00D57BE4">
        <w:rPr>
          <w:rFonts w:ascii="Arial" w:hAnsi="Arial" w:cs="Arial"/>
          <w:sz w:val="24"/>
          <w:szCs w:val="24"/>
        </w:rPr>
        <w:t>present in the future</w:t>
      </w:r>
      <w:r w:rsidR="00214844">
        <w:rPr>
          <w:rFonts w:ascii="Arial" w:hAnsi="Arial" w:cs="Arial"/>
          <w:sz w:val="24"/>
          <w:szCs w:val="24"/>
        </w:rPr>
        <w:t xml:space="preserve"> as </w:t>
      </w:r>
      <w:r w:rsidR="00522E11">
        <w:rPr>
          <w:rFonts w:ascii="Arial" w:hAnsi="Arial" w:cs="Arial"/>
          <w:sz w:val="24"/>
          <w:szCs w:val="24"/>
        </w:rPr>
        <w:t xml:space="preserve">fertility </w:t>
      </w:r>
      <w:r w:rsidR="00E80BC8">
        <w:rPr>
          <w:rFonts w:ascii="Arial" w:hAnsi="Arial" w:cs="Arial"/>
          <w:sz w:val="24"/>
          <w:szCs w:val="24"/>
        </w:rPr>
        <w:t xml:space="preserve">declines and </w:t>
      </w:r>
      <w:r w:rsidR="00D00227">
        <w:rPr>
          <w:rFonts w:ascii="Arial" w:hAnsi="Arial" w:cs="Arial"/>
          <w:sz w:val="24"/>
          <w:szCs w:val="24"/>
        </w:rPr>
        <w:t xml:space="preserve">migration remains </w:t>
      </w:r>
      <w:r w:rsidR="000C471E">
        <w:rPr>
          <w:rFonts w:ascii="Arial" w:hAnsi="Arial" w:cs="Arial"/>
          <w:sz w:val="24"/>
          <w:szCs w:val="24"/>
        </w:rPr>
        <w:t xml:space="preserve">flexible. </w:t>
      </w:r>
    </w:p>
    <w:p w14:paraId="65311AEE" w14:textId="3AF600ED" w:rsidR="00C0573D" w:rsidRDefault="000A56F9" w:rsidP="00C0573D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1512F">
        <w:rPr>
          <w:rFonts w:ascii="Arial" w:hAnsi="Arial" w:cs="Arial"/>
          <w:sz w:val="24"/>
          <w:szCs w:val="24"/>
        </w:rPr>
        <w:t xml:space="preserve">.d) </w:t>
      </w:r>
      <w:r w:rsidR="00C0573D" w:rsidRPr="0051512F">
        <w:rPr>
          <w:rFonts w:ascii="Arial" w:hAnsi="Arial" w:cs="Arial"/>
          <w:sz w:val="24"/>
          <w:szCs w:val="24"/>
        </w:rPr>
        <w:t>Describe the theoretical age</w:t>
      </w:r>
      <w:r w:rsidR="003162FB">
        <w:rPr>
          <w:rFonts w:ascii="Arial" w:hAnsi="Arial" w:cs="Arial"/>
          <w:sz w:val="24"/>
          <w:szCs w:val="24"/>
        </w:rPr>
        <w:t>-</w:t>
      </w:r>
      <w:r w:rsidR="00C0573D" w:rsidRPr="0051512F">
        <w:rPr>
          <w:rFonts w:ascii="Arial" w:hAnsi="Arial" w:cs="Arial"/>
          <w:sz w:val="24"/>
          <w:szCs w:val="24"/>
        </w:rPr>
        <w:t xml:space="preserve">pattern of migration and some of the reasons why it has that shape. Also discuss if you consider if humanitarian migration shows the same age-pattern? </w:t>
      </w:r>
      <w:r w:rsidR="00C0573D" w:rsidRPr="00C46524">
        <w:rPr>
          <w:rFonts w:ascii="Arial" w:hAnsi="Arial" w:cs="Arial"/>
          <w:sz w:val="24"/>
          <w:szCs w:val="24"/>
        </w:rPr>
        <w:t xml:space="preserve"> </w:t>
      </w:r>
      <w:r w:rsidR="00C0573D" w:rsidRPr="0051512F">
        <w:rPr>
          <w:rFonts w:ascii="Arial" w:hAnsi="Arial" w:cs="Arial"/>
          <w:sz w:val="24"/>
          <w:szCs w:val="24"/>
        </w:rPr>
        <w:t xml:space="preserve">(maximum </w:t>
      </w:r>
      <w:r w:rsidR="0051512F" w:rsidRPr="0051512F">
        <w:rPr>
          <w:rFonts w:ascii="Arial" w:hAnsi="Arial" w:cs="Arial"/>
          <w:sz w:val="24"/>
          <w:szCs w:val="24"/>
        </w:rPr>
        <w:t>2</w:t>
      </w:r>
      <w:r w:rsidR="00C0573D" w:rsidRPr="0051512F">
        <w:rPr>
          <w:rFonts w:ascii="Arial" w:hAnsi="Arial" w:cs="Arial"/>
          <w:sz w:val="24"/>
          <w:szCs w:val="24"/>
        </w:rPr>
        <w:t>00 words).</w:t>
      </w:r>
    </w:p>
    <w:p w14:paraId="7DBF4583" w14:textId="28F1F867" w:rsidR="00860E15" w:rsidRDefault="00496937" w:rsidP="00C0573D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theoretical age-pattern of migration </w:t>
      </w:r>
      <w:r w:rsidR="005C1E88">
        <w:rPr>
          <w:rFonts w:ascii="Arial" w:hAnsi="Arial" w:cs="Arial"/>
          <w:sz w:val="24"/>
          <w:szCs w:val="24"/>
        </w:rPr>
        <w:t>describes the migration intensity that is typical of certain age</w:t>
      </w:r>
      <w:r w:rsidR="009D65FF">
        <w:rPr>
          <w:rFonts w:ascii="Arial" w:hAnsi="Arial" w:cs="Arial"/>
          <w:sz w:val="24"/>
          <w:szCs w:val="24"/>
        </w:rPr>
        <w:t xml:space="preserve"> intervals in one’s life. </w:t>
      </w:r>
      <w:r w:rsidR="000A4BC5">
        <w:rPr>
          <w:rFonts w:ascii="Arial" w:hAnsi="Arial" w:cs="Arial"/>
          <w:sz w:val="24"/>
          <w:szCs w:val="24"/>
        </w:rPr>
        <w:t xml:space="preserve">In the infant and teenage years, </w:t>
      </w:r>
      <w:r w:rsidR="00D003FE">
        <w:rPr>
          <w:rFonts w:ascii="Arial" w:hAnsi="Arial" w:cs="Arial"/>
          <w:sz w:val="24"/>
          <w:szCs w:val="24"/>
        </w:rPr>
        <w:t>the individual</w:t>
      </w:r>
      <w:r w:rsidR="00134CCF">
        <w:rPr>
          <w:rFonts w:ascii="Arial" w:hAnsi="Arial" w:cs="Arial"/>
          <w:sz w:val="24"/>
          <w:szCs w:val="24"/>
        </w:rPr>
        <w:t xml:space="preserve"> typically </w:t>
      </w:r>
      <w:r w:rsidR="00AB6116">
        <w:rPr>
          <w:rFonts w:ascii="Arial" w:hAnsi="Arial" w:cs="Arial"/>
          <w:sz w:val="24"/>
          <w:szCs w:val="24"/>
        </w:rPr>
        <w:t xml:space="preserve">has </w:t>
      </w:r>
      <w:r w:rsidR="00396E9C">
        <w:rPr>
          <w:rFonts w:ascii="Arial" w:hAnsi="Arial" w:cs="Arial"/>
          <w:sz w:val="24"/>
          <w:szCs w:val="24"/>
        </w:rPr>
        <w:t xml:space="preserve">less incentive and </w:t>
      </w:r>
      <w:r w:rsidR="00917AFB">
        <w:rPr>
          <w:rFonts w:ascii="Arial" w:hAnsi="Arial" w:cs="Arial"/>
          <w:sz w:val="24"/>
          <w:szCs w:val="24"/>
        </w:rPr>
        <w:t xml:space="preserve">means to </w:t>
      </w:r>
      <w:r w:rsidR="003004C0">
        <w:rPr>
          <w:rFonts w:ascii="Arial" w:hAnsi="Arial" w:cs="Arial"/>
          <w:sz w:val="24"/>
          <w:szCs w:val="24"/>
        </w:rPr>
        <w:t xml:space="preserve">migrate. </w:t>
      </w:r>
      <w:r w:rsidR="00DE1764">
        <w:rPr>
          <w:rFonts w:ascii="Arial" w:hAnsi="Arial" w:cs="Arial"/>
          <w:sz w:val="24"/>
          <w:szCs w:val="24"/>
        </w:rPr>
        <w:t xml:space="preserve">As they enter early adulthood, </w:t>
      </w:r>
      <w:r w:rsidR="00CB3169">
        <w:rPr>
          <w:rFonts w:ascii="Arial" w:hAnsi="Arial" w:cs="Arial"/>
          <w:sz w:val="24"/>
          <w:szCs w:val="24"/>
        </w:rPr>
        <w:t xml:space="preserve">entry into higher education or the labour force </w:t>
      </w:r>
      <w:r w:rsidR="004966D4">
        <w:rPr>
          <w:rFonts w:ascii="Arial" w:hAnsi="Arial" w:cs="Arial"/>
          <w:sz w:val="24"/>
          <w:szCs w:val="24"/>
        </w:rPr>
        <w:t xml:space="preserve">often motivates </w:t>
      </w:r>
      <w:r w:rsidR="00C34F93">
        <w:rPr>
          <w:rFonts w:ascii="Arial" w:hAnsi="Arial" w:cs="Arial"/>
          <w:sz w:val="24"/>
          <w:szCs w:val="24"/>
        </w:rPr>
        <w:t>individuals to migrate</w:t>
      </w:r>
      <w:r w:rsidR="009B5016">
        <w:rPr>
          <w:rFonts w:ascii="Arial" w:hAnsi="Arial" w:cs="Arial"/>
          <w:sz w:val="24"/>
          <w:szCs w:val="24"/>
        </w:rPr>
        <w:t xml:space="preserve"> for their opportunities. </w:t>
      </w:r>
      <w:r w:rsidR="00027B98">
        <w:rPr>
          <w:rFonts w:ascii="Arial" w:hAnsi="Arial" w:cs="Arial"/>
          <w:sz w:val="24"/>
          <w:szCs w:val="24"/>
        </w:rPr>
        <w:t>Migration intensity dwindles</w:t>
      </w:r>
      <w:r w:rsidR="00FF7E47">
        <w:rPr>
          <w:rFonts w:ascii="Arial" w:hAnsi="Arial" w:cs="Arial"/>
          <w:sz w:val="24"/>
          <w:szCs w:val="24"/>
        </w:rPr>
        <w:t xml:space="preserve"> </w:t>
      </w:r>
      <w:r w:rsidR="00BF5F70">
        <w:rPr>
          <w:rFonts w:ascii="Arial" w:hAnsi="Arial" w:cs="Arial"/>
          <w:sz w:val="24"/>
          <w:szCs w:val="24"/>
        </w:rPr>
        <w:t xml:space="preserve">and </w:t>
      </w:r>
      <w:r w:rsidR="00A8376B">
        <w:rPr>
          <w:rFonts w:ascii="Arial" w:hAnsi="Arial" w:cs="Arial"/>
          <w:sz w:val="24"/>
          <w:szCs w:val="24"/>
        </w:rPr>
        <w:t>stabilises</w:t>
      </w:r>
      <w:r w:rsidR="00BF5F70">
        <w:rPr>
          <w:rFonts w:ascii="Arial" w:hAnsi="Arial" w:cs="Arial"/>
          <w:sz w:val="24"/>
          <w:szCs w:val="24"/>
        </w:rPr>
        <w:t xml:space="preserve"> </w:t>
      </w:r>
      <w:r w:rsidR="00FF7E47">
        <w:rPr>
          <w:rFonts w:ascii="Arial" w:hAnsi="Arial" w:cs="Arial"/>
          <w:sz w:val="24"/>
          <w:szCs w:val="24"/>
        </w:rPr>
        <w:t xml:space="preserve">as the individual </w:t>
      </w:r>
      <w:proofErr w:type="gramStart"/>
      <w:r w:rsidR="00FF7E47">
        <w:rPr>
          <w:rFonts w:ascii="Arial" w:hAnsi="Arial" w:cs="Arial"/>
          <w:sz w:val="24"/>
          <w:szCs w:val="24"/>
        </w:rPr>
        <w:t>approaches</w:t>
      </w:r>
      <w:proofErr w:type="gramEnd"/>
      <w:r w:rsidR="00FF7E47">
        <w:rPr>
          <w:rFonts w:ascii="Arial" w:hAnsi="Arial" w:cs="Arial"/>
          <w:sz w:val="24"/>
          <w:szCs w:val="24"/>
        </w:rPr>
        <w:t xml:space="preserve"> retirement age</w:t>
      </w:r>
      <w:r w:rsidR="000B5571">
        <w:rPr>
          <w:rFonts w:ascii="Arial" w:hAnsi="Arial" w:cs="Arial"/>
          <w:sz w:val="24"/>
          <w:szCs w:val="24"/>
        </w:rPr>
        <w:t xml:space="preserve">, with a slight </w:t>
      </w:r>
      <w:r w:rsidR="000C324C">
        <w:rPr>
          <w:rFonts w:ascii="Arial" w:hAnsi="Arial" w:cs="Arial"/>
          <w:sz w:val="24"/>
          <w:szCs w:val="24"/>
        </w:rPr>
        <w:t>upward</w:t>
      </w:r>
      <w:r w:rsidR="009E44E0">
        <w:rPr>
          <w:rFonts w:ascii="Arial" w:hAnsi="Arial" w:cs="Arial"/>
          <w:sz w:val="24"/>
          <w:szCs w:val="24"/>
        </w:rPr>
        <w:t xml:space="preserve"> trend near the end of one’s life</w:t>
      </w:r>
      <w:r w:rsidR="00E7360A">
        <w:rPr>
          <w:rFonts w:ascii="Arial" w:hAnsi="Arial" w:cs="Arial"/>
          <w:sz w:val="24"/>
          <w:szCs w:val="24"/>
        </w:rPr>
        <w:t xml:space="preserve"> signally a move to elder care facilities. </w:t>
      </w:r>
    </w:p>
    <w:p w14:paraId="3A8E2FEE" w14:textId="129F9921" w:rsidR="00860E15" w:rsidRDefault="00264103" w:rsidP="00DB4E13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take humanitarian migration to mean </w:t>
      </w:r>
      <w:r w:rsidR="00BD3678">
        <w:rPr>
          <w:rFonts w:ascii="Arial" w:hAnsi="Arial" w:cs="Arial"/>
          <w:sz w:val="24"/>
          <w:szCs w:val="24"/>
        </w:rPr>
        <w:t xml:space="preserve">international migration due to crisis in their </w:t>
      </w:r>
      <w:r w:rsidR="00572C36">
        <w:rPr>
          <w:rFonts w:ascii="Arial" w:hAnsi="Arial" w:cs="Arial"/>
          <w:sz w:val="24"/>
          <w:szCs w:val="24"/>
        </w:rPr>
        <w:t>home countries</w:t>
      </w:r>
      <w:r w:rsidR="00DA61BD">
        <w:rPr>
          <w:rFonts w:ascii="Arial" w:hAnsi="Arial" w:cs="Arial"/>
          <w:sz w:val="24"/>
          <w:szCs w:val="24"/>
        </w:rPr>
        <w:t xml:space="preserve"> (such as persecution, war, and natural disasters). </w:t>
      </w:r>
      <w:r w:rsidR="00476D37">
        <w:rPr>
          <w:rFonts w:ascii="Arial" w:hAnsi="Arial" w:cs="Arial"/>
          <w:sz w:val="24"/>
          <w:szCs w:val="24"/>
        </w:rPr>
        <w:t>For one-off</w:t>
      </w:r>
      <w:r w:rsidR="001972A7">
        <w:rPr>
          <w:rFonts w:ascii="Arial" w:hAnsi="Arial" w:cs="Arial"/>
          <w:sz w:val="24"/>
          <w:szCs w:val="24"/>
        </w:rPr>
        <w:t xml:space="preserve"> and non-prolonged disasters, </w:t>
      </w:r>
      <w:r w:rsidR="005F2A1E">
        <w:rPr>
          <w:rFonts w:ascii="Arial" w:hAnsi="Arial" w:cs="Arial"/>
          <w:sz w:val="24"/>
          <w:szCs w:val="24"/>
        </w:rPr>
        <w:t xml:space="preserve">humanitarian entry </w:t>
      </w:r>
      <w:r w:rsidR="00214EF6">
        <w:rPr>
          <w:rFonts w:ascii="Arial" w:hAnsi="Arial" w:cs="Arial"/>
          <w:sz w:val="24"/>
          <w:szCs w:val="24"/>
        </w:rPr>
        <w:t xml:space="preserve">need not be </w:t>
      </w:r>
      <w:proofErr w:type="gramStart"/>
      <w:r w:rsidR="00214EF6">
        <w:rPr>
          <w:rFonts w:ascii="Arial" w:hAnsi="Arial" w:cs="Arial"/>
          <w:sz w:val="24"/>
          <w:szCs w:val="24"/>
        </w:rPr>
        <w:t>age-specific</w:t>
      </w:r>
      <w:proofErr w:type="gramEnd"/>
      <w:r w:rsidR="00214EF6">
        <w:rPr>
          <w:rFonts w:ascii="Arial" w:hAnsi="Arial" w:cs="Arial"/>
          <w:sz w:val="24"/>
          <w:szCs w:val="24"/>
        </w:rPr>
        <w:t xml:space="preserve"> </w:t>
      </w:r>
      <w:r w:rsidR="007D3D06">
        <w:rPr>
          <w:rFonts w:ascii="Arial" w:hAnsi="Arial" w:cs="Arial"/>
          <w:sz w:val="24"/>
          <w:szCs w:val="24"/>
        </w:rPr>
        <w:t>as</w:t>
      </w:r>
      <w:r w:rsidR="00A41AF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872F8">
        <w:rPr>
          <w:rFonts w:ascii="Arial" w:hAnsi="Arial" w:cs="Arial"/>
          <w:sz w:val="24"/>
          <w:szCs w:val="24"/>
        </w:rPr>
        <w:t xml:space="preserve">usually </w:t>
      </w:r>
      <w:r w:rsidR="00A41AFA">
        <w:rPr>
          <w:rFonts w:ascii="Arial" w:hAnsi="Arial" w:cs="Arial"/>
          <w:sz w:val="24"/>
          <w:szCs w:val="24"/>
        </w:rPr>
        <w:t xml:space="preserve"> any</w:t>
      </w:r>
      <w:proofErr w:type="gramEnd"/>
      <w:r w:rsidR="00A41AFA">
        <w:rPr>
          <w:rFonts w:ascii="Arial" w:hAnsi="Arial" w:cs="Arial"/>
          <w:sz w:val="24"/>
          <w:szCs w:val="24"/>
        </w:rPr>
        <w:t xml:space="preserve"> citizen</w:t>
      </w:r>
      <w:r w:rsidR="00414597">
        <w:rPr>
          <w:rFonts w:ascii="Arial" w:hAnsi="Arial" w:cs="Arial"/>
          <w:sz w:val="24"/>
          <w:szCs w:val="24"/>
        </w:rPr>
        <w:t xml:space="preserve"> may seek</w:t>
      </w:r>
      <w:r w:rsidR="00847EB5">
        <w:rPr>
          <w:rFonts w:ascii="Arial" w:hAnsi="Arial" w:cs="Arial"/>
          <w:sz w:val="24"/>
          <w:szCs w:val="24"/>
        </w:rPr>
        <w:t xml:space="preserve"> shelter</w:t>
      </w:r>
      <w:r w:rsidR="00616620">
        <w:rPr>
          <w:rFonts w:ascii="Arial" w:hAnsi="Arial" w:cs="Arial"/>
          <w:sz w:val="24"/>
          <w:szCs w:val="24"/>
        </w:rPr>
        <w:t xml:space="preserve">. </w:t>
      </w:r>
      <w:r w:rsidR="00CC6A08">
        <w:rPr>
          <w:rFonts w:ascii="Arial" w:hAnsi="Arial" w:cs="Arial"/>
          <w:sz w:val="24"/>
          <w:szCs w:val="24"/>
        </w:rPr>
        <w:t>For systemic</w:t>
      </w:r>
      <w:r w:rsidR="001F1AB8">
        <w:rPr>
          <w:rFonts w:ascii="Arial" w:hAnsi="Arial" w:cs="Arial"/>
          <w:sz w:val="24"/>
          <w:szCs w:val="24"/>
        </w:rPr>
        <w:t xml:space="preserve"> crisis</w:t>
      </w:r>
      <w:r w:rsidR="00944179">
        <w:rPr>
          <w:rFonts w:ascii="Arial" w:hAnsi="Arial" w:cs="Arial"/>
          <w:sz w:val="24"/>
          <w:szCs w:val="24"/>
        </w:rPr>
        <w:t xml:space="preserve">, </w:t>
      </w:r>
      <w:r w:rsidR="00722D5F">
        <w:rPr>
          <w:rFonts w:ascii="Arial" w:hAnsi="Arial" w:cs="Arial"/>
          <w:sz w:val="24"/>
          <w:szCs w:val="24"/>
        </w:rPr>
        <w:t xml:space="preserve">the desire to migrate </w:t>
      </w:r>
      <w:r w:rsidR="0059213C">
        <w:rPr>
          <w:rFonts w:ascii="Arial" w:hAnsi="Arial" w:cs="Arial"/>
          <w:sz w:val="24"/>
          <w:szCs w:val="24"/>
        </w:rPr>
        <w:t>could persist throughout their lives</w:t>
      </w:r>
      <w:r w:rsidR="00A836F1">
        <w:rPr>
          <w:rFonts w:ascii="Arial" w:hAnsi="Arial" w:cs="Arial"/>
          <w:sz w:val="24"/>
          <w:szCs w:val="24"/>
        </w:rPr>
        <w:t xml:space="preserve"> and may see </w:t>
      </w:r>
      <w:r w:rsidR="00B824F8">
        <w:rPr>
          <w:rFonts w:ascii="Arial" w:hAnsi="Arial" w:cs="Arial"/>
          <w:sz w:val="24"/>
          <w:szCs w:val="24"/>
        </w:rPr>
        <w:t>a general</w:t>
      </w:r>
      <w:r w:rsidR="00A836F1">
        <w:rPr>
          <w:rFonts w:ascii="Arial" w:hAnsi="Arial" w:cs="Arial"/>
          <w:sz w:val="24"/>
          <w:szCs w:val="24"/>
        </w:rPr>
        <w:t xml:space="preserve"> upwards shift of the migration intensity curve</w:t>
      </w:r>
      <w:r w:rsidR="00334BDC">
        <w:rPr>
          <w:rFonts w:ascii="Arial" w:hAnsi="Arial" w:cs="Arial"/>
          <w:sz w:val="24"/>
          <w:szCs w:val="24"/>
        </w:rPr>
        <w:t>—people already living in developed countries</w:t>
      </w:r>
      <w:r w:rsidR="00207BB8">
        <w:rPr>
          <w:rFonts w:ascii="Arial" w:hAnsi="Arial" w:cs="Arial"/>
          <w:sz w:val="24"/>
          <w:szCs w:val="24"/>
        </w:rPr>
        <w:t xml:space="preserve"> wouldn’t</w:t>
      </w:r>
      <w:r w:rsidR="00334BDC">
        <w:rPr>
          <w:rFonts w:ascii="Arial" w:hAnsi="Arial" w:cs="Arial"/>
          <w:sz w:val="24"/>
          <w:szCs w:val="24"/>
        </w:rPr>
        <w:t xml:space="preserve"> have </w:t>
      </w:r>
      <w:r w:rsidR="009113E1">
        <w:rPr>
          <w:rFonts w:ascii="Arial" w:hAnsi="Arial" w:cs="Arial"/>
          <w:sz w:val="24"/>
          <w:szCs w:val="24"/>
        </w:rPr>
        <w:t xml:space="preserve">this </w:t>
      </w:r>
      <w:r w:rsidR="007B5D45">
        <w:rPr>
          <w:rFonts w:ascii="Arial" w:hAnsi="Arial" w:cs="Arial"/>
          <w:sz w:val="24"/>
          <w:szCs w:val="24"/>
        </w:rPr>
        <w:t xml:space="preserve">urgency to </w:t>
      </w:r>
      <w:r w:rsidR="007B5D45">
        <w:rPr>
          <w:rFonts w:ascii="Arial" w:hAnsi="Arial" w:cs="Arial"/>
          <w:sz w:val="24"/>
          <w:szCs w:val="24"/>
        </w:rPr>
        <w:lastRenderedPageBreak/>
        <w:t>flee their country</w:t>
      </w:r>
      <w:r w:rsidR="00334BDC">
        <w:rPr>
          <w:rFonts w:ascii="Arial" w:hAnsi="Arial" w:cs="Arial"/>
          <w:sz w:val="24"/>
          <w:szCs w:val="24"/>
        </w:rPr>
        <w:t xml:space="preserve">. </w:t>
      </w:r>
      <w:r w:rsidR="00653BE4">
        <w:rPr>
          <w:rFonts w:ascii="Arial" w:hAnsi="Arial" w:cs="Arial"/>
          <w:sz w:val="24"/>
          <w:szCs w:val="24"/>
        </w:rPr>
        <w:t xml:space="preserve">In </w:t>
      </w:r>
      <w:proofErr w:type="gramStart"/>
      <w:r w:rsidR="00653BE4">
        <w:rPr>
          <w:rFonts w:ascii="Arial" w:hAnsi="Arial" w:cs="Arial"/>
          <w:sz w:val="24"/>
          <w:szCs w:val="24"/>
        </w:rPr>
        <w:t>aforementioned scenarios</w:t>
      </w:r>
      <w:proofErr w:type="gramEnd"/>
      <w:r w:rsidR="00653BE4">
        <w:rPr>
          <w:rFonts w:ascii="Arial" w:hAnsi="Arial" w:cs="Arial"/>
          <w:sz w:val="24"/>
          <w:szCs w:val="24"/>
        </w:rPr>
        <w:t xml:space="preserve">, </w:t>
      </w:r>
      <w:r w:rsidR="00796F2C">
        <w:rPr>
          <w:rFonts w:ascii="Arial" w:hAnsi="Arial" w:cs="Arial"/>
          <w:sz w:val="24"/>
          <w:szCs w:val="24"/>
        </w:rPr>
        <w:t xml:space="preserve">the same </w:t>
      </w:r>
      <w:r w:rsidR="00016DA1">
        <w:rPr>
          <w:rFonts w:ascii="Arial" w:hAnsi="Arial" w:cs="Arial"/>
          <w:sz w:val="24"/>
          <w:szCs w:val="24"/>
        </w:rPr>
        <w:t xml:space="preserve">age-pattern curve shape </w:t>
      </w:r>
      <w:r w:rsidR="004869C5">
        <w:rPr>
          <w:rFonts w:ascii="Arial" w:hAnsi="Arial" w:cs="Arial"/>
          <w:sz w:val="24"/>
          <w:szCs w:val="24"/>
        </w:rPr>
        <w:t>should persist</w:t>
      </w:r>
      <w:r w:rsidR="00400345">
        <w:rPr>
          <w:rFonts w:ascii="Arial" w:hAnsi="Arial" w:cs="Arial"/>
          <w:sz w:val="24"/>
          <w:szCs w:val="24"/>
        </w:rPr>
        <w:t xml:space="preserve"> because the same migration </w:t>
      </w:r>
      <w:r w:rsidR="002E006C">
        <w:rPr>
          <w:rFonts w:ascii="Arial" w:hAnsi="Arial" w:cs="Arial"/>
          <w:sz w:val="24"/>
          <w:szCs w:val="24"/>
        </w:rPr>
        <w:t>reasons remain applicable</w:t>
      </w:r>
      <w:r w:rsidR="005B5633">
        <w:rPr>
          <w:rFonts w:ascii="Arial" w:hAnsi="Arial" w:cs="Arial"/>
          <w:sz w:val="24"/>
          <w:szCs w:val="24"/>
        </w:rPr>
        <w:t xml:space="preserve">, though </w:t>
      </w:r>
      <w:r w:rsidR="0005064A">
        <w:rPr>
          <w:rFonts w:ascii="Arial" w:hAnsi="Arial" w:cs="Arial"/>
          <w:sz w:val="24"/>
          <w:szCs w:val="24"/>
        </w:rPr>
        <w:t xml:space="preserve">significant life events </w:t>
      </w:r>
      <w:r w:rsidR="000B7D6E">
        <w:rPr>
          <w:rFonts w:ascii="Arial" w:hAnsi="Arial" w:cs="Arial"/>
          <w:sz w:val="24"/>
          <w:szCs w:val="24"/>
        </w:rPr>
        <w:t xml:space="preserve">perhaps </w:t>
      </w:r>
      <w:r w:rsidR="0005064A">
        <w:rPr>
          <w:rFonts w:ascii="Arial" w:hAnsi="Arial" w:cs="Arial"/>
          <w:sz w:val="24"/>
          <w:szCs w:val="24"/>
        </w:rPr>
        <w:t xml:space="preserve">might be delayed </w:t>
      </w:r>
      <w:r w:rsidR="001324A7">
        <w:rPr>
          <w:rFonts w:ascii="Arial" w:hAnsi="Arial" w:cs="Arial"/>
          <w:sz w:val="24"/>
          <w:szCs w:val="24"/>
        </w:rPr>
        <w:t>to later years</w:t>
      </w:r>
      <w:r w:rsidR="00BC3E35">
        <w:rPr>
          <w:rFonts w:ascii="Arial" w:hAnsi="Arial" w:cs="Arial"/>
          <w:sz w:val="24"/>
          <w:szCs w:val="24"/>
        </w:rPr>
        <w:t xml:space="preserve"> as migrants </w:t>
      </w:r>
      <w:r w:rsidR="005B04A0">
        <w:rPr>
          <w:rFonts w:ascii="Arial" w:hAnsi="Arial" w:cs="Arial"/>
          <w:sz w:val="24"/>
          <w:szCs w:val="24"/>
        </w:rPr>
        <w:t>“catch-up” with milestones</w:t>
      </w:r>
      <w:r w:rsidR="00D426F2">
        <w:rPr>
          <w:rFonts w:ascii="Arial" w:hAnsi="Arial" w:cs="Arial"/>
          <w:sz w:val="24"/>
          <w:szCs w:val="24"/>
        </w:rPr>
        <w:t xml:space="preserve"> they </w:t>
      </w:r>
      <w:r w:rsidR="00FD0641">
        <w:rPr>
          <w:rFonts w:ascii="Arial" w:hAnsi="Arial" w:cs="Arial"/>
          <w:sz w:val="24"/>
          <w:szCs w:val="24"/>
        </w:rPr>
        <w:t xml:space="preserve">missed </w:t>
      </w:r>
      <w:r w:rsidR="00D426F2">
        <w:rPr>
          <w:rFonts w:ascii="Arial" w:hAnsi="Arial" w:cs="Arial"/>
          <w:sz w:val="24"/>
          <w:szCs w:val="24"/>
        </w:rPr>
        <w:t>originally</w:t>
      </w:r>
      <w:r w:rsidR="00787BA0">
        <w:rPr>
          <w:rFonts w:ascii="Arial" w:hAnsi="Arial" w:cs="Arial"/>
          <w:sz w:val="24"/>
          <w:szCs w:val="24"/>
        </w:rPr>
        <w:t xml:space="preserve">. </w:t>
      </w:r>
    </w:p>
    <w:p w14:paraId="528700A8" w14:textId="5154D745" w:rsidR="0069210C" w:rsidRPr="0096642B" w:rsidRDefault="00AD79D7" w:rsidP="0069210C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0A56F9">
        <w:rPr>
          <w:rFonts w:ascii="Arial" w:hAnsi="Arial" w:cs="Arial"/>
          <w:sz w:val="24"/>
          <w:szCs w:val="24"/>
        </w:rPr>
        <w:t xml:space="preserve">Life tables &amp; fertility: you are </w:t>
      </w:r>
      <w:r w:rsidR="001C286E" w:rsidRPr="000A56F9">
        <w:rPr>
          <w:rFonts w:ascii="Arial" w:hAnsi="Arial" w:cs="Arial"/>
          <w:sz w:val="24"/>
          <w:szCs w:val="24"/>
        </w:rPr>
        <w:t xml:space="preserve">given </w:t>
      </w:r>
      <w:r w:rsidR="001C286E" w:rsidRPr="00416A12">
        <w:rPr>
          <w:rFonts w:ascii="Arial" w:hAnsi="Arial" w:cs="Arial"/>
          <w:b/>
          <w:bCs/>
          <w:sz w:val="24"/>
          <w:szCs w:val="24"/>
        </w:rPr>
        <w:t xml:space="preserve">age-specific fertility rates </w:t>
      </w:r>
      <w:r w:rsidR="00297C14" w:rsidRPr="00416A12">
        <w:rPr>
          <w:rFonts w:ascii="Arial" w:hAnsi="Arial" w:cs="Arial"/>
          <w:b/>
          <w:bCs/>
          <w:sz w:val="24"/>
          <w:szCs w:val="24"/>
        </w:rPr>
        <w:t>(ASFR)</w:t>
      </w:r>
      <w:r w:rsidR="00297C14" w:rsidRPr="000A56F9">
        <w:rPr>
          <w:rFonts w:ascii="Arial" w:hAnsi="Arial" w:cs="Arial"/>
          <w:sz w:val="24"/>
          <w:szCs w:val="24"/>
        </w:rPr>
        <w:t xml:space="preserve"> </w:t>
      </w:r>
      <w:r w:rsidR="00EA69D6" w:rsidRPr="000A56F9">
        <w:rPr>
          <w:rFonts w:ascii="Arial" w:hAnsi="Arial" w:cs="Arial"/>
          <w:sz w:val="24"/>
          <w:szCs w:val="24"/>
        </w:rPr>
        <w:t xml:space="preserve">and </w:t>
      </w:r>
      <w:r w:rsidR="00297C14" w:rsidRPr="00416A12">
        <w:rPr>
          <w:rFonts w:ascii="Arial" w:hAnsi="Arial" w:cs="Arial"/>
          <w:b/>
          <w:bCs/>
          <w:sz w:val="24"/>
          <w:szCs w:val="24"/>
        </w:rPr>
        <w:t xml:space="preserve">ASFR </w:t>
      </w:r>
      <w:r w:rsidR="00EA69D6" w:rsidRPr="00416A12">
        <w:rPr>
          <w:rFonts w:ascii="Arial" w:hAnsi="Arial" w:cs="Arial"/>
          <w:b/>
          <w:bCs/>
          <w:sz w:val="24"/>
          <w:szCs w:val="24"/>
        </w:rPr>
        <w:t>for</w:t>
      </w:r>
      <w:r w:rsidR="001C286E" w:rsidRPr="00416A12">
        <w:rPr>
          <w:rFonts w:ascii="Arial" w:hAnsi="Arial" w:cs="Arial"/>
          <w:b/>
          <w:bCs/>
          <w:sz w:val="24"/>
          <w:szCs w:val="24"/>
        </w:rPr>
        <w:t xml:space="preserve"> first births </w:t>
      </w:r>
      <w:r w:rsidR="00297C14" w:rsidRPr="00416A12">
        <w:rPr>
          <w:rFonts w:ascii="Arial" w:hAnsi="Arial" w:cs="Arial"/>
          <w:b/>
          <w:bCs/>
          <w:sz w:val="24"/>
          <w:szCs w:val="24"/>
        </w:rPr>
        <w:t>(ASFR1)</w:t>
      </w:r>
      <w:r w:rsidR="00297C14" w:rsidRPr="000A56F9">
        <w:rPr>
          <w:rFonts w:ascii="Arial" w:hAnsi="Arial" w:cs="Arial"/>
          <w:sz w:val="24"/>
          <w:szCs w:val="24"/>
        </w:rPr>
        <w:t xml:space="preserve"> </w:t>
      </w:r>
      <w:r w:rsidR="001C286E" w:rsidRPr="000A56F9">
        <w:rPr>
          <w:rFonts w:ascii="Arial" w:hAnsi="Arial" w:cs="Arial"/>
          <w:sz w:val="24"/>
          <w:szCs w:val="24"/>
        </w:rPr>
        <w:t xml:space="preserve">for </w:t>
      </w:r>
      <w:r w:rsidR="00CE2708" w:rsidRPr="000A56F9">
        <w:rPr>
          <w:rFonts w:ascii="Arial" w:hAnsi="Arial" w:cs="Arial"/>
          <w:sz w:val="24"/>
          <w:szCs w:val="24"/>
        </w:rPr>
        <w:t>South Korea</w:t>
      </w:r>
      <w:r w:rsidR="001C286E" w:rsidRPr="000A56F9">
        <w:rPr>
          <w:rFonts w:ascii="Arial" w:hAnsi="Arial" w:cs="Arial"/>
          <w:sz w:val="24"/>
          <w:szCs w:val="24"/>
        </w:rPr>
        <w:t xml:space="preserve"> and the USA in 20</w:t>
      </w:r>
      <w:r w:rsidR="00933AB2" w:rsidRPr="000A56F9">
        <w:rPr>
          <w:rFonts w:ascii="Arial" w:hAnsi="Arial" w:cs="Arial"/>
          <w:sz w:val="24"/>
          <w:szCs w:val="24"/>
        </w:rPr>
        <w:t>22</w:t>
      </w:r>
      <w:r w:rsidR="001C286E" w:rsidRPr="000A56F9">
        <w:rPr>
          <w:rFonts w:ascii="Arial" w:hAnsi="Arial" w:cs="Arial"/>
          <w:sz w:val="24"/>
          <w:szCs w:val="24"/>
        </w:rPr>
        <w:t xml:space="preserve"> (from the file “ASFR1.txt”). You are </w:t>
      </w:r>
      <w:r w:rsidRPr="000A56F9">
        <w:rPr>
          <w:rFonts w:ascii="Arial" w:hAnsi="Arial" w:cs="Arial"/>
          <w:sz w:val="24"/>
          <w:szCs w:val="24"/>
        </w:rPr>
        <w:t xml:space="preserve">asked to construct </w:t>
      </w:r>
      <w:r w:rsidR="001C286E" w:rsidRPr="008C7CD0">
        <w:rPr>
          <w:rFonts w:ascii="Arial" w:hAnsi="Arial" w:cs="Arial"/>
          <w:b/>
          <w:bCs/>
          <w:sz w:val="24"/>
          <w:szCs w:val="24"/>
        </w:rPr>
        <w:t>TFR</w:t>
      </w:r>
      <w:r w:rsidR="00B41736" w:rsidRPr="008C7CD0">
        <w:rPr>
          <w:rFonts w:ascii="Arial" w:hAnsi="Arial" w:cs="Arial"/>
          <w:b/>
          <w:bCs/>
          <w:sz w:val="24"/>
          <w:szCs w:val="24"/>
        </w:rPr>
        <w:t xml:space="preserve"> and</w:t>
      </w:r>
      <w:r w:rsidR="001C286E" w:rsidRPr="008C7CD0">
        <w:rPr>
          <w:rFonts w:ascii="Arial" w:hAnsi="Arial" w:cs="Arial"/>
          <w:b/>
          <w:bCs/>
          <w:sz w:val="24"/>
          <w:szCs w:val="24"/>
        </w:rPr>
        <w:t xml:space="preserve"> MAC</w:t>
      </w:r>
      <w:r w:rsidR="00B41736" w:rsidRPr="000A56F9">
        <w:rPr>
          <w:rFonts w:ascii="Arial" w:hAnsi="Arial" w:cs="Arial"/>
          <w:sz w:val="24"/>
          <w:szCs w:val="24"/>
        </w:rPr>
        <w:t xml:space="preserve"> for </w:t>
      </w:r>
      <w:r w:rsidR="00B41736" w:rsidRPr="0011150D">
        <w:rPr>
          <w:rFonts w:ascii="Arial" w:hAnsi="Arial" w:cs="Arial"/>
          <w:sz w:val="24"/>
          <w:szCs w:val="24"/>
        </w:rPr>
        <w:t>both</w:t>
      </w:r>
      <w:r w:rsidR="00B41736" w:rsidRPr="000A56F9">
        <w:rPr>
          <w:rFonts w:ascii="Arial" w:hAnsi="Arial" w:cs="Arial"/>
          <w:sz w:val="24"/>
          <w:szCs w:val="24"/>
        </w:rPr>
        <w:t xml:space="preserve"> ASFR &amp; ASFR1</w:t>
      </w:r>
      <w:r w:rsidR="006442E5" w:rsidRPr="000A56F9">
        <w:rPr>
          <w:rFonts w:ascii="Arial" w:hAnsi="Arial" w:cs="Arial"/>
          <w:sz w:val="24"/>
          <w:szCs w:val="24"/>
        </w:rPr>
        <w:t xml:space="preserve">, and </w:t>
      </w:r>
      <w:r w:rsidRPr="000A56F9">
        <w:rPr>
          <w:rFonts w:ascii="Arial" w:hAnsi="Arial" w:cs="Arial"/>
          <w:sz w:val="24"/>
          <w:szCs w:val="24"/>
        </w:rPr>
        <w:t>l</w:t>
      </w:r>
      <w:r w:rsidRPr="0011150D">
        <w:rPr>
          <w:rFonts w:ascii="Arial" w:hAnsi="Arial" w:cs="Arial"/>
          <w:b/>
          <w:bCs/>
          <w:sz w:val="24"/>
          <w:szCs w:val="24"/>
        </w:rPr>
        <w:t>ife tables based on th</w:t>
      </w:r>
      <w:r w:rsidR="00416904" w:rsidRPr="0011150D">
        <w:rPr>
          <w:rFonts w:ascii="Arial" w:hAnsi="Arial" w:cs="Arial"/>
          <w:b/>
          <w:bCs/>
          <w:sz w:val="24"/>
          <w:szCs w:val="24"/>
        </w:rPr>
        <w:t>e ASFR1</w:t>
      </w:r>
      <w:r w:rsidR="006442E5" w:rsidRPr="0011150D">
        <w:rPr>
          <w:rFonts w:ascii="Arial" w:hAnsi="Arial" w:cs="Arial"/>
          <w:b/>
          <w:bCs/>
          <w:sz w:val="24"/>
          <w:szCs w:val="24"/>
        </w:rPr>
        <w:t xml:space="preserve"> data</w:t>
      </w:r>
      <w:r w:rsidR="006442E5" w:rsidRPr="000A56F9">
        <w:rPr>
          <w:rFonts w:ascii="Arial" w:hAnsi="Arial" w:cs="Arial"/>
          <w:sz w:val="24"/>
          <w:szCs w:val="24"/>
        </w:rPr>
        <w:t>.</w:t>
      </w:r>
      <w:r w:rsidRPr="000A56F9">
        <w:rPr>
          <w:rFonts w:ascii="Arial" w:hAnsi="Arial" w:cs="Arial"/>
          <w:sz w:val="24"/>
          <w:szCs w:val="24"/>
        </w:rPr>
        <w:t xml:space="preserve"> </w:t>
      </w:r>
      <w:r w:rsidRPr="0096642B">
        <w:rPr>
          <w:rFonts w:ascii="Arial" w:hAnsi="Arial" w:cs="Arial"/>
          <w:i/>
          <w:iCs/>
          <w:sz w:val="24"/>
          <w:szCs w:val="24"/>
        </w:rPr>
        <w:t xml:space="preserve">This </w:t>
      </w:r>
      <w:r w:rsidR="00B41736" w:rsidRPr="0096642B">
        <w:rPr>
          <w:rFonts w:ascii="Arial" w:hAnsi="Arial" w:cs="Arial"/>
          <w:i/>
          <w:iCs/>
          <w:sz w:val="24"/>
          <w:szCs w:val="24"/>
        </w:rPr>
        <w:t xml:space="preserve">ASFR1 </w:t>
      </w:r>
      <w:r w:rsidRPr="0096642B">
        <w:rPr>
          <w:rFonts w:ascii="Arial" w:hAnsi="Arial" w:cs="Arial"/>
          <w:i/>
          <w:iCs/>
          <w:sz w:val="24"/>
          <w:szCs w:val="24"/>
        </w:rPr>
        <w:t xml:space="preserve">life table assumes that we follow a cohort of childless women starting at age 12 (the radix of the population, </w:t>
      </w:r>
      <w:proofErr w:type="gramStart"/>
      <w:r w:rsidRPr="0096642B">
        <w:rPr>
          <w:rFonts w:ascii="Arial" w:hAnsi="Arial" w:cs="Arial"/>
          <w:i/>
          <w:iCs/>
          <w:sz w:val="24"/>
          <w:szCs w:val="24"/>
        </w:rPr>
        <w:t>lx(12)=</w:t>
      </w:r>
      <w:proofErr w:type="gramEnd"/>
      <w:r w:rsidRPr="0096642B">
        <w:rPr>
          <w:rFonts w:ascii="Arial" w:hAnsi="Arial" w:cs="Arial"/>
          <w:i/>
          <w:iCs/>
          <w:sz w:val="24"/>
          <w:szCs w:val="24"/>
        </w:rPr>
        <w:t xml:space="preserve">100,000) and that they follow the age-pattern of the fertility rates </w:t>
      </w:r>
      <w:r w:rsidR="002D2EC1" w:rsidRPr="0096642B">
        <w:rPr>
          <w:rFonts w:ascii="Arial" w:hAnsi="Arial" w:cs="Arial"/>
          <w:i/>
          <w:iCs/>
          <w:sz w:val="24"/>
          <w:szCs w:val="24"/>
        </w:rPr>
        <w:t xml:space="preserve">ASFR1 </w:t>
      </w:r>
      <w:r w:rsidRPr="0096642B">
        <w:rPr>
          <w:rFonts w:ascii="Arial" w:hAnsi="Arial" w:cs="Arial"/>
          <w:i/>
          <w:iCs/>
          <w:sz w:val="24"/>
          <w:szCs w:val="24"/>
        </w:rPr>
        <w:t xml:space="preserve">until age 55. That is, your life table only goes from age 12 to age 55 (Hint: you can assume that </w:t>
      </w:r>
      <w:proofErr w:type="spellStart"/>
      <w:r w:rsidRPr="0096642B">
        <w:rPr>
          <w:rFonts w:ascii="Arial" w:hAnsi="Arial" w:cs="Arial"/>
          <w:i/>
          <w:iCs/>
          <w:sz w:val="24"/>
          <w:szCs w:val="24"/>
        </w:rPr>
        <w:t>ax</w:t>
      </w:r>
      <w:proofErr w:type="spellEnd"/>
      <w:r w:rsidRPr="0096642B">
        <w:rPr>
          <w:rFonts w:ascii="Arial" w:hAnsi="Arial" w:cs="Arial"/>
          <w:i/>
          <w:iCs/>
          <w:sz w:val="24"/>
          <w:szCs w:val="24"/>
        </w:rPr>
        <w:t>=0.5 for each age</w:t>
      </w:r>
      <w:r w:rsidR="006442E5" w:rsidRPr="0096642B">
        <w:rPr>
          <w:rFonts w:ascii="Arial" w:hAnsi="Arial" w:cs="Arial"/>
          <w:i/>
          <w:iCs/>
          <w:sz w:val="24"/>
          <w:szCs w:val="24"/>
        </w:rPr>
        <w:t xml:space="preserve">, and your </w:t>
      </w:r>
      <w:proofErr w:type="spellStart"/>
      <w:r w:rsidR="006442E5" w:rsidRPr="0096642B">
        <w:rPr>
          <w:rFonts w:ascii="Arial" w:hAnsi="Arial" w:cs="Arial"/>
          <w:i/>
          <w:iCs/>
          <w:sz w:val="24"/>
          <w:szCs w:val="24"/>
        </w:rPr>
        <w:t>qx</w:t>
      </w:r>
      <w:proofErr w:type="spellEnd"/>
      <w:r w:rsidR="00885B42" w:rsidRPr="0096642B">
        <w:rPr>
          <w:rFonts w:ascii="Arial" w:hAnsi="Arial" w:cs="Arial"/>
          <w:i/>
          <w:iCs/>
          <w:sz w:val="24"/>
          <w:szCs w:val="24"/>
        </w:rPr>
        <w:t xml:space="preserve"> in the last age group does not have to be 1</w:t>
      </w:r>
      <w:r w:rsidRPr="0096642B">
        <w:rPr>
          <w:rFonts w:ascii="Arial" w:hAnsi="Arial" w:cs="Arial"/>
          <w:i/>
          <w:iCs/>
          <w:sz w:val="24"/>
          <w:szCs w:val="24"/>
        </w:rPr>
        <w:t xml:space="preserve">). </w:t>
      </w:r>
      <w:r w:rsidR="00BA403F" w:rsidRPr="0096642B">
        <w:rPr>
          <w:rFonts w:ascii="Arial" w:hAnsi="Arial" w:cs="Arial"/>
          <w:i/>
          <w:iCs/>
          <w:sz w:val="24"/>
          <w:szCs w:val="24"/>
        </w:rPr>
        <w:t xml:space="preserve">Below in the questions when I ask about life table functions, I am referring to this </w:t>
      </w:r>
      <w:r w:rsidR="00B70572" w:rsidRPr="0096642B">
        <w:rPr>
          <w:rFonts w:ascii="Arial" w:hAnsi="Arial" w:cs="Arial"/>
          <w:i/>
          <w:iCs/>
          <w:sz w:val="24"/>
          <w:szCs w:val="24"/>
        </w:rPr>
        <w:t>“</w:t>
      </w:r>
      <w:r w:rsidR="002D2EC1" w:rsidRPr="0096642B">
        <w:rPr>
          <w:rFonts w:ascii="Arial" w:hAnsi="Arial" w:cs="Arial"/>
          <w:i/>
          <w:iCs/>
          <w:sz w:val="24"/>
          <w:szCs w:val="24"/>
        </w:rPr>
        <w:t xml:space="preserve">ASFR1 </w:t>
      </w:r>
      <w:r w:rsidR="00BA403F" w:rsidRPr="0096642B">
        <w:rPr>
          <w:rFonts w:ascii="Arial" w:hAnsi="Arial" w:cs="Arial"/>
          <w:i/>
          <w:iCs/>
          <w:sz w:val="24"/>
          <w:szCs w:val="24"/>
        </w:rPr>
        <w:t>life table</w:t>
      </w:r>
      <w:r w:rsidR="00B70572" w:rsidRPr="0096642B">
        <w:rPr>
          <w:rFonts w:ascii="Arial" w:hAnsi="Arial" w:cs="Arial"/>
          <w:i/>
          <w:iCs/>
          <w:sz w:val="24"/>
          <w:szCs w:val="24"/>
        </w:rPr>
        <w:t>”</w:t>
      </w:r>
      <w:r w:rsidR="00510EB6" w:rsidRPr="0096642B">
        <w:rPr>
          <w:rFonts w:ascii="Arial" w:hAnsi="Arial" w:cs="Arial"/>
          <w:i/>
          <w:iCs/>
          <w:sz w:val="24"/>
          <w:szCs w:val="24"/>
        </w:rPr>
        <w:t xml:space="preserve"> based on fertility data.</w:t>
      </w:r>
    </w:p>
    <w:p w14:paraId="1E857365" w14:textId="61E56F9C" w:rsidR="00E4635D" w:rsidRDefault="000A56F9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D79D7" w:rsidRPr="003B0E70">
        <w:rPr>
          <w:rFonts w:ascii="Arial" w:hAnsi="Arial" w:cs="Arial"/>
          <w:sz w:val="24"/>
          <w:szCs w:val="24"/>
        </w:rPr>
        <w:t xml:space="preserve">.a) Present </w:t>
      </w:r>
      <w:r w:rsidR="00AD79D7" w:rsidRPr="00EA541A">
        <w:rPr>
          <w:rFonts w:ascii="Arial" w:hAnsi="Arial" w:cs="Arial"/>
          <w:sz w:val="24"/>
          <w:szCs w:val="24"/>
          <w:u w:val="single"/>
        </w:rPr>
        <w:t>a plot</w:t>
      </w:r>
      <w:r w:rsidR="00AD79D7" w:rsidRPr="003B0E70">
        <w:rPr>
          <w:rFonts w:ascii="Arial" w:hAnsi="Arial" w:cs="Arial"/>
          <w:sz w:val="24"/>
          <w:szCs w:val="24"/>
        </w:rPr>
        <w:t xml:space="preserve"> including both the </w:t>
      </w:r>
      <w:r w:rsidR="000F3AC2">
        <w:rPr>
          <w:rFonts w:ascii="Arial" w:hAnsi="Arial" w:cs="Arial"/>
          <w:sz w:val="24"/>
          <w:szCs w:val="24"/>
        </w:rPr>
        <w:t>South Korea</w:t>
      </w:r>
      <w:r w:rsidR="00AD79D7" w:rsidRPr="003B0E70">
        <w:rPr>
          <w:rFonts w:ascii="Arial" w:hAnsi="Arial" w:cs="Arial"/>
          <w:sz w:val="24"/>
          <w:szCs w:val="24"/>
        </w:rPr>
        <w:t xml:space="preserve"> and USA </w:t>
      </w:r>
      <w:r w:rsidR="00AD79D7">
        <w:rPr>
          <w:rFonts w:ascii="Arial" w:hAnsi="Arial" w:cs="Arial"/>
          <w:sz w:val="24"/>
          <w:szCs w:val="24"/>
        </w:rPr>
        <w:t>“</w:t>
      </w:r>
      <w:r w:rsidR="00AD79D7" w:rsidRPr="003B0E70">
        <w:rPr>
          <w:rFonts w:ascii="Arial" w:hAnsi="Arial" w:cs="Arial"/>
          <w:sz w:val="24"/>
          <w:szCs w:val="24"/>
        </w:rPr>
        <w:t>survivors</w:t>
      </w:r>
      <w:r w:rsidR="00AD79D7">
        <w:rPr>
          <w:rFonts w:ascii="Arial" w:hAnsi="Arial" w:cs="Arial"/>
          <w:sz w:val="24"/>
          <w:szCs w:val="24"/>
        </w:rPr>
        <w:t>”,</w:t>
      </w:r>
      <w:r w:rsidR="00AD79D7" w:rsidRPr="003B0E70">
        <w:rPr>
          <w:rFonts w:ascii="Arial" w:hAnsi="Arial" w:cs="Arial"/>
          <w:sz w:val="24"/>
          <w:szCs w:val="24"/>
        </w:rPr>
        <w:t xml:space="preserve"> lx</w:t>
      </w:r>
      <w:r w:rsidR="00AD79D7">
        <w:rPr>
          <w:rFonts w:ascii="Arial" w:hAnsi="Arial" w:cs="Arial"/>
          <w:sz w:val="24"/>
          <w:szCs w:val="24"/>
        </w:rPr>
        <w:t>,</w:t>
      </w:r>
      <w:r w:rsidR="00AD79D7" w:rsidRPr="003B0E70">
        <w:rPr>
          <w:rFonts w:ascii="Arial" w:hAnsi="Arial" w:cs="Arial"/>
          <w:sz w:val="24"/>
          <w:szCs w:val="24"/>
        </w:rPr>
        <w:t xml:space="preserve"> from your calculated </w:t>
      </w:r>
      <w:r w:rsidR="0038181B">
        <w:rPr>
          <w:rFonts w:ascii="Arial" w:hAnsi="Arial" w:cs="Arial"/>
          <w:sz w:val="24"/>
          <w:szCs w:val="24"/>
        </w:rPr>
        <w:t xml:space="preserve">ASFR1 </w:t>
      </w:r>
      <w:r w:rsidR="00AD79D7" w:rsidRPr="003B0E70">
        <w:rPr>
          <w:rFonts w:ascii="Arial" w:hAnsi="Arial" w:cs="Arial"/>
          <w:sz w:val="24"/>
          <w:szCs w:val="24"/>
        </w:rPr>
        <w:t xml:space="preserve">life tables, and describe the trends. </w:t>
      </w:r>
      <w:r w:rsidR="00E4635D" w:rsidRPr="003B0E70">
        <w:rPr>
          <w:rFonts w:ascii="Arial" w:hAnsi="Arial" w:cs="Arial"/>
          <w:sz w:val="24"/>
          <w:szCs w:val="24"/>
        </w:rPr>
        <w:t>(max 200 words).</w:t>
      </w:r>
    </w:p>
    <w:p w14:paraId="7FC554D0" w14:textId="10D09E06" w:rsidR="005214C5" w:rsidRDefault="00926BCB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26BCB">
        <w:rPr>
          <w:rFonts w:ascii="Arial" w:hAnsi="Arial" w:cs="Arial"/>
          <w:sz w:val="24"/>
          <w:szCs w:val="24"/>
        </w:rPr>
        <w:drawing>
          <wp:inline distT="0" distB="0" distL="0" distR="0" wp14:anchorId="2E4B0C65" wp14:editId="0352644D">
            <wp:extent cx="4298535" cy="3868015"/>
            <wp:effectExtent l="0" t="0" r="0" b="5715"/>
            <wp:docPr id="194318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8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810" cy="39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1BCD" w14:textId="128EC8D5" w:rsidR="00F62FBC" w:rsidRDefault="001A0133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Starting at the radix </w:t>
      </w:r>
      <w:proofErr w:type="gramStart"/>
      <w:r>
        <w:rPr>
          <w:rFonts w:ascii="Arial" w:hAnsi="Arial" w:cs="Arial"/>
          <w:sz w:val="24"/>
          <w:szCs w:val="24"/>
        </w:rPr>
        <w:t>l(12)=</w:t>
      </w:r>
      <w:proofErr w:type="gramEnd"/>
      <w:r>
        <w:rPr>
          <w:rFonts w:ascii="Arial" w:hAnsi="Arial" w:cs="Arial"/>
          <w:sz w:val="24"/>
          <w:szCs w:val="24"/>
        </w:rPr>
        <w:t xml:space="preserve">100000, </w:t>
      </w:r>
      <w:r w:rsidR="00E417BA">
        <w:rPr>
          <w:rFonts w:ascii="Arial" w:hAnsi="Arial" w:cs="Arial"/>
          <w:sz w:val="24"/>
          <w:szCs w:val="24"/>
        </w:rPr>
        <w:t xml:space="preserve">we see the steepest drop in childlessness </w:t>
      </w:r>
      <w:r w:rsidR="00DA4FEF">
        <w:rPr>
          <w:rFonts w:ascii="Arial" w:hAnsi="Arial" w:cs="Arial"/>
          <w:sz w:val="24"/>
          <w:szCs w:val="24"/>
        </w:rPr>
        <w:t xml:space="preserve">during a woman’s </w:t>
      </w:r>
      <w:r w:rsidR="004E57FA">
        <w:rPr>
          <w:rFonts w:ascii="Arial" w:hAnsi="Arial" w:cs="Arial"/>
          <w:sz w:val="24"/>
          <w:szCs w:val="24"/>
        </w:rPr>
        <w:t>20s</w:t>
      </w:r>
      <w:r w:rsidR="00D503A7">
        <w:rPr>
          <w:rFonts w:ascii="Arial" w:hAnsi="Arial" w:cs="Arial"/>
          <w:sz w:val="24"/>
          <w:szCs w:val="24"/>
        </w:rPr>
        <w:t xml:space="preserve"> (for USA)</w:t>
      </w:r>
      <w:r w:rsidR="00B20832">
        <w:rPr>
          <w:rFonts w:ascii="Arial" w:hAnsi="Arial" w:cs="Arial"/>
          <w:sz w:val="24"/>
          <w:szCs w:val="24"/>
        </w:rPr>
        <w:t xml:space="preserve">. However, this drop is delayed in Korea, indicating that Korean women tend to delay their first babies. </w:t>
      </w:r>
      <w:r w:rsidR="00A553BE">
        <w:rPr>
          <w:rFonts w:ascii="Arial" w:hAnsi="Arial" w:cs="Arial"/>
          <w:sz w:val="24"/>
          <w:szCs w:val="24"/>
        </w:rPr>
        <w:t>This decline tapers off, in both graphs, at around age 40s</w:t>
      </w:r>
      <w:r w:rsidR="00507429">
        <w:rPr>
          <w:rFonts w:ascii="Arial" w:hAnsi="Arial" w:cs="Arial"/>
          <w:sz w:val="24"/>
          <w:szCs w:val="24"/>
        </w:rPr>
        <w:t xml:space="preserve">—by this time, </w:t>
      </w:r>
      <w:r w:rsidR="006004F5">
        <w:rPr>
          <w:rFonts w:ascii="Arial" w:hAnsi="Arial" w:cs="Arial"/>
          <w:sz w:val="24"/>
          <w:szCs w:val="24"/>
        </w:rPr>
        <w:t xml:space="preserve">most women have </w:t>
      </w:r>
      <w:r w:rsidR="00B03C24">
        <w:rPr>
          <w:rFonts w:ascii="Arial" w:hAnsi="Arial" w:cs="Arial"/>
          <w:sz w:val="24"/>
          <w:szCs w:val="24"/>
        </w:rPr>
        <w:t>accepted their choice for childlessness</w:t>
      </w:r>
      <w:r w:rsidR="006C4F19">
        <w:rPr>
          <w:rFonts w:ascii="Arial" w:hAnsi="Arial" w:cs="Arial"/>
          <w:sz w:val="24"/>
          <w:szCs w:val="24"/>
        </w:rPr>
        <w:t>. We can see that Korea</w:t>
      </w:r>
      <w:r w:rsidR="00940EE3">
        <w:rPr>
          <w:rFonts w:ascii="Arial" w:hAnsi="Arial" w:cs="Arial"/>
          <w:sz w:val="24"/>
          <w:szCs w:val="24"/>
        </w:rPr>
        <w:t xml:space="preserve"> remains with a larger proportion of women </w:t>
      </w:r>
      <w:r w:rsidR="007F15D7">
        <w:rPr>
          <w:rFonts w:ascii="Arial" w:hAnsi="Arial" w:cs="Arial"/>
          <w:sz w:val="24"/>
          <w:szCs w:val="24"/>
        </w:rPr>
        <w:t>remaining childless by the end of the period</w:t>
      </w:r>
      <w:r w:rsidR="00F83E95">
        <w:rPr>
          <w:rFonts w:ascii="Arial" w:hAnsi="Arial" w:cs="Arial"/>
          <w:sz w:val="24"/>
          <w:szCs w:val="24"/>
        </w:rPr>
        <w:t xml:space="preserve"> than USA.</w:t>
      </w:r>
    </w:p>
    <w:p w14:paraId="0A8D396D" w14:textId="77777777" w:rsidR="007E6659" w:rsidRPr="0069210C" w:rsidRDefault="007E6659" w:rsidP="0069210C">
      <w:pPr>
        <w:spacing w:before="240" w:line="360" w:lineRule="auto"/>
        <w:jc w:val="both"/>
        <w:rPr>
          <w:rFonts w:ascii="Arial" w:hAnsi="Arial" w:cs="Arial"/>
          <w:sz w:val="12"/>
          <w:szCs w:val="12"/>
        </w:rPr>
      </w:pPr>
    </w:p>
    <w:p w14:paraId="10F975CC" w14:textId="6C1048D3" w:rsidR="00AD79D7" w:rsidRDefault="000A56F9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D79D7" w:rsidRPr="003B0E70">
        <w:rPr>
          <w:rFonts w:ascii="Arial" w:hAnsi="Arial" w:cs="Arial"/>
          <w:sz w:val="24"/>
          <w:szCs w:val="24"/>
        </w:rPr>
        <w:t xml:space="preserve">.b) Present </w:t>
      </w:r>
      <w:r w:rsidR="00AD79D7" w:rsidRPr="00EA541A">
        <w:rPr>
          <w:rFonts w:ascii="Arial" w:hAnsi="Arial" w:cs="Arial"/>
          <w:sz w:val="24"/>
          <w:szCs w:val="24"/>
          <w:u w:val="single"/>
        </w:rPr>
        <w:t>a plot</w:t>
      </w:r>
      <w:r w:rsidR="00AD79D7" w:rsidRPr="003B0E70">
        <w:rPr>
          <w:rFonts w:ascii="Arial" w:hAnsi="Arial" w:cs="Arial"/>
          <w:sz w:val="24"/>
          <w:szCs w:val="24"/>
        </w:rPr>
        <w:t xml:space="preserve"> including both the </w:t>
      </w:r>
      <w:r w:rsidR="000F3AC2">
        <w:rPr>
          <w:rFonts w:ascii="Arial" w:hAnsi="Arial" w:cs="Arial"/>
          <w:sz w:val="24"/>
          <w:szCs w:val="24"/>
        </w:rPr>
        <w:t>South Korea</w:t>
      </w:r>
      <w:r w:rsidR="00AD79D7" w:rsidRPr="003B0E70">
        <w:rPr>
          <w:rFonts w:ascii="Arial" w:hAnsi="Arial" w:cs="Arial"/>
          <w:sz w:val="24"/>
          <w:szCs w:val="24"/>
        </w:rPr>
        <w:t xml:space="preserve"> and USA </w:t>
      </w:r>
      <w:r w:rsidR="00AD79D7">
        <w:rPr>
          <w:rFonts w:ascii="Arial" w:hAnsi="Arial" w:cs="Arial"/>
          <w:sz w:val="24"/>
          <w:szCs w:val="24"/>
        </w:rPr>
        <w:t>“</w:t>
      </w:r>
      <w:r w:rsidR="00AD79D7" w:rsidRPr="003B0E70">
        <w:rPr>
          <w:rFonts w:ascii="Arial" w:hAnsi="Arial" w:cs="Arial"/>
          <w:sz w:val="24"/>
          <w:szCs w:val="24"/>
        </w:rPr>
        <w:t>decrements</w:t>
      </w:r>
      <w:r w:rsidR="00AD79D7">
        <w:rPr>
          <w:rFonts w:ascii="Arial" w:hAnsi="Arial" w:cs="Arial"/>
          <w:sz w:val="24"/>
          <w:szCs w:val="24"/>
        </w:rPr>
        <w:t>”,</w:t>
      </w:r>
      <w:r w:rsidR="00AD79D7" w:rsidRPr="003B0E70">
        <w:rPr>
          <w:rFonts w:ascii="Arial" w:hAnsi="Arial" w:cs="Arial"/>
          <w:sz w:val="24"/>
          <w:szCs w:val="24"/>
        </w:rPr>
        <w:t xml:space="preserve"> dx</w:t>
      </w:r>
      <w:r w:rsidR="00AD79D7">
        <w:rPr>
          <w:rFonts w:ascii="Arial" w:hAnsi="Arial" w:cs="Arial"/>
          <w:sz w:val="24"/>
          <w:szCs w:val="24"/>
        </w:rPr>
        <w:t>,</w:t>
      </w:r>
      <w:r w:rsidR="00AD79D7" w:rsidRPr="003B0E70">
        <w:rPr>
          <w:rFonts w:ascii="Arial" w:hAnsi="Arial" w:cs="Arial"/>
          <w:sz w:val="24"/>
          <w:szCs w:val="24"/>
        </w:rPr>
        <w:t xml:space="preserve"> from your calculated </w:t>
      </w:r>
      <w:r w:rsidR="0038181B">
        <w:rPr>
          <w:rFonts w:ascii="Arial" w:hAnsi="Arial" w:cs="Arial"/>
          <w:sz w:val="24"/>
          <w:szCs w:val="24"/>
        </w:rPr>
        <w:t xml:space="preserve">ASFR1 </w:t>
      </w:r>
      <w:r w:rsidR="00AD79D7" w:rsidRPr="003B0E70">
        <w:rPr>
          <w:rFonts w:ascii="Arial" w:hAnsi="Arial" w:cs="Arial"/>
          <w:sz w:val="24"/>
          <w:szCs w:val="24"/>
        </w:rPr>
        <w:t>life tables, and describe the trends. (max 200 words).</w:t>
      </w:r>
    </w:p>
    <w:p w14:paraId="54F766F2" w14:textId="2CCFF09B" w:rsidR="007E6659" w:rsidRDefault="00926BCB" w:rsidP="0069210C">
      <w:pPr>
        <w:spacing w:before="240" w:line="360" w:lineRule="auto"/>
        <w:jc w:val="both"/>
        <w:rPr>
          <w:rFonts w:ascii="Arial" w:hAnsi="Arial" w:cs="Arial"/>
          <w:sz w:val="12"/>
          <w:szCs w:val="12"/>
        </w:rPr>
      </w:pPr>
      <w:r w:rsidRPr="00926BCB">
        <w:rPr>
          <w:rFonts w:ascii="Arial" w:hAnsi="Arial" w:cs="Arial"/>
          <w:sz w:val="12"/>
          <w:szCs w:val="12"/>
        </w:rPr>
        <w:drawing>
          <wp:inline distT="0" distB="0" distL="0" distR="0" wp14:anchorId="404E3E3B" wp14:editId="75814145">
            <wp:extent cx="3896882" cy="3506589"/>
            <wp:effectExtent l="0" t="0" r="2540" b="0"/>
            <wp:docPr id="9472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542" cy="35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84B0" w14:textId="26CFFEFF" w:rsidR="003D7DD9" w:rsidRPr="0069210C" w:rsidRDefault="006657E0" w:rsidP="0069210C">
      <w:pPr>
        <w:spacing w:before="240" w:line="360" w:lineRule="auto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4"/>
          <w:szCs w:val="24"/>
        </w:rPr>
        <w:t xml:space="preserve">From the decrements plot, we see that </w:t>
      </w:r>
      <w:r w:rsidR="0001222D">
        <w:rPr>
          <w:rFonts w:ascii="Arial" w:hAnsi="Arial" w:cs="Arial"/>
          <w:sz w:val="24"/>
          <w:szCs w:val="24"/>
        </w:rPr>
        <w:t xml:space="preserve">a large </w:t>
      </w:r>
      <w:r w:rsidR="001C7831">
        <w:rPr>
          <w:rFonts w:ascii="Arial" w:hAnsi="Arial" w:cs="Arial"/>
          <w:sz w:val="24"/>
          <w:szCs w:val="24"/>
        </w:rPr>
        <w:t xml:space="preserve">intensity of fertility spikes </w:t>
      </w:r>
      <w:r w:rsidR="003C30FE">
        <w:rPr>
          <w:rFonts w:ascii="Arial" w:hAnsi="Arial" w:cs="Arial"/>
          <w:sz w:val="24"/>
          <w:szCs w:val="24"/>
        </w:rPr>
        <w:t xml:space="preserve">in the early 30s for Korean women. </w:t>
      </w:r>
      <w:r w:rsidR="004B3384">
        <w:rPr>
          <w:rFonts w:ascii="Arial" w:hAnsi="Arial" w:cs="Arial"/>
          <w:sz w:val="24"/>
          <w:szCs w:val="24"/>
        </w:rPr>
        <w:t xml:space="preserve">However, American women </w:t>
      </w:r>
      <w:r w:rsidR="006660CE">
        <w:rPr>
          <w:rFonts w:ascii="Arial" w:hAnsi="Arial" w:cs="Arial"/>
          <w:sz w:val="24"/>
          <w:szCs w:val="24"/>
        </w:rPr>
        <w:t xml:space="preserve">have a slightly prolonged </w:t>
      </w:r>
      <w:r w:rsidR="00E7672C">
        <w:rPr>
          <w:rFonts w:ascii="Arial" w:hAnsi="Arial" w:cs="Arial"/>
          <w:sz w:val="24"/>
          <w:szCs w:val="24"/>
        </w:rPr>
        <w:t>period of fertility, indicated by the curved mound spanning their entire 20s, followed by a drop</w:t>
      </w:r>
      <w:r w:rsidR="00665411">
        <w:rPr>
          <w:rFonts w:ascii="Arial" w:hAnsi="Arial" w:cs="Arial"/>
          <w:sz w:val="24"/>
          <w:szCs w:val="24"/>
        </w:rPr>
        <w:t xml:space="preserve"> </w:t>
      </w:r>
      <w:r w:rsidR="00E7672C">
        <w:rPr>
          <w:rFonts w:ascii="Arial" w:hAnsi="Arial" w:cs="Arial"/>
          <w:sz w:val="24"/>
          <w:szCs w:val="24"/>
        </w:rPr>
        <w:t xml:space="preserve">off during the 30s. </w:t>
      </w:r>
      <w:r w:rsidR="002F33B1">
        <w:rPr>
          <w:rFonts w:ascii="Arial" w:hAnsi="Arial" w:cs="Arial"/>
          <w:sz w:val="24"/>
          <w:szCs w:val="24"/>
        </w:rPr>
        <w:t xml:space="preserve">American women </w:t>
      </w:r>
      <w:r w:rsidR="00CB13D0">
        <w:rPr>
          <w:rFonts w:ascii="Arial" w:hAnsi="Arial" w:cs="Arial"/>
          <w:sz w:val="24"/>
          <w:szCs w:val="24"/>
        </w:rPr>
        <w:t xml:space="preserve">approach the 20s </w:t>
      </w:r>
      <w:r w:rsidR="00BD43A7">
        <w:rPr>
          <w:rFonts w:ascii="Arial" w:hAnsi="Arial" w:cs="Arial"/>
          <w:sz w:val="24"/>
          <w:szCs w:val="24"/>
        </w:rPr>
        <w:t xml:space="preserve">peak </w:t>
      </w:r>
      <w:r w:rsidR="00BD1F0C">
        <w:rPr>
          <w:rFonts w:ascii="Arial" w:hAnsi="Arial" w:cs="Arial"/>
          <w:sz w:val="24"/>
          <w:szCs w:val="24"/>
        </w:rPr>
        <w:t>quite early</w:t>
      </w:r>
      <w:r w:rsidR="00EB30DA">
        <w:rPr>
          <w:rFonts w:ascii="Arial" w:hAnsi="Arial" w:cs="Arial"/>
          <w:sz w:val="24"/>
          <w:szCs w:val="24"/>
        </w:rPr>
        <w:t xml:space="preserve"> beforehand,</w:t>
      </w:r>
      <w:r w:rsidR="00790E23">
        <w:rPr>
          <w:rFonts w:ascii="Arial" w:hAnsi="Arial" w:cs="Arial"/>
          <w:sz w:val="24"/>
          <w:szCs w:val="24"/>
        </w:rPr>
        <w:t xml:space="preserve"> but for Korea, their fertility decrements are much </w:t>
      </w:r>
      <w:r w:rsidR="00F13A95">
        <w:rPr>
          <w:rFonts w:ascii="Arial" w:hAnsi="Arial" w:cs="Arial"/>
          <w:sz w:val="24"/>
          <w:szCs w:val="24"/>
        </w:rPr>
        <w:t>more regimented and narrower</w:t>
      </w:r>
      <w:r w:rsidR="00CF66F2">
        <w:rPr>
          <w:rFonts w:ascii="Arial" w:hAnsi="Arial" w:cs="Arial"/>
          <w:sz w:val="24"/>
          <w:szCs w:val="24"/>
        </w:rPr>
        <w:t xml:space="preserve"> before and after the peak. </w:t>
      </w:r>
    </w:p>
    <w:p w14:paraId="4D28D01A" w14:textId="0B40E636" w:rsidR="00AD79D7" w:rsidRDefault="000A56F9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D79D7" w:rsidRPr="003B0E70">
        <w:rPr>
          <w:rFonts w:ascii="Arial" w:hAnsi="Arial" w:cs="Arial"/>
          <w:sz w:val="24"/>
          <w:szCs w:val="24"/>
        </w:rPr>
        <w:t xml:space="preserve">.c) </w:t>
      </w:r>
      <w:r w:rsidR="003C15C3">
        <w:rPr>
          <w:rFonts w:ascii="Arial" w:hAnsi="Arial" w:cs="Arial"/>
          <w:sz w:val="24"/>
          <w:szCs w:val="24"/>
        </w:rPr>
        <w:t>F</w:t>
      </w:r>
      <w:r w:rsidR="003C15C3" w:rsidRPr="003B0E70">
        <w:rPr>
          <w:rFonts w:ascii="Arial" w:hAnsi="Arial" w:cs="Arial"/>
          <w:sz w:val="24"/>
          <w:szCs w:val="24"/>
        </w:rPr>
        <w:t xml:space="preserve">or </w:t>
      </w:r>
      <w:r w:rsidR="003C15C3">
        <w:rPr>
          <w:rFonts w:ascii="Arial" w:hAnsi="Arial" w:cs="Arial"/>
          <w:sz w:val="24"/>
          <w:szCs w:val="24"/>
        </w:rPr>
        <w:t>each,</w:t>
      </w:r>
      <w:r w:rsidR="003C15C3" w:rsidRPr="003B0E70">
        <w:rPr>
          <w:rFonts w:ascii="Arial" w:hAnsi="Arial" w:cs="Arial"/>
          <w:sz w:val="24"/>
          <w:szCs w:val="24"/>
        </w:rPr>
        <w:t xml:space="preserve"> </w:t>
      </w:r>
      <w:r w:rsidR="007E6659">
        <w:rPr>
          <w:rFonts w:ascii="Arial" w:hAnsi="Arial" w:cs="Arial"/>
          <w:sz w:val="24"/>
          <w:szCs w:val="24"/>
        </w:rPr>
        <w:t>South Korea</w:t>
      </w:r>
      <w:r w:rsidR="007E6659" w:rsidRPr="003B0E70">
        <w:rPr>
          <w:rFonts w:ascii="Arial" w:hAnsi="Arial" w:cs="Arial"/>
          <w:sz w:val="24"/>
          <w:szCs w:val="24"/>
        </w:rPr>
        <w:t xml:space="preserve"> </w:t>
      </w:r>
      <w:r w:rsidR="003C15C3" w:rsidRPr="003B0E70">
        <w:rPr>
          <w:rFonts w:ascii="Arial" w:hAnsi="Arial" w:cs="Arial"/>
          <w:sz w:val="24"/>
          <w:szCs w:val="24"/>
        </w:rPr>
        <w:t>and USA populations</w:t>
      </w:r>
      <w:r w:rsidR="003C15C3">
        <w:rPr>
          <w:rFonts w:ascii="Arial" w:hAnsi="Arial" w:cs="Arial"/>
          <w:sz w:val="24"/>
          <w:szCs w:val="24"/>
        </w:rPr>
        <w:t>,</w:t>
      </w:r>
      <w:r w:rsidR="003C15C3" w:rsidRPr="003B0E70">
        <w:rPr>
          <w:rFonts w:ascii="Arial" w:hAnsi="Arial" w:cs="Arial"/>
          <w:sz w:val="24"/>
          <w:szCs w:val="24"/>
        </w:rPr>
        <w:t xml:space="preserve"> </w:t>
      </w:r>
      <w:r w:rsidR="003C15C3">
        <w:rPr>
          <w:rFonts w:ascii="Arial" w:hAnsi="Arial" w:cs="Arial"/>
          <w:sz w:val="24"/>
          <w:szCs w:val="24"/>
        </w:rPr>
        <w:t>p</w:t>
      </w:r>
      <w:r w:rsidR="00AD79D7" w:rsidRPr="003B0E70">
        <w:rPr>
          <w:rFonts w:ascii="Arial" w:hAnsi="Arial" w:cs="Arial"/>
          <w:sz w:val="24"/>
          <w:szCs w:val="24"/>
        </w:rPr>
        <w:t xml:space="preserve">resent </w:t>
      </w:r>
      <w:r w:rsidR="00AD79D7" w:rsidRPr="0041080E">
        <w:rPr>
          <w:rFonts w:ascii="Arial" w:hAnsi="Arial" w:cs="Arial"/>
          <w:sz w:val="24"/>
          <w:szCs w:val="24"/>
          <w:u w:val="single"/>
        </w:rPr>
        <w:t xml:space="preserve">a </w:t>
      </w:r>
      <w:r w:rsidR="00AD79D7" w:rsidRPr="003C15C3">
        <w:rPr>
          <w:rFonts w:ascii="Arial" w:hAnsi="Arial" w:cs="Arial"/>
          <w:sz w:val="24"/>
          <w:szCs w:val="24"/>
          <w:u w:val="single"/>
        </w:rPr>
        <w:t>Table</w:t>
      </w:r>
      <w:r w:rsidR="00AD79D7" w:rsidRPr="003B0E70">
        <w:rPr>
          <w:rFonts w:ascii="Arial" w:hAnsi="Arial" w:cs="Arial"/>
          <w:sz w:val="24"/>
          <w:szCs w:val="24"/>
        </w:rPr>
        <w:t xml:space="preserve"> including TFR</w:t>
      </w:r>
      <w:r w:rsidR="0038181B">
        <w:rPr>
          <w:rFonts w:ascii="Arial" w:hAnsi="Arial" w:cs="Arial"/>
          <w:sz w:val="24"/>
          <w:szCs w:val="24"/>
        </w:rPr>
        <w:t xml:space="preserve"> and</w:t>
      </w:r>
      <w:r w:rsidR="00AD79D7" w:rsidRPr="003B0E70">
        <w:rPr>
          <w:rFonts w:ascii="Arial" w:hAnsi="Arial" w:cs="Arial"/>
          <w:sz w:val="24"/>
          <w:szCs w:val="24"/>
        </w:rPr>
        <w:t xml:space="preserve"> the Mean Age at Childbearing (MAC)</w:t>
      </w:r>
      <w:r w:rsidR="001C44BE">
        <w:rPr>
          <w:rFonts w:ascii="Arial" w:hAnsi="Arial" w:cs="Arial"/>
          <w:sz w:val="24"/>
          <w:szCs w:val="24"/>
        </w:rPr>
        <w:t xml:space="preserve"> for </w:t>
      </w:r>
      <w:r w:rsidR="004C2344">
        <w:rPr>
          <w:rFonts w:ascii="Arial" w:hAnsi="Arial" w:cs="Arial"/>
          <w:sz w:val="24"/>
          <w:szCs w:val="24"/>
        </w:rPr>
        <w:t xml:space="preserve">each of </w:t>
      </w:r>
      <w:r w:rsidR="001C44BE">
        <w:rPr>
          <w:rFonts w:ascii="Arial" w:hAnsi="Arial" w:cs="Arial"/>
          <w:sz w:val="24"/>
          <w:szCs w:val="24"/>
        </w:rPr>
        <w:t>ASFR &amp; ASFR1,</w:t>
      </w:r>
      <w:r w:rsidR="00AD79D7" w:rsidRPr="003B0E70">
        <w:rPr>
          <w:rFonts w:ascii="Arial" w:hAnsi="Arial" w:cs="Arial"/>
          <w:sz w:val="24"/>
          <w:szCs w:val="24"/>
        </w:rPr>
        <w:t xml:space="preserve"> and </w:t>
      </w:r>
      <w:r w:rsidR="00E4635D">
        <w:rPr>
          <w:rFonts w:ascii="Arial" w:hAnsi="Arial" w:cs="Arial"/>
          <w:sz w:val="24"/>
          <w:szCs w:val="24"/>
        </w:rPr>
        <w:t xml:space="preserve">two new measures based on the </w:t>
      </w:r>
      <w:r w:rsidR="001C44BE">
        <w:rPr>
          <w:rFonts w:ascii="Arial" w:hAnsi="Arial" w:cs="Arial"/>
          <w:sz w:val="24"/>
          <w:szCs w:val="24"/>
        </w:rPr>
        <w:t xml:space="preserve">ASFR1 </w:t>
      </w:r>
      <w:r w:rsidR="00E4635D">
        <w:rPr>
          <w:rFonts w:ascii="Arial" w:hAnsi="Arial" w:cs="Arial"/>
          <w:sz w:val="24"/>
          <w:szCs w:val="24"/>
        </w:rPr>
        <w:t xml:space="preserve">life table: </w:t>
      </w:r>
      <w:r w:rsidR="00AD79D7" w:rsidRPr="003B0E70">
        <w:rPr>
          <w:rFonts w:ascii="Arial" w:hAnsi="Arial" w:cs="Arial"/>
          <w:sz w:val="24"/>
          <w:szCs w:val="24"/>
        </w:rPr>
        <w:t xml:space="preserve">the </w:t>
      </w:r>
      <w:r w:rsidR="00D4114E">
        <w:rPr>
          <w:rFonts w:ascii="Arial" w:hAnsi="Arial" w:cs="Arial"/>
          <w:sz w:val="24"/>
          <w:szCs w:val="24"/>
        </w:rPr>
        <w:t>P</w:t>
      </w:r>
      <w:r w:rsidR="00E4635D" w:rsidRPr="003B0E70">
        <w:rPr>
          <w:rFonts w:ascii="Arial" w:hAnsi="Arial" w:cs="Arial"/>
          <w:sz w:val="24"/>
          <w:szCs w:val="24"/>
        </w:rPr>
        <w:t xml:space="preserve">roportion of </w:t>
      </w:r>
      <w:r w:rsidR="00D4114E">
        <w:rPr>
          <w:rFonts w:ascii="Arial" w:hAnsi="Arial" w:cs="Arial"/>
          <w:sz w:val="24"/>
          <w:szCs w:val="24"/>
        </w:rPr>
        <w:t>F</w:t>
      </w:r>
      <w:r w:rsidR="00E4635D" w:rsidRPr="003B0E70">
        <w:rPr>
          <w:rFonts w:ascii="Arial" w:hAnsi="Arial" w:cs="Arial"/>
          <w:sz w:val="24"/>
          <w:szCs w:val="24"/>
        </w:rPr>
        <w:t xml:space="preserve">emales </w:t>
      </w:r>
      <w:r w:rsidR="00D4114E">
        <w:rPr>
          <w:rFonts w:ascii="Arial" w:hAnsi="Arial" w:cs="Arial"/>
          <w:sz w:val="24"/>
          <w:szCs w:val="24"/>
        </w:rPr>
        <w:t>R</w:t>
      </w:r>
      <w:r w:rsidR="00E4635D" w:rsidRPr="003B0E70">
        <w:rPr>
          <w:rFonts w:ascii="Arial" w:hAnsi="Arial" w:cs="Arial"/>
          <w:sz w:val="24"/>
          <w:szCs w:val="24"/>
        </w:rPr>
        <w:t xml:space="preserve">emaining </w:t>
      </w:r>
      <w:r w:rsidR="00D4114E">
        <w:rPr>
          <w:rFonts w:ascii="Arial" w:hAnsi="Arial" w:cs="Arial"/>
          <w:sz w:val="24"/>
          <w:szCs w:val="24"/>
        </w:rPr>
        <w:lastRenderedPageBreak/>
        <w:t>C</w:t>
      </w:r>
      <w:r w:rsidR="00E4635D" w:rsidRPr="003B0E70">
        <w:rPr>
          <w:rFonts w:ascii="Arial" w:hAnsi="Arial" w:cs="Arial"/>
          <w:sz w:val="24"/>
          <w:szCs w:val="24"/>
        </w:rPr>
        <w:t>hildless</w:t>
      </w:r>
      <w:r w:rsidR="003C15C3">
        <w:rPr>
          <w:rFonts w:ascii="Arial" w:hAnsi="Arial" w:cs="Arial"/>
          <w:sz w:val="24"/>
          <w:szCs w:val="24"/>
        </w:rPr>
        <w:t xml:space="preserve"> (PFRC)</w:t>
      </w:r>
      <w:r w:rsidR="00E4635D">
        <w:rPr>
          <w:rFonts w:ascii="Arial" w:hAnsi="Arial" w:cs="Arial"/>
          <w:sz w:val="24"/>
          <w:szCs w:val="24"/>
        </w:rPr>
        <w:t xml:space="preserve"> and the </w:t>
      </w:r>
      <w:r w:rsidR="00AD79D7">
        <w:rPr>
          <w:rFonts w:ascii="Arial" w:hAnsi="Arial" w:cs="Arial"/>
          <w:sz w:val="24"/>
          <w:szCs w:val="24"/>
        </w:rPr>
        <w:t>“</w:t>
      </w:r>
      <w:r w:rsidR="00D4114E">
        <w:rPr>
          <w:rFonts w:ascii="Arial" w:hAnsi="Arial" w:cs="Arial"/>
          <w:sz w:val="24"/>
          <w:szCs w:val="24"/>
        </w:rPr>
        <w:t>L</w:t>
      </w:r>
      <w:r w:rsidR="00AD79D7" w:rsidRPr="003B0E70">
        <w:rPr>
          <w:rFonts w:ascii="Arial" w:hAnsi="Arial" w:cs="Arial"/>
          <w:sz w:val="24"/>
          <w:szCs w:val="24"/>
        </w:rPr>
        <w:t xml:space="preserve">ife </w:t>
      </w:r>
      <w:r w:rsidR="00D4114E">
        <w:rPr>
          <w:rFonts w:ascii="Arial" w:hAnsi="Arial" w:cs="Arial"/>
          <w:sz w:val="24"/>
          <w:szCs w:val="24"/>
        </w:rPr>
        <w:t>E</w:t>
      </w:r>
      <w:r w:rsidR="00AD79D7" w:rsidRPr="003B0E70">
        <w:rPr>
          <w:rFonts w:ascii="Arial" w:hAnsi="Arial" w:cs="Arial"/>
          <w:sz w:val="24"/>
          <w:szCs w:val="24"/>
        </w:rPr>
        <w:t>xpectancy between ages 12 and 55</w:t>
      </w:r>
      <w:r w:rsidR="00AD79D7">
        <w:rPr>
          <w:rFonts w:ascii="Arial" w:hAnsi="Arial" w:cs="Arial"/>
          <w:sz w:val="24"/>
          <w:szCs w:val="24"/>
        </w:rPr>
        <w:t>”</w:t>
      </w:r>
      <w:r w:rsidR="00AD79D7" w:rsidRPr="003B0E70">
        <w:rPr>
          <w:rFonts w:ascii="Arial" w:hAnsi="Arial" w:cs="Arial"/>
          <w:sz w:val="24"/>
          <w:szCs w:val="24"/>
        </w:rPr>
        <w:t xml:space="preserve"> </w:t>
      </w:r>
      <w:r w:rsidR="003C15C3">
        <w:rPr>
          <w:rFonts w:ascii="Arial" w:hAnsi="Arial" w:cs="Arial"/>
          <w:sz w:val="24"/>
          <w:szCs w:val="24"/>
        </w:rPr>
        <w:t>(</w:t>
      </w:r>
      <w:proofErr w:type="gramStart"/>
      <w:r w:rsidR="003C15C3">
        <w:rPr>
          <w:rFonts w:ascii="Arial" w:hAnsi="Arial" w:cs="Arial"/>
          <w:sz w:val="24"/>
          <w:szCs w:val="24"/>
        </w:rPr>
        <w:t>LE(</w:t>
      </w:r>
      <w:proofErr w:type="gramEnd"/>
      <w:r w:rsidR="003C15C3">
        <w:rPr>
          <w:rFonts w:ascii="Arial" w:hAnsi="Arial" w:cs="Arial"/>
          <w:sz w:val="24"/>
          <w:szCs w:val="24"/>
        </w:rPr>
        <w:t>12</w:t>
      </w:r>
      <w:r w:rsidR="000F3AC2">
        <w:rPr>
          <w:rFonts w:ascii="Arial" w:hAnsi="Arial" w:cs="Arial"/>
          <w:sz w:val="24"/>
          <w:szCs w:val="24"/>
        </w:rPr>
        <w:t>to55</w:t>
      </w:r>
      <w:r w:rsidR="003C15C3">
        <w:rPr>
          <w:rFonts w:ascii="Arial" w:hAnsi="Arial" w:cs="Arial"/>
          <w:sz w:val="24"/>
          <w:szCs w:val="24"/>
        </w:rPr>
        <w:t>))</w:t>
      </w:r>
      <w:r w:rsidR="00AD79D7" w:rsidRPr="003B0E70">
        <w:rPr>
          <w:rFonts w:ascii="Arial" w:hAnsi="Arial" w:cs="Arial"/>
          <w:sz w:val="24"/>
          <w:szCs w:val="24"/>
        </w:rPr>
        <w:t>.</w:t>
      </w:r>
      <w:r w:rsidR="00803638">
        <w:rPr>
          <w:rFonts w:ascii="Arial" w:hAnsi="Arial" w:cs="Arial"/>
          <w:sz w:val="24"/>
          <w:szCs w:val="24"/>
        </w:rPr>
        <w:t xml:space="preserve"> Mention how you calculated the PFRC? </w:t>
      </w:r>
      <w:r w:rsidR="00803638" w:rsidRPr="003B0E70">
        <w:rPr>
          <w:rFonts w:ascii="Arial" w:hAnsi="Arial" w:cs="Arial"/>
          <w:sz w:val="24"/>
          <w:szCs w:val="24"/>
        </w:rPr>
        <w:t xml:space="preserve">(max </w:t>
      </w:r>
      <w:r w:rsidR="00803638">
        <w:rPr>
          <w:rFonts w:ascii="Arial" w:hAnsi="Arial" w:cs="Arial"/>
          <w:sz w:val="24"/>
          <w:szCs w:val="24"/>
        </w:rPr>
        <w:t>1</w:t>
      </w:r>
      <w:r w:rsidR="00803638" w:rsidRPr="003B0E70">
        <w:rPr>
          <w:rFonts w:ascii="Arial" w:hAnsi="Arial" w:cs="Arial"/>
          <w:sz w:val="24"/>
          <w:szCs w:val="24"/>
        </w:rPr>
        <w:t>00 words)</w:t>
      </w:r>
      <w:r w:rsidR="00803638">
        <w:rPr>
          <w:rFonts w:ascii="Arial" w:hAnsi="Arial" w:cs="Arial"/>
          <w:sz w:val="24"/>
          <w:szCs w:val="24"/>
        </w:rPr>
        <w:t>.</w:t>
      </w:r>
    </w:p>
    <w:p w14:paraId="11B833A9" w14:textId="082D2CAA" w:rsidR="009817D3" w:rsidRDefault="0097310F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calculate the proportion of females remaining childless as the </w:t>
      </w:r>
      <w:r w:rsidR="00686DA7">
        <w:rPr>
          <w:rFonts w:ascii="Arial" w:hAnsi="Arial" w:cs="Arial"/>
          <w:sz w:val="24"/>
          <w:szCs w:val="24"/>
        </w:rPr>
        <w:t>proportion</w:t>
      </w:r>
      <w:r w:rsidR="00222AD8">
        <w:rPr>
          <w:rFonts w:ascii="Arial" w:hAnsi="Arial" w:cs="Arial"/>
          <w:sz w:val="24"/>
          <w:szCs w:val="24"/>
        </w:rPr>
        <w:t xml:space="preserve"> of </w:t>
      </w:r>
      <w:r w:rsidR="00D11958">
        <w:rPr>
          <w:rFonts w:ascii="Arial" w:hAnsi="Arial" w:cs="Arial"/>
          <w:sz w:val="24"/>
          <w:szCs w:val="24"/>
        </w:rPr>
        <w:t>women</w:t>
      </w:r>
      <w:r w:rsidR="004450EC">
        <w:rPr>
          <w:rFonts w:ascii="Arial" w:hAnsi="Arial" w:cs="Arial"/>
          <w:sz w:val="24"/>
          <w:szCs w:val="24"/>
        </w:rPr>
        <w:t xml:space="preserve">, of the radix </w:t>
      </w:r>
      <w:proofErr w:type="gramStart"/>
      <w:r w:rsidR="004450EC">
        <w:rPr>
          <w:rFonts w:ascii="Arial" w:hAnsi="Arial" w:cs="Arial"/>
          <w:sz w:val="24"/>
          <w:szCs w:val="24"/>
        </w:rPr>
        <w:t>l(</w:t>
      </w:r>
      <w:proofErr w:type="gramEnd"/>
      <w:r w:rsidR="004450EC">
        <w:rPr>
          <w:rFonts w:ascii="Arial" w:hAnsi="Arial" w:cs="Arial"/>
          <w:sz w:val="24"/>
          <w:szCs w:val="24"/>
        </w:rPr>
        <w:t>12</w:t>
      </w:r>
      <w:proofErr w:type="gramStart"/>
      <w:r w:rsidR="004450EC">
        <w:rPr>
          <w:rFonts w:ascii="Arial" w:hAnsi="Arial" w:cs="Arial"/>
          <w:sz w:val="24"/>
          <w:szCs w:val="24"/>
        </w:rPr>
        <w:t xml:space="preserve">), </w:t>
      </w:r>
      <w:r w:rsidR="00112D0B">
        <w:rPr>
          <w:rFonts w:ascii="Arial" w:hAnsi="Arial" w:cs="Arial"/>
          <w:sz w:val="24"/>
          <w:szCs w:val="24"/>
        </w:rPr>
        <w:t xml:space="preserve"> </w:t>
      </w:r>
      <w:r w:rsidR="00D11958">
        <w:rPr>
          <w:rFonts w:ascii="Arial" w:hAnsi="Arial" w:cs="Arial"/>
          <w:sz w:val="24"/>
          <w:szCs w:val="24"/>
        </w:rPr>
        <w:t>who</w:t>
      </w:r>
      <w:proofErr w:type="gramEnd"/>
      <w:r w:rsidR="00D11958">
        <w:rPr>
          <w:rFonts w:ascii="Arial" w:hAnsi="Arial" w:cs="Arial"/>
          <w:sz w:val="24"/>
          <w:szCs w:val="24"/>
        </w:rPr>
        <w:t xml:space="preserve"> have not </w:t>
      </w:r>
      <w:r w:rsidR="00BC69E3">
        <w:rPr>
          <w:rFonts w:ascii="Arial" w:hAnsi="Arial" w:cs="Arial"/>
          <w:sz w:val="24"/>
          <w:szCs w:val="24"/>
        </w:rPr>
        <w:t xml:space="preserve">had </w:t>
      </w:r>
      <w:r w:rsidR="0096688F">
        <w:rPr>
          <w:rFonts w:ascii="Arial" w:hAnsi="Arial" w:cs="Arial"/>
          <w:sz w:val="24"/>
          <w:szCs w:val="24"/>
        </w:rPr>
        <w:t>a first baby</w:t>
      </w:r>
      <w:r w:rsidR="00225100">
        <w:rPr>
          <w:rFonts w:ascii="Arial" w:hAnsi="Arial" w:cs="Arial"/>
          <w:sz w:val="24"/>
          <w:szCs w:val="24"/>
        </w:rPr>
        <w:t xml:space="preserve"> by the end of the childbearing period (i.e. </w:t>
      </w:r>
      <w:r w:rsidR="00E855F3">
        <w:rPr>
          <w:rFonts w:ascii="Arial" w:hAnsi="Arial" w:cs="Arial"/>
          <w:sz w:val="24"/>
          <w:szCs w:val="24"/>
        </w:rPr>
        <w:t>by 55).</w:t>
      </w:r>
      <w:r w:rsidR="00A42BF8">
        <w:rPr>
          <w:rFonts w:ascii="Arial" w:hAnsi="Arial" w:cs="Arial"/>
          <w:sz w:val="24"/>
          <w:szCs w:val="24"/>
        </w:rPr>
        <w:t xml:space="preserve"> </w:t>
      </w:r>
      <w:r w:rsidR="00953D13">
        <w:rPr>
          <w:rFonts w:ascii="Arial" w:hAnsi="Arial" w:cs="Arial"/>
          <w:sz w:val="24"/>
          <w:szCs w:val="24"/>
        </w:rPr>
        <w:t xml:space="preserve">That is,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55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/ 100000</m:t>
        </m:r>
      </m:oMath>
      <w:r w:rsidR="00D223F9">
        <w:rPr>
          <w:rFonts w:ascii="Arial" w:eastAsiaTheme="minorEastAsia" w:hAnsi="Arial" w:cs="Arial"/>
          <w:sz w:val="24"/>
          <w:szCs w:val="24"/>
        </w:rPr>
        <w:t>.</w:t>
      </w:r>
      <w:r w:rsidR="00FE17BB">
        <w:rPr>
          <w:rFonts w:ascii="Arial" w:eastAsiaTheme="minorEastAsia" w:hAnsi="Arial" w:cs="Arial"/>
          <w:sz w:val="24"/>
          <w:szCs w:val="24"/>
        </w:rPr>
        <w:t xml:space="preserve">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063"/>
        <w:gridCol w:w="1201"/>
        <w:gridCol w:w="1297"/>
        <w:gridCol w:w="1201"/>
        <w:gridCol w:w="1297"/>
        <w:gridCol w:w="1524"/>
        <w:gridCol w:w="1443"/>
      </w:tblGrid>
      <w:tr w:rsidR="00650FB9" w14:paraId="26436D81" w14:textId="40394B0D" w:rsidTr="0065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5AD8928" w14:textId="77777777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  <w:gridSpan w:val="2"/>
          </w:tcPr>
          <w:p w14:paraId="24B4565A" w14:textId="0B67D7CF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ASFR</w:t>
            </w:r>
          </w:p>
        </w:tc>
        <w:tc>
          <w:tcPr>
            <w:tcW w:w="2547" w:type="dxa"/>
            <w:gridSpan w:val="2"/>
          </w:tcPr>
          <w:p w14:paraId="7AD70596" w14:textId="46870661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ASFR1</w:t>
            </w:r>
          </w:p>
        </w:tc>
        <w:tc>
          <w:tcPr>
            <w:tcW w:w="1567" w:type="dxa"/>
          </w:tcPr>
          <w:p w14:paraId="571BB980" w14:textId="40E46D1D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</w:tcPr>
          <w:p w14:paraId="7101196C" w14:textId="6FD7A48A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FB9" w14:paraId="5C5C5AA4" w14:textId="52392D0F" w:rsidTr="0065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3CCB14E" w14:textId="77777777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EBA9CBB" w14:textId="7B729FC1" w:rsidR="00650FB9" w:rsidRPr="00815630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5630">
              <w:rPr>
                <w:rFonts w:ascii="Arial" w:hAnsi="Arial" w:cs="Arial"/>
                <w:b/>
                <w:bCs/>
                <w:sz w:val="24"/>
                <w:szCs w:val="24"/>
              </w:rPr>
              <w:t>TFR</w:t>
            </w:r>
          </w:p>
        </w:tc>
        <w:tc>
          <w:tcPr>
            <w:tcW w:w="1317" w:type="dxa"/>
          </w:tcPr>
          <w:p w14:paraId="381B8FE5" w14:textId="28EB8416" w:rsidR="00650FB9" w:rsidRPr="00815630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5630">
              <w:rPr>
                <w:rFonts w:ascii="Arial" w:hAnsi="Arial" w:cs="Arial"/>
                <w:b/>
                <w:bCs/>
                <w:sz w:val="24"/>
                <w:szCs w:val="24"/>
              </w:rPr>
              <w:t>MAC</w:t>
            </w:r>
          </w:p>
        </w:tc>
        <w:tc>
          <w:tcPr>
            <w:tcW w:w="1230" w:type="dxa"/>
          </w:tcPr>
          <w:p w14:paraId="146C157E" w14:textId="18F440CD" w:rsidR="00650FB9" w:rsidRPr="00815630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5630">
              <w:rPr>
                <w:rFonts w:ascii="Arial" w:hAnsi="Arial" w:cs="Arial"/>
                <w:b/>
                <w:bCs/>
                <w:sz w:val="24"/>
                <w:szCs w:val="24"/>
              </w:rPr>
              <w:t>TFR1</w:t>
            </w:r>
          </w:p>
        </w:tc>
        <w:tc>
          <w:tcPr>
            <w:tcW w:w="1317" w:type="dxa"/>
          </w:tcPr>
          <w:p w14:paraId="11813953" w14:textId="6D66AC2C" w:rsidR="00650FB9" w:rsidRPr="00815630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5630">
              <w:rPr>
                <w:rFonts w:ascii="Arial" w:hAnsi="Arial" w:cs="Arial"/>
                <w:b/>
                <w:bCs/>
                <w:sz w:val="24"/>
                <w:szCs w:val="24"/>
              </w:rPr>
              <w:t>MAC1</w:t>
            </w:r>
          </w:p>
        </w:tc>
        <w:tc>
          <w:tcPr>
            <w:tcW w:w="1567" w:type="dxa"/>
          </w:tcPr>
          <w:p w14:paraId="1C1A8F33" w14:textId="4FF14E16" w:rsidR="00650FB9" w:rsidRPr="001C7203" w:rsidRDefault="001C7203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7203">
              <w:rPr>
                <w:rFonts w:ascii="Arial" w:hAnsi="Arial" w:cs="Arial"/>
                <w:b/>
                <w:bCs/>
                <w:sz w:val="24"/>
                <w:szCs w:val="24"/>
              </w:rPr>
              <w:t>PFRC</w:t>
            </w:r>
          </w:p>
        </w:tc>
        <w:tc>
          <w:tcPr>
            <w:tcW w:w="1259" w:type="dxa"/>
          </w:tcPr>
          <w:p w14:paraId="768276C8" w14:textId="434349F4" w:rsidR="00650FB9" w:rsidRPr="001C7203" w:rsidRDefault="001C7203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1C7203">
              <w:rPr>
                <w:rFonts w:ascii="Arial" w:hAnsi="Arial" w:cs="Arial"/>
                <w:b/>
                <w:bCs/>
                <w:sz w:val="24"/>
                <w:szCs w:val="24"/>
              </w:rPr>
              <w:t>LE(</w:t>
            </w:r>
            <w:proofErr w:type="gramEnd"/>
            <w:r w:rsidRPr="001C7203">
              <w:rPr>
                <w:rFonts w:ascii="Arial" w:hAnsi="Arial" w:cs="Arial"/>
                <w:b/>
                <w:bCs/>
                <w:sz w:val="24"/>
                <w:szCs w:val="24"/>
              </w:rPr>
              <w:t>12to55)</w:t>
            </w:r>
          </w:p>
        </w:tc>
      </w:tr>
      <w:tr w:rsidR="00650FB9" w14:paraId="755F916A" w14:textId="0613CACD" w:rsidTr="0065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5E0E2329" w14:textId="4D46ED30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</w:t>
            </w:r>
          </w:p>
        </w:tc>
        <w:tc>
          <w:tcPr>
            <w:tcW w:w="1230" w:type="dxa"/>
          </w:tcPr>
          <w:p w14:paraId="5F67D713" w14:textId="792A1EDE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00935">
              <w:rPr>
                <w:rFonts w:ascii="Arial" w:hAnsi="Arial" w:cs="Arial"/>
                <w:sz w:val="24"/>
                <w:szCs w:val="24"/>
              </w:rPr>
              <w:t>1.65686</w:t>
            </w:r>
          </w:p>
        </w:tc>
        <w:tc>
          <w:tcPr>
            <w:tcW w:w="1317" w:type="dxa"/>
          </w:tcPr>
          <w:p w14:paraId="2DB2E56C" w14:textId="0A481FB7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4FDA">
              <w:rPr>
                <w:rFonts w:ascii="Arial" w:hAnsi="Arial" w:cs="Arial"/>
                <w:sz w:val="24"/>
                <w:szCs w:val="24"/>
              </w:rPr>
              <w:t>29.90659</w:t>
            </w:r>
          </w:p>
        </w:tc>
        <w:tc>
          <w:tcPr>
            <w:tcW w:w="1230" w:type="dxa"/>
          </w:tcPr>
          <w:p w14:paraId="43181AD4" w14:textId="434397B0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4FDA">
              <w:rPr>
                <w:rFonts w:ascii="Arial" w:hAnsi="Arial" w:cs="Arial"/>
                <w:sz w:val="24"/>
                <w:szCs w:val="24"/>
              </w:rPr>
              <w:t>0.64302</w:t>
            </w:r>
          </w:p>
        </w:tc>
        <w:tc>
          <w:tcPr>
            <w:tcW w:w="1317" w:type="dxa"/>
          </w:tcPr>
          <w:p w14:paraId="0ECA1282" w14:textId="31738C84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4FDA">
              <w:rPr>
                <w:rFonts w:ascii="Arial" w:hAnsi="Arial" w:cs="Arial"/>
                <w:sz w:val="24"/>
                <w:szCs w:val="24"/>
              </w:rPr>
              <w:t>27.79313</w:t>
            </w:r>
          </w:p>
        </w:tc>
        <w:tc>
          <w:tcPr>
            <w:tcW w:w="1567" w:type="dxa"/>
          </w:tcPr>
          <w:p w14:paraId="56AE7759" w14:textId="73F9B2FC" w:rsidR="00650FB9" w:rsidRPr="006F4FDA" w:rsidRDefault="0028296A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296A">
              <w:rPr>
                <w:rFonts w:ascii="Arial" w:hAnsi="Arial" w:cs="Arial"/>
                <w:sz w:val="24"/>
                <w:szCs w:val="24"/>
              </w:rPr>
              <w:t>0.5256747</w:t>
            </w:r>
          </w:p>
        </w:tc>
        <w:tc>
          <w:tcPr>
            <w:tcW w:w="1259" w:type="dxa"/>
          </w:tcPr>
          <w:p w14:paraId="4057BC6A" w14:textId="6160CE5D" w:rsidR="00650FB9" w:rsidRPr="006F4FDA" w:rsidRDefault="00537E28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E28">
              <w:rPr>
                <w:rFonts w:ascii="Arial" w:hAnsi="Arial" w:cs="Arial"/>
                <w:sz w:val="24"/>
                <w:szCs w:val="24"/>
              </w:rPr>
              <w:t>30.112032</w:t>
            </w:r>
          </w:p>
        </w:tc>
      </w:tr>
      <w:tr w:rsidR="00650FB9" w14:paraId="6073047F" w14:textId="00E41337" w:rsidTr="0065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6E5A8C69" w14:textId="4153BB3A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Korea</w:t>
            </w:r>
          </w:p>
        </w:tc>
        <w:tc>
          <w:tcPr>
            <w:tcW w:w="1230" w:type="dxa"/>
          </w:tcPr>
          <w:p w14:paraId="22C9908E" w14:textId="44A926D1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00935">
              <w:rPr>
                <w:rFonts w:ascii="Arial" w:hAnsi="Arial" w:cs="Arial"/>
                <w:sz w:val="24"/>
                <w:szCs w:val="24"/>
              </w:rPr>
              <w:t>0.77894</w:t>
            </w:r>
          </w:p>
        </w:tc>
        <w:tc>
          <w:tcPr>
            <w:tcW w:w="1317" w:type="dxa"/>
          </w:tcPr>
          <w:p w14:paraId="29BB6D88" w14:textId="4414593A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4FDA">
              <w:rPr>
                <w:rFonts w:ascii="Arial" w:hAnsi="Arial" w:cs="Arial"/>
                <w:sz w:val="24"/>
                <w:szCs w:val="24"/>
              </w:rPr>
              <w:t>33.4096</w:t>
            </w:r>
          </w:p>
        </w:tc>
        <w:tc>
          <w:tcPr>
            <w:tcW w:w="1230" w:type="dxa"/>
          </w:tcPr>
          <w:p w14:paraId="1665BAFF" w14:textId="64388A72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4FDA">
              <w:rPr>
                <w:rFonts w:ascii="Arial" w:hAnsi="Arial" w:cs="Arial"/>
                <w:sz w:val="24"/>
                <w:szCs w:val="24"/>
              </w:rPr>
              <w:t>0.45487</w:t>
            </w:r>
          </w:p>
        </w:tc>
        <w:tc>
          <w:tcPr>
            <w:tcW w:w="1317" w:type="dxa"/>
          </w:tcPr>
          <w:p w14:paraId="57C39224" w14:textId="37370C2F" w:rsidR="00650FB9" w:rsidRDefault="00650FB9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4FDA">
              <w:rPr>
                <w:rFonts w:ascii="Arial" w:hAnsi="Arial" w:cs="Arial"/>
                <w:sz w:val="24"/>
                <w:szCs w:val="24"/>
              </w:rPr>
              <w:t>32.75073</w:t>
            </w:r>
          </w:p>
        </w:tc>
        <w:tc>
          <w:tcPr>
            <w:tcW w:w="1567" w:type="dxa"/>
          </w:tcPr>
          <w:p w14:paraId="00673C4D" w14:textId="264F181A" w:rsidR="00650FB9" w:rsidRPr="006F4FDA" w:rsidRDefault="0028296A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296A">
              <w:rPr>
                <w:rFonts w:ascii="Arial" w:hAnsi="Arial" w:cs="Arial"/>
                <w:sz w:val="24"/>
                <w:szCs w:val="24"/>
              </w:rPr>
              <w:t>0.6344973</w:t>
            </w:r>
          </w:p>
        </w:tc>
        <w:tc>
          <w:tcPr>
            <w:tcW w:w="1259" w:type="dxa"/>
          </w:tcPr>
          <w:p w14:paraId="48C1DD40" w14:textId="76D1F597" w:rsidR="00650FB9" w:rsidRPr="006F4FDA" w:rsidRDefault="00537E28" w:rsidP="00AD79D7">
            <w:pPr>
              <w:pStyle w:val="ListParagraph"/>
              <w:spacing w:before="24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E28">
              <w:rPr>
                <w:rFonts w:ascii="Arial" w:hAnsi="Arial" w:cs="Arial"/>
                <w:sz w:val="24"/>
                <w:szCs w:val="24"/>
              </w:rPr>
              <w:t>35.316624</w:t>
            </w:r>
          </w:p>
        </w:tc>
      </w:tr>
    </w:tbl>
    <w:p w14:paraId="402696E5" w14:textId="2F9FDBFD" w:rsidR="007E6659" w:rsidRPr="0069210C" w:rsidRDefault="007E6659" w:rsidP="0069210C">
      <w:pPr>
        <w:spacing w:before="240" w:line="360" w:lineRule="auto"/>
        <w:jc w:val="both"/>
        <w:rPr>
          <w:rFonts w:ascii="Arial" w:hAnsi="Arial" w:cs="Arial"/>
          <w:sz w:val="12"/>
          <w:szCs w:val="12"/>
        </w:rPr>
      </w:pPr>
    </w:p>
    <w:p w14:paraId="2DFC285A" w14:textId="7E801939" w:rsidR="002909D5" w:rsidRDefault="000A56F9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D79D7" w:rsidRPr="003B0E70">
        <w:rPr>
          <w:rFonts w:ascii="Arial" w:hAnsi="Arial" w:cs="Arial"/>
          <w:sz w:val="24"/>
          <w:szCs w:val="24"/>
        </w:rPr>
        <w:t xml:space="preserve">.d) </w:t>
      </w:r>
      <w:r w:rsidR="0015269A">
        <w:rPr>
          <w:rFonts w:ascii="Arial" w:hAnsi="Arial" w:cs="Arial"/>
          <w:sz w:val="24"/>
          <w:szCs w:val="24"/>
        </w:rPr>
        <w:t>H</w:t>
      </w:r>
      <w:r w:rsidR="00AD79D7" w:rsidRPr="003B0E70">
        <w:rPr>
          <w:rFonts w:ascii="Arial" w:hAnsi="Arial" w:cs="Arial"/>
          <w:sz w:val="24"/>
          <w:szCs w:val="24"/>
        </w:rPr>
        <w:t xml:space="preserve">ow big or small </w:t>
      </w:r>
      <w:r w:rsidR="0015269A">
        <w:rPr>
          <w:rFonts w:ascii="Arial" w:hAnsi="Arial" w:cs="Arial"/>
          <w:sz w:val="24"/>
          <w:szCs w:val="24"/>
        </w:rPr>
        <w:t>are</w:t>
      </w:r>
      <w:r w:rsidR="00AD79D7" w:rsidRPr="003B0E70">
        <w:rPr>
          <w:rFonts w:ascii="Arial" w:hAnsi="Arial" w:cs="Arial"/>
          <w:sz w:val="24"/>
          <w:szCs w:val="24"/>
        </w:rPr>
        <w:t xml:space="preserve"> the disparit</w:t>
      </w:r>
      <w:r w:rsidR="0015269A">
        <w:rPr>
          <w:rFonts w:ascii="Arial" w:hAnsi="Arial" w:cs="Arial"/>
          <w:sz w:val="24"/>
          <w:szCs w:val="24"/>
        </w:rPr>
        <w:t>ies</w:t>
      </w:r>
      <w:r w:rsidR="00AD79D7" w:rsidRPr="003B0E70">
        <w:rPr>
          <w:rFonts w:ascii="Arial" w:hAnsi="Arial" w:cs="Arial"/>
          <w:sz w:val="24"/>
          <w:szCs w:val="24"/>
        </w:rPr>
        <w:t xml:space="preserve"> between </w:t>
      </w:r>
      <w:r w:rsidR="00C560F7">
        <w:rPr>
          <w:rFonts w:ascii="Arial" w:hAnsi="Arial" w:cs="Arial"/>
          <w:sz w:val="24"/>
          <w:szCs w:val="24"/>
        </w:rPr>
        <w:t>South Korea</w:t>
      </w:r>
      <w:r w:rsidR="00803638">
        <w:rPr>
          <w:rFonts w:ascii="Arial" w:hAnsi="Arial" w:cs="Arial"/>
          <w:sz w:val="24"/>
          <w:szCs w:val="24"/>
        </w:rPr>
        <w:t>n</w:t>
      </w:r>
      <w:r w:rsidR="00AD79D7" w:rsidRPr="003B0E70">
        <w:rPr>
          <w:rFonts w:ascii="Arial" w:hAnsi="Arial" w:cs="Arial"/>
          <w:sz w:val="24"/>
          <w:szCs w:val="24"/>
        </w:rPr>
        <w:t xml:space="preserve"> and </w:t>
      </w:r>
      <w:r w:rsidR="001A65D4">
        <w:rPr>
          <w:rFonts w:ascii="Arial" w:hAnsi="Arial" w:cs="Arial"/>
          <w:sz w:val="24"/>
          <w:szCs w:val="24"/>
        </w:rPr>
        <w:t xml:space="preserve">the </w:t>
      </w:r>
      <w:r w:rsidR="00AD79D7" w:rsidRPr="003B0E70">
        <w:rPr>
          <w:rFonts w:ascii="Arial" w:hAnsi="Arial" w:cs="Arial"/>
          <w:sz w:val="24"/>
          <w:szCs w:val="24"/>
        </w:rPr>
        <w:t>USA</w:t>
      </w:r>
      <w:r w:rsidR="001A65D4">
        <w:rPr>
          <w:rFonts w:ascii="Arial" w:hAnsi="Arial" w:cs="Arial"/>
          <w:sz w:val="24"/>
          <w:szCs w:val="24"/>
        </w:rPr>
        <w:t xml:space="preserve"> in</w:t>
      </w:r>
      <w:r w:rsidR="00C560F7">
        <w:rPr>
          <w:rFonts w:ascii="Arial" w:hAnsi="Arial" w:cs="Arial"/>
          <w:sz w:val="24"/>
          <w:szCs w:val="24"/>
        </w:rPr>
        <w:t>:</w:t>
      </w:r>
      <w:r w:rsidR="00AD79D7" w:rsidRPr="003B0E70">
        <w:rPr>
          <w:rFonts w:ascii="Arial" w:hAnsi="Arial" w:cs="Arial"/>
          <w:sz w:val="24"/>
          <w:szCs w:val="24"/>
        </w:rPr>
        <w:t xml:space="preserve"> </w:t>
      </w:r>
      <w:r w:rsidR="001223E8" w:rsidRPr="003B0E70">
        <w:rPr>
          <w:rFonts w:ascii="Arial" w:hAnsi="Arial" w:cs="Arial"/>
          <w:sz w:val="24"/>
          <w:szCs w:val="24"/>
        </w:rPr>
        <w:t>TFR</w:t>
      </w:r>
      <w:r w:rsidR="001223E8">
        <w:rPr>
          <w:rFonts w:ascii="Arial" w:hAnsi="Arial" w:cs="Arial"/>
          <w:sz w:val="24"/>
          <w:szCs w:val="24"/>
        </w:rPr>
        <w:t xml:space="preserve">, </w:t>
      </w:r>
      <w:r w:rsidR="001223E8" w:rsidRPr="003B0E70">
        <w:rPr>
          <w:rFonts w:ascii="Arial" w:hAnsi="Arial" w:cs="Arial"/>
          <w:sz w:val="24"/>
          <w:szCs w:val="24"/>
        </w:rPr>
        <w:t>MAC</w:t>
      </w:r>
      <w:r w:rsidR="00C560F7">
        <w:rPr>
          <w:rFonts w:ascii="Arial" w:hAnsi="Arial" w:cs="Arial"/>
          <w:sz w:val="24"/>
          <w:szCs w:val="24"/>
        </w:rPr>
        <w:t>, PFRC</w:t>
      </w:r>
      <w:r w:rsidR="001223E8">
        <w:rPr>
          <w:rFonts w:ascii="Arial" w:hAnsi="Arial" w:cs="Arial"/>
          <w:sz w:val="24"/>
          <w:szCs w:val="24"/>
        </w:rPr>
        <w:t xml:space="preserve"> and</w:t>
      </w:r>
      <w:r w:rsidR="001223E8" w:rsidRPr="003B0E7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60F7">
        <w:rPr>
          <w:rFonts w:ascii="Arial" w:hAnsi="Arial" w:cs="Arial"/>
          <w:sz w:val="24"/>
          <w:szCs w:val="24"/>
        </w:rPr>
        <w:t>LE(</w:t>
      </w:r>
      <w:proofErr w:type="gramEnd"/>
      <w:r w:rsidR="00C560F7">
        <w:rPr>
          <w:rFonts w:ascii="Arial" w:hAnsi="Arial" w:cs="Arial"/>
          <w:sz w:val="24"/>
          <w:szCs w:val="24"/>
        </w:rPr>
        <w:t>12to55)</w:t>
      </w:r>
      <w:r w:rsidR="001223E8">
        <w:rPr>
          <w:rFonts w:ascii="Arial" w:hAnsi="Arial" w:cs="Arial"/>
          <w:sz w:val="24"/>
          <w:szCs w:val="24"/>
        </w:rPr>
        <w:t xml:space="preserve"> </w:t>
      </w:r>
      <w:r w:rsidR="00AD79D7" w:rsidRPr="003B0E70">
        <w:rPr>
          <w:rFonts w:ascii="Arial" w:hAnsi="Arial" w:cs="Arial"/>
          <w:sz w:val="24"/>
          <w:szCs w:val="24"/>
        </w:rPr>
        <w:t>in (</w:t>
      </w:r>
      <w:r>
        <w:rPr>
          <w:rFonts w:ascii="Arial" w:hAnsi="Arial" w:cs="Arial"/>
          <w:sz w:val="24"/>
          <w:szCs w:val="24"/>
        </w:rPr>
        <w:t>3</w:t>
      </w:r>
      <w:r w:rsidR="00AD79D7" w:rsidRPr="003B0E70">
        <w:rPr>
          <w:rFonts w:ascii="Arial" w:hAnsi="Arial" w:cs="Arial"/>
          <w:sz w:val="24"/>
          <w:szCs w:val="24"/>
        </w:rPr>
        <w:t xml:space="preserve">.c) above? </w:t>
      </w:r>
      <w:r w:rsidR="001A65D4">
        <w:rPr>
          <w:rFonts w:ascii="Arial" w:hAnsi="Arial" w:cs="Arial"/>
          <w:sz w:val="24"/>
          <w:szCs w:val="24"/>
        </w:rPr>
        <w:t>W</w:t>
      </w:r>
      <w:r w:rsidR="00F5769D" w:rsidRPr="003B0E70">
        <w:rPr>
          <w:rFonts w:ascii="Arial" w:hAnsi="Arial" w:cs="Arial"/>
          <w:sz w:val="24"/>
          <w:szCs w:val="24"/>
        </w:rPr>
        <w:t>hat is each measure telling us</w:t>
      </w:r>
      <w:r w:rsidR="00F5769D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="0069210C" w:rsidRPr="003B0E70">
        <w:rPr>
          <w:rFonts w:ascii="Arial" w:hAnsi="Arial" w:cs="Arial"/>
          <w:sz w:val="24"/>
          <w:szCs w:val="24"/>
        </w:rPr>
        <w:t xml:space="preserve">(max </w:t>
      </w:r>
      <w:r w:rsidR="0069210C">
        <w:rPr>
          <w:rFonts w:ascii="Arial" w:hAnsi="Arial" w:cs="Arial"/>
          <w:sz w:val="24"/>
          <w:szCs w:val="24"/>
        </w:rPr>
        <w:t>2</w:t>
      </w:r>
      <w:r w:rsidR="0069210C" w:rsidRPr="003B0E70">
        <w:rPr>
          <w:rFonts w:ascii="Arial" w:hAnsi="Arial" w:cs="Arial"/>
          <w:sz w:val="24"/>
          <w:szCs w:val="24"/>
        </w:rPr>
        <w:t>00 words).</w:t>
      </w:r>
    </w:p>
    <w:p w14:paraId="073EC0AD" w14:textId="6E351F3C" w:rsidR="008A269B" w:rsidRDefault="00D92F91" w:rsidP="00AD79D7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Firstly, the TFR based on ASFR tells us the number of </w:t>
      </w:r>
      <w:r w:rsidR="00025ED3">
        <w:rPr>
          <w:rFonts w:ascii="Arial" w:hAnsi="Arial" w:cs="Arial"/>
          <w:sz w:val="24"/>
          <w:szCs w:val="24"/>
        </w:rPr>
        <w:t xml:space="preserve">babies we expect </w:t>
      </w:r>
      <w:r w:rsidR="008249EF">
        <w:rPr>
          <w:rFonts w:ascii="Arial" w:hAnsi="Arial" w:cs="Arial"/>
          <w:sz w:val="24"/>
          <w:szCs w:val="24"/>
        </w:rPr>
        <w:t xml:space="preserve">a woman to bear </w:t>
      </w:r>
      <w:r w:rsidR="00603693">
        <w:rPr>
          <w:rFonts w:ascii="Arial" w:hAnsi="Arial" w:cs="Arial"/>
          <w:sz w:val="24"/>
          <w:szCs w:val="24"/>
        </w:rPr>
        <w:t xml:space="preserve">if she </w:t>
      </w:r>
      <w:r w:rsidR="00744628">
        <w:rPr>
          <w:rFonts w:ascii="Arial" w:hAnsi="Arial" w:cs="Arial"/>
          <w:sz w:val="24"/>
          <w:szCs w:val="24"/>
        </w:rPr>
        <w:t xml:space="preserve">ages and experiences </w:t>
      </w:r>
      <w:r w:rsidR="00385A12">
        <w:rPr>
          <w:rFonts w:ascii="Arial" w:hAnsi="Arial" w:cs="Arial"/>
          <w:sz w:val="24"/>
          <w:szCs w:val="24"/>
        </w:rPr>
        <w:t xml:space="preserve">each of the age-specific </w:t>
      </w:r>
      <w:r w:rsidR="00342849">
        <w:rPr>
          <w:rFonts w:ascii="Arial" w:hAnsi="Arial" w:cs="Arial"/>
          <w:sz w:val="24"/>
          <w:szCs w:val="24"/>
        </w:rPr>
        <w:t>fertility rates</w:t>
      </w:r>
      <w:r w:rsidR="00F560CC">
        <w:rPr>
          <w:rFonts w:ascii="Arial" w:hAnsi="Arial" w:cs="Arial"/>
          <w:sz w:val="24"/>
          <w:szCs w:val="24"/>
        </w:rPr>
        <w:t xml:space="preserve"> </w:t>
      </w:r>
      <w:r w:rsidR="00D41EE2">
        <w:rPr>
          <w:rFonts w:ascii="Arial" w:hAnsi="Arial" w:cs="Arial"/>
          <w:sz w:val="24"/>
          <w:szCs w:val="24"/>
        </w:rPr>
        <w:t>we have recorded.</w:t>
      </w:r>
      <w:r w:rsidR="00D40D6C">
        <w:rPr>
          <w:rFonts w:ascii="Arial" w:hAnsi="Arial" w:cs="Arial"/>
          <w:sz w:val="24"/>
          <w:szCs w:val="24"/>
        </w:rPr>
        <w:t xml:space="preserve"> </w:t>
      </w:r>
      <w:r w:rsidR="002A6043">
        <w:rPr>
          <w:rFonts w:ascii="Arial" w:hAnsi="Arial" w:cs="Arial"/>
          <w:sz w:val="24"/>
          <w:szCs w:val="24"/>
        </w:rPr>
        <w:t>USA</w:t>
      </w:r>
      <w:r w:rsidR="00C37542">
        <w:rPr>
          <w:rFonts w:ascii="Arial" w:hAnsi="Arial" w:cs="Arial"/>
          <w:sz w:val="24"/>
          <w:szCs w:val="24"/>
        </w:rPr>
        <w:t>’s TFR</w:t>
      </w:r>
      <w:r w:rsidR="00895093">
        <w:rPr>
          <w:rFonts w:ascii="Arial" w:hAnsi="Arial" w:cs="Arial"/>
          <w:sz w:val="24"/>
          <w:szCs w:val="24"/>
        </w:rPr>
        <w:t xml:space="preserve"> is 1.7, which is much higher than Korea’s TFR 0.78</w:t>
      </w:r>
      <w:r w:rsidR="007475D8">
        <w:rPr>
          <w:rFonts w:ascii="Arial" w:hAnsi="Arial" w:cs="Arial"/>
          <w:sz w:val="24"/>
          <w:szCs w:val="24"/>
        </w:rPr>
        <w:t xml:space="preserve"> (</w:t>
      </w:r>
      <w:r w:rsidR="007D7CFE">
        <w:rPr>
          <w:rFonts w:ascii="Arial" w:hAnsi="Arial" w:cs="Arial"/>
          <w:sz w:val="24"/>
          <w:szCs w:val="24"/>
        </w:rPr>
        <w:t xml:space="preserve">close, but not quite one baby). </w:t>
      </w:r>
    </w:p>
    <w:p w14:paraId="1CBB66D9" w14:textId="7B38A930" w:rsidR="00B83C83" w:rsidRDefault="005C4543" w:rsidP="00CB6798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Similarly, TFR1 </w:t>
      </w:r>
      <w:r w:rsidR="003C2EEE">
        <w:rPr>
          <w:rFonts w:ascii="Arial" w:hAnsi="Arial" w:cs="Arial"/>
          <w:sz w:val="24"/>
          <w:szCs w:val="24"/>
        </w:rPr>
        <w:t>regards only first births</w:t>
      </w:r>
      <w:r w:rsidR="00370CDF">
        <w:rPr>
          <w:rFonts w:ascii="Arial" w:hAnsi="Arial" w:cs="Arial"/>
          <w:sz w:val="24"/>
          <w:szCs w:val="24"/>
        </w:rPr>
        <w:t xml:space="preserve"> and has a similarly big disparity as TFR.</w:t>
      </w:r>
      <w:r w:rsidR="00D951A5">
        <w:rPr>
          <w:rFonts w:ascii="Arial" w:hAnsi="Arial" w:cs="Arial"/>
          <w:sz w:val="24"/>
          <w:szCs w:val="24"/>
        </w:rPr>
        <w:t xml:space="preserve"> It </w:t>
      </w:r>
      <w:r w:rsidR="00005A63">
        <w:rPr>
          <w:rFonts w:ascii="Arial" w:hAnsi="Arial" w:cs="Arial"/>
          <w:sz w:val="24"/>
          <w:szCs w:val="24"/>
        </w:rPr>
        <w:t xml:space="preserve">presumes a woman </w:t>
      </w:r>
      <w:r w:rsidR="00630725">
        <w:rPr>
          <w:rFonts w:ascii="Arial" w:hAnsi="Arial" w:cs="Arial"/>
          <w:sz w:val="24"/>
          <w:szCs w:val="24"/>
        </w:rPr>
        <w:t xml:space="preserve">continually </w:t>
      </w:r>
      <w:r w:rsidR="00005A63">
        <w:rPr>
          <w:rFonts w:ascii="Arial" w:hAnsi="Arial" w:cs="Arial"/>
          <w:sz w:val="24"/>
          <w:szCs w:val="24"/>
        </w:rPr>
        <w:t>undergoes age-specific TFR rates</w:t>
      </w:r>
      <w:r w:rsidR="00CB6798">
        <w:rPr>
          <w:rFonts w:ascii="Arial" w:hAnsi="Arial" w:cs="Arial"/>
          <w:sz w:val="24"/>
          <w:szCs w:val="24"/>
        </w:rPr>
        <w:t>.</w:t>
      </w:r>
      <w:r w:rsidR="004A59A9">
        <w:rPr>
          <w:rFonts w:ascii="Arial" w:hAnsi="Arial" w:cs="Arial"/>
          <w:sz w:val="24"/>
          <w:szCs w:val="24"/>
        </w:rPr>
        <w:t xml:space="preserve"> </w:t>
      </w:r>
    </w:p>
    <w:p w14:paraId="227B39A4" w14:textId="651C4B06" w:rsidR="00D92F91" w:rsidRDefault="00B83C83" w:rsidP="00B83C83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7F48E1">
        <w:rPr>
          <w:rFonts w:ascii="Arial" w:hAnsi="Arial" w:cs="Arial"/>
          <w:sz w:val="24"/>
          <w:szCs w:val="24"/>
        </w:rPr>
        <w:t xml:space="preserve">PFRC tells us the proportion of </w:t>
      </w:r>
      <w:r w:rsidR="00ED0151">
        <w:rPr>
          <w:rFonts w:ascii="Arial" w:hAnsi="Arial" w:cs="Arial"/>
          <w:sz w:val="24"/>
          <w:szCs w:val="24"/>
        </w:rPr>
        <w:t xml:space="preserve">women we expect to remain childless </w:t>
      </w:r>
      <w:r w:rsidR="00D91F7C">
        <w:rPr>
          <w:rFonts w:ascii="Arial" w:hAnsi="Arial" w:cs="Arial"/>
          <w:sz w:val="24"/>
          <w:szCs w:val="24"/>
        </w:rPr>
        <w:t xml:space="preserve">after </w:t>
      </w:r>
      <w:r w:rsidR="007143A6">
        <w:rPr>
          <w:rFonts w:ascii="Arial" w:hAnsi="Arial" w:cs="Arial"/>
          <w:sz w:val="24"/>
          <w:szCs w:val="24"/>
        </w:rPr>
        <w:t xml:space="preserve">experiencing the </w:t>
      </w:r>
      <w:r w:rsidR="00221706">
        <w:rPr>
          <w:rFonts w:ascii="Arial" w:hAnsi="Arial" w:cs="Arial"/>
          <w:sz w:val="24"/>
          <w:szCs w:val="24"/>
        </w:rPr>
        <w:t>decrements</w:t>
      </w:r>
      <w:r w:rsidR="00725A58">
        <w:rPr>
          <w:rFonts w:ascii="Arial" w:hAnsi="Arial" w:cs="Arial"/>
          <w:sz w:val="24"/>
          <w:szCs w:val="24"/>
        </w:rPr>
        <w:t xml:space="preserve"> (first order fertilit</w:t>
      </w:r>
      <w:r w:rsidR="00883284">
        <w:rPr>
          <w:rFonts w:ascii="Arial" w:hAnsi="Arial" w:cs="Arial"/>
          <w:sz w:val="24"/>
          <w:szCs w:val="24"/>
        </w:rPr>
        <w:t>y)</w:t>
      </w:r>
      <w:r w:rsidR="00725A58">
        <w:rPr>
          <w:rFonts w:ascii="Arial" w:hAnsi="Arial" w:cs="Arial"/>
          <w:sz w:val="24"/>
          <w:szCs w:val="24"/>
        </w:rPr>
        <w:t xml:space="preserve"> </w:t>
      </w:r>
      <w:r w:rsidR="003941F4">
        <w:rPr>
          <w:rFonts w:ascii="Arial" w:hAnsi="Arial" w:cs="Arial"/>
          <w:sz w:val="24"/>
          <w:szCs w:val="24"/>
        </w:rPr>
        <w:t xml:space="preserve">of each age. </w:t>
      </w:r>
      <w:r w:rsidR="002F4024">
        <w:rPr>
          <w:rFonts w:ascii="Arial" w:hAnsi="Arial" w:cs="Arial"/>
          <w:sz w:val="24"/>
          <w:szCs w:val="24"/>
        </w:rPr>
        <w:t>Interestingly, w</w:t>
      </w:r>
      <w:r w:rsidR="00267319">
        <w:rPr>
          <w:rFonts w:ascii="Arial" w:hAnsi="Arial" w:cs="Arial"/>
          <w:sz w:val="24"/>
          <w:szCs w:val="24"/>
        </w:rPr>
        <w:t xml:space="preserve">e learn that </w:t>
      </w:r>
      <w:r w:rsidR="004649B2">
        <w:rPr>
          <w:rFonts w:ascii="Arial" w:hAnsi="Arial" w:cs="Arial"/>
          <w:sz w:val="24"/>
          <w:szCs w:val="24"/>
        </w:rPr>
        <w:t xml:space="preserve">just </w:t>
      </w:r>
      <w:r w:rsidR="00267319">
        <w:rPr>
          <w:rFonts w:ascii="Arial" w:hAnsi="Arial" w:cs="Arial"/>
          <w:sz w:val="24"/>
          <w:szCs w:val="24"/>
        </w:rPr>
        <w:t xml:space="preserve">a </w:t>
      </w:r>
      <w:r w:rsidR="00EC6E02">
        <w:rPr>
          <w:rFonts w:ascii="Arial" w:hAnsi="Arial" w:cs="Arial"/>
          <w:sz w:val="24"/>
          <w:szCs w:val="24"/>
        </w:rPr>
        <w:t xml:space="preserve">slightly lower proportion </w:t>
      </w:r>
      <w:r w:rsidR="005B0B55">
        <w:rPr>
          <w:rFonts w:ascii="Arial" w:hAnsi="Arial" w:cs="Arial"/>
          <w:sz w:val="24"/>
          <w:szCs w:val="24"/>
        </w:rPr>
        <w:t xml:space="preserve">of </w:t>
      </w:r>
      <w:r w:rsidR="00880D00">
        <w:rPr>
          <w:rFonts w:ascii="Arial" w:hAnsi="Arial" w:cs="Arial"/>
          <w:sz w:val="24"/>
          <w:szCs w:val="24"/>
        </w:rPr>
        <w:t>American</w:t>
      </w:r>
      <w:r w:rsidR="008032D9">
        <w:rPr>
          <w:rFonts w:ascii="Arial" w:hAnsi="Arial" w:cs="Arial"/>
          <w:sz w:val="24"/>
          <w:szCs w:val="24"/>
        </w:rPr>
        <w:t xml:space="preserve"> </w:t>
      </w:r>
      <w:r w:rsidR="00421CA0">
        <w:rPr>
          <w:rFonts w:ascii="Arial" w:hAnsi="Arial" w:cs="Arial"/>
          <w:sz w:val="24"/>
          <w:szCs w:val="24"/>
        </w:rPr>
        <w:t>women are expected to remain childless at 55</w:t>
      </w:r>
      <w:r w:rsidR="00165903">
        <w:rPr>
          <w:rFonts w:ascii="Arial" w:hAnsi="Arial" w:cs="Arial"/>
          <w:sz w:val="24"/>
          <w:szCs w:val="24"/>
        </w:rPr>
        <w:t xml:space="preserve"> than Korean women</w:t>
      </w:r>
      <w:r w:rsidR="00317CC5">
        <w:rPr>
          <w:rFonts w:ascii="Arial" w:hAnsi="Arial" w:cs="Arial"/>
          <w:sz w:val="24"/>
          <w:szCs w:val="24"/>
        </w:rPr>
        <w:t xml:space="preserve"> (</w:t>
      </w:r>
      <w:r w:rsidR="009174CC">
        <w:rPr>
          <w:rFonts w:ascii="Arial" w:hAnsi="Arial" w:cs="Arial"/>
          <w:sz w:val="24"/>
          <w:szCs w:val="24"/>
        </w:rPr>
        <w:t>0.5</w:t>
      </w:r>
      <w:r w:rsidR="005A12BC">
        <w:rPr>
          <w:rFonts w:ascii="Arial" w:hAnsi="Arial" w:cs="Arial"/>
          <w:sz w:val="24"/>
          <w:szCs w:val="24"/>
        </w:rPr>
        <w:t>3</w:t>
      </w:r>
      <w:r w:rsidR="009174CC">
        <w:rPr>
          <w:rFonts w:ascii="Arial" w:hAnsi="Arial" w:cs="Arial"/>
          <w:sz w:val="24"/>
          <w:szCs w:val="24"/>
        </w:rPr>
        <w:t xml:space="preserve"> vs 0.63</w:t>
      </w:r>
      <w:r w:rsidR="003E0285">
        <w:rPr>
          <w:rFonts w:ascii="Arial" w:hAnsi="Arial" w:cs="Arial"/>
          <w:sz w:val="24"/>
          <w:szCs w:val="24"/>
        </w:rPr>
        <w:t>)</w:t>
      </w:r>
      <w:r w:rsidR="00DD4251">
        <w:rPr>
          <w:rFonts w:ascii="Arial" w:hAnsi="Arial" w:cs="Arial"/>
          <w:sz w:val="24"/>
          <w:szCs w:val="24"/>
        </w:rPr>
        <w:t xml:space="preserve">. </w:t>
      </w:r>
    </w:p>
    <w:p w14:paraId="38EDAB90" w14:textId="36997AA1" w:rsidR="0069210C" w:rsidRPr="00BF617D" w:rsidRDefault="000803A4" w:rsidP="00BF617D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53077">
        <w:rPr>
          <w:rFonts w:ascii="Arial" w:hAnsi="Arial" w:cs="Arial"/>
          <w:sz w:val="24"/>
          <w:szCs w:val="24"/>
        </w:rPr>
        <w:t xml:space="preserve">LE </w:t>
      </w:r>
      <w:r w:rsidR="003B055A">
        <w:rPr>
          <w:rFonts w:ascii="Arial" w:hAnsi="Arial" w:cs="Arial"/>
          <w:sz w:val="24"/>
          <w:szCs w:val="24"/>
        </w:rPr>
        <w:t xml:space="preserve">tells the remaining years until </w:t>
      </w:r>
      <w:r w:rsidR="00C777AE">
        <w:rPr>
          <w:rFonts w:ascii="Arial" w:hAnsi="Arial" w:cs="Arial"/>
          <w:sz w:val="24"/>
          <w:szCs w:val="24"/>
        </w:rPr>
        <w:t xml:space="preserve">we expect that </w:t>
      </w:r>
      <w:r w:rsidR="00A71BC0">
        <w:rPr>
          <w:rFonts w:ascii="Arial" w:hAnsi="Arial" w:cs="Arial"/>
          <w:sz w:val="24"/>
          <w:szCs w:val="24"/>
        </w:rPr>
        <w:t xml:space="preserve">a </w:t>
      </w:r>
      <w:r w:rsidR="003624B7">
        <w:rPr>
          <w:rFonts w:ascii="Arial" w:hAnsi="Arial" w:cs="Arial"/>
          <w:sz w:val="24"/>
          <w:szCs w:val="24"/>
        </w:rPr>
        <w:t xml:space="preserve">woman will </w:t>
      </w:r>
      <w:r w:rsidR="00D90066">
        <w:rPr>
          <w:rFonts w:ascii="Arial" w:hAnsi="Arial" w:cs="Arial"/>
          <w:sz w:val="24"/>
          <w:szCs w:val="24"/>
        </w:rPr>
        <w:t xml:space="preserve">give </w:t>
      </w:r>
      <w:r w:rsidR="003624B7">
        <w:rPr>
          <w:rFonts w:ascii="Arial" w:hAnsi="Arial" w:cs="Arial"/>
          <w:sz w:val="24"/>
          <w:szCs w:val="24"/>
        </w:rPr>
        <w:t>their first birth</w:t>
      </w:r>
      <w:r w:rsidR="002D6C21">
        <w:rPr>
          <w:rFonts w:ascii="Arial" w:hAnsi="Arial" w:cs="Arial"/>
          <w:sz w:val="24"/>
          <w:szCs w:val="24"/>
        </w:rPr>
        <w:t xml:space="preserve"> OR they will reach the end of their childbearing period — both represent a “deadline” for them to give first birth.</w:t>
      </w:r>
      <w:r w:rsidR="004129F6">
        <w:rPr>
          <w:rFonts w:ascii="Arial" w:hAnsi="Arial" w:cs="Arial"/>
          <w:sz w:val="24"/>
          <w:szCs w:val="24"/>
        </w:rPr>
        <w:t xml:space="preserve"> The </w:t>
      </w:r>
      <w:proofErr w:type="gramStart"/>
      <w:r w:rsidR="00040CC5">
        <w:rPr>
          <w:rFonts w:ascii="Arial" w:hAnsi="Arial" w:cs="Arial"/>
          <w:sz w:val="24"/>
          <w:szCs w:val="24"/>
        </w:rPr>
        <w:t>LE(</w:t>
      </w:r>
      <w:proofErr w:type="gramEnd"/>
      <w:r w:rsidR="00040CC5">
        <w:rPr>
          <w:rFonts w:ascii="Arial" w:hAnsi="Arial" w:cs="Arial"/>
          <w:sz w:val="24"/>
          <w:szCs w:val="24"/>
        </w:rPr>
        <w:t>12to55)</w:t>
      </w:r>
      <w:r w:rsidR="00E91DBF">
        <w:rPr>
          <w:rFonts w:ascii="Arial" w:hAnsi="Arial" w:cs="Arial"/>
          <w:sz w:val="24"/>
          <w:szCs w:val="24"/>
        </w:rPr>
        <w:t xml:space="preserve"> </w:t>
      </w:r>
      <w:r w:rsidR="00D80A66">
        <w:rPr>
          <w:rFonts w:ascii="Arial" w:hAnsi="Arial" w:cs="Arial"/>
          <w:sz w:val="24"/>
          <w:szCs w:val="24"/>
        </w:rPr>
        <w:t xml:space="preserve">is lower than the age distance to 55 </w:t>
      </w:r>
      <w:r w:rsidR="00F922C5">
        <w:rPr>
          <w:rFonts w:ascii="Arial" w:hAnsi="Arial" w:cs="Arial"/>
          <w:sz w:val="24"/>
          <w:szCs w:val="24"/>
        </w:rPr>
        <w:lastRenderedPageBreak/>
        <w:t xml:space="preserve">because of </w:t>
      </w:r>
      <w:r w:rsidR="00EA3045">
        <w:rPr>
          <w:rFonts w:ascii="Arial" w:hAnsi="Arial" w:cs="Arial"/>
          <w:sz w:val="24"/>
          <w:szCs w:val="24"/>
        </w:rPr>
        <w:t xml:space="preserve">the likelihood the woman might </w:t>
      </w:r>
      <w:r w:rsidR="007C55E8">
        <w:rPr>
          <w:rFonts w:ascii="Arial" w:hAnsi="Arial" w:cs="Arial"/>
          <w:sz w:val="24"/>
          <w:szCs w:val="24"/>
        </w:rPr>
        <w:t xml:space="preserve">indeed give first birth earlier than </w:t>
      </w:r>
      <w:r w:rsidR="00E14396">
        <w:rPr>
          <w:rFonts w:ascii="Arial" w:hAnsi="Arial" w:cs="Arial"/>
          <w:sz w:val="24"/>
          <w:szCs w:val="24"/>
        </w:rPr>
        <w:t xml:space="preserve">age 55. </w:t>
      </w:r>
      <w:r w:rsidR="00DB0221">
        <w:rPr>
          <w:rFonts w:ascii="Arial" w:hAnsi="Arial" w:cs="Arial"/>
          <w:sz w:val="24"/>
          <w:szCs w:val="24"/>
        </w:rPr>
        <w:t xml:space="preserve"> </w:t>
      </w:r>
    </w:p>
    <w:p w14:paraId="4FC213B3" w14:textId="363AD00F" w:rsidR="006B3691" w:rsidRDefault="000A56F9" w:rsidP="00000E13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909D5">
        <w:rPr>
          <w:rFonts w:ascii="Arial" w:hAnsi="Arial" w:cs="Arial"/>
          <w:sz w:val="24"/>
          <w:szCs w:val="24"/>
        </w:rPr>
        <w:t xml:space="preserve">.e) </w:t>
      </w:r>
      <w:r w:rsidR="00AD79D7" w:rsidRPr="003B0E70">
        <w:rPr>
          <w:rFonts w:ascii="Arial" w:hAnsi="Arial" w:cs="Arial"/>
          <w:sz w:val="24"/>
          <w:szCs w:val="24"/>
        </w:rPr>
        <w:t xml:space="preserve">What did we gain from applying the life table to </w:t>
      </w:r>
      <w:r w:rsidR="002909D5">
        <w:rPr>
          <w:rFonts w:ascii="Arial" w:hAnsi="Arial" w:cs="Arial"/>
          <w:sz w:val="24"/>
          <w:szCs w:val="24"/>
        </w:rPr>
        <w:t xml:space="preserve">the </w:t>
      </w:r>
      <w:r w:rsidR="00AD79D7" w:rsidRPr="003B0E70">
        <w:rPr>
          <w:rFonts w:ascii="Arial" w:hAnsi="Arial" w:cs="Arial"/>
          <w:sz w:val="24"/>
          <w:szCs w:val="24"/>
        </w:rPr>
        <w:t>age-specific fertility rates</w:t>
      </w:r>
      <w:r w:rsidR="003C54A5">
        <w:rPr>
          <w:rFonts w:ascii="Arial" w:hAnsi="Arial" w:cs="Arial"/>
          <w:sz w:val="24"/>
          <w:szCs w:val="24"/>
        </w:rPr>
        <w:t xml:space="preserve"> for first births</w:t>
      </w:r>
      <w:r w:rsidR="002909D5">
        <w:rPr>
          <w:rFonts w:ascii="Arial" w:hAnsi="Arial" w:cs="Arial"/>
          <w:sz w:val="24"/>
          <w:szCs w:val="24"/>
        </w:rPr>
        <w:t xml:space="preserve"> (ASFR1)</w:t>
      </w:r>
      <w:r w:rsidR="00CD407B">
        <w:rPr>
          <w:rFonts w:ascii="Arial" w:hAnsi="Arial" w:cs="Arial"/>
          <w:sz w:val="24"/>
          <w:szCs w:val="24"/>
        </w:rPr>
        <w:t>, specially</w:t>
      </w:r>
      <w:r w:rsidR="002909D5">
        <w:rPr>
          <w:rFonts w:ascii="Arial" w:hAnsi="Arial" w:cs="Arial"/>
          <w:sz w:val="24"/>
          <w:szCs w:val="24"/>
        </w:rPr>
        <w:t xml:space="preserve"> what are</w:t>
      </w:r>
      <w:r w:rsidR="00CD407B">
        <w:rPr>
          <w:rFonts w:ascii="Arial" w:hAnsi="Arial" w:cs="Arial"/>
          <w:sz w:val="24"/>
          <w:szCs w:val="24"/>
        </w:rPr>
        <w:t xml:space="preserve"> PFRC and </w:t>
      </w:r>
      <w:proofErr w:type="gramStart"/>
      <w:r w:rsidR="00CD407B">
        <w:rPr>
          <w:rFonts w:ascii="Arial" w:hAnsi="Arial" w:cs="Arial"/>
          <w:sz w:val="24"/>
          <w:szCs w:val="24"/>
        </w:rPr>
        <w:t>LE(</w:t>
      </w:r>
      <w:proofErr w:type="gramEnd"/>
      <w:r w:rsidR="00CD407B">
        <w:rPr>
          <w:rFonts w:ascii="Arial" w:hAnsi="Arial" w:cs="Arial"/>
          <w:sz w:val="24"/>
          <w:szCs w:val="24"/>
        </w:rPr>
        <w:t>12to55)</w:t>
      </w:r>
      <w:r w:rsidR="0069210C">
        <w:rPr>
          <w:rFonts w:ascii="Arial" w:hAnsi="Arial" w:cs="Arial"/>
          <w:sz w:val="24"/>
          <w:szCs w:val="24"/>
        </w:rPr>
        <w:t xml:space="preserve"> adding </w:t>
      </w:r>
      <w:r w:rsidR="00AD79D7" w:rsidRPr="003B0E70">
        <w:rPr>
          <w:rFonts w:ascii="Arial" w:hAnsi="Arial" w:cs="Arial"/>
          <w:sz w:val="24"/>
          <w:szCs w:val="24"/>
        </w:rPr>
        <w:t xml:space="preserve">that we didn’t have already from the TFR and the </w:t>
      </w:r>
      <w:r w:rsidR="00CD407B">
        <w:rPr>
          <w:rFonts w:ascii="Arial" w:hAnsi="Arial" w:cs="Arial"/>
          <w:sz w:val="24"/>
          <w:szCs w:val="24"/>
        </w:rPr>
        <w:t>MAC</w:t>
      </w:r>
      <w:r w:rsidR="00AD79D7" w:rsidRPr="003B0E70">
        <w:rPr>
          <w:rFonts w:ascii="Arial" w:hAnsi="Arial" w:cs="Arial"/>
          <w:sz w:val="24"/>
          <w:szCs w:val="24"/>
        </w:rPr>
        <w:t xml:space="preserve">? Explain your answer (max </w:t>
      </w:r>
      <w:r w:rsidR="0069210C">
        <w:rPr>
          <w:rFonts w:ascii="Arial" w:hAnsi="Arial" w:cs="Arial"/>
          <w:sz w:val="24"/>
          <w:szCs w:val="24"/>
        </w:rPr>
        <w:t>2</w:t>
      </w:r>
      <w:r w:rsidR="00AD79D7" w:rsidRPr="003B0E70">
        <w:rPr>
          <w:rFonts w:ascii="Arial" w:hAnsi="Arial" w:cs="Arial"/>
          <w:sz w:val="24"/>
          <w:szCs w:val="24"/>
        </w:rPr>
        <w:t>00 words).</w:t>
      </w:r>
    </w:p>
    <w:p w14:paraId="4F18D365" w14:textId="244957E4" w:rsidR="00EA0808" w:rsidRDefault="00EA0808" w:rsidP="00000E13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see that the TFR1</w:t>
      </w:r>
      <w:r>
        <w:rPr>
          <w:rFonts w:ascii="Arial" w:hAnsi="Arial" w:cs="Arial"/>
          <w:sz w:val="24"/>
          <w:szCs w:val="24"/>
        </w:rPr>
        <w:t xml:space="preserve"> should be nonsensical, because a woman cannot again be at risk of birthing a first child after she’s done so already</w:t>
      </w:r>
      <w:r w:rsidR="001F5ECC">
        <w:rPr>
          <w:rFonts w:ascii="Arial" w:hAnsi="Arial" w:cs="Arial"/>
          <w:sz w:val="24"/>
          <w:szCs w:val="24"/>
        </w:rPr>
        <w:t xml:space="preserve">—the calculation implies otherwise. </w:t>
      </w:r>
      <w:r w:rsidR="00677A6E">
        <w:rPr>
          <w:rFonts w:ascii="Arial" w:hAnsi="Arial" w:cs="Arial"/>
          <w:sz w:val="24"/>
          <w:szCs w:val="24"/>
        </w:rPr>
        <w:t xml:space="preserve">Rather, the duration until </w:t>
      </w:r>
      <w:r w:rsidR="001D4FD9">
        <w:rPr>
          <w:rFonts w:ascii="Arial" w:hAnsi="Arial" w:cs="Arial"/>
          <w:sz w:val="24"/>
          <w:szCs w:val="24"/>
        </w:rPr>
        <w:t>first birth</w:t>
      </w:r>
      <w:r w:rsidR="00F373EE">
        <w:rPr>
          <w:rFonts w:ascii="Arial" w:hAnsi="Arial" w:cs="Arial"/>
          <w:sz w:val="24"/>
          <w:szCs w:val="24"/>
        </w:rPr>
        <w:t xml:space="preserve"> (</w:t>
      </w:r>
      <w:r w:rsidR="00F677E0">
        <w:rPr>
          <w:rFonts w:ascii="Arial" w:hAnsi="Arial" w:cs="Arial"/>
          <w:sz w:val="24"/>
          <w:szCs w:val="24"/>
        </w:rPr>
        <w:t xml:space="preserve">with </w:t>
      </w:r>
      <w:r w:rsidR="00F373EE">
        <w:rPr>
          <w:rFonts w:ascii="Arial" w:hAnsi="Arial" w:cs="Arial"/>
          <w:sz w:val="24"/>
          <w:szCs w:val="24"/>
        </w:rPr>
        <w:t>age-55 cutoff)</w:t>
      </w:r>
      <w:r w:rsidR="001D4FD9">
        <w:rPr>
          <w:rFonts w:ascii="Arial" w:hAnsi="Arial" w:cs="Arial"/>
          <w:sz w:val="24"/>
          <w:szCs w:val="24"/>
        </w:rPr>
        <w:t xml:space="preserve"> is better represented by the life table method</w:t>
      </w:r>
      <w:r w:rsidR="00782C04">
        <w:rPr>
          <w:rFonts w:ascii="Arial" w:hAnsi="Arial" w:cs="Arial"/>
          <w:sz w:val="24"/>
          <w:szCs w:val="24"/>
        </w:rPr>
        <w:t xml:space="preserve"> using ASFR1 as decrements. </w:t>
      </w:r>
      <w:r w:rsidR="00182C59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182C59">
        <w:rPr>
          <w:rFonts w:ascii="Arial" w:hAnsi="Arial" w:cs="Arial"/>
          <w:sz w:val="24"/>
          <w:szCs w:val="24"/>
        </w:rPr>
        <w:t>LE(</w:t>
      </w:r>
      <w:proofErr w:type="gramEnd"/>
      <w:r w:rsidR="00182C59">
        <w:rPr>
          <w:rFonts w:ascii="Arial" w:hAnsi="Arial" w:cs="Arial"/>
          <w:sz w:val="24"/>
          <w:szCs w:val="24"/>
        </w:rPr>
        <w:t>12to55)</w:t>
      </w:r>
      <w:r w:rsidR="00C20B3D">
        <w:rPr>
          <w:rFonts w:ascii="Arial" w:hAnsi="Arial" w:cs="Arial"/>
          <w:sz w:val="24"/>
          <w:szCs w:val="24"/>
        </w:rPr>
        <w:t xml:space="preserve"> gives us the expectation of </w:t>
      </w:r>
      <w:r w:rsidR="00AB6C99">
        <w:rPr>
          <w:rFonts w:ascii="Arial" w:hAnsi="Arial" w:cs="Arial"/>
          <w:sz w:val="24"/>
          <w:szCs w:val="24"/>
        </w:rPr>
        <w:t xml:space="preserve">how long </w:t>
      </w:r>
      <w:r w:rsidR="00CD1424">
        <w:rPr>
          <w:rFonts w:ascii="Arial" w:hAnsi="Arial" w:cs="Arial"/>
          <w:sz w:val="24"/>
          <w:szCs w:val="24"/>
        </w:rPr>
        <w:t xml:space="preserve">until we won’t need to </w:t>
      </w:r>
      <w:r w:rsidR="00E43717">
        <w:rPr>
          <w:rFonts w:ascii="Arial" w:hAnsi="Arial" w:cs="Arial"/>
          <w:sz w:val="24"/>
          <w:szCs w:val="24"/>
        </w:rPr>
        <w:t xml:space="preserve">have regard for the </w:t>
      </w:r>
      <w:r w:rsidR="00F14997">
        <w:rPr>
          <w:rFonts w:ascii="Arial" w:hAnsi="Arial" w:cs="Arial"/>
          <w:sz w:val="24"/>
          <w:szCs w:val="24"/>
        </w:rPr>
        <w:t>first birth risk of a woman</w:t>
      </w:r>
      <w:r w:rsidR="00A3111C">
        <w:rPr>
          <w:rFonts w:ascii="Arial" w:hAnsi="Arial" w:cs="Arial"/>
          <w:sz w:val="24"/>
          <w:szCs w:val="24"/>
        </w:rPr>
        <w:t xml:space="preserve"> — either they bear their first </w:t>
      </w:r>
      <w:proofErr w:type="gramStart"/>
      <w:r w:rsidR="00A3111C">
        <w:rPr>
          <w:rFonts w:ascii="Arial" w:hAnsi="Arial" w:cs="Arial"/>
          <w:sz w:val="24"/>
          <w:szCs w:val="24"/>
        </w:rPr>
        <w:t>baby</w:t>
      </w:r>
      <w:proofErr w:type="gramEnd"/>
      <w:r w:rsidR="00A3111C">
        <w:rPr>
          <w:rFonts w:ascii="Arial" w:hAnsi="Arial" w:cs="Arial"/>
          <w:sz w:val="24"/>
          <w:szCs w:val="24"/>
        </w:rPr>
        <w:t xml:space="preserve"> or they reach the end of the period. </w:t>
      </w:r>
      <w:r w:rsidR="00B7070C">
        <w:rPr>
          <w:rFonts w:ascii="Arial" w:hAnsi="Arial" w:cs="Arial"/>
          <w:sz w:val="24"/>
          <w:szCs w:val="24"/>
        </w:rPr>
        <w:t>On the other hand,</w:t>
      </w:r>
      <w:r w:rsidR="001424E9">
        <w:rPr>
          <w:rFonts w:ascii="Arial" w:hAnsi="Arial" w:cs="Arial"/>
          <w:sz w:val="24"/>
          <w:szCs w:val="24"/>
        </w:rPr>
        <w:t xml:space="preserve"> the MAC1 </w:t>
      </w:r>
      <w:r w:rsidR="005321D3">
        <w:rPr>
          <w:rFonts w:ascii="Arial" w:hAnsi="Arial" w:cs="Arial"/>
          <w:sz w:val="24"/>
          <w:szCs w:val="24"/>
        </w:rPr>
        <w:t>merely considered</w:t>
      </w:r>
      <w:r w:rsidR="00387696">
        <w:rPr>
          <w:rFonts w:ascii="Arial" w:hAnsi="Arial" w:cs="Arial"/>
          <w:sz w:val="24"/>
          <w:szCs w:val="24"/>
        </w:rPr>
        <w:t xml:space="preserve"> fertility rates, but not a</w:t>
      </w:r>
      <w:r w:rsidR="005C70D1">
        <w:rPr>
          <w:rFonts w:ascii="Arial" w:hAnsi="Arial" w:cs="Arial"/>
          <w:sz w:val="24"/>
          <w:szCs w:val="24"/>
        </w:rPr>
        <w:t xml:space="preserve"> “deadline”</w:t>
      </w:r>
      <w:r w:rsidR="00FA6AB6">
        <w:rPr>
          <w:rFonts w:ascii="Arial" w:hAnsi="Arial" w:cs="Arial"/>
          <w:sz w:val="24"/>
          <w:szCs w:val="24"/>
        </w:rPr>
        <w:t xml:space="preserve">, which is why </w:t>
      </w:r>
      <w:r w:rsidR="001D6B23">
        <w:rPr>
          <w:rFonts w:ascii="Arial" w:hAnsi="Arial" w:cs="Arial"/>
          <w:sz w:val="24"/>
          <w:szCs w:val="24"/>
        </w:rPr>
        <w:t xml:space="preserve">LE </w:t>
      </w:r>
      <w:r w:rsidR="00BD7974">
        <w:rPr>
          <w:rFonts w:ascii="Arial" w:hAnsi="Arial" w:cs="Arial"/>
          <w:sz w:val="24"/>
          <w:szCs w:val="24"/>
        </w:rPr>
        <w:t xml:space="preserve">is slightly </w:t>
      </w:r>
      <w:r w:rsidR="00A1774D">
        <w:rPr>
          <w:rFonts w:ascii="Arial" w:hAnsi="Arial" w:cs="Arial"/>
          <w:sz w:val="24"/>
          <w:szCs w:val="24"/>
        </w:rPr>
        <w:t>higher</w:t>
      </w:r>
      <w:r w:rsidR="00353C20">
        <w:rPr>
          <w:rFonts w:ascii="Arial" w:hAnsi="Arial" w:cs="Arial"/>
          <w:sz w:val="24"/>
          <w:szCs w:val="24"/>
        </w:rPr>
        <w:t xml:space="preserve"> (skewing towards those who would </w:t>
      </w:r>
      <w:r w:rsidR="003F5D65">
        <w:rPr>
          <w:rFonts w:ascii="Arial" w:hAnsi="Arial" w:cs="Arial"/>
          <w:sz w:val="24"/>
          <w:szCs w:val="24"/>
        </w:rPr>
        <w:t xml:space="preserve">reach 55 childless). </w:t>
      </w:r>
    </w:p>
    <w:p w14:paraId="044E2059" w14:textId="3FA5A13F" w:rsidR="00BF617D" w:rsidRDefault="00BF617D" w:rsidP="00000E13">
      <w:pPr>
        <w:pStyle w:val="ListParagraph"/>
        <w:spacing w:before="240" w:line="36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notice that the TFRs have a big disparity, but </w:t>
      </w:r>
      <w:r w:rsidR="006A1A7A">
        <w:rPr>
          <w:rFonts w:ascii="Arial" w:hAnsi="Arial" w:cs="Arial"/>
          <w:sz w:val="24"/>
          <w:szCs w:val="24"/>
        </w:rPr>
        <w:t>the PFRCs</w:t>
      </w:r>
      <w:r w:rsidR="00677E96">
        <w:rPr>
          <w:rFonts w:ascii="Arial" w:hAnsi="Arial" w:cs="Arial"/>
          <w:sz w:val="24"/>
          <w:szCs w:val="24"/>
        </w:rPr>
        <w:t xml:space="preserve"> have a smaller relative disparity.</w:t>
      </w:r>
      <w:r w:rsidR="00372EA4">
        <w:rPr>
          <w:rFonts w:ascii="Arial" w:hAnsi="Arial" w:cs="Arial"/>
          <w:sz w:val="24"/>
          <w:szCs w:val="24"/>
        </w:rPr>
        <w:t xml:space="preserve"> </w:t>
      </w:r>
      <w:r w:rsidR="002C7557">
        <w:rPr>
          <w:rFonts w:ascii="Arial" w:hAnsi="Arial" w:cs="Arial"/>
          <w:sz w:val="24"/>
          <w:szCs w:val="24"/>
        </w:rPr>
        <w:t>This indicates that while a fraction of women in both countries similarly experience</w:t>
      </w:r>
      <w:r w:rsidR="00776DCB">
        <w:rPr>
          <w:rFonts w:ascii="Arial" w:hAnsi="Arial" w:cs="Arial"/>
          <w:sz w:val="24"/>
          <w:szCs w:val="24"/>
        </w:rPr>
        <w:t xml:space="preserve"> and choose</w:t>
      </w:r>
      <w:r w:rsidR="002C7557">
        <w:rPr>
          <w:rFonts w:ascii="Arial" w:hAnsi="Arial" w:cs="Arial"/>
          <w:sz w:val="24"/>
          <w:szCs w:val="24"/>
        </w:rPr>
        <w:t xml:space="preserve"> childless living, the women in USA who </w:t>
      </w:r>
      <w:r w:rsidR="002C7557">
        <w:rPr>
          <w:rFonts w:ascii="Arial" w:hAnsi="Arial" w:cs="Arial"/>
          <w:i/>
          <w:iCs/>
          <w:sz w:val="24"/>
          <w:szCs w:val="24"/>
        </w:rPr>
        <w:t>do</w:t>
      </w:r>
      <w:r w:rsidR="002C7557">
        <w:rPr>
          <w:rFonts w:ascii="Arial" w:hAnsi="Arial" w:cs="Arial"/>
          <w:sz w:val="24"/>
          <w:szCs w:val="24"/>
        </w:rPr>
        <w:t xml:space="preserve"> choose children possibly choose to have more than those in Korea.</w:t>
      </w:r>
      <w:r w:rsidR="00652C0C">
        <w:rPr>
          <w:rFonts w:ascii="Arial" w:hAnsi="Arial" w:cs="Arial"/>
          <w:sz w:val="24"/>
          <w:szCs w:val="24"/>
        </w:rPr>
        <w:t xml:space="preserve"> This could be attributed to cultural differences</w:t>
      </w:r>
      <w:r w:rsidR="0075381E">
        <w:rPr>
          <w:rFonts w:ascii="Arial" w:hAnsi="Arial" w:cs="Arial"/>
          <w:sz w:val="24"/>
          <w:szCs w:val="24"/>
        </w:rPr>
        <w:t xml:space="preserve">. </w:t>
      </w:r>
    </w:p>
    <w:p w14:paraId="24C48BE4" w14:textId="4EEE294F" w:rsidR="00BF617D" w:rsidRDefault="00BF617D" w:rsidP="00000E13">
      <w:pPr>
        <w:pStyle w:val="ListParagraph"/>
        <w:spacing w:before="240" w:line="360" w:lineRule="auto"/>
        <w:ind w:left="284" w:hanging="284"/>
        <w:contextualSpacing w:val="0"/>
        <w:jc w:val="both"/>
      </w:pPr>
    </w:p>
    <w:sectPr w:rsidR="00BF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15E3C"/>
    <w:multiLevelType w:val="hybridMultilevel"/>
    <w:tmpl w:val="6192A42E"/>
    <w:lvl w:ilvl="0" w:tplc="8B9EAFB6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E15742"/>
    <w:multiLevelType w:val="hybridMultilevel"/>
    <w:tmpl w:val="BA9C67F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2C56"/>
    <w:multiLevelType w:val="hybridMultilevel"/>
    <w:tmpl w:val="61A2F17E"/>
    <w:lvl w:ilvl="0" w:tplc="0C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4552DD5"/>
    <w:multiLevelType w:val="hybridMultilevel"/>
    <w:tmpl w:val="2A7E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77B7"/>
    <w:multiLevelType w:val="hybridMultilevel"/>
    <w:tmpl w:val="71BEEE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4132">
    <w:abstractNumId w:val="1"/>
  </w:num>
  <w:num w:numId="2" w16cid:durableId="1338843549">
    <w:abstractNumId w:val="4"/>
  </w:num>
  <w:num w:numId="3" w16cid:durableId="345058124">
    <w:abstractNumId w:val="2"/>
  </w:num>
  <w:num w:numId="4" w16cid:durableId="1096024428">
    <w:abstractNumId w:val="0"/>
  </w:num>
  <w:num w:numId="5" w16cid:durableId="129398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91"/>
    <w:rsid w:val="00000E13"/>
    <w:rsid w:val="00001015"/>
    <w:rsid w:val="00005A63"/>
    <w:rsid w:val="00006B46"/>
    <w:rsid w:val="00007190"/>
    <w:rsid w:val="000078A4"/>
    <w:rsid w:val="00010FE5"/>
    <w:rsid w:val="00011189"/>
    <w:rsid w:val="0001222D"/>
    <w:rsid w:val="00012338"/>
    <w:rsid w:val="00014647"/>
    <w:rsid w:val="00016DA1"/>
    <w:rsid w:val="00017DE0"/>
    <w:rsid w:val="00025ED3"/>
    <w:rsid w:val="00026F7C"/>
    <w:rsid w:val="00027B98"/>
    <w:rsid w:val="00032B51"/>
    <w:rsid w:val="00040CC5"/>
    <w:rsid w:val="00043D41"/>
    <w:rsid w:val="000451C6"/>
    <w:rsid w:val="00045410"/>
    <w:rsid w:val="0005064A"/>
    <w:rsid w:val="00051FB3"/>
    <w:rsid w:val="000533DB"/>
    <w:rsid w:val="00054E18"/>
    <w:rsid w:val="000701F8"/>
    <w:rsid w:val="00076D10"/>
    <w:rsid w:val="000776C9"/>
    <w:rsid w:val="00077814"/>
    <w:rsid w:val="000803A4"/>
    <w:rsid w:val="000845D7"/>
    <w:rsid w:val="000872C0"/>
    <w:rsid w:val="000925D0"/>
    <w:rsid w:val="00092BD8"/>
    <w:rsid w:val="000A2595"/>
    <w:rsid w:val="000A4BC5"/>
    <w:rsid w:val="000A56F9"/>
    <w:rsid w:val="000A6F66"/>
    <w:rsid w:val="000A7FAE"/>
    <w:rsid w:val="000B0E60"/>
    <w:rsid w:val="000B3399"/>
    <w:rsid w:val="000B5571"/>
    <w:rsid w:val="000B7D6E"/>
    <w:rsid w:val="000C324C"/>
    <w:rsid w:val="000C471E"/>
    <w:rsid w:val="000C6124"/>
    <w:rsid w:val="000E4497"/>
    <w:rsid w:val="000F3AC2"/>
    <w:rsid w:val="00103B3D"/>
    <w:rsid w:val="0011150D"/>
    <w:rsid w:val="00112D0B"/>
    <w:rsid w:val="0011348D"/>
    <w:rsid w:val="0011405F"/>
    <w:rsid w:val="001169D3"/>
    <w:rsid w:val="00117525"/>
    <w:rsid w:val="001223E8"/>
    <w:rsid w:val="00126794"/>
    <w:rsid w:val="00130109"/>
    <w:rsid w:val="001324A7"/>
    <w:rsid w:val="00132B8C"/>
    <w:rsid w:val="00134182"/>
    <w:rsid w:val="00134CCF"/>
    <w:rsid w:val="00137341"/>
    <w:rsid w:val="001424E9"/>
    <w:rsid w:val="001506D7"/>
    <w:rsid w:val="0015269A"/>
    <w:rsid w:val="001553EA"/>
    <w:rsid w:val="0016345B"/>
    <w:rsid w:val="001640EB"/>
    <w:rsid w:val="00165903"/>
    <w:rsid w:val="00171106"/>
    <w:rsid w:val="0017419B"/>
    <w:rsid w:val="001743DB"/>
    <w:rsid w:val="00175D3B"/>
    <w:rsid w:val="00180828"/>
    <w:rsid w:val="00181FC5"/>
    <w:rsid w:val="00182C59"/>
    <w:rsid w:val="00192820"/>
    <w:rsid w:val="001972A7"/>
    <w:rsid w:val="001A0133"/>
    <w:rsid w:val="001A274A"/>
    <w:rsid w:val="001A65D4"/>
    <w:rsid w:val="001B0AED"/>
    <w:rsid w:val="001B2B94"/>
    <w:rsid w:val="001B6106"/>
    <w:rsid w:val="001C19A5"/>
    <w:rsid w:val="001C286E"/>
    <w:rsid w:val="001C44BE"/>
    <w:rsid w:val="001C7203"/>
    <w:rsid w:val="001C7831"/>
    <w:rsid w:val="001D1CE0"/>
    <w:rsid w:val="001D3E26"/>
    <w:rsid w:val="001D4FD9"/>
    <w:rsid w:val="001D6B23"/>
    <w:rsid w:val="001E0EC1"/>
    <w:rsid w:val="001E469C"/>
    <w:rsid w:val="001E7229"/>
    <w:rsid w:val="001F1AB8"/>
    <w:rsid w:val="001F45D5"/>
    <w:rsid w:val="001F5ECC"/>
    <w:rsid w:val="001F7A37"/>
    <w:rsid w:val="00204CA7"/>
    <w:rsid w:val="00207A84"/>
    <w:rsid w:val="00207BB8"/>
    <w:rsid w:val="00214844"/>
    <w:rsid w:val="00214EF6"/>
    <w:rsid w:val="00221706"/>
    <w:rsid w:val="00222AD8"/>
    <w:rsid w:val="00225100"/>
    <w:rsid w:val="00231466"/>
    <w:rsid w:val="002324BC"/>
    <w:rsid w:val="002351DA"/>
    <w:rsid w:val="00240586"/>
    <w:rsid w:val="00240DE6"/>
    <w:rsid w:val="0024237E"/>
    <w:rsid w:val="00246AAF"/>
    <w:rsid w:val="002511C7"/>
    <w:rsid w:val="00254840"/>
    <w:rsid w:val="002559B3"/>
    <w:rsid w:val="00264103"/>
    <w:rsid w:val="00267319"/>
    <w:rsid w:val="002758FC"/>
    <w:rsid w:val="002767AA"/>
    <w:rsid w:val="0027702A"/>
    <w:rsid w:val="00277478"/>
    <w:rsid w:val="0028296A"/>
    <w:rsid w:val="00284282"/>
    <w:rsid w:val="00287400"/>
    <w:rsid w:val="00290665"/>
    <w:rsid w:val="002909D5"/>
    <w:rsid w:val="0029141B"/>
    <w:rsid w:val="00295437"/>
    <w:rsid w:val="00297C14"/>
    <w:rsid w:val="002A1E1C"/>
    <w:rsid w:val="002A6043"/>
    <w:rsid w:val="002B0AC9"/>
    <w:rsid w:val="002B2CE3"/>
    <w:rsid w:val="002C7557"/>
    <w:rsid w:val="002C75BA"/>
    <w:rsid w:val="002D2EC1"/>
    <w:rsid w:val="002D66BF"/>
    <w:rsid w:val="002D6C21"/>
    <w:rsid w:val="002E006C"/>
    <w:rsid w:val="002E6E21"/>
    <w:rsid w:val="002F154E"/>
    <w:rsid w:val="002F33B1"/>
    <w:rsid w:val="002F4024"/>
    <w:rsid w:val="003004C0"/>
    <w:rsid w:val="00300935"/>
    <w:rsid w:val="0030261D"/>
    <w:rsid w:val="00315E0B"/>
    <w:rsid w:val="003162FB"/>
    <w:rsid w:val="00317CC5"/>
    <w:rsid w:val="003231E1"/>
    <w:rsid w:val="003263F3"/>
    <w:rsid w:val="00332487"/>
    <w:rsid w:val="00333BEA"/>
    <w:rsid w:val="00334BDC"/>
    <w:rsid w:val="003354AA"/>
    <w:rsid w:val="00336283"/>
    <w:rsid w:val="00342849"/>
    <w:rsid w:val="0034697C"/>
    <w:rsid w:val="00346BA7"/>
    <w:rsid w:val="00353C20"/>
    <w:rsid w:val="00356652"/>
    <w:rsid w:val="00356C18"/>
    <w:rsid w:val="003624B7"/>
    <w:rsid w:val="0036632C"/>
    <w:rsid w:val="00367C08"/>
    <w:rsid w:val="003704B3"/>
    <w:rsid w:val="00370CDF"/>
    <w:rsid w:val="00371595"/>
    <w:rsid w:val="00372EA4"/>
    <w:rsid w:val="00374960"/>
    <w:rsid w:val="0038181B"/>
    <w:rsid w:val="0038338C"/>
    <w:rsid w:val="00385A12"/>
    <w:rsid w:val="00387696"/>
    <w:rsid w:val="0038793A"/>
    <w:rsid w:val="003941F4"/>
    <w:rsid w:val="00394B31"/>
    <w:rsid w:val="00395033"/>
    <w:rsid w:val="0039651F"/>
    <w:rsid w:val="00396E9C"/>
    <w:rsid w:val="00397CEA"/>
    <w:rsid w:val="003A041F"/>
    <w:rsid w:val="003A0C20"/>
    <w:rsid w:val="003A4183"/>
    <w:rsid w:val="003B055A"/>
    <w:rsid w:val="003B7426"/>
    <w:rsid w:val="003C15C3"/>
    <w:rsid w:val="003C2EEE"/>
    <w:rsid w:val="003C30FE"/>
    <w:rsid w:val="003C54A5"/>
    <w:rsid w:val="003C6834"/>
    <w:rsid w:val="003C6956"/>
    <w:rsid w:val="003D7DD9"/>
    <w:rsid w:val="003E0285"/>
    <w:rsid w:val="003E2A55"/>
    <w:rsid w:val="003E31F2"/>
    <w:rsid w:val="003E5160"/>
    <w:rsid w:val="003E5DD9"/>
    <w:rsid w:val="003F3833"/>
    <w:rsid w:val="003F5D65"/>
    <w:rsid w:val="003F6B8C"/>
    <w:rsid w:val="00400345"/>
    <w:rsid w:val="004006AA"/>
    <w:rsid w:val="00407833"/>
    <w:rsid w:val="0041080E"/>
    <w:rsid w:val="00410C36"/>
    <w:rsid w:val="00411865"/>
    <w:rsid w:val="004129F6"/>
    <w:rsid w:val="00414597"/>
    <w:rsid w:val="00416904"/>
    <w:rsid w:val="00416A12"/>
    <w:rsid w:val="00421105"/>
    <w:rsid w:val="004211B9"/>
    <w:rsid w:val="00421CA0"/>
    <w:rsid w:val="00434BB4"/>
    <w:rsid w:val="0044101C"/>
    <w:rsid w:val="00442D88"/>
    <w:rsid w:val="00443969"/>
    <w:rsid w:val="004450EC"/>
    <w:rsid w:val="004518E6"/>
    <w:rsid w:val="00460221"/>
    <w:rsid w:val="004649B2"/>
    <w:rsid w:val="00476D37"/>
    <w:rsid w:val="004801F9"/>
    <w:rsid w:val="00483198"/>
    <w:rsid w:val="004869C5"/>
    <w:rsid w:val="0049030D"/>
    <w:rsid w:val="00491FDE"/>
    <w:rsid w:val="004966D4"/>
    <w:rsid w:val="00496937"/>
    <w:rsid w:val="004A08D5"/>
    <w:rsid w:val="004A59A9"/>
    <w:rsid w:val="004B12B8"/>
    <w:rsid w:val="004B2FA3"/>
    <w:rsid w:val="004B3384"/>
    <w:rsid w:val="004B430C"/>
    <w:rsid w:val="004B47C8"/>
    <w:rsid w:val="004C2344"/>
    <w:rsid w:val="004C4A0E"/>
    <w:rsid w:val="004D2B2C"/>
    <w:rsid w:val="004D5926"/>
    <w:rsid w:val="004D669A"/>
    <w:rsid w:val="004D7793"/>
    <w:rsid w:val="004E0F51"/>
    <w:rsid w:val="004E17EA"/>
    <w:rsid w:val="004E57FA"/>
    <w:rsid w:val="004F6B54"/>
    <w:rsid w:val="00506917"/>
    <w:rsid w:val="00507429"/>
    <w:rsid w:val="00510EB6"/>
    <w:rsid w:val="0051512F"/>
    <w:rsid w:val="005214C5"/>
    <w:rsid w:val="00522E11"/>
    <w:rsid w:val="00523D31"/>
    <w:rsid w:val="005240F2"/>
    <w:rsid w:val="0052697C"/>
    <w:rsid w:val="005270DC"/>
    <w:rsid w:val="005273E0"/>
    <w:rsid w:val="00531B13"/>
    <w:rsid w:val="005321D3"/>
    <w:rsid w:val="00535B83"/>
    <w:rsid w:val="00535FEC"/>
    <w:rsid w:val="005376B5"/>
    <w:rsid w:val="00537E28"/>
    <w:rsid w:val="00542EAA"/>
    <w:rsid w:val="005431F3"/>
    <w:rsid w:val="00543EDD"/>
    <w:rsid w:val="00544B59"/>
    <w:rsid w:val="005511F9"/>
    <w:rsid w:val="00551435"/>
    <w:rsid w:val="0055455C"/>
    <w:rsid w:val="005658F8"/>
    <w:rsid w:val="00565B29"/>
    <w:rsid w:val="00571B4C"/>
    <w:rsid w:val="00572C36"/>
    <w:rsid w:val="00573C0C"/>
    <w:rsid w:val="00573CA5"/>
    <w:rsid w:val="00576B62"/>
    <w:rsid w:val="005811E1"/>
    <w:rsid w:val="0059213C"/>
    <w:rsid w:val="00593159"/>
    <w:rsid w:val="005A12BC"/>
    <w:rsid w:val="005A448D"/>
    <w:rsid w:val="005A59D2"/>
    <w:rsid w:val="005B04A0"/>
    <w:rsid w:val="005B0B55"/>
    <w:rsid w:val="005B3543"/>
    <w:rsid w:val="005B5633"/>
    <w:rsid w:val="005B6E28"/>
    <w:rsid w:val="005C1E88"/>
    <w:rsid w:val="005C4543"/>
    <w:rsid w:val="005C581D"/>
    <w:rsid w:val="005C5D9C"/>
    <w:rsid w:val="005C643D"/>
    <w:rsid w:val="005C70D1"/>
    <w:rsid w:val="005E39EE"/>
    <w:rsid w:val="005E3B82"/>
    <w:rsid w:val="005F2A1E"/>
    <w:rsid w:val="005F7345"/>
    <w:rsid w:val="006004F5"/>
    <w:rsid w:val="00603693"/>
    <w:rsid w:val="00604773"/>
    <w:rsid w:val="00610518"/>
    <w:rsid w:val="00610999"/>
    <w:rsid w:val="00614BA0"/>
    <w:rsid w:val="00616620"/>
    <w:rsid w:val="00627CB7"/>
    <w:rsid w:val="00630725"/>
    <w:rsid w:val="006442E5"/>
    <w:rsid w:val="0064543F"/>
    <w:rsid w:val="00650FB9"/>
    <w:rsid w:val="00652C0C"/>
    <w:rsid w:val="00653BE4"/>
    <w:rsid w:val="00653CB2"/>
    <w:rsid w:val="00654428"/>
    <w:rsid w:val="00655462"/>
    <w:rsid w:val="006560C5"/>
    <w:rsid w:val="006562CE"/>
    <w:rsid w:val="00656FA8"/>
    <w:rsid w:val="00661E16"/>
    <w:rsid w:val="00664316"/>
    <w:rsid w:val="00665411"/>
    <w:rsid w:val="006657E0"/>
    <w:rsid w:val="006660CE"/>
    <w:rsid w:val="00666985"/>
    <w:rsid w:val="00667CDF"/>
    <w:rsid w:val="00671A96"/>
    <w:rsid w:val="00674A86"/>
    <w:rsid w:val="00677A6E"/>
    <w:rsid w:val="00677E96"/>
    <w:rsid w:val="006804A9"/>
    <w:rsid w:val="00682534"/>
    <w:rsid w:val="00686DA7"/>
    <w:rsid w:val="0069210C"/>
    <w:rsid w:val="00693DFB"/>
    <w:rsid w:val="00697E9A"/>
    <w:rsid w:val="006A1A7A"/>
    <w:rsid w:val="006A383E"/>
    <w:rsid w:val="006A6D2F"/>
    <w:rsid w:val="006B26DA"/>
    <w:rsid w:val="006B2D73"/>
    <w:rsid w:val="006B3691"/>
    <w:rsid w:val="006B3F84"/>
    <w:rsid w:val="006B4B23"/>
    <w:rsid w:val="006C0B5C"/>
    <w:rsid w:val="006C1511"/>
    <w:rsid w:val="006C20E8"/>
    <w:rsid w:val="006C2431"/>
    <w:rsid w:val="006C3D06"/>
    <w:rsid w:val="006C4F19"/>
    <w:rsid w:val="006C7C69"/>
    <w:rsid w:val="006D07FC"/>
    <w:rsid w:val="006D30D7"/>
    <w:rsid w:val="006E50D6"/>
    <w:rsid w:val="006E5FC3"/>
    <w:rsid w:val="006E6062"/>
    <w:rsid w:val="006E7FF7"/>
    <w:rsid w:val="006F12C4"/>
    <w:rsid w:val="006F4157"/>
    <w:rsid w:val="006F4FDA"/>
    <w:rsid w:val="00710DB1"/>
    <w:rsid w:val="007115E8"/>
    <w:rsid w:val="00712279"/>
    <w:rsid w:val="00713D91"/>
    <w:rsid w:val="007143A6"/>
    <w:rsid w:val="007173BB"/>
    <w:rsid w:val="00722D5F"/>
    <w:rsid w:val="00723136"/>
    <w:rsid w:val="00725A58"/>
    <w:rsid w:val="00725AC9"/>
    <w:rsid w:val="007263C6"/>
    <w:rsid w:val="00727FF6"/>
    <w:rsid w:val="00732C13"/>
    <w:rsid w:val="007366DF"/>
    <w:rsid w:val="00736817"/>
    <w:rsid w:val="0074336B"/>
    <w:rsid w:val="00744628"/>
    <w:rsid w:val="00745BFA"/>
    <w:rsid w:val="007475D8"/>
    <w:rsid w:val="00751AA7"/>
    <w:rsid w:val="0075381E"/>
    <w:rsid w:val="0075639C"/>
    <w:rsid w:val="00760BF9"/>
    <w:rsid w:val="00764B30"/>
    <w:rsid w:val="007651F4"/>
    <w:rsid w:val="007735BB"/>
    <w:rsid w:val="00776DCB"/>
    <w:rsid w:val="0078020F"/>
    <w:rsid w:val="00782C04"/>
    <w:rsid w:val="00784DC1"/>
    <w:rsid w:val="00786DEA"/>
    <w:rsid w:val="00787BA0"/>
    <w:rsid w:val="00790B92"/>
    <w:rsid w:val="00790E23"/>
    <w:rsid w:val="00790F62"/>
    <w:rsid w:val="00796F2C"/>
    <w:rsid w:val="007A2BA2"/>
    <w:rsid w:val="007B38CA"/>
    <w:rsid w:val="007B3FDE"/>
    <w:rsid w:val="007B5D45"/>
    <w:rsid w:val="007C0A3E"/>
    <w:rsid w:val="007C3547"/>
    <w:rsid w:val="007C408D"/>
    <w:rsid w:val="007C4BA4"/>
    <w:rsid w:val="007C55E8"/>
    <w:rsid w:val="007C59BF"/>
    <w:rsid w:val="007C6151"/>
    <w:rsid w:val="007D39A7"/>
    <w:rsid w:val="007D3D06"/>
    <w:rsid w:val="007D3D88"/>
    <w:rsid w:val="007D3ECA"/>
    <w:rsid w:val="007D4209"/>
    <w:rsid w:val="007D76E3"/>
    <w:rsid w:val="007D7CFE"/>
    <w:rsid w:val="007E39B9"/>
    <w:rsid w:val="007E6659"/>
    <w:rsid w:val="007F0950"/>
    <w:rsid w:val="007F15D7"/>
    <w:rsid w:val="007F2661"/>
    <w:rsid w:val="007F48E1"/>
    <w:rsid w:val="007F6D7B"/>
    <w:rsid w:val="00801268"/>
    <w:rsid w:val="008032D9"/>
    <w:rsid w:val="00803638"/>
    <w:rsid w:val="00815630"/>
    <w:rsid w:val="00822CA9"/>
    <w:rsid w:val="008249EF"/>
    <w:rsid w:val="00831642"/>
    <w:rsid w:val="00831C19"/>
    <w:rsid w:val="00847EB5"/>
    <w:rsid w:val="00851680"/>
    <w:rsid w:val="00851728"/>
    <w:rsid w:val="00852470"/>
    <w:rsid w:val="00860A64"/>
    <w:rsid w:val="00860E15"/>
    <w:rsid w:val="00861C90"/>
    <w:rsid w:val="00862F1C"/>
    <w:rsid w:val="00863EA4"/>
    <w:rsid w:val="008672B6"/>
    <w:rsid w:val="008708A7"/>
    <w:rsid w:val="00880D00"/>
    <w:rsid w:val="00883284"/>
    <w:rsid w:val="00885B42"/>
    <w:rsid w:val="008933AA"/>
    <w:rsid w:val="00895093"/>
    <w:rsid w:val="008A1201"/>
    <w:rsid w:val="008A269B"/>
    <w:rsid w:val="008A2CC1"/>
    <w:rsid w:val="008A54A6"/>
    <w:rsid w:val="008B4575"/>
    <w:rsid w:val="008C0DB7"/>
    <w:rsid w:val="008C2ECC"/>
    <w:rsid w:val="008C532B"/>
    <w:rsid w:val="008C5DF8"/>
    <w:rsid w:val="008C7CD0"/>
    <w:rsid w:val="008D388E"/>
    <w:rsid w:val="008E6DF7"/>
    <w:rsid w:val="008E7A79"/>
    <w:rsid w:val="008F104E"/>
    <w:rsid w:val="009045F2"/>
    <w:rsid w:val="009113E1"/>
    <w:rsid w:val="00915EB8"/>
    <w:rsid w:val="009174CC"/>
    <w:rsid w:val="00917AFB"/>
    <w:rsid w:val="00917FDE"/>
    <w:rsid w:val="009221BC"/>
    <w:rsid w:val="00925937"/>
    <w:rsid w:val="00926BCB"/>
    <w:rsid w:val="009314A0"/>
    <w:rsid w:val="00933AB2"/>
    <w:rsid w:val="00940EE3"/>
    <w:rsid w:val="009419EF"/>
    <w:rsid w:val="00944179"/>
    <w:rsid w:val="0095085F"/>
    <w:rsid w:val="00950FEB"/>
    <w:rsid w:val="00951099"/>
    <w:rsid w:val="00953D13"/>
    <w:rsid w:val="0096173E"/>
    <w:rsid w:val="00965B9A"/>
    <w:rsid w:val="0096642B"/>
    <w:rsid w:val="0096688F"/>
    <w:rsid w:val="00970641"/>
    <w:rsid w:val="00973096"/>
    <w:rsid w:val="0097310F"/>
    <w:rsid w:val="009805A3"/>
    <w:rsid w:val="009817D3"/>
    <w:rsid w:val="00981C51"/>
    <w:rsid w:val="00984ACB"/>
    <w:rsid w:val="009872F8"/>
    <w:rsid w:val="00987CB4"/>
    <w:rsid w:val="00993A6C"/>
    <w:rsid w:val="009B4EF9"/>
    <w:rsid w:val="009B5016"/>
    <w:rsid w:val="009C1781"/>
    <w:rsid w:val="009C1B99"/>
    <w:rsid w:val="009C3D9F"/>
    <w:rsid w:val="009C3E5F"/>
    <w:rsid w:val="009C629B"/>
    <w:rsid w:val="009D19CF"/>
    <w:rsid w:val="009D65FF"/>
    <w:rsid w:val="009D6AAA"/>
    <w:rsid w:val="009E44E0"/>
    <w:rsid w:val="009F4805"/>
    <w:rsid w:val="009F536E"/>
    <w:rsid w:val="00A02A50"/>
    <w:rsid w:val="00A030AE"/>
    <w:rsid w:val="00A11D26"/>
    <w:rsid w:val="00A15EE6"/>
    <w:rsid w:val="00A1774D"/>
    <w:rsid w:val="00A17863"/>
    <w:rsid w:val="00A24BFF"/>
    <w:rsid w:val="00A27C5D"/>
    <w:rsid w:val="00A3111C"/>
    <w:rsid w:val="00A35446"/>
    <w:rsid w:val="00A410A6"/>
    <w:rsid w:val="00A41AFA"/>
    <w:rsid w:val="00A41CBE"/>
    <w:rsid w:val="00A42BF8"/>
    <w:rsid w:val="00A467D0"/>
    <w:rsid w:val="00A52BDD"/>
    <w:rsid w:val="00A53E29"/>
    <w:rsid w:val="00A54DF2"/>
    <w:rsid w:val="00A553BE"/>
    <w:rsid w:val="00A6041B"/>
    <w:rsid w:val="00A63EFB"/>
    <w:rsid w:val="00A65D12"/>
    <w:rsid w:val="00A71BC0"/>
    <w:rsid w:val="00A71C71"/>
    <w:rsid w:val="00A73951"/>
    <w:rsid w:val="00A836F1"/>
    <w:rsid w:val="00A8376B"/>
    <w:rsid w:val="00A928DF"/>
    <w:rsid w:val="00A942E1"/>
    <w:rsid w:val="00AA0827"/>
    <w:rsid w:val="00AA358A"/>
    <w:rsid w:val="00AB5AC4"/>
    <w:rsid w:val="00AB6116"/>
    <w:rsid w:val="00AB6C99"/>
    <w:rsid w:val="00AB72B0"/>
    <w:rsid w:val="00AC3E61"/>
    <w:rsid w:val="00AC6DBD"/>
    <w:rsid w:val="00AC74B9"/>
    <w:rsid w:val="00AC7EDF"/>
    <w:rsid w:val="00AD0B48"/>
    <w:rsid w:val="00AD3D47"/>
    <w:rsid w:val="00AD69E6"/>
    <w:rsid w:val="00AD79D7"/>
    <w:rsid w:val="00AF2FDD"/>
    <w:rsid w:val="00AF556E"/>
    <w:rsid w:val="00B01046"/>
    <w:rsid w:val="00B03C24"/>
    <w:rsid w:val="00B11FFB"/>
    <w:rsid w:val="00B1444E"/>
    <w:rsid w:val="00B16846"/>
    <w:rsid w:val="00B20832"/>
    <w:rsid w:val="00B24B53"/>
    <w:rsid w:val="00B2709F"/>
    <w:rsid w:val="00B272DD"/>
    <w:rsid w:val="00B30C3B"/>
    <w:rsid w:val="00B3591D"/>
    <w:rsid w:val="00B41736"/>
    <w:rsid w:val="00B43783"/>
    <w:rsid w:val="00B6250A"/>
    <w:rsid w:val="00B64CB0"/>
    <w:rsid w:val="00B66112"/>
    <w:rsid w:val="00B70572"/>
    <w:rsid w:val="00B7070C"/>
    <w:rsid w:val="00B75BE6"/>
    <w:rsid w:val="00B80789"/>
    <w:rsid w:val="00B824F8"/>
    <w:rsid w:val="00B83C83"/>
    <w:rsid w:val="00B84322"/>
    <w:rsid w:val="00B86EA0"/>
    <w:rsid w:val="00B911B2"/>
    <w:rsid w:val="00B93053"/>
    <w:rsid w:val="00B93F45"/>
    <w:rsid w:val="00BA1A78"/>
    <w:rsid w:val="00BA403F"/>
    <w:rsid w:val="00BA4378"/>
    <w:rsid w:val="00BB032B"/>
    <w:rsid w:val="00BB1E8D"/>
    <w:rsid w:val="00BB1E9C"/>
    <w:rsid w:val="00BB276B"/>
    <w:rsid w:val="00BB3604"/>
    <w:rsid w:val="00BB4159"/>
    <w:rsid w:val="00BB6379"/>
    <w:rsid w:val="00BB6A8B"/>
    <w:rsid w:val="00BB7B4D"/>
    <w:rsid w:val="00BC3E35"/>
    <w:rsid w:val="00BC69E3"/>
    <w:rsid w:val="00BD1F0C"/>
    <w:rsid w:val="00BD3678"/>
    <w:rsid w:val="00BD43A7"/>
    <w:rsid w:val="00BD602E"/>
    <w:rsid w:val="00BD64B0"/>
    <w:rsid w:val="00BD7974"/>
    <w:rsid w:val="00BE744B"/>
    <w:rsid w:val="00BF5CCA"/>
    <w:rsid w:val="00BF5F70"/>
    <w:rsid w:val="00BF617D"/>
    <w:rsid w:val="00BF6BBF"/>
    <w:rsid w:val="00C0573D"/>
    <w:rsid w:val="00C0613F"/>
    <w:rsid w:val="00C120DF"/>
    <w:rsid w:val="00C16F53"/>
    <w:rsid w:val="00C20B3D"/>
    <w:rsid w:val="00C2676C"/>
    <w:rsid w:val="00C27EE5"/>
    <w:rsid w:val="00C30064"/>
    <w:rsid w:val="00C34F93"/>
    <w:rsid w:val="00C37542"/>
    <w:rsid w:val="00C51EF3"/>
    <w:rsid w:val="00C52284"/>
    <w:rsid w:val="00C53077"/>
    <w:rsid w:val="00C560F7"/>
    <w:rsid w:val="00C777AE"/>
    <w:rsid w:val="00C806D9"/>
    <w:rsid w:val="00C81980"/>
    <w:rsid w:val="00C90A1F"/>
    <w:rsid w:val="00C93837"/>
    <w:rsid w:val="00C97DE9"/>
    <w:rsid w:val="00CA0E2B"/>
    <w:rsid w:val="00CA3E9C"/>
    <w:rsid w:val="00CA5073"/>
    <w:rsid w:val="00CA5AAF"/>
    <w:rsid w:val="00CA747C"/>
    <w:rsid w:val="00CB13D0"/>
    <w:rsid w:val="00CB3169"/>
    <w:rsid w:val="00CB6798"/>
    <w:rsid w:val="00CB6D6F"/>
    <w:rsid w:val="00CB7DD7"/>
    <w:rsid w:val="00CC6A08"/>
    <w:rsid w:val="00CD1424"/>
    <w:rsid w:val="00CD407B"/>
    <w:rsid w:val="00CD4764"/>
    <w:rsid w:val="00CE2708"/>
    <w:rsid w:val="00CE476A"/>
    <w:rsid w:val="00CE690E"/>
    <w:rsid w:val="00CF06C8"/>
    <w:rsid w:val="00CF331A"/>
    <w:rsid w:val="00CF66F2"/>
    <w:rsid w:val="00D00227"/>
    <w:rsid w:val="00D003FE"/>
    <w:rsid w:val="00D06114"/>
    <w:rsid w:val="00D06131"/>
    <w:rsid w:val="00D065FA"/>
    <w:rsid w:val="00D11958"/>
    <w:rsid w:val="00D133E3"/>
    <w:rsid w:val="00D172B1"/>
    <w:rsid w:val="00D17ACD"/>
    <w:rsid w:val="00D2017B"/>
    <w:rsid w:val="00D21727"/>
    <w:rsid w:val="00D223F9"/>
    <w:rsid w:val="00D32956"/>
    <w:rsid w:val="00D40D6C"/>
    <w:rsid w:val="00D4114E"/>
    <w:rsid w:val="00D41EE2"/>
    <w:rsid w:val="00D426F2"/>
    <w:rsid w:val="00D42CA3"/>
    <w:rsid w:val="00D43B19"/>
    <w:rsid w:val="00D503A7"/>
    <w:rsid w:val="00D57BE4"/>
    <w:rsid w:val="00D6281A"/>
    <w:rsid w:val="00D63835"/>
    <w:rsid w:val="00D71498"/>
    <w:rsid w:val="00D743C8"/>
    <w:rsid w:val="00D772EA"/>
    <w:rsid w:val="00D803EB"/>
    <w:rsid w:val="00D80A66"/>
    <w:rsid w:val="00D82CEF"/>
    <w:rsid w:val="00D85BE7"/>
    <w:rsid w:val="00D86BC7"/>
    <w:rsid w:val="00D872A1"/>
    <w:rsid w:val="00D90066"/>
    <w:rsid w:val="00D911B0"/>
    <w:rsid w:val="00D912EB"/>
    <w:rsid w:val="00D91F7C"/>
    <w:rsid w:val="00D92F91"/>
    <w:rsid w:val="00D951A5"/>
    <w:rsid w:val="00DA3D2A"/>
    <w:rsid w:val="00DA4FEF"/>
    <w:rsid w:val="00DA61BD"/>
    <w:rsid w:val="00DB0221"/>
    <w:rsid w:val="00DB4E13"/>
    <w:rsid w:val="00DB7A47"/>
    <w:rsid w:val="00DB7F42"/>
    <w:rsid w:val="00DC28DE"/>
    <w:rsid w:val="00DD4251"/>
    <w:rsid w:val="00DD444D"/>
    <w:rsid w:val="00DE10B6"/>
    <w:rsid w:val="00DE1764"/>
    <w:rsid w:val="00DE181F"/>
    <w:rsid w:val="00DF7752"/>
    <w:rsid w:val="00E12EC2"/>
    <w:rsid w:val="00E14396"/>
    <w:rsid w:val="00E156B8"/>
    <w:rsid w:val="00E1619B"/>
    <w:rsid w:val="00E17339"/>
    <w:rsid w:val="00E21BEC"/>
    <w:rsid w:val="00E23B32"/>
    <w:rsid w:val="00E24BF7"/>
    <w:rsid w:val="00E25D0B"/>
    <w:rsid w:val="00E301E5"/>
    <w:rsid w:val="00E320CE"/>
    <w:rsid w:val="00E34052"/>
    <w:rsid w:val="00E36286"/>
    <w:rsid w:val="00E36E15"/>
    <w:rsid w:val="00E37430"/>
    <w:rsid w:val="00E410EC"/>
    <w:rsid w:val="00E417BA"/>
    <w:rsid w:val="00E43717"/>
    <w:rsid w:val="00E43D9D"/>
    <w:rsid w:val="00E4635D"/>
    <w:rsid w:val="00E546C0"/>
    <w:rsid w:val="00E71E33"/>
    <w:rsid w:val="00E72D77"/>
    <w:rsid w:val="00E7360A"/>
    <w:rsid w:val="00E7672C"/>
    <w:rsid w:val="00E777C3"/>
    <w:rsid w:val="00E80BC8"/>
    <w:rsid w:val="00E823C4"/>
    <w:rsid w:val="00E855F3"/>
    <w:rsid w:val="00E87187"/>
    <w:rsid w:val="00E873D3"/>
    <w:rsid w:val="00E90C7C"/>
    <w:rsid w:val="00E91DBF"/>
    <w:rsid w:val="00EA0808"/>
    <w:rsid w:val="00EA3045"/>
    <w:rsid w:val="00EA5144"/>
    <w:rsid w:val="00EA541A"/>
    <w:rsid w:val="00EA69D6"/>
    <w:rsid w:val="00EB30DA"/>
    <w:rsid w:val="00EB6AAE"/>
    <w:rsid w:val="00EC26C0"/>
    <w:rsid w:val="00EC3813"/>
    <w:rsid w:val="00EC6E02"/>
    <w:rsid w:val="00ED0151"/>
    <w:rsid w:val="00ED40CF"/>
    <w:rsid w:val="00ED6222"/>
    <w:rsid w:val="00ED7EC1"/>
    <w:rsid w:val="00EE0443"/>
    <w:rsid w:val="00EE05E8"/>
    <w:rsid w:val="00EE426B"/>
    <w:rsid w:val="00EE4E2D"/>
    <w:rsid w:val="00EF4F58"/>
    <w:rsid w:val="00F10431"/>
    <w:rsid w:val="00F13A95"/>
    <w:rsid w:val="00F14997"/>
    <w:rsid w:val="00F214B0"/>
    <w:rsid w:val="00F25D29"/>
    <w:rsid w:val="00F30444"/>
    <w:rsid w:val="00F33284"/>
    <w:rsid w:val="00F3425E"/>
    <w:rsid w:val="00F373EE"/>
    <w:rsid w:val="00F4238F"/>
    <w:rsid w:val="00F453E3"/>
    <w:rsid w:val="00F50575"/>
    <w:rsid w:val="00F560CC"/>
    <w:rsid w:val="00F5769D"/>
    <w:rsid w:val="00F61CB8"/>
    <w:rsid w:val="00F62FBC"/>
    <w:rsid w:val="00F66E90"/>
    <w:rsid w:val="00F677E0"/>
    <w:rsid w:val="00F75BAF"/>
    <w:rsid w:val="00F82984"/>
    <w:rsid w:val="00F83E95"/>
    <w:rsid w:val="00F90871"/>
    <w:rsid w:val="00F909E9"/>
    <w:rsid w:val="00F9164F"/>
    <w:rsid w:val="00F922C5"/>
    <w:rsid w:val="00F9313B"/>
    <w:rsid w:val="00FA1CF9"/>
    <w:rsid w:val="00FA2C90"/>
    <w:rsid w:val="00FA6AB6"/>
    <w:rsid w:val="00FA6B9B"/>
    <w:rsid w:val="00FB016E"/>
    <w:rsid w:val="00FB319E"/>
    <w:rsid w:val="00FC24B6"/>
    <w:rsid w:val="00FC29B1"/>
    <w:rsid w:val="00FD0641"/>
    <w:rsid w:val="00FE17BB"/>
    <w:rsid w:val="00FE4684"/>
    <w:rsid w:val="00FE4764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735"/>
  <w15:chartTrackingRefBased/>
  <w15:docId w15:val="{6D05A3AE-EF7D-415C-B8B4-4CC0A5EC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91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6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7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53E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B01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156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1871</Words>
  <Characters>10667</Characters>
  <Application>Microsoft Office Word</Application>
  <DocSecurity>0</DocSecurity>
  <Lines>88</Lines>
  <Paragraphs>25</Paragraphs>
  <ScaleCrop>false</ScaleCrop>
  <Company>The Australian National University</Company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Canudas-Romo</dc:creator>
  <cp:keywords/>
  <dc:description/>
  <cp:lastModifiedBy>Hannah Z</cp:lastModifiedBy>
  <cp:revision>109</cp:revision>
  <cp:lastPrinted>2025-04-17T01:27:00Z</cp:lastPrinted>
  <dcterms:created xsi:type="dcterms:W3CDTF">2025-04-17T01:27:00Z</dcterms:created>
  <dcterms:modified xsi:type="dcterms:W3CDTF">2025-04-17T01:39:00Z</dcterms:modified>
</cp:coreProperties>
</file>