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before="20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before="20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200" w:before="20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200" w:before="20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200" w:before="20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after="200" w:before="20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200" w:before="20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after="200" w:before="20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after="200" w:before="20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after="200" w:before="20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after="200" w:before="20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after="200" w:before="20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after="200" w:before="20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after="200" w:before="200" w:lineRule="auto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after="200" w:before="200" w:lineRule="auto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after="200" w:before="200" w:lineRule="auto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after="200" w:before="200" w:lineRule="auto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after="200" w:before="20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Escola de programação para crianças e adolescentes </w:t>
      </w:r>
    </w:p>
    <w:p w:rsidR="00000000" w:rsidDel="00000000" w:rsidP="00000000" w:rsidRDefault="00000000" w:rsidRPr="00000000" w14:paraId="00000013">
      <w:pPr>
        <w:pageBreakBefore w:val="0"/>
        <w:spacing w:after="200" w:before="20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after="200" w:before="20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que é?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spacing w:after="200" w:before="20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Escola de programação, educação e tecnologia.</w:t>
      </w:r>
    </w:p>
    <w:p w:rsidR="00000000" w:rsidDel="00000000" w:rsidP="00000000" w:rsidRDefault="00000000" w:rsidRPr="00000000" w14:paraId="00000016">
      <w:pPr>
        <w:pageBreakBefore w:val="0"/>
        <w:spacing w:after="200" w:before="20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quem?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6"/>
        </w:numPr>
        <w:spacing w:after="200" w:before="20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crianças e adolescentes.</w:t>
      </w:r>
    </w:p>
    <w:p w:rsidR="00000000" w:rsidDel="00000000" w:rsidP="00000000" w:rsidRDefault="00000000" w:rsidRPr="00000000" w14:paraId="00000018">
      <w:pPr>
        <w:pageBreakBefore w:val="0"/>
        <w:spacing w:after="200" w:before="20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que vai oferecer?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7"/>
        </w:numPr>
        <w:spacing w:after="0" w:afterAutospacing="0" w:before="20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Cursos em uma linguagem educativa para crianças e posteriormente em diferentes linguagens de programação conhecidas;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7"/>
        </w:numPr>
        <w:spacing w:after="20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Organização da escola voltada para tecnologia e línguas;</w:t>
      </w:r>
    </w:p>
    <w:p w:rsidR="00000000" w:rsidDel="00000000" w:rsidP="00000000" w:rsidRDefault="00000000" w:rsidRPr="00000000" w14:paraId="0000001B">
      <w:pPr>
        <w:pageBreakBefore w:val="0"/>
        <w:spacing w:after="200" w:before="20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Características: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5"/>
        </w:numPr>
        <w:spacing w:after="0" w:afterAutospacing="0" w:before="20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Contexto de conhecimento sobre tecnologia desde cedo;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Aprendizado da língua inglesa ;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Escolha de horário (horário flexível);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Plataforma de aulas EaD;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Atividades presenciais condicionadas com o EaD (Híbrido);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Acessibilidade para criança que possuem qualquer deficiência;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Bolsas para os participantes de baixa renda ou em vulnerabilidade social;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Linguagem de programação voltada para o público (crianças e adolescentes), com práticas de gamificação ;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5"/>
        </w:numPr>
        <w:spacing w:after="20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Gamificação com engajamento ;</w:t>
      </w:r>
    </w:p>
    <w:p w:rsidR="00000000" w:rsidDel="00000000" w:rsidP="00000000" w:rsidRDefault="00000000" w:rsidRPr="00000000" w14:paraId="00000025">
      <w:pPr>
        <w:pageBreakBefore w:val="0"/>
        <w:spacing w:after="200" w:before="20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Benefícios: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3"/>
        </w:numPr>
        <w:spacing w:after="0" w:afterAutospacing="0" w:before="20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Auto conhecimento na área de tecnologia ;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Certificação em uma escola onde realmente tenha o foco em tecnologia e línguas;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3"/>
        </w:numPr>
        <w:spacing w:after="20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Pensamento lógico desde cedo, está em imersão do que realmente é computação;</w:t>
      </w:r>
    </w:p>
    <w:p w:rsidR="00000000" w:rsidDel="00000000" w:rsidP="00000000" w:rsidRDefault="00000000" w:rsidRPr="00000000" w14:paraId="00000029">
      <w:pPr>
        <w:pageBreakBefore w:val="0"/>
        <w:spacing w:after="200" w:before="20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Diferenciais: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8"/>
        </w:numPr>
        <w:spacing w:after="0" w:afterAutospacing="0" w:before="20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Preparo e conhecimento voltados para nova sociedade ;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8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Primeira escola voltada para programação do vale do MMG;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8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Acesso ao pensamento lógico relativo à computação;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8"/>
        </w:numPr>
        <w:spacing w:after="20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Acessibilidade financeira entre outras, contribui para o desenvolvimento digital e social ;</w:t>
      </w:r>
    </w:p>
    <w:p w:rsidR="00000000" w:rsidDel="00000000" w:rsidP="00000000" w:rsidRDefault="00000000" w:rsidRPr="00000000" w14:paraId="0000002E">
      <w:pPr>
        <w:pageBreakBefore w:val="0"/>
        <w:spacing w:after="200" w:before="20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spacing w:after="200" w:before="20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spacing w:after="200" w:before="20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spacing w:after="200" w:before="200" w:line="36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Buyer Personas: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0" w:before="20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630667" cy="1637212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0667" cy="16372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00" w:before="20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País: de primeiro primeiro momento o curso centra em convencer os pais que já são familiarizados com a programação estes que vão ser os primeiros clientes a serem abordados para serem convencidos.</w:t>
      </w:r>
    </w:p>
    <w:p w:rsidR="00000000" w:rsidDel="00000000" w:rsidP="00000000" w:rsidRDefault="00000000" w:rsidRPr="00000000" w14:paraId="00000034">
      <w:pPr>
        <w:spacing w:after="200" w:before="20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Persona dos Pais: Pessoas voltadas para tecnologia com objetivo de adaptar seus filhos ou conhecidos de maneira certa ao desenvolvimento da tecnologia, buscando um aprendizado efetivo e benéfico no mundo digital, seriam país que tinham a visão que a tecnologia hoje em dia é algo essencial e que deve ser vista como uma oportunidade de crescimento profissional e intelectual de seus filhos.</w:t>
      </w:r>
    </w:p>
    <w:p w:rsidR="00000000" w:rsidDel="00000000" w:rsidP="00000000" w:rsidRDefault="00000000" w:rsidRPr="00000000" w14:paraId="00000035">
      <w:pPr>
        <w:spacing w:after="200" w:before="20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Comportamentos dos Pais: Comportamentos mais ligados ao mundo da tecnologia, comportamentos ligados à curiosidade e desenvolvimento pessoal.</w:t>
      </w:r>
    </w:p>
    <w:p w:rsidR="00000000" w:rsidDel="00000000" w:rsidP="00000000" w:rsidRDefault="00000000" w:rsidRPr="00000000" w14:paraId="00000036">
      <w:pPr>
        <w:spacing w:after="200" w:before="20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00" w:before="20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Público alvo persona: </w:t>
      </w:r>
    </w:p>
    <w:p w:rsidR="00000000" w:rsidDel="00000000" w:rsidP="00000000" w:rsidRDefault="00000000" w:rsidRPr="00000000" w14:paraId="00000038">
      <w:pPr>
        <w:spacing w:after="200" w:before="20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172787" cy="2172787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2787" cy="21727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00" w:before="20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Filhos: São nossos públicos alvos centrais pois serão os alunos.</w:t>
      </w:r>
    </w:p>
    <w:p w:rsidR="00000000" w:rsidDel="00000000" w:rsidP="00000000" w:rsidRDefault="00000000" w:rsidRPr="00000000" w14:paraId="0000003A">
      <w:pPr>
        <w:spacing w:after="200" w:before="20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Persona dos filhos: Crianças que estão dispostas a aprender com a nova forma de aprendizado e matérias na área da tecnologia que não são valorizadas em uma escola convencional. Com um contexto mais voltado para aprendizado, espera-se que essas crianças sejam mais conectadas com mídias sociais, jogos ou qualquer outra relação com tecnologia.</w:t>
      </w:r>
    </w:p>
    <w:p w:rsidR="00000000" w:rsidDel="00000000" w:rsidP="00000000" w:rsidRDefault="00000000" w:rsidRPr="00000000" w14:paraId="0000003B">
      <w:pPr>
        <w:spacing w:after="200" w:before="20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Comportamento dos filhos: Crianças com raciocínio lógico, que gostem de jogos e que tenham vontade de aprender soluções de problemas lógicos.</w:t>
      </w:r>
    </w:p>
    <w:p w:rsidR="00000000" w:rsidDel="00000000" w:rsidP="00000000" w:rsidRDefault="00000000" w:rsidRPr="00000000" w14:paraId="0000003C">
      <w:pPr>
        <w:spacing w:after="200" w:before="20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00" w:before="20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00" w:before="20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00" w:before="20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00" w:before="20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00" w:before="20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00" w:before="20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Quem são meus concorrentes: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after="0" w:afterAutospacing="0" w:before="20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Concorrente substituto:</w:t>
      </w:r>
    </w:p>
    <w:p w:rsidR="00000000" w:rsidDel="00000000" w:rsidP="00000000" w:rsidRDefault="00000000" w:rsidRPr="00000000" w14:paraId="00000044">
      <w:pPr>
        <w:numPr>
          <w:ilvl w:val="1"/>
          <w:numId w:val="4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Udemy</w:t>
      </w:r>
    </w:p>
    <w:p w:rsidR="00000000" w:rsidDel="00000000" w:rsidP="00000000" w:rsidRDefault="00000000" w:rsidRPr="00000000" w14:paraId="00000045">
      <w:pPr>
        <w:numPr>
          <w:ilvl w:val="1"/>
          <w:numId w:val="4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Coursera</w:t>
      </w:r>
    </w:p>
    <w:p w:rsidR="00000000" w:rsidDel="00000000" w:rsidP="00000000" w:rsidRDefault="00000000" w:rsidRPr="00000000" w14:paraId="00000046">
      <w:pPr>
        <w:numPr>
          <w:ilvl w:val="1"/>
          <w:numId w:val="4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Youtube</w:t>
      </w:r>
    </w:p>
    <w:p w:rsidR="00000000" w:rsidDel="00000000" w:rsidP="00000000" w:rsidRDefault="00000000" w:rsidRPr="00000000" w14:paraId="00000047">
      <w:pPr>
        <w:numPr>
          <w:ilvl w:val="1"/>
          <w:numId w:val="4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Plataformas que ensinam programação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Concorrente direto:</w:t>
      </w:r>
    </w:p>
    <w:p w:rsidR="00000000" w:rsidDel="00000000" w:rsidP="00000000" w:rsidRDefault="00000000" w:rsidRPr="00000000" w14:paraId="00000049">
      <w:pPr>
        <w:numPr>
          <w:ilvl w:val="1"/>
          <w:numId w:val="4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Código KID</w:t>
      </w:r>
    </w:p>
    <w:p w:rsidR="00000000" w:rsidDel="00000000" w:rsidP="00000000" w:rsidRDefault="00000000" w:rsidRPr="00000000" w14:paraId="0000004A">
      <w:pPr>
        <w:numPr>
          <w:ilvl w:val="1"/>
          <w:numId w:val="4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Happy Code </w:t>
      </w:r>
    </w:p>
    <w:p w:rsidR="00000000" w:rsidDel="00000000" w:rsidP="00000000" w:rsidRDefault="00000000" w:rsidRPr="00000000" w14:paraId="0000004B">
      <w:pPr>
        <w:numPr>
          <w:ilvl w:val="1"/>
          <w:numId w:val="4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Escolas que já usam esse processo de ensinamento voltado para computação para crianças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Concorrentes entrantes:</w:t>
      </w:r>
    </w:p>
    <w:p w:rsidR="00000000" w:rsidDel="00000000" w:rsidP="00000000" w:rsidRDefault="00000000" w:rsidRPr="00000000" w14:paraId="0000004D">
      <w:pPr>
        <w:numPr>
          <w:ilvl w:val="1"/>
          <w:numId w:val="4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Udemy</w:t>
      </w:r>
    </w:p>
    <w:p w:rsidR="00000000" w:rsidDel="00000000" w:rsidP="00000000" w:rsidRDefault="00000000" w:rsidRPr="00000000" w14:paraId="0000004E">
      <w:pPr>
        <w:numPr>
          <w:ilvl w:val="1"/>
          <w:numId w:val="4"/>
        </w:numPr>
        <w:spacing w:after="20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Youtube</w:t>
      </w:r>
    </w:p>
    <w:p w:rsidR="00000000" w:rsidDel="00000000" w:rsidP="00000000" w:rsidRDefault="00000000" w:rsidRPr="00000000" w14:paraId="0000004F">
      <w:pPr>
        <w:spacing w:after="200" w:before="20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00" w:before="20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Qual o meu portfolio: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0" w:afterAutospacing="0" w:before="20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Linguagem de programação voltada para crianças;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Metodologia única e bem pensada;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Sistema de gamificação bem estruturado voltado para o desenvolvimento pessoal e não competitivo;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Plataforma de aulas EaD com conexões presenciais para quem escolher, trazendo acessibilidade para pessoas que possuem alguma deficiência ;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Ambientes para o tipo de aula presencial bem estruturados e climatizados, com laboratórios com equipamentos de última geração e pensados no seu melhor conforto ;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Professores com experiência em tecnologia e línguas voltados para múltiplos públicos alvos 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after="20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Ambiente com  a estrutura trazendo acessibilidade para as crianças/adolescentes que possuem algum tipo de deficiência;</w:t>
      </w:r>
    </w:p>
    <w:p w:rsidR="00000000" w:rsidDel="00000000" w:rsidP="00000000" w:rsidRDefault="00000000" w:rsidRPr="00000000" w14:paraId="00000058">
      <w:pPr>
        <w:spacing w:after="200" w:before="20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first"/>
      <w:pgSz w:h="16834" w:w="11909" w:orient="portrait"/>
      <w:pgMar w:bottom="1133.8582677165355" w:top="1700.7874015748032" w:left="1700.7874015748032" w:right="1133.8582677165355" w:header="1700.7874015748032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pageBreakBefore w:val="0"/>
      <w:jc w:val="center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Universidade Federal da Paraíba</w: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3971925</wp:posOffset>
          </wp:positionH>
          <wp:positionV relativeFrom="paragraph">
            <wp:posOffset>14288</wp:posOffset>
          </wp:positionV>
          <wp:extent cx="1080000" cy="432000"/>
          <wp:effectExtent b="0" l="0" r="0" t="0"/>
          <wp:wrapSquare wrapText="bothSides" distB="0" distT="0" distL="0" distR="0"/>
          <wp:docPr id="4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80000" cy="4320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687600</wp:posOffset>
          </wp:positionH>
          <wp:positionV relativeFrom="paragraph">
            <wp:posOffset>-133349</wp:posOffset>
          </wp:positionV>
          <wp:extent cx="1080000" cy="721150"/>
          <wp:effectExtent b="0" l="0" r="0" t="0"/>
          <wp:wrapSquare wrapText="bothSides" distB="0" distT="0" distL="0" distR="0"/>
          <wp:docPr id="1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80000" cy="7211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5A">
    <w:pPr>
      <w:pageBreakBefore w:val="0"/>
      <w:jc w:val="center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Departamento de Ciências Exatas</w:t>
    </w:r>
  </w:p>
  <w:p w:rsidR="00000000" w:rsidDel="00000000" w:rsidP="00000000" w:rsidRDefault="00000000" w:rsidRPr="00000000" w14:paraId="0000005B">
    <w:pPr>
      <w:pageBreakBefore w:val="0"/>
      <w:ind w:firstLine="720"/>
      <w:jc w:val="center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Campus IV - Rio Tinto</w:t>
    </w:r>
  </w:p>
  <w:p w:rsidR="00000000" w:rsidDel="00000000" w:rsidP="00000000" w:rsidRDefault="00000000" w:rsidRPr="00000000" w14:paraId="0000005C">
    <w:pPr>
      <w:pageBreakBefore w:val="0"/>
      <w:spacing w:after="200" w:before="200" w:lineRule="auto"/>
      <w:jc w:val="left"/>
      <w:rPr>
        <w:b w:val="1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D">
    <w:pPr>
      <w:pageBreakBefore w:val="0"/>
      <w:rPr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Alunos(as): </w:t>
    </w:r>
    <w:r w:rsidDel="00000000" w:rsidR="00000000" w:rsidRPr="00000000">
      <w:rPr>
        <w:sz w:val="20"/>
        <w:szCs w:val="20"/>
        <w:rtl w:val="0"/>
      </w:rPr>
      <w:t xml:space="preserve">Kawhan Laurindo De Lima, Cássio Nascimento da Silva, Matheus Felipe Bandeira Oliveira, Ronellyson Júlio Nicássio de Oliveira, Jackson Anderson Gomes dos Santos Silva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E">
    <w:pPr>
      <w:pageBreakBefore w:val="0"/>
      <w:rPr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Matrículas: </w:t>
    </w:r>
    <w:r w:rsidDel="00000000" w:rsidR="00000000" w:rsidRPr="00000000">
      <w:rPr>
        <w:sz w:val="20"/>
        <w:szCs w:val="20"/>
        <w:rtl w:val="0"/>
      </w:rPr>
      <w:t xml:space="preserve">20200074665, 20210144941, 20200073407,20200069683, 20190090257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F">
    <w:pPr>
      <w:pageBreakBefore w:val="0"/>
      <w:rPr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Disciplina: </w:t>
    </w:r>
    <w:r w:rsidDel="00000000" w:rsidR="00000000" w:rsidRPr="00000000">
      <w:rPr>
        <w:sz w:val="20"/>
        <w:szCs w:val="20"/>
        <w:rtl w:val="0"/>
      </w:rPr>
      <w:t xml:space="preserve">Empreendedorismo e felicidade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0">
    <w:pPr>
      <w:pageBreakBefore w:val="0"/>
      <w:spacing w:before="0" w:lineRule="auto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Professor(a): </w:t>
    </w:r>
    <w:r w:rsidDel="00000000" w:rsidR="00000000" w:rsidRPr="00000000">
      <w:rPr>
        <w:sz w:val="20"/>
        <w:szCs w:val="20"/>
        <w:rtl w:val="0"/>
      </w:rPr>
      <w:t xml:space="preserve">Luiz Maurício Fraga Martins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1">
    <w:pPr>
      <w:pageBreakBefore w:val="0"/>
      <w:spacing w:after="200" w:before="200" w:lineRule="auto"/>
      <w:rPr>
        <w:sz w:val="20"/>
        <w:szCs w:val="2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header" Target="head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