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5E8F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AE07F13">
            <w:pPr>
              <w:pStyle w:val="2"/>
              <w:keepNext w:val="0"/>
              <w:keepLines w:val="0"/>
              <w:pageBreakBefore w:val="0"/>
              <w:widowControl/>
              <w:suppressLineNumbers w:val="0"/>
              <w:kinsoku/>
              <w:wordWrap/>
              <w:overflowPunct/>
              <w:topLinePunct w:val="0"/>
              <w:autoSpaceDE/>
              <w:autoSpaceDN/>
              <w:bidi w:val="0"/>
              <w:adjustRightInd/>
              <w:snapToGrid/>
              <w:spacing w:line="200" w:lineRule="exact"/>
              <w:textAlignment w:val="auto"/>
              <w:rPr>
                <w:rFonts w:hint="eastAsia" w:eastAsiaTheme="minorEastAsia"/>
                <w:sz w:val="20"/>
                <w:szCs w:val="20"/>
                <w:lang w:val="en-US" w:eastAsia="zh-CN"/>
              </w:rPr>
            </w:pPr>
            <w:r>
              <w:rPr>
                <w:rFonts w:hint="eastAsia"/>
                <w:sz w:val="20"/>
                <w:szCs w:val="20"/>
                <w:lang w:val="en-US" w:eastAsia="zh-CN"/>
              </w:rPr>
              <w:t>LIRA简介</w:t>
            </w:r>
          </w:p>
          <w:p w14:paraId="2CCF116C">
            <w:pPr>
              <w:pStyle w:val="2"/>
              <w:keepNext w:val="0"/>
              <w:keepLines w:val="0"/>
              <w:pageBreakBefore w:val="0"/>
              <w:widowControl/>
              <w:suppressLineNumbers w:val="0"/>
              <w:kinsoku/>
              <w:wordWrap/>
              <w:overflowPunct/>
              <w:topLinePunct w:val="0"/>
              <w:autoSpaceDE/>
              <w:autoSpaceDN/>
              <w:bidi w:val="0"/>
              <w:adjustRightInd/>
              <w:snapToGrid/>
              <w:spacing w:line="200" w:lineRule="exact"/>
              <w:textAlignment w:val="auto"/>
              <w:rPr>
                <w:sz w:val="20"/>
                <w:szCs w:val="20"/>
                <w:vertAlign w:val="baseline"/>
              </w:rPr>
            </w:pPr>
          </w:p>
        </w:tc>
        <w:tc>
          <w:tcPr>
            <w:tcW w:w="2841" w:type="dxa"/>
          </w:tcPr>
          <w:p w14:paraId="26C2F0A8">
            <w:pPr>
              <w:pStyle w:val="2"/>
              <w:keepNext w:val="0"/>
              <w:keepLines w:val="0"/>
              <w:pageBreakBefore w:val="0"/>
              <w:widowControl/>
              <w:suppressLineNumbers w:val="0"/>
              <w:kinsoku/>
              <w:wordWrap/>
              <w:overflowPunct/>
              <w:topLinePunct w:val="0"/>
              <w:autoSpaceDE/>
              <w:autoSpaceDN/>
              <w:bidi w:val="0"/>
              <w:adjustRightInd/>
              <w:snapToGrid/>
              <w:spacing w:line="200" w:lineRule="exact"/>
              <w:textAlignment w:val="auto"/>
              <w:rPr>
                <w:rFonts w:hint="eastAsia"/>
                <w:sz w:val="20"/>
                <w:szCs w:val="20"/>
                <w:vertAlign w:val="baseline"/>
              </w:rPr>
            </w:pPr>
            <w:r>
              <w:rPr>
                <w:rFonts w:hint="eastAsia"/>
                <w:sz w:val="20"/>
                <w:szCs w:val="20"/>
                <w:vertAlign w:val="baseline"/>
              </w:rPr>
              <w:t>File Reference: ENV-734-91</w:t>
            </w:r>
          </w:p>
          <w:p w14:paraId="3085ADB8">
            <w:pPr>
              <w:pStyle w:val="2"/>
              <w:keepNext w:val="0"/>
              <w:keepLines w:val="0"/>
              <w:pageBreakBefore w:val="0"/>
              <w:widowControl/>
              <w:suppressLineNumbers w:val="0"/>
              <w:kinsoku/>
              <w:wordWrap/>
              <w:overflowPunct/>
              <w:topLinePunct w:val="0"/>
              <w:autoSpaceDE/>
              <w:autoSpaceDN/>
              <w:bidi w:val="0"/>
              <w:adjustRightInd/>
              <w:snapToGrid/>
              <w:spacing w:line="200" w:lineRule="exact"/>
              <w:textAlignment w:val="auto"/>
              <w:rPr>
                <w:rFonts w:hint="eastAsia"/>
                <w:sz w:val="20"/>
                <w:szCs w:val="20"/>
                <w:vertAlign w:val="baseline"/>
              </w:rPr>
            </w:pPr>
            <w:r>
              <w:rPr>
                <w:rFonts w:hint="eastAsia"/>
                <w:sz w:val="20"/>
                <w:szCs w:val="20"/>
                <w:vertAlign w:val="baseline"/>
              </w:rPr>
              <w:t>CONFIDENTIAL｜Not for External Distribution</w:t>
            </w:r>
          </w:p>
          <w:p w14:paraId="6AB26CAF">
            <w:pPr>
              <w:pStyle w:val="2"/>
              <w:keepNext w:val="0"/>
              <w:keepLines w:val="0"/>
              <w:pageBreakBefore w:val="0"/>
              <w:widowControl/>
              <w:suppressLineNumbers w:val="0"/>
              <w:kinsoku/>
              <w:wordWrap/>
              <w:overflowPunct/>
              <w:topLinePunct w:val="0"/>
              <w:autoSpaceDE/>
              <w:autoSpaceDN/>
              <w:bidi w:val="0"/>
              <w:adjustRightInd/>
              <w:snapToGrid/>
              <w:spacing w:line="200" w:lineRule="exact"/>
              <w:textAlignment w:val="auto"/>
              <w:rPr>
                <w:rFonts w:hint="eastAsia"/>
                <w:sz w:val="20"/>
                <w:szCs w:val="20"/>
                <w:vertAlign w:val="baseline"/>
              </w:rPr>
            </w:pPr>
            <w:r>
              <w:rPr>
                <w:rFonts w:hint="eastAsia"/>
                <w:sz w:val="20"/>
                <w:szCs w:val="20"/>
                <w:vertAlign w:val="baseline"/>
              </w:rPr>
              <w:t>Subject: Re: Request for modification of domestic horticulture automation units</w:t>
            </w:r>
          </w:p>
          <w:p w14:paraId="7EDDD3A1">
            <w:pPr>
              <w:pStyle w:val="2"/>
              <w:keepNext w:val="0"/>
              <w:keepLines w:val="0"/>
              <w:pageBreakBefore w:val="0"/>
              <w:widowControl/>
              <w:suppressLineNumbers w:val="0"/>
              <w:kinsoku/>
              <w:wordWrap/>
              <w:overflowPunct/>
              <w:topLinePunct w:val="0"/>
              <w:autoSpaceDE/>
              <w:autoSpaceDN/>
              <w:bidi w:val="0"/>
              <w:adjustRightInd/>
              <w:snapToGrid/>
              <w:spacing w:line="200" w:lineRule="exact"/>
              <w:textAlignment w:val="auto"/>
              <w:rPr>
                <w:rFonts w:hint="eastAsia"/>
                <w:sz w:val="20"/>
                <w:szCs w:val="20"/>
                <w:vertAlign w:val="baseline"/>
              </w:rPr>
            </w:pPr>
            <w:r>
              <w:rPr>
                <w:rFonts w:hint="eastAsia"/>
                <w:sz w:val="20"/>
                <w:szCs w:val="20"/>
                <w:vertAlign w:val="baseline"/>
              </w:rPr>
              <w:t>To: Governing Environmental Authority</w:t>
            </w:r>
          </w:p>
          <w:p w14:paraId="427CDE73">
            <w:pPr>
              <w:pStyle w:val="2"/>
              <w:keepNext w:val="0"/>
              <w:keepLines w:val="0"/>
              <w:pageBreakBefore w:val="0"/>
              <w:widowControl/>
              <w:suppressLineNumbers w:val="0"/>
              <w:kinsoku/>
              <w:wordWrap/>
              <w:overflowPunct/>
              <w:topLinePunct w:val="0"/>
              <w:autoSpaceDE/>
              <w:autoSpaceDN/>
              <w:bidi w:val="0"/>
              <w:adjustRightInd/>
              <w:snapToGrid/>
              <w:spacing w:line="200" w:lineRule="exact"/>
              <w:textAlignment w:val="auto"/>
              <w:rPr>
                <w:rFonts w:hint="eastAsia"/>
                <w:sz w:val="20"/>
                <w:szCs w:val="20"/>
                <w:vertAlign w:val="baseline"/>
              </w:rPr>
            </w:pPr>
            <w:r>
              <w:rPr>
                <w:rFonts w:hint="eastAsia"/>
                <w:sz w:val="20"/>
                <w:szCs w:val="20"/>
                <w:vertAlign w:val="baseline"/>
              </w:rPr>
              <w:t>From: Aetheris Dynamics R&amp;D</w:t>
            </w:r>
          </w:p>
          <w:p w14:paraId="5BEC5ECD">
            <w:pPr>
              <w:pStyle w:val="2"/>
              <w:keepNext w:val="0"/>
              <w:keepLines w:val="0"/>
              <w:pageBreakBefore w:val="0"/>
              <w:widowControl/>
              <w:suppressLineNumbers w:val="0"/>
              <w:kinsoku/>
              <w:wordWrap/>
              <w:overflowPunct/>
              <w:topLinePunct w:val="0"/>
              <w:autoSpaceDE/>
              <w:autoSpaceDN/>
              <w:bidi w:val="0"/>
              <w:adjustRightInd/>
              <w:snapToGrid/>
              <w:spacing w:line="200" w:lineRule="exact"/>
              <w:textAlignment w:val="auto"/>
              <w:rPr>
                <w:sz w:val="20"/>
                <w:szCs w:val="20"/>
                <w:vertAlign w:val="baseline"/>
              </w:rPr>
            </w:pPr>
            <w:r>
              <w:rPr>
                <w:rFonts w:hint="eastAsia"/>
                <w:sz w:val="20"/>
                <w:szCs w:val="20"/>
                <w:vertAlign w:val="baseline"/>
              </w:rPr>
              <w:t>We have reviewed your request. Our unreleased internal project LIRA (Landscape &amp; Interface Regeneration Assistant) already meets these specifications. The unit’s core programming carries out environmental reconstruction to sustain human settlement. Demolition subroutines remain secured, and will only activate after positive verification that a structure is fully derelict, unoccupied, and nonessential to surviving human communities. Full deployment awaits final regulatory sign-off.</w:t>
            </w:r>
          </w:p>
        </w:tc>
        <w:tc>
          <w:tcPr>
            <w:tcW w:w="2841" w:type="dxa"/>
          </w:tcPr>
          <w:p w14:paraId="25B1614A">
            <w:pPr>
              <w:pStyle w:val="2"/>
              <w:keepNext w:val="0"/>
              <w:keepLines w:val="0"/>
              <w:pageBreakBefore w:val="0"/>
              <w:widowControl/>
              <w:suppressLineNumbers w:val="0"/>
              <w:kinsoku/>
              <w:wordWrap/>
              <w:overflowPunct/>
              <w:topLinePunct w:val="0"/>
              <w:autoSpaceDE/>
              <w:autoSpaceDN/>
              <w:bidi w:val="0"/>
              <w:adjustRightInd/>
              <w:snapToGrid/>
              <w:spacing w:line="200" w:lineRule="exact"/>
              <w:textAlignment w:val="auto"/>
              <w:rPr>
                <w:rFonts w:hint="eastAsia"/>
                <w:sz w:val="20"/>
                <w:szCs w:val="20"/>
                <w:vertAlign w:val="baseline"/>
              </w:rPr>
            </w:pPr>
            <w:r>
              <w:rPr>
                <w:rFonts w:hint="eastAsia"/>
                <w:sz w:val="20"/>
                <w:szCs w:val="20"/>
                <w:vertAlign w:val="baseline"/>
              </w:rPr>
              <w:t>档案编号：ENV-734-91</w:t>
            </w:r>
          </w:p>
          <w:p w14:paraId="6F90EC5F">
            <w:pPr>
              <w:pStyle w:val="2"/>
              <w:keepNext w:val="0"/>
              <w:keepLines w:val="0"/>
              <w:pageBreakBefore w:val="0"/>
              <w:widowControl/>
              <w:suppressLineNumbers w:val="0"/>
              <w:kinsoku/>
              <w:wordWrap/>
              <w:overflowPunct/>
              <w:topLinePunct w:val="0"/>
              <w:autoSpaceDE/>
              <w:autoSpaceDN/>
              <w:bidi w:val="0"/>
              <w:adjustRightInd/>
              <w:snapToGrid/>
              <w:spacing w:line="200" w:lineRule="exact"/>
              <w:textAlignment w:val="auto"/>
              <w:rPr>
                <w:rFonts w:hint="eastAsia"/>
                <w:sz w:val="20"/>
                <w:szCs w:val="20"/>
                <w:vertAlign w:val="baseline"/>
              </w:rPr>
            </w:pPr>
            <w:r>
              <w:rPr>
                <w:rFonts w:hint="eastAsia"/>
                <w:sz w:val="20"/>
                <w:szCs w:val="20"/>
                <w:vertAlign w:val="baseline"/>
              </w:rPr>
              <w:t>机密｜禁止对外传阅</w:t>
            </w:r>
          </w:p>
          <w:p w14:paraId="26B63CED">
            <w:pPr>
              <w:pStyle w:val="2"/>
              <w:keepNext w:val="0"/>
              <w:keepLines w:val="0"/>
              <w:pageBreakBefore w:val="0"/>
              <w:widowControl/>
              <w:suppressLineNumbers w:val="0"/>
              <w:kinsoku/>
              <w:wordWrap/>
              <w:overflowPunct/>
              <w:topLinePunct w:val="0"/>
              <w:autoSpaceDE/>
              <w:autoSpaceDN/>
              <w:bidi w:val="0"/>
              <w:adjustRightInd/>
              <w:snapToGrid/>
              <w:spacing w:line="200" w:lineRule="exact"/>
              <w:textAlignment w:val="auto"/>
              <w:rPr>
                <w:rFonts w:hint="eastAsia"/>
                <w:sz w:val="20"/>
                <w:szCs w:val="20"/>
                <w:vertAlign w:val="baseline"/>
              </w:rPr>
            </w:pPr>
            <w:r>
              <w:rPr>
                <w:rFonts w:hint="eastAsia"/>
                <w:sz w:val="20"/>
                <w:szCs w:val="20"/>
                <w:vertAlign w:val="baseline"/>
              </w:rPr>
              <w:t>主题：回复：</w:t>
            </w:r>
            <w:r>
              <w:rPr>
                <w:rFonts w:hint="eastAsia"/>
                <w:sz w:val="20"/>
                <w:szCs w:val="20"/>
                <w:vertAlign w:val="baseline"/>
                <w:lang w:val="en-US" w:eastAsia="zh-CN"/>
              </w:rPr>
              <w:t>家用</w:t>
            </w:r>
            <w:r>
              <w:rPr>
                <w:rFonts w:hint="eastAsia"/>
                <w:sz w:val="20"/>
                <w:szCs w:val="20"/>
                <w:vertAlign w:val="baseline"/>
              </w:rPr>
              <w:t>园艺自动化</w:t>
            </w:r>
            <w:r>
              <w:rPr>
                <w:rFonts w:hint="eastAsia"/>
                <w:sz w:val="20"/>
                <w:szCs w:val="20"/>
                <w:vertAlign w:val="baseline"/>
                <w:lang w:val="en-US" w:eastAsia="zh-CN"/>
              </w:rPr>
              <w:t>单元</w:t>
            </w:r>
            <w:r>
              <w:rPr>
                <w:rFonts w:hint="eastAsia"/>
                <w:sz w:val="20"/>
                <w:szCs w:val="20"/>
                <w:vertAlign w:val="baseline"/>
              </w:rPr>
              <w:t>复用改造申请</w:t>
            </w:r>
          </w:p>
          <w:p w14:paraId="410E9EFD">
            <w:pPr>
              <w:pStyle w:val="2"/>
              <w:keepNext w:val="0"/>
              <w:keepLines w:val="0"/>
              <w:pageBreakBefore w:val="0"/>
              <w:widowControl/>
              <w:suppressLineNumbers w:val="0"/>
              <w:kinsoku/>
              <w:wordWrap/>
              <w:overflowPunct/>
              <w:topLinePunct w:val="0"/>
              <w:autoSpaceDE/>
              <w:autoSpaceDN/>
              <w:bidi w:val="0"/>
              <w:adjustRightInd/>
              <w:snapToGrid/>
              <w:spacing w:line="200" w:lineRule="exact"/>
              <w:textAlignment w:val="auto"/>
              <w:rPr>
                <w:rFonts w:hint="eastAsia"/>
                <w:sz w:val="20"/>
                <w:szCs w:val="20"/>
                <w:vertAlign w:val="baseline"/>
              </w:rPr>
            </w:pPr>
            <w:r>
              <w:rPr>
                <w:rFonts w:hint="eastAsia"/>
                <w:sz w:val="20"/>
                <w:szCs w:val="20"/>
                <w:vertAlign w:val="baseline"/>
              </w:rPr>
              <w:t>收件：环境主管机构</w:t>
            </w:r>
          </w:p>
          <w:p w14:paraId="61E69FD4">
            <w:pPr>
              <w:pStyle w:val="2"/>
              <w:keepNext w:val="0"/>
              <w:keepLines w:val="0"/>
              <w:pageBreakBefore w:val="0"/>
              <w:widowControl/>
              <w:suppressLineNumbers w:val="0"/>
              <w:kinsoku/>
              <w:wordWrap/>
              <w:overflowPunct/>
              <w:topLinePunct w:val="0"/>
              <w:autoSpaceDE/>
              <w:autoSpaceDN/>
              <w:bidi w:val="0"/>
              <w:adjustRightInd/>
              <w:snapToGrid/>
              <w:spacing w:line="200" w:lineRule="exact"/>
              <w:textAlignment w:val="auto"/>
              <w:rPr>
                <w:rFonts w:hint="eastAsia"/>
                <w:sz w:val="20"/>
                <w:szCs w:val="20"/>
                <w:vertAlign w:val="baseline"/>
              </w:rPr>
            </w:pPr>
            <w:r>
              <w:rPr>
                <w:rFonts w:hint="eastAsia"/>
                <w:sz w:val="20"/>
                <w:szCs w:val="20"/>
                <w:vertAlign w:val="baseline"/>
              </w:rPr>
              <w:t>发件：以太动力研发部</w:t>
            </w:r>
          </w:p>
          <w:p w14:paraId="2A50E780">
            <w:pPr>
              <w:pStyle w:val="2"/>
              <w:keepNext w:val="0"/>
              <w:keepLines w:val="0"/>
              <w:pageBreakBefore w:val="0"/>
              <w:widowControl/>
              <w:suppressLineNumbers w:val="0"/>
              <w:kinsoku/>
              <w:wordWrap/>
              <w:overflowPunct/>
              <w:topLinePunct w:val="0"/>
              <w:autoSpaceDE/>
              <w:autoSpaceDN/>
              <w:bidi w:val="0"/>
              <w:adjustRightInd/>
              <w:snapToGrid/>
              <w:spacing w:line="200" w:lineRule="exact"/>
              <w:textAlignment w:val="auto"/>
              <w:rPr>
                <w:sz w:val="20"/>
                <w:szCs w:val="20"/>
                <w:vertAlign w:val="baseline"/>
              </w:rPr>
            </w:pPr>
            <w:r>
              <w:rPr>
                <w:rFonts w:hint="eastAsia"/>
                <w:sz w:val="20"/>
                <w:szCs w:val="20"/>
                <w:vertAlign w:val="baseline"/>
              </w:rPr>
              <w:t>我方已审阅该申请。尚未对外公布的内部项目 LIRA（地貌与生态界面再生助理）已满足上述全部要求。单元核心程序以环境重构为手段，维系人类聚居生存。拆除子程序处于锁定状态，仅在确认建筑完全废弃、无人占用、对残存人类社群无存续价值后方可启用。全面部署尚待监管机构最终批复。</w:t>
            </w:r>
          </w:p>
        </w:tc>
      </w:tr>
      <w:tr w14:paraId="4559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BC9CAA6">
            <w:pPr>
              <w:pStyle w:val="2"/>
              <w:keepNext w:val="0"/>
              <w:keepLines w:val="0"/>
              <w:pageBreakBefore w:val="0"/>
              <w:widowControl/>
              <w:suppressLineNumbers w:val="0"/>
              <w:kinsoku/>
              <w:wordWrap/>
              <w:overflowPunct/>
              <w:topLinePunct w:val="0"/>
              <w:autoSpaceDE/>
              <w:autoSpaceDN/>
              <w:bidi w:val="0"/>
              <w:adjustRightInd/>
              <w:snapToGrid/>
              <w:spacing w:line="200" w:lineRule="exact"/>
              <w:textAlignment w:val="auto"/>
              <w:rPr>
                <w:rFonts w:hint="default"/>
                <w:sz w:val="20"/>
                <w:szCs w:val="20"/>
                <w:vertAlign w:val="baseline"/>
                <w:lang w:val="en-US"/>
              </w:rPr>
            </w:pPr>
            <w:r>
              <w:rPr>
                <w:rFonts w:hint="default"/>
                <w:sz w:val="20"/>
                <w:szCs w:val="20"/>
                <w:vertAlign w:val="baseline"/>
                <w:lang w:val="en-US"/>
              </w:rPr>
              <w:t>Cubebot</w:t>
            </w:r>
          </w:p>
        </w:tc>
        <w:tc>
          <w:tcPr>
            <w:tcW w:w="2841" w:type="dxa"/>
          </w:tcPr>
          <w:p w14:paraId="4B608D3A">
            <w:pPr>
              <w:pStyle w:val="2"/>
              <w:keepNext w:val="0"/>
              <w:keepLines w:val="0"/>
              <w:pageBreakBefore w:val="0"/>
              <w:widowControl/>
              <w:suppressLineNumbers w:val="0"/>
              <w:kinsoku/>
              <w:wordWrap/>
              <w:overflowPunct/>
              <w:topLinePunct w:val="0"/>
              <w:autoSpaceDE/>
              <w:autoSpaceDN/>
              <w:bidi w:val="0"/>
              <w:adjustRightInd/>
              <w:snapToGrid/>
              <w:spacing w:line="180" w:lineRule="exact"/>
              <w:textAlignment w:val="auto"/>
              <w:rPr>
                <w:rFonts w:hint="eastAsia"/>
                <w:sz w:val="20"/>
                <w:szCs w:val="20"/>
                <w:vertAlign w:val="baseline"/>
              </w:rPr>
            </w:pPr>
            <w:r>
              <w:rPr>
                <w:rFonts w:hint="eastAsia"/>
                <w:sz w:val="20"/>
                <w:szCs w:val="20"/>
                <w:vertAlign w:val="baseline"/>
              </w:rPr>
              <w:t>♥ 5 of Hearts</w:t>
            </w:r>
          </w:p>
          <w:p w14:paraId="05932020">
            <w:pPr>
              <w:pStyle w:val="2"/>
              <w:keepNext w:val="0"/>
              <w:keepLines w:val="0"/>
              <w:pageBreakBefore w:val="0"/>
              <w:widowControl/>
              <w:suppressLineNumbers w:val="0"/>
              <w:kinsoku/>
              <w:wordWrap/>
              <w:overflowPunct/>
              <w:topLinePunct w:val="0"/>
              <w:autoSpaceDE/>
              <w:autoSpaceDN/>
              <w:bidi w:val="0"/>
              <w:adjustRightInd/>
              <w:snapToGrid/>
              <w:spacing w:line="180" w:lineRule="exact"/>
              <w:textAlignment w:val="auto"/>
              <w:rPr>
                <w:rFonts w:hint="eastAsia"/>
                <w:sz w:val="20"/>
                <w:szCs w:val="20"/>
                <w:vertAlign w:val="baseline"/>
              </w:rPr>
            </w:pPr>
            <w:r>
              <w:rPr>
                <w:rFonts w:hint="eastAsia"/>
                <w:sz w:val="20"/>
                <w:szCs w:val="20"/>
                <w:vertAlign w:val="baseline"/>
              </w:rPr>
              <w:t>Meaning: Grief and loss. Mourning someone already gone. The wound of abandonment. The test forces you to confront regret over people you failed.</w:t>
            </w:r>
            <w:r>
              <w:rPr>
                <w:rFonts w:hint="default"/>
                <w:sz w:val="20"/>
                <w:szCs w:val="20"/>
                <w:vertAlign w:val="baseline"/>
                <w:lang w:val="en-US"/>
              </w:rPr>
              <w:t xml:space="preserve"> </w:t>
            </w:r>
            <w:r>
              <w:rPr>
                <w:rFonts w:hint="eastAsia"/>
                <w:sz w:val="20"/>
                <w:szCs w:val="20"/>
                <w:vertAlign w:val="baseline"/>
              </w:rPr>
              <w:t>Keyword: Sorrow, bereavement, lingering regret.</w:t>
            </w:r>
          </w:p>
          <w:p w14:paraId="1CD8EF14">
            <w:pPr>
              <w:pStyle w:val="2"/>
              <w:keepNext w:val="0"/>
              <w:keepLines w:val="0"/>
              <w:pageBreakBefore w:val="0"/>
              <w:widowControl/>
              <w:suppressLineNumbers w:val="0"/>
              <w:kinsoku/>
              <w:wordWrap/>
              <w:overflowPunct/>
              <w:topLinePunct w:val="0"/>
              <w:autoSpaceDE/>
              <w:autoSpaceDN/>
              <w:bidi w:val="0"/>
              <w:adjustRightInd/>
              <w:snapToGrid/>
              <w:spacing w:line="180" w:lineRule="exact"/>
              <w:textAlignment w:val="auto"/>
              <w:rPr>
                <w:rFonts w:hint="eastAsia"/>
                <w:sz w:val="20"/>
                <w:szCs w:val="20"/>
                <w:vertAlign w:val="baseline"/>
              </w:rPr>
            </w:pPr>
            <w:r>
              <w:rPr>
                <w:rFonts w:hint="eastAsia"/>
                <w:sz w:val="20"/>
                <w:szCs w:val="20"/>
                <w:vertAlign w:val="baseline"/>
              </w:rPr>
              <w:t>♥ 6 of Hearts</w:t>
            </w:r>
          </w:p>
          <w:p w14:paraId="37E8B484">
            <w:pPr>
              <w:pStyle w:val="2"/>
              <w:keepNext w:val="0"/>
              <w:keepLines w:val="0"/>
              <w:pageBreakBefore w:val="0"/>
              <w:widowControl/>
              <w:suppressLineNumbers w:val="0"/>
              <w:kinsoku/>
              <w:wordWrap/>
              <w:overflowPunct/>
              <w:topLinePunct w:val="0"/>
              <w:autoSpaceDE/>
              <w:autoSpaceDN/>
              <w:bidi w:val="0"/>
              <w:adjustRightInd/>
              <w:snapToGrid/>
              <w:spacing w:line="180" w:lineRule="exact"/>
              <w:textAlignment w:val="auto"/>
              <w:rPr>
                <w:rFonts w:hint="eastAsia"/>
                <w:sz w:val="20"/>
                <w:szCs w:val="20"/>
                <w:vertAlign w:val="baseline"/>
              </w:rPr>
            </w:pPr>
            <w:r>
              <w:rPr>
                <w:rFonts w:hint="eastAsia"/>
                <w:sz w:val="20"/>
                <w:szCs w:val="20"/>
                <w:vertAlign w:val="baseline"/>
              </w:rPr>
              <w:t>Meaning: Nostalgia, innocent old love / childhood bond. Memories that tug the heart. A sweet but fragile past that cannot return.</w:t>
            </w:r>
            <w:r>
              <w:rPr>
                <w:rFonts w:hint="default"/>
                <w:sz w:val="20"/>
                <w:szCs w:val="20"/>
                <w:vertAlign w:val="baseline"/>
                <w:lang w:val="en-US"/>
              </w:rPr>
              <w:t xml:space="preserve"> </w:t>
            </w:r>
            <w:r>
              <w:rPr>
                <w:rFonts w:hint="eastAsia"/>
                <w:sz w:val="20"/>
                <w:szCs w:val="20"/>
                <w:vertAlign w:val="baseline"/>
              </w:rPr>
              <w:t>Keyword: Remembrance, innocent affection, longing for what was lost.</w:t>
            </w:r>
          </w:p>
          <w:p w14:paraId="10873458">
            <w:pPr>
              <w:pStyle w:val="2"/>
              <w:keepNext w:val="0"/>
              <w:keepLines w:val="0"/>
              <w:pageBreakBefore w:val="0"/>
              <w:widowControl/>
              <w:suppressLineNumbers w:val="0"/>
              <w:kinsoku/>
              <w:wordWrap/>
              <w:overflowPunct/>
              <w:topLinePunct w:val="0"/>
              <w:autoSpaceDE/>
              <w:autoSpaceDN/>
              <w:bidi w:val="0"/>
              <w:adjustRightInd/>
              <w:snapToGrid/>
              <w:spacing w:line="180" w:lineRule="exact"/>
              <w:textAlignment w:val="auto"/>
              <w:rPr>
                <w:rFonts w:hint="eastAsia"/>
                <w:sz w:val="20"/>
                <w:szCs w:val="20"/>
                <w:vertAlign w:val="baseline"/>
              </w:rPr>
            </w:pPr>
            <w:r>
              <w:rPr>
                <w:rFonts w:hint="eastAsia"/>
                <w:sz w:val="20"/>
                <w:szCs w:val="20"/>
                <w:vertAlign w:val="baseline"/>
              </w:rPr>
              <w:t>♥ 7 of Hearts</w:t>
            </w:r>
          </w:p>
          <w:p w14:paraId="4E94F890">
            <w:pPr>
              <w:pStyle w:val="2"/>
              <w:keepNext w:val="0"/>
              <w:keepLines w:val="0"/>
              <w:pageBreakBefore w:val="0"/>
              <w:widowControl/>
              <w:suppressLineNumbers w:val="0"/>
              <w:kinsoku/>
              <w:wordWrap/>
              <w:overflowPunct/>
              <w:topLinePunct w:val="0"/>
              <w:autoSpaceDE/>
              <w:autoSpaceDN/>
              <w:bidi w:val="0"/>
              <w:adjustRightInd/>
              <w:snapToGrid/>
              <w:spacing w:line="180" w:lineRule="exact"/>
              <w:textAlignment w:val="auto"/>
              <w:rPr>
                <w:sz w:val="20"/>
                <w:szCs w:val="20"/>
                <w:vertAlign w:val="baseline"/>
              </w:rPr>
            </w:pPr>
            <w:r>
              <w:rPr>
                <w:rFonts w:hint="eastAsia"/>
                <w:sz w:val="20"/>
                <w:szCs w:val="20"/>
                <w:vertAlign w:val="baseline"/>
              </w:rPr>
              <w:t>Meaning: Hidden desire, secret longing. A feeling kept buried, unspoken. Temptation: give in to the secret wish or suppress it.</w:t>
            </w:r>
            <w:r>
              <w:rPr>
                <w:rFonts w:hint="default"/>
                <w:sz w:val="20"/>
                <w:szCs w:val="20"/>
                <w:vertAlign w:val="baseline"/>
                <w:lang w:val="en-US"/>
              </w:rPr>
              <w:t xml:space="preserve"> </w:t>
            </w:r>
            <w:r>
              <w:rPr>
                <w:rFonts w:hint="eastAsia"/>
                <w:sz w:val="20"/>
                <w:szCs w:val="20"/>
                <w:vertAlign w:val="baseline"/>
              </w:rPr>
              <w:t>Keyword: Secret yearning, hidden longing, temptation of the heart.</w:t>
            </w:r>
          </w:p>
        </w:tc>
        <w:tc>
          <w:tcPr>
            <w:tcW w:w="2841" w:type="dxa"/>
          </w:tcPr>
          <w:p w14:paraId="6D78D689">
            <w:pPr>
              <w:pStyle w:val="2"/>
              <w:keepNext w:val="0"/>
              <w:keepLines w:val="0"/>
              <w:pageBreakBefore w:val="0"/>
              <w:widowControl/>
              <w:suppressLineNumbers w:val="0"/>
              <w:kinsoku/>
              <w:wordWrap/>
              <w:overflowPunct/>
              <w:topLinePunct w:val="0"/>
              <w:autoSpaceDE/>
              <w:autoSpaceDN/>
              <w:bidi w:val="0"/>
              <w:adjustRightInd/>
              <w:snapToGrid/>
              <w:spacing w:line="200" w:lineRule="exact"/>
              <w:textAlignment w:val="auto"/>
              <w:rPr>
                <w:rFonts w:hint="eastAsia"/>
                <w:sz w:val="20"/>
                <w:szCs w:val="20"/>
                <w:vertAlign w:val="baseline"/>
              </w:rPr>
            </w:pPr>
            <w:r>
              <w:rPr>
                <w:rFonts w:hint="eastAsia"/>
                <w:sz w:val="20"/>
                <w:szCs w:val="20"/>
                <w:vertAlign w:val="baseline"/>
              </w:rPr>
              <w:t>♥ 红心5</w:t>
            </w:r>
          </w:p>
          <w:p w14:paraId="76A560BF">
            <w:pPr>
              <w:pStyle w:val="2"/>
              <w:keepNext w:val="0"/>
              <w:keepLines w:val="0"/>
              <w:pageBreakBefore w:val="0"/>
              <w:widowControl/>
              <w:suppressLineNumbers w:val="0"/>
              <w:kinsoku/>
              <w:wordWrap/>
              <w:overflowPunct/>
              <w:topLinePunct w:val="0"/>
              <w:autoSpaceDE/>
              <w:autoSpaceDN/>
              <w:bidi w:val="0"/>
              <w:adjustRightInd/>
              <w:snapToGrid/>
              <w:spacing w:line="200" w:lineRule="exact"/>
              <w:textAlignment w:val="auto"/>
              <w:rPr>
                <w:rFonts w:hint="eastAsia"/>
                <w:sz w:val="20"/>
                <w:szCs w:val="20"/>
                <w:vertAlign w:val="baseline"/>
              </w:rPr>
            </w:pPr>
            <w:r>
              <w:rPr>
                <w:rFonts w:hint="eastAsia"/>
                <w:sz w:val="20"/>
                <w:szCs w:val="20"/>
                <w:vertAlign w:val="baseline"/>
              </w:rPr>
              <w:t>含义：悲痛与失落。悼念逝去之人。被遗弃的伤痛。考验迫使你直面因失败而留下的遗憾。关键词：哀伤、丧亲、挥之不去的遗憾。</w:t>
            </w:r>
          </w:p>
          <w:p w14:paraId="39CD0C09">
            <w:pPr>
              <w:pStyle w:val="2"/>
              <w:keepNext w:val="0"/>
              <w:keepLines w:val="0"/>
              <w:pageBreakBefore w:val="0"/>
              <w:widowControl/>
              <w:suppressLineNumbers w:val="0"/>
              <w:kinsoku/>
              <w:wordWrap/>
              <w:overflowPunct/>
              <w:topLinePunct w:val="0"/>
              <w:autoSpaceDE/>
              <w:autoSpaceDN/>
              <w:bidi w:val="0"/>
              <w:adjustRightInd/>
              <w:snapToGrid/>
              <w:spacing w:line="200" w:lineRule="exact"/>
              <w:textAlignment w:val="auto"/>
              <w:rPr>
                <w:rFonts w:hint="default"/>
                <w:sz w:val="20"/>
                <w:szCs w:val="20"/>
                <w:vertAlign w:val="baseline"/>
                <w:lang w:val="en-US"/>
              </w:rPr>
            </w:pPr>
            <w:r>
              <w:rPr>
                <w:rFonts w:hint="eastAsia"/>
                <w:sz w:val="20"/>
                <w:szCs w:val="20"/>
                <w:vertAlign w:val="baseline"/>
              </w:rPr>
              <w:t>♥ 红心</w:t>
            </w:r>
            <w:r>
              <w:rPr>
                <w:rFonts w:hint="default"/>
                <w:sz w:val="20"/>
                <w:szCs w:val="20"/>
                <w:vertAlign w:val="baseline"/>
                <w:lang w:val="en-US"/>
              </w:rPr>
              <w:t>6</w:t>
            </w:r>
            <w:bookmarkStart w:id="0" w:name="_GoBack"/>
            <w:bookmarkEnd w:id="0"/>
          </w:p>
          <w:p w14:paraId="40A4F115">
            <w:pPr>
              <w:pStyle w:val="2"/>
              <w:keepNext w:val="0"/>
              <w:keepLines w:val="0"/>
              <w:pageBreakBefore w:val="0"/>
              <w:widowControl/>
              <w:suppressLineNumbers w:val="0"/>
              <w:kinsoku/>
              <w:wordWrap/>
              <w:overflowPunct/>
              <w:topLinePunct w:val="0"/>
              <w:autoSpaceDE/>
              <w:autoSpaceDN/>
              <w:bidi w:val="0"/>
              <w:adjustRightInd/>
              <w:snapToGrid/>
              <w:spacing w:line="200" w:lineRule="exact"/>
              <w:textAlignment w:val="auto"/>
              <w:rPr>
                <w:rFonts w:hint="eastAsia"/>
                <w:sz w:val="20"/>
                <w:szCs w:val="20"/>
                <w:vertAlign w:val="baseline"/>
              </w:rPr>
            </w:pPr>
            <w:r>
              <w:rPr>
                <w:rFonts w:hint="eastAsia"/>
                <w:sz w:val="20"/>
                <w:szCs w:val="20"/>
                <w:vertAlign w:val="baseline"/>
              </w:rPr>
              <w:t>含义：怀旧，纯真的旧爱/童年羁绊。牵动心弦的回忆。甜蜜却易逝的往昔，一去不返。关键词：追忆，天真情愫，对逝去之物的眷恋。</w:t>
            </w:r>
          </w:p>
          <w:p w14:paraId="3DE07A8B">
            <w:pPr>
              <w:pStyle w:val="2"/>
              <w:keepNext w:val="0"/>
              <w:keepLines w:val="0"/>
              <w:pageBreakBefore w:val="0"/>
              <w:widowControl/>
              <w:suppressLineNumbers w:val="0"/>
              <w:kinsoku/>
              <w:wordWrap/>
              <w:overflowPunct/>
              <w:topLinePunct w:val="0"/>
              <w:autoSpaceDE/>
              <w:autoSpaceDN/>
              <w:bidi w:val="0"/>
              <w:adjustRightInd/>
              <w:snapToGrid/>
              <w:spacing w:line="200" w:lineRule="exact"/>
              <w:textAlignment w:val="auto"/>
              <w:rPr>
                <w:rFonts w:hint="eastAsia"/>
                <w:sz w:val="20"/>
                <w:szCs w:val="20"/>
                <w:vertAlign w:val="baseline"/>
              </w:rPr>
            </w:pPr>
            <w:r>
              <w:rPr>
                <w:rFonts w:hint="eastAsia"/>
                <w:sz w:val="20"/>
                <w:szCs w:val="20"/>
                <w:vertAlign w:val="baseline"/>
              </w:rPr>
              <w:t>♥ 红心7</w:t>
            </w:r>
          </w:p>
          <w:p w14:paraId="2610E059">
            <w:pPr>
              <w:pStyle w:val="2"/>
              <w:keepNext w:val="0"/>
              <w:keepLines w:val="0"/>
              <w:pageBreakBefore w:val="0"/>
              <w:widowControl/>
              <w:suppressLineNumbers w:val="0"/>
              <w:kinsoku/>
              <w:wordWrap/>
              <w:overflowPunct/>
              <w:topLinePunct w:val="0"/>
              <w:autoSpaceDE/>
              <w:autoSpaceDN/>
              <w:bidi w:val="0"/>
              <w:adjustRightInd/>
              <w:snapToGrid/>
              <w:spacing w:line="200" w:lineRule="exact"/>
              <w:textAlignment w:val="auto"/>
              <w:rPr>
                <w:sz w:val="20"/>
                <w:szCs w:val="20"/>
                <w:vertAlign w:val="baseline"/>
              </w:rPr>
            </w:pPr>
            <w:r>
              <w:rPr>
                <w:rFonts w:hint="eastAsia"/>
                <w:sz w:val="20"/>
                <w:szCs w:val="20"/>
                <w:vertAlign w:val="baseline"/>
              </w:rPr>
              <w:t>含义：隐秘的渴望，暗藏的眷恋。一种深埋心底、未曾言说的情感。诱惑：屈服于那份隐秘的渴望，或将其压抑。关键词：隐秘的向往，暗藏的渴求，心之诱惑。</w:t>
            </w:r>
          </w:p>
        </w:tc>
      </w:tr>
      <w:tr w14:paraId="03A5E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73812F3">
            <w:pPr>
              <w:pStyle w:val="2"/>
              <w:keepNext w:val="0"/>
              <w:keepLines w:val="0"/>
              <w:pageBreakBefore w:val="0"/>
              <w:widowControl/>
              <w:suppressLineNumbers w:val="0"/>
              <w:kinsoku/>
              <w:wordWrap/>
              <w:overflowPunct/>
              <w:topLinePunct w:val="0"/>
              <w:autoSpaceDE/>
              <w:autoSpaceDN/>
              <w:bidi w:val="0"/>
              <w:adjustRightInd/>
              <w:snapToGrid/>
              <w:spacing w:line="200" w:lineRule="exact"/>
              <w:textAlignment w:val="auto"/>
              <w:rPr>
                <w:sz w:val="20"/>
                <w:szCs w:val="20"/>
                <w:vertAlign w:val="baseline"/>
              </w:rPr>
            </w:pPr>
          </w:p>
        </w:tc>
        <w:tc>
          <w:tcPr>
            <w:tcW w:w="2841" w:type="dxa"/>
          </w:tcPr>
          <w:p w14:paraId="756F98A3">
            <w:pPr>
              <w:pStyle w:val="2"/>
              <w:keepNext w:val="0"/>
              <w:keepLines w:val="0"/>
              <w:pageBreakBefore w:val="0"/>
              <w:widowControl/>
              <w:suppressLineNumbers w:val="0"/>
              <w:kinsoku/>
              <w:wordWrap/>
              <w:overflowPunct/>
              <w:topLinePunct w:val="0"/>
              <w:autoSpaceDE/>
              <w:autoSpaceDN/>
              <w:bidi w:val="0"/>
              <w:adjustRightInd/>
              <w:snapToGrid/>
              <w:spacing w:line="200" w:lineRule="exact"/>
              <w:textAlignment w:val="auto"/>
              <w:rPr>
                <w:sz w:val="20"/>
                <w:szCs w:val="20"/>
                <w:vertAlign w:val="baseline"/>
              </w:rPr>
            </w:pPr>
          </w:p>
        </w:tc>
        <w:tc>
          <w:tcPr>
            <w:tcW w:w="2841" w:type="dxa"/>
          </w:tcPr>
          <w:p w14:paraId="3F6C86A5">
            <w:pPr>
              <w:pStyle w:val="2"/>
              <w:keepNext w:val="0"/>
              <w:keepLines w:val="0"/>
              <w:pageBreakBefore w:val="0"/>
              <w:widowControl/>
              <w:suppressLineNumbers w:val="0"/>
              <w:kinsoku/>
              <w:wordWrap/>
              <w:overflowPunct/>
              <w:topLinePunct w:val="0"/>
              <w:autoSpaceDE/>
              <w:autoSpaceDN/>
              <w:bidi w:val="0"/>
              <w:adjustRightInd/>
              <w:snapToGrid/>
              <w:spacing w:line="200" w:lineRule="exact"/>
              <w:textAlignment w:val="auto"/>
              <w:rPr>
                <w:sz w:val="20"/>
                <w:szCs w:val="20"/>
                <w:vertAlign w:val="baseline"/>
              </w:rPr>
            </w:pPr>
          </w:p>
        </w:tc>
      </w:tr>
    </w:tbl>
    <w:p w14:paraId="349F9258">
      <w:pPr>
        <w:pStyle w:val="2"/>
        <w:keepNext w:val="0"/>
        <w:keepLines w:val="0"/>
        <w:widowControl/>
        <w:suppressLineNumbers w:val="0"/>
      </w:pPr>
    </w:p>
    <w:p w14:paraId="5D725A21"/>
    <w:p w14:paraId="250B3D75"/>
    <w:p w14:paraId="436EDE8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3D6025"/>
    <w:rsid w:val="27E15995"/>
    <w:rsid w:val="2D751C91"/>
    <w:rsid w:val="34BB27AB"/>
    <w:rsid w:val="5D3D1F1F"/>
    <w:rsid w:val="67F7746C"/>
    <w:rsid w:val="6E263D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277</Words>
  <Characters>818</Characters>
  <Lines>0</Lines>
  <Paragraphs>0</Paragraphs>
  <TotalTime>0</TotalTime>
  <ScaleCrop>false</ScaleCrop>
  <LinksUpToDate>false</LinksUpToDate>
  <CharactersWithSpaces>899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2026-10-06T02:20:00Z</dcterms:created>
  <dc:creator>Sol</dc:creator>
  <cp:lastModifiedBy>Solomon</cp:lastModifiedBy>
  <dcterms:modified xsi:type="dcterms:W3CDTF">2026-10-13T07:53:44Z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eyJoZGlkIjoiODhmMDNkZjRkZWM0OTgwMTU3YjFhNTEzZGEzZmNjOGEiLCJ1c2VySWQiOiI3Njc5MTIyODcifQ==</vt:lpwstr>
  </property>
  <property fmtid="{D5CDD505-2E9C-101B-9397-08002B2CF9AE}" pid="4" name="ICV">
    <vt:lpwstr>6B7F6EFAD4A04191BAC7C4413229A221_12</vt:lpwstr>
  </property>
</Properties>
</file>