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FD7C6" w14:textId="77777777" w:rsidR="009620E2" w:rsidRPr="009620E2" w:rsidRDefault="009620E2" w:rsidP="009620E2">
      <w:pPr>
        <w:shd w:val="clear" w:color="auto" w:fill="FFFFFF"/>
        <w:spacing w:after="0" w:line="240" w:lineRule="auto"/>
        <w:jc w:val="center"/>
        <w:outlineLvl w:val="0"/>
        <w:rPr>
          <w:rFonts w:ascii="Arial Rounded MT Bold" w:eastAsia="Times New Roman" w:hAnsi="Arial Rounded MT Bold" w:cs="Segoe UI"/>
          <w:b/>
          <w:bCs/>
          <w:color w:val="0F0F0F"/>
          <w:kern w:val="36"/>
          <w:sz w:val="32"/>
          <w:szCs w:val="32"/>
          <w:lang w:val="en-US" w:eastAsia="fr-FR"/>
        </w:rPr>
      </w:pPr>
      <w:bookmarkStart w:id="0" w:name="_GoBack"/>
      <w:r w:rsidRPr="009620E2">
        <w:rPr>
          <w:rFonts w:ascii="Arial Rounded MT Bold" w:eastAsia="Times New Roman" w:hAnsi="Arial Rounded MT Bold" w:cs="Segoe UI"/>
          <w:b/>
          <w:bCs/>
          <w:color w:val="0F0F0F"/>
          <w:kern w:val="36"/>
          <w:sz w:val="32"/>
          <w:szCs w:val="32"/>
          <w:lang w:val="en-US" w:eastAsia="fr-FR"/>
        </w:rPr>
        <w:t>VPN S2S, VNET-TO-VNET &amp; PRA</w:t>
      </w:r>
    </w:p>
    <w:p w14:paraId="6C5D5D80" w14:textId="2EC4BE2E" w:rsidR="007218AE" w:rsidRPr="009620E2" w:rsidRDefault="00325481" w:rsidP="009620E2">
      <w:pPr>
        <w:rPr>
          <w:rFonts w:ascii="Arial Rounded MT Bold" w:hAnsi="Arial Rounded MT Bold" w:cs="Segoe UI"/>
          <w:sz w:val="32"/>
          <w:szCs w:val="32"/>
          <w:lang w:val="en-US"/>
        </w:rPr>
      </w:pPr>
    </w:p>
    <w:p w14:paraId="4CC0A5AE" w14:textId="17E05CEF" w:rsidR="009620E2" w:rsidRPr="009620E2" w:rsidRDefault="009620E2" w:rsidP="009620E2">
      <w:pPr>
        <w:pStyle w:val="Paragraphedeliste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9620E2"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>VPN S2S</w:t>
      </w:r>
      <w:r w:rsidR="007117F6"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 xml:space="preserve"> </w:t>
      </w:r>
      <w:r w:rsidRPr="009620E2"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>:</w:t>
      </w:r>
      <w:proofErr w:type="gramStart"/>
      <w:r w:rsidRPr="009620E2"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 xml:space="preserve">  (</w:t>
      </w:r>
      <w:proofErr w:type="gramEnd"/>
      <w:r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 xml:space="preserve"> VPN </w:t>
      </w:r>
      <w:r w:rsidRPr="009620E2"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 xml:space="preserve"> site à si</w:t>
      </w:r>
      <w:r>
        <w:rPr>
          <w:rFonts w:ascii="Arial Rounded MT Bold" w:eastAsia="Times New Roman" w:hAnsi="Arial Rounded MT Bold" w:cs="Segoe UI"/>
          <w:b/>
          <w:bCs/>
          <w:color w:val="0F0F0F"/>
          <w:kern w:val="36"/>
          <w:sz w:val="28"/>
          <w:szCs w:val="28"/>
          <w:lang w:eastAsia="fr-FR"/>
        </w:rPr>
        <w:t>te )</w:t>
      </w:r>
    </w:p>
    <w:p w14:paraId="6B28943A" w14:textId="6109E9B1" w:rsidR="009620E2" w:rsidRDefault="009620E2" w:rsidP="009620E2">
      <w:pPr>
        <w:jc w:val="both"/>
        <w:rPr>
          <w:rFonts w:ascii="Segoe UI" w:hAnsi="Segoe UI" w:cs="Segoe UI"/>
          <w:sz w:val="24"/>
          <w:szCs w:val="24"/>
        </w:rPr>
      </w:pPr>
      <w:r w:rsidRPr="009620E2">
        <w:rPr>
          <w:rFonts w:ascii="Segoe UI" w:hAnsi="Segoe UI" w:cs="Segoe UI"/>
          <w:sz w:val="24"/>
          <w:szCs w:val="24"/>
        </w:rPr>
        <w:t>Comment crée un VPN entre 2</w:t>
      </w:r>
      <w:r>
        <w:rPr>
          <w:rFonts w:ascii="Segoe UI" w:hAnsi="Segoe UI" w:cs="Segoe UI"/>
          <w:sz w:val="24"/>
          <w:szCs w:val="24"/>
        </w:rPr>
        <w:t xml:space="preserve"> Virtual Network </w:t>
      </w:r>
      <w:proofErr w:type="gramStart"/>
      <w:r>
        <w:rPr>
          <w:rFonts w:ascii="Segoe UI" w:hAnsi="Segoe UI" w:cs="Segoe UI"/>
          <w:sz w:val="24"/>
          <w:szCs w:val="24"/>
        </w:rPr>
        <w:t>Azure ,</w:t>
      </w:r>
      <w:proofErr w:type="gramEnd"/>
      <w:r>
        <w:rPr>
          <w:rFonts w:ascii="Segoe UI" w:hAnsi="Segoe UI" w:cs="Segoe UI"/>
          <w:sz w:val="24"/>
          <w:szCs w:val="24"/>
        </w:rPr>
        <w:t xml:space="preserve"> il va vs falloir plusieurs composants : </w:t>
      </w:r>
    </w:p>
    <w:p w14:paraId="7942100C" w14:textId="78F6FD0F" w:rsidR="009620E2" w:rsidRDefault="009620E2" w:rsidP="009620E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-VNet Azure qui va avoir un composant spécifique qui va lui être </w:t>
      </w:r>
      <w:proofErr w:type="gramStart"/>
      <w:r>
        <w:rPr>
          <w:rFonts w:ascii="Segoe UI" w:hAnsi="Segoe UI" w:cs="Segoe UI"/>
          <w:sz w:val="24"/>
          <w:szCs w:val="24"/>
        </w:rPr>
        <w:t>attribué ,</w:t>
      </w:r>
      <w:proofErr w:type="gramEnd"/>
      <w:r>
        <w:rPr>
          <w:rFonts w:ascii="Segoe UI" w:hAnsi="Segoe UI" w:cs="Segoe UI"/>
          <w:sz w:val="24"/>
          <w:szCs w:val="24"/>
        </w:rPr>
        <w:t xml:space="preserve"> qu’on appel Gateway Subnet ( ce dernier c est lui qui va recevoir les conx distantes , depuis votre vpn on premise . </w:t>
      </w:r>
    </w:p>
    <w:p w14:paraId="365712EC" w14:textId="0768486D" w:rsidR="009620E2" w:rsidRDefault="009620E2" w:rsidP="009620E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Voir création d’une conx VPN S2S : </w:t>
      </w:r>
      <w:r w:rsidR="00C1509D">
        <w:rPr>
          <w:rFonts w:ascii="Segoe UI" w:hAnsi="Segoe UI" w:cs="Segoe UI"/>
          <w:sz w:val="24"/>
          <w:szCs w:val="24"/>
        </w:rPr>
        <w:t xml:space="preserve">voir à partir de 3 min : 00 </w:t>
      </w:r>
      <w:r>
        <w:rPr>
          <w:rFonts w:ascii="Segoe UI" w:hAnsi="Segoe UI" w:cs="Segoe UI"/>
          <w:sz w:val="24"/>
          <w:szCs w:val="24"/>
        </w:rPr>
        <w:t xml:space="preserve">on a besoin </w:t>
      </w:r>
      <w:proofErr w:type="spellStart"/>
      <w:r>
        <w:rPr>
          <w:rFonts w:ascii="Segoe UI" w:hAnsi="Segoe UI" w:cs="Segoe UI"/>
          <w:sz w:val="24"/>
          <w:szCs w:val="24"/>
        </w:rPr>
        <w:t>dune</w:t>
      </w:r>
      <w:proofErr w:type="spellEnd"/>
      <w:r>
        <w:rPr>
          <w:rFonts w:ascii="Segoe UI" w:hAnsi="Segoe UI" w:cs="Segoe UI"/>
          <w:sz w:val="24"/>
          <w:szCs w:val="24"/>
        </w:rPr>
        <w:t xml:space="preserve"> clé </w:t>
      </w:r>
      <w:proofErr w:type="gramStart"/>
      <w:r>
        <w:rPr>
          <w:rFonts w:ascii="Segoe UI" w:hAnsi="Segoe UI" w:cs="Segoe UI"/>
          <w:sz w:val="24"/>
          <w:szCs w:val="24"/>
        </w:rPr>
        <w:t>PSK ,</w:t>
      </w:r>
      <w:proofErr w:type="gramEnd"/>
      <w:r>
        <w:rPr>
          <w:rFonts w:ascii="Segoe UI" w:hAnsi="Segoe UI" w:cs="Segoe UI"/>
          <w:sz w:val="24"/>
          <w:szCs w:val="24"/>
        </w:rPr>
        <w:t xml:space="preserve"> VNG , LNG , VNET . </w:t>
      </w:r>
    </w:p>
    <w:p w14:paraId="46AF3379" w14:textId="388C72D1" w:rsidR="00C1509D" w:rsidRDefault="00C1509D" w:rsidP="009620E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Pour que : one promise et VPN S2S communiquent ils doivent avoir la même clés PSK.</w:t>
      </w:r>
    </w:p>
    <w:p w14:paraId="7F1D7D56" w14:textId="77777777" w:rsidR="007117F6" w:rsidRDefault="007117F6" w:rsidP="009620E2">
      <w:pPr>
        <w:jc w:val="both"/>
        <w:rPr>
          <w:rFonts w:ascii="Segoe UI" w:hAnsi="Segoe UI" w:cs="Segoe UI"/>
          <w:sz w:val="24"/>
          <w:szCs w:val="24"/>
        </w:rPr>
      </w:pPr>
    </w:p>
    <w:p w14:paraId="65CD1460" w14:textId="77777777" w:rsidR="007117F6" w:rsidRPr="007117F6" w:rsidRDefault="007117F6" w:rsidP="007117F6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9620E2">
        <w:rPr>
          <w:rFonts w:ascii="Arial Rounded MT Bold" w:eastAsia="Times New Roman" w:hAnsi="Arial Rounded MT Bold" w:cs="Segoe UI"/>
          <w:b/>
          <w:bCs/>
          <w:color w:val="0F0F0F"/>
          <w:kern w:val="36"/>
          <w:sz w:val="32"/>
          <w:szCs w:val="32"/>
          <w:lang w:eastAsia="fr-FR"/>
        </w:rPr>
        <w:t xml:space="preserve">VNET-TO-VNET </w:t>
      </w:r>
    </w:p>
    <w:p w14:paraId="141AC068" w14:textId="75A33146" w:rsidR="00C1509D" w:rsidRDefault="00C1509D" w:rsidP="007117F6">
      <w:pPr>
        <w:jc w:val="both"/>
        <w:rPr>
          <w:rFonts w:ascii="Segoe UI" w:hAnsi="Segoe UI" w:cs="Segoe UI"/>
          <w:sz w:val="24"/>
          <w:szCs w:val="24"/>
        </w:rPr>
      </w:pPr>
      <w:r w:rsidRPr="007117F6">
        <w:rPr>
          <w:rFonts w:ascii="Segoe UI" w:hAnsi="Segoe UI" w:cs="Segoe UI"/>
          <w:sz w:val="24"/>
          <w:szCs w:val="24"/>
        </w:rPr>
        <w:t xml:space="preserve">Permet de raccorder 2 VNet entre </w:t>
      </w:r>
      <w:proofErr w:type="gramStart"/>
      <w:r w:rsidRPr="007117F6">
        <w:rPr>
          <w:rFonts w:ascii="Segoe UI" w:hAnsi="Segoe UI" w:cs="Segoe UI"/>
          <w:sz w:val="24"/>
          <w:szCs w:val="24"/>
        </w:rPr>
        <w:t>eux ,</w:t>
      </w:r>
      <w:proofErr w:type="gramEnd"/>
      <w:r w:rsidRPr="007117F6">
        <w:rPr>
          <w:rFonts w:ascii="Segoe UI" w:hAnsi="Segoe UI" w:cs="Segoe UI"/>
          <w:sz w:val="24"/>
          <w:szCs w:val="24"/>
        </w:rPr>
        <w:t xml:space="preserve"> via une liaison V</w:t>
      </w:r>
      <w:r w:rsidR="007117F6">
        <w:rPr>
          <w:rFonts w:ascii="Segoe UI" w:hAnsi="Segoe UI" w:cs="Segoe UI"/>
          <w:sz w:val="24"/>
          <w:szCs w:val="24"/>
        </w:rPr>
        <w:t>P</w:t>
      </w:r>
      <w:r w:rsidRPr="007117F6">
        <w:rPr>
          <w:rFonts w:ascii="Segoe UI" w:hAnsi="Segoe UI" w:cs="Segoe UI"/>
          <w:sz w:val="24"/>
          <w:szCs w:val="24"/>
        </w:rPr>
        <w:t>N</w:t>
      </w:r>
      <w:r w:rsidR="007117F6">
        <w:rPr>
          <w:rFonts w:ascii="Segoe UI" w:hAnsi="Segoe UI" w:cs="Segoe UI"/>
          <w:sz w:val="24"/>
          <w:szCs w:val="24"/>
        </w:rPr>
        <w:t xml:space="preserve"> qu’on pourrait nommé :  VPN S2S .</w:t>
      </w:r>
      <w:r w:rsidRPr="007117F6">
        <w:rPr>
          <w:rFonts w:ascii="Segoe UI" w:hAnsi="Segoe UI" w:cs="Segoe UI"/>
          <w:sz w:val="24"/>
          <w:szCs w:val="24"/>
        </w:rPr>
        <w:t xml:space="preserve"> </w:t>
      </w:r>
    </w:p>
    <w:p w14:paraId="10A638BA" w14:textId="3BAE0617" w:rsidR="007117F6" w:rsidRDefault="007117F6" w:rsidP="007117F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Ses 2 VNet peuvent être dans la même région ou dans 2 régions </w:t>
      </w:r>
      <w:proofErr w:type="gramStart"/>
      <w:r>
        <w:rPr>
          <w:rFonts w:ascii="Segoe UI" w:hAnsi="Segoe UI" w:cs="Segoe UI"/>
          <w:sz w:val="24"/>
          <w:szCs w:val="24"/>
        </w:rPr>
        <w:t>différentes .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</w:p>
    <w:p w14:paraId="1E2C61EC" w14:textId="7127638E" w:rsidR="007117F6" w:rsidRDefault="007117F6" w:rsidP="007117F6">
      <w:pPr>
        <w:jc w:val="both"/>
        <w:rPr>
          <w:rFonts w:ascii="Segoe UI" w:hAnsi="Segoe UI" w:cs="Segoe UI"/>
          <w:sz w:val="24"/>
          <w:szCs w:val="24"/>
        </w:rPr>
      </w:pPr>
    </w:p>
    <w:p w14:paraId="4E80BB94" w14:textId="23DB4AF2" w:rsidR="007117F6" w:rsidRDefault="007117F6" w:rsidP="007117F6">
      <w:pPr>
        <w:pStyle w:val="Titre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 Rounded MT Bold" w:hAnsi="Arial Rounded MT Bold" w:cs="Arial"/>
          <w:color w:val="0F0F0F"/>
          <w:sz w:val="32"/>
          <w:szCs w:val="32"/>
        </w:rPr>
      </w:pPr>
      <w:r w:rsidRPr="007117F6">
        <w:rPr>
          <w:rFonts w:ascii="Arial Rounded MT Bold" w:hAnsi="Arial Rounded MT Bold" w:cs="Arial"/>
          <w:color w:val="0F0F0F"/>
          <w:sz w:val="32"/>
          <w:szCs w:val="32"/>
        </w:rPr>
        <w:t>PRA</w:t>
      </w:r>
    </w:p>
    <w:p w14:paraId="2ED6FD82" w14:textId="77777777" w:rsidR="00325481" w:rsidRPr="007117F6" w:rsidRDefault="00325481" w:rsidP="00325481">
      <w:pPr>
        <w:pStyle w:val="Titre1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 w:cs="Arial"/>
          <w:color w:val="0F0F0F"/>
          <w:sz w:val="32"/>
          <w:szCs w:val="32"/>
        </w:rPr>
      </w:pPr>
    </w:p>
    <w:p w14:paraId="05C57415" w14:textId="030304E7" w:rsidR="00325481" w:rsidRPr="00325481" w:rsidRDefault="00325481" w:rsidP="009620E2">
      <w:pPr>
        <w:jc w:val="both"/>
        <w:rPr>
          <w:rFonts w:ascii="Segoe UI" w:hAnsi="Segoe UI" w:cs="Segoe UI"/>
          <w:color w:val="0F0F0F"/>
          <w:sz w:val="24"/>
          <w:szCs w:val="24"/>
        </w:rPr>
      </w:pPr>
      <w:r w:rsidRPr="00325481">
        <w:rPr>
          <w:rFonts w:ascii="Segoe UI" w:hAnsi="Segoe UI" w:cs="Segoe UI"/>
          <w:color w:val="0F0F0F"/>
          <w:sz w:val="24"/>
          <w:szCs w:val="24"/>
        </w:rPr>
        <w:t>S</w:t>
      </w:r>
      <w:r w:rsidRPr="00325481">
        <w:rPr>
          <w:rFonts w:ascii="Segoe UI" w:hAnsi="Segoe UI" w:cs="Segoe UI"/>
          <w:color w:val="0F0F0F"/>
          <w:sz w:val="24"/>
          <w:szCs w:val="24"/>
        </w:rPr>
        <w:t>ignifier "Plan de Reprise d'Activité", qui est une stratégie organisationnelle visant à assurer la continuité des opérations après un événement perturbateur.</w:t>
      </w:r>
    </w:p>
    <w:p w14:paraId="08888533" w14:textId="1D547478" w:rsidR="00325481" w:rsidRDefault="00325481" w:rsidP="00325481">
      <w:pPr>
        <w:jc w:val="center"/>
        <w:rPr>
          <w:rFonts w:ascii="Segoe UI" w:hAnsi="Segoe UI" w:cs="Segoe UI"/>
          <w:sz w:val="24"/>
          <w:szCs w:val="24"/>
          <w:highlight w:val="cyan"/>
        </w:rPr>
      </w:pPr>
      <w:r w:rsidRPr="00325481">
        <w:rPr>
          <w:rFonts w:ascii="Segoe UI" w:hAnsi="Segoe UI" w:cs="Segoe UI"/>
          <w:sz w:val="24"/>
          <w:szCs w:val="24"/>
          <w:highlight w:val="cyan"/>
        </w:rPr>
        <w:t>Pour Azure Networking voir la certif Az-</w:t>
      </w:r>
      <w:proofErr w:type="gramStart"/>
      <w:r w:rsidRPr="00325481">
        <w:rPr>
          <w:rFonts w:ascii="Segoe UI" w:hAnsi="Segoe UI" w:cs="Segoe UI"/>
          <w:sz w:val="24"/>
          <w:szCs w:val="24"/>
          <w:highlight w:val="cyan"/>
        </w:rPr>
        <w:t>700  lien</w:t>
      </w:r>
      <w:proofErr w:type="gramEnd"/>
      <w:r w:rsidRPr="00325481">
        <w:rPr>
          <w:rFonts w:ascii="Segoe UI" w:hAnsi="Segoe UI" w:cs="Segoe UI"/>
          <w:sz w:val="24"/>
          <w:szCs w:val="24"/>
          <w:highlight w:val="cyan"/>
        </w:rPr>
        <w:t xml:space="preserve"> sur favoris de chrome .</w:t>
      </w:r>
    </w:p>
    <w:p w14:paraId="4C04E820" w14:textId="25DFB908" w:rsidR="00325481" w:rsidRDefault="00325481" w:rsidP="00325481">
      <w:pPr>
        <w:rPr>
          <w:rFonts w:ascii="Segoe UI" w:hAnsi="Segoe UI" w:cs="Segoe UI"/>
          <w:sz w:val="24"/>
          <w:szCs w:val="24"/>
        </w:rPr>
      </w:pPr>
    </w:p>
    <w:bookmarkEnd w:id="0"/>
    <w:p w14:paraId="12CA3AB5" w14:textId="77777777" w:rsidR="00325481" w:rsidRPr="00325481" w:rsidRDefault="00325481" w:rsidP="00325481">
      <w:pPr>
        <w:rPr>
          <w:rFonts w:ascii="Segoe UI" w:hAnsi="Segoe UI" w:cs="Segoe UI"/>
          <w:sz w:val="24"/>
          <w:szCs w:val="24"/>
        </w:rPr>
      </w:pPr>
    </w:p>
    <w:sectPr w:rsidR="00325481" w:rsidRPr="0032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0F9"/>
    <w:multiLevelType w:val="hybridMultilevel"/>
    <w:tmpl w:val="C1B24B84"/>
    <w:lvl w:ilvl="0" w:tplc="54A0E8E8">
      <w:start w:val="1"/>
      <w:numFmt w:val="decimal"/>
      <w:lvlText w:val="%1."/>
      <w:lvlJc w:val="left"/>
      <w:pPr>
        <w:ind w:left="720" w:hanging="360"/>
      </w:pPr>
      <w:rPr>
        <w:rFonts w:ascii="Arial Rounded MT Bold" w:eastAsia="Times New Roman" w:hAnsi="Arial Rounded MT Bold" w:hint="default"/>
        <w:b/>
        <w:color w:val="0F0F0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9A"/>
    <w:rsid w:val="00325481"/>
    <w:rsid w:val="007117F6"/>
    <w:rsid w:val="007A0A58"/>
    <w:rsid w:val="009620E2"/>
    <w:rsid w:val="00C1509D"/>
    <w:rsid w:val="00CB3BAF"/>
    <w:rsid w:val="00D8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7768"/>
  <w15:chartTrackingRefBased/>
  <w15:docId w15:val="{253EEBEC-3429-488F-92F4-DD1BCD10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20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0E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96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AFILAL, Kawtar</dc:creator>
  <cp:keywords/>
  <dc:description/>
  <cp:lastModifiedBy>AFILAL, Kawtar</cp:lastModifiedBy>
  <cp:revision>2</cp:revision>
  <dcterms:created xsi:type="dcterms:W3CDTF">2023-11-24T10:06:00Z</dcterms:created>
  <dcterms:modified xsi:type="dcterms:W3CDTF">2023-11-24T11:05:00Z</dcterms:modified>
</cp:coreProperties>
</file>