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Nguyễn Bá Ngọc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Giảng viên, Bộ môn Hệ thống Thông tin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 xml:space="preserve">Tiến sỹ , Khoa học Kỹ thuật </w:t>
            </w:r>
          </w:p>
          <w:p>
            <w:pPr/>
            <w:r>
              <w:rPr>
                <w:i/>
              </w:rPr>
              <w:t>Kỹ sư , Phần mềm cho Hệ thống và Mạng Máy tính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Cơ sở Viện Hàn lâm Khoa học Nga ở Siberia</w:t>
            </w:r>
          </w:p>
          <w:p>
            <w:pPr/>
            <w:r>
              <w:rPr>
                <w:i/>
              </w:rPr>
              <w:t>Trường Đại học Bách khoa Tomsk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2012</w:t>
            </w:r>
          </w:p>
          <w:p>
            <w:pPr/>
            <w:r>
              <w:rPr>
                <w:i/>
              </w:rPr>
              <w:t>2009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