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Thị Thanh Nga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Trưởng Văn phòng, Văn phòng Trường</w:t>
            </w:r>
          </w:p>
          <w:p>
            <w:pPr/>
            <w:r>
              <w:rPr>
                <w:i/>
              </w:rPr>
              <w:br/>
            </w:r>
          </w:p>
          <w:p>
            <w:pPr/>
            <w:r>
              <w:rPr>
                <w:i/>
              </w:rPr>
              <w:t>Giảng viên, Bộ môn Kỹ thuật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Kỹ thuật Máy tính</w:t>
            </w:r>
          </w:p>
          <w:p>
            <w:pPr/>
            <w:r>
              <w:rPr>
                <w:i/>
              </w:rPr>
              <w:t>Thạc sỹ , Công nghệ Thông tin</w:t>
            </w:r>
          </w:p>
          <w:p>
            <w:pPr/>
            <w:r>
              <w:rPr>
                <w:i/>
              </w:rPr>
              <w:t>Kỹ sư , Điện tử – Viễn thông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Công nghệ Toyohashi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2019</w:t>
            </w:r>
          </w:p>
          <w:p>
            <w:pPr/>
            <w:r>
              <w:rPr>
                <w:i/>
              </w:rPr>
              <w:t>2009</w:t>
            </w:r>
          </w:p>
          <w:p>
            <w:pPr/>
            <w:r>
              <w:rPr>
                <w:i/>
              </w:rPr>
              <w:t>2002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