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Tuấn Hải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Chuyên viên, Văn phòng Trường</w:t>
            </w:r>
          </w:p>
          <w:p>
            <w:pPr/>
            <w:r>
              <w:rPr>
                <w:i/>
              </w:rPr>
              <w:br/>
            </w:r>
          </w:p>
          <w:p>
            <w:pPr/>
            <w:r>
              <w:rPr>
                <w:i/>
              </w:rPr>
              <w:t>Cán bộ kỹ thuật, Trung tâm Máy tính và Thực hành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Thạc sỹ , Kỹ thuật truyền thông</w:t>
            </w:r>
          </w:p>
          <w:p>
            <w:pPr/>
            <w:r>
              <w:rPr>
                <w:i/>
              </w:rPr>
              <w:t>Kỹ sư , Điện tử – Viễn thông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2014</w:t>
            </w:r>
          </w:p>
          <w:p>
            <w:pPr/>
            <w:r>
              <w:rPr>
                <w:i/>
              </w:rPr>
              <w:t>2007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