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Vũ Thị Hương Giang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trưởng khoa, Khoa Khoa học Máy tính</w:t>
            </w:r>
          </w:p>
          <w:p>
            <w:pPr/>
            <w:r>
              <w:rPr>
                <w:i/>
              </w:rPr>
              <w:t>Giảng viên chính, Khoa Khoa học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Tin học</w:t>
            </w:r>
          </w:p>
          <w:p>
            <w:pPr/>
            <w:r>
              <w:rPr>
                <w:i/>
              </w:rPr>
              <w:t>Thạc s</w:t>
            </w:r>
          </w:p>
          <w:p>
            <w:pPr/>
            <w:r>
              <w:rPr>
                <w:i/>
              </w:rPr>
              <w:t>Kỹ s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Đại học Bách Khoa Grenoble</w:t>
            </w:r>
          </w:p>
          <w:p>
            <w:pPr/>
            <w:r>
              <w:rPr>
                <w:i/>
              </w:rPr>
              <w:t>Thạc s</w:t>
            </w:r>
          </w:p>
          <w:p>
            <w:pPr/>
            <w:r>
              <w:rPr>
                <w:i/>
              </w:rPr>
              <w:t>Kỹ s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Pháp 2008</w:t>
            </w:r>
          </w:p>
          <w:p>
            <w:pPr/>
            <w:r>
              <w:rPr>
                <w:i/>
              </w:rPr>
              <w:t>Thạc s</w:t>
            </w:r>
          </w:p>
          <w:p>
            <w:pPr/>
            <w:r>
              <w:rPr>
                <w:i/>
              </w:rPr>
              <w:t>Kỹ s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