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:rsidR="00FB2D0C" w:rsidRDefault="00FB2D0C" w:rsidP="00FB2D0C">
      <w:pPr>
        <w:rPr>
          <w:rFonts w:ascii="Arial" w:hAnsi="Arial" w:cs="Arial"/>
          <w:b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proofErr w:type="spellStart"/>
      <w:r>
        <w:rPr>
          <w:rFonts w:ascii="Arial" w:hAnsi="Arial" w:cs="Arial"/>
        </w:rPr>
        <w:t>JUnit</w:t>
      </w:r>
      <w:proofErr w:type="spellEnd"/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proofErr w:type="spellStart"/>
      <w:r>
        <w:rPr>
          <w:rFonts w:ascii="Arial" w:hAnsi="Arial" w:cs="Arial"/>
        </w:rPr>
        <w:t>TestNG</w:t>
      </w:r>
      <w:proofErr w:type="spellEnd"/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proofErr w:type="gramStart"/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  <w:proofErr w:type="gramEnd"/>
    </w:p>
    <w:p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50"/>
        <w:gridCol w:w="3568"/>
        <w:gridCol w:w="1584"/>
        <w:gridCol w:w="1972"/>
      </w:tblGrid>
      <w:tr w:rsidR="005A442F" w:rsidTr="003405DC">
        <w:tc>
          <w:tcPr>
            <w:tcW w:w="2350" w:type="dxa"/>
          </w:tcPr>
          <w:p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478" w:type="dxa"/>
          </w:tcPr>
          <w:p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47" w:type="dxa"/>
          </w:tcPr>
          <w:p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Tr="003405DC">
        <w:trPr>
          <w:trHeight w:val="515"/>
        </w:trPr>
        <w:tc>
          <w:tcPr>
            <w:tcW w:w="2350" w:type="dxa"/>
          </w:tcPr>
          <w:p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</w:t>
            </w:r>
            <w:proofErr w:type="gramStart"/>
            <w:r w:rsidR="00B43076" w:rsidRPr="00A6541B">
              <w:rPr>
                <w:rFonts w:ascii="Arial" w:hAnsi="Arial" w:cs="Arial"/>
              </w:rPr>
              <w:t>в</w:t>
            </w:r>
            <w:proofErr w:type="gramEnd"/>
            <w:r w:rsidR="00B43076" w:rsidRPr="00A6541B">
              <w:rPr>
                <w:rFonts w:ascii="Arial" w:hAnsi="Arial" w:cs="Arial"/>
              </w:rPr>
              <w:t xml:space="preserve"> </w:t>
            </w:r>
            <w:proofErr w:type="gramStart"/>
            <w:r w:rsidR="00B43076" w:rsidRPr="00A6541B">
              <w:rPr>
                <w:rFonts w:ascii="Arial" w:hAnsi="Arial" w:cs="Arial"/>
              </w:rPr>
              <w:t>конструктор</w:t>
            </w:r>
            <w:proofErr w:type="gramEnd"/>
            <w:r w:rsidR="00B43076" w:rsidRPr="00A6541B">
              <w:rPr>
                <w:rFonts w:ascii="Arial" w:hAnsi="Arial" w:cs="Arial"/>
              </w:rPr>
              <w:t xml:space="preserve">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972" w:type="dxa"/>
          </w:tcPr>
          <w:p w:rsidR="00B43076" w:rsidRPr="009D3B4E" w:rsidRDefault="00B43076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5A442F" w:rsidTr="003405DC">
        <w:tc>
          <w:tcPr>
            <w:tcW w:w="2350" w:type="dxa"/>
          </w:tcPr>
          <w:p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</w:t>
            </w:r>
            <w:proofErr w:type="gramStart"/>
            <w:r w:rsidR="00B43076" w:rsidRPr="00A6541B">
              <w:rPr>
                <w:rFonts w:ascii="Arial" w:hAnsi="Arial" w:cs="Arial"/>
              </w:rPr>
              <w:t>параметра</w:t>
            </w:r>
            <w:proofErr w:type="gramEnd"/>
            <w:r w:rsidR="00B43076" w:rsidRPr="00A6541B">
              <w:rPr>
                <w:rFonts w:ascii="Arial" w:hAnsi="Arial" w:cs="Arial"/>
              </w:rPr>
              <w:t xml:space="preserve">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47" w:type="dxa"/>
          </w:tcPr>
          <w:p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B43076" w:rsidRPr="009D3B4E" w:rsidRDefault="00B43076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5A442F" w:rsidTr="003405DC">
        <w:tc>
          <w:tcPr>
            <w:tcW w:w="2350" w:type="dxa"/>
          </w:tcPr>
          <w:p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  <w:p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478" w:type="dxa"/>
          </w:tcPr>
          <w:p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B43076" w:rsidRPr="009D3B4E" w:rsidRDefault="00B43076" w:rsidP="002622AA">
            <w:pPr>
              <w:ind w:left="375" w:hanging="426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5A442F" w:rsidTr="003405DC">
        <w:tc>
          <w:tcPr>
            <w:tcW w:w="2350" w:type="dxa"/>
          </w:tcPr>
          <w:p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lastRenderedPageBreak/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2622AA" w:rsidRPr="002622AA" w:rsidRDefault="002622AA" w:rsidP="002622AA">
            <w:pPr>
              <w:ind w:left="233" w:hanging="50"/>
              <w:rPr>
                <w:rFonts w:ascii="Arial" w:hAnsi="Arial" w:cs="Arial"/>
              </w:rPr>
            </w:pPr>
          </w:p>
        </w:tc>
      </w:tr>
      <w:tr w:rsidR="005A442F" w:rsidTr="003405DC">
        <w:tc>
          <w:tcPr>
            <w:tcW w:w="2350" w:type="dxa"/>
          </w:tcPr>
          <w:p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proofErr w:type="gramStart"/>
            <w:r w:rsidRPr="00A6541B">
              <w:rPr>
                <w:rFonts w:ascii="Arial" w:hAnsi="Arial" w:cs="Arial"/>
              </w:rPr>
              <w:t>параметра</w:t>
            </w:r>
            <w:proofErr w:type="gramEnd"/>
            <w:r w:rsidRPr="00A6541B">
              <w:rPr>
                <w:rFonts w:ascii="Arial" w:hAnsi="Arial" w:cs="Arial"/>
              </w:rPr>
              <w:t xml:space="preserve">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47" w:type="dxa"/>
          </w:tcPr>
          <w:p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BD17FF" w:rsidRPr="009D3B4E" w:rsidRDefault="00BD17FF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5A442F" w:rsidTr="003405DC">
        <w:tc>
          <w:tcPr>
            <w:tcW w:w="2350" w:type="dxa"/>
          </w:tcPr>
          <w:p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BD17FF" w:rsidRPr="009D3B4E" w:rsidRDefault="00BD17FF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5A442F" w:rsidRPr="00587D70" w:rsidTr="003405DC">
        <w:tc>
          <w:tcPr>
            <w:tcW w:w="2350" w:type="dxa"/>
          </w:tcPr>
          <w:p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lastRenderedPageBreak/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BD17FF" w:rsidRDefault="00BD17FF" w:rsidP="00BD17FF">
            <w:pPr>
              <w:ind w:left="-100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47" w:type="dxa"/>
          </w:tcPr>
          <w:p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:rsidR="002622AA" w:rsidRPr="002622AA" w:rsidRDefault="002622AA" w:rsidP="002622AA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5A442F" w:rsidTr="003405DC">
        <w:tc>
          <w:tcPr>
            <w:tcW w:w="2350" w:type="dxa"/>
          </w:tcPr>
          <w:p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:rsidR="002622AA" w:rsidRDefault="002622AA" w:rsidP="002622AA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lastRenderedPageBreak/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</w:t>
            </w:r>
            <w:r>
              <w:rPr>
                <w:rFonts w:ascii="Arial" w:hAnsi="Arial" w:cs="Arial"/>
              </w:rPr>
              <w:lastRenderedPageBreak/>
              <w:t>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47" w:type="dxa"/>
          </w:tcPr>
          <w:p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:rsidR="000914FD" w:rsidRDefault="000914FD" w:rsidP="000914FD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:rsidR="005D4462" w:rsidRDefault="005D4462" w:rsidP="005D446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Tr="003405DC">
        <w:tc>
          <w:tcPr>
            <w:tcW w:w="2350" w:type="dxa"/>
          </w:tcPr>
          <w:p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:rsidR="00381B89" w:rsidRDefault="00381B89" w:rsidP="00381B89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5A442F" w:rsidRPr="00587D70" w:rsidTr="003405DC">
        <w:tc>
          <w:tcPr>
            <w:tcW w:w="2350" w:type="dxa"/>
          </w:tcPr>
          <w:p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47" w:type="dxa"/>
          </w:tcPr>
          <w:p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:rsidR="00A5477D" w:rsidRPr="001873B1" w:rsidRDefault="00A5477D" w:rsidP="00381B89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5A442F" w:rsidRPr="005A442F" w:rsidTr="003405DC">
        <w:tc>
          <w:tcPr>
            <w:tcW w:w="2350" w:type="dxa"/>
          </w:tcPr>
          <w:p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</w:t>
            </w:r>
            <w:proofErr w:type="gramStart"/>
            <w:r w:rsidRPr="005A442F">
              <w:rPr>
                <w:rFonts w:ascii="Arial" w:hAnsi="Arial" w:cs="Arial"/>
              </w:rPr>
              <w:t>в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proofErr w:type="gramStart"/>
            <w:r w:rsidRPr="005A442F">
              <w:rPr>
                <w:rFonts w:ascii="Arial" w:hAnsi="Arial" w:cs="Arial"/>
              </w:rPr>
              <w:t>конструктор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:rsidR="00381B89" w:rsidRPr="005A442F" w:rsidRDefault="00381B89" w:rsidP="00381B89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5A442F" w:rsidRPr="005A442F" w:rsidTr="003405DC">
        <w:tc>
          <w:tcPr>
            <w:tcW w:w="2350" w:type="dxa"/>
          </w:tcPr>
          <w:p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</w:t>
            </w:r>
            <w:r w:rsidR="004E5E5F">
              <w:rPr>
                <w:rFonts w:ascii="Arial" w:hAnsi="Arial" w:cs="Arial"/>
              </w:rPr>
              <w:lastRenderedPageBreak/>
              <w:t xml:space="preserve">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:rsidR="00381B89" w:rsidRPr="005A442F" w:rsidRDefault="00381B89" w:rsidP="00381B89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5A442F" w:rsidRPr="005A442F" w:rsidTr="003405DC">
        <w:tc>
          <w:tcPr>
            <w:tcW w:w="2350" w:type="dxa"/>
          </w:tcPr>
          <w:p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:rsidR="00381B89" w:rsidRPr="005A442F" w:rsidRDefault="00381B89" w:rsidP="00381B89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4E5E5F" w:rsidRPr="00587D70" w:rsidTr="003405DC">
        <w:tc>
          <w:tcPr>
            <w:tcW w:w="2350" w:type="dxa"/>
          </w:tcPr>
          <w:p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478" w:type="dxa"/>
          </w:tcPr>
          <w:p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1547" w:type="dxa"/>
          </w:tcPr>
          <w:p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</w:tcPr>
          <w:p w:rsidR="00A5477D" w:rsidRPr="005A442F" w:rsidRDefault="00A5477D" w:rsidP="004E5E5F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4E5E5F" w:rsidRPr="005A442F" w:rsidTr="003405DC">
        <w:tc>
          <w:tcPr>
            <w:tcW w:w="2350" w:type="dxa"/>
          </w:tcPr>
          <w:p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</w:t>
            </w:r>
            <w:proofErr w:type="gramStart"/>
            <w:r w:rsidRPr="005A442F">
              <w:rPr>
                <w:rFonts w:ascii="Arial" w:hAnsi="Arial" w:cs="Arial"/>
              </w:rPr>
              <w:t>в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proofErr w:type="gramStart"/>
            <w:r w:rsidRPr="005A442F">
              <w:rPr>
                <w:rFonts w:ascii="Arial" w:hAnsi="Arial" w:cs="Arial"/>
              </w:rPr>
              <w:t>конструктор</w:t>
            </w:r>
            <w:proofErr w:type="gramEnd"/>
            <w:r w:rsidRPr="005A442F">
              <w:rPr>
                <w:rFonts w:ascii="Arial" w:hAnsi="Arial" w:cs="Arial"/>
              </w:rPr>
              <w:t xml:space="preserve">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47" w:type="dxa"/>
          </w:tcPr>
          <w:p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972" w:type="dxa"/>
          </w:tcPr>
          <w:p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D954B2" w:rsidRPr="005A442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5A442F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8A" w:rsidRDefault="009B578A">
      <w:r>
        <w:separator/>
      </w:r>
    </w:p>
  </w:endnote>
  <w:endnote w:type="continuationSeparator" w:id="0">
    <w:p w:rsidR="009B578A" w:rsidRDefault="009B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8A" w:rsidRDefault="009B578A">
      <w:r>
        <w:separator/>
      </w:r>
    </w:p>
  </w:footnote>
  <w:footnote w:type="continuationSeparator" w:id="0">
    <w:p w:rsidR="009B578A" w:rsidRDefault="009B5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2022-01-26T11:40:00Z</dcterms:created>
  <dcterms:modified xsi:type="dcterms:W3CDTF">2022-01-26T11:40:00Z</dcterms:modified>
</cp:coreProperties>
</file>