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DC8AD" w14:textId="77777777" w:rsidR="00FC09C9" w:rsidRDefault="00FC09C9">
      <w:pPr>
        <w:rPr>
          <w:rFonts w:cs="Times New Roman"/>
          <w:szCs w:val="24"/>
        </w:rPr>
      </w:pPr>
    </w:p>
    <w:p w14:paraId="3447122A" w14:textId="77777777" w:rsidR="00F86C3F" w:rsidRDefault="00F86C3F" w:rsidP="00F86C3F">
      <w:pPr>
        <w:jc w:val="center"/>
        <w:rPr>
          <w:rFonts w:cs="Times New Roman"/>
          <w:szCs w:val="24"/>
        </w:rPr>
      </w:pPr>
    </w:p>
    <w:p w14:paraId="39C84D32" w14:textId="77777777" w:rsidR="00F86C3F" w:rsidRDefault="00F86C3F" w:rsidP="00F86C3F">
      <w:pPr>
        <w:jc w:val="center"/>
        <w:rPr>
          <w:rFonts w:cs="Times New Roman"/>
          <w:szCs w:val="24"/>
        </w:rPr>
      </w:pPr>
    </w:p>
    <w:p w14:paraId="1281256A" w14:textId="77777777" w:rsidR="00F86C3F" w:rsidRPr="00F86C3F" w:rsidRDefault="00F86C3F" w:rsidP="00A335EA">
      <w:pPr>
        <w:jc w:val="center"/>
        <w:rPr>
          <w:rFonts w:cs="Times New Roman"/>
          <w:b/>
          <w:bCs/>
          <w:szCs w:val="24"/>
        </w:rPr>
      </w:pPr>
    </w:p>
    <w:p w14:paraId="7F85125E" w14:textId="5233FDC0" w:rsidR="00F86C3F" w:rsidRPr="00F86C3F" w:rsidRDefault="0066382E" w:rsidP="00A335EA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6-2</w:t>
      </w:r>
      <w:r w:rsidR="00F86C3F">
        <w:rPr>
          <w:rFonts w:cs="Times New Roman"/>
          <w:b/>
          <w:bCs/>
          <w:szCs w:val="24"/>
        </w:rPr>
        <w:t xml:space="preserve"> Assignment: </w:t>
      </w:r>
      <w:r>
        <w:rPr>
          <w:rFonts w:cs="Times New Roman"/>
          <w:b/>
          <w:bCs/>
          <w:szCs w:val="24"/>
        </w:rPr>
        <w:t>Predictive Model Visualization</w:t>
      </w:r>
    </w:p>
    <w:p w14:paraId="2F1EAF90" w14:textId="77777777" w:rsidR="00F86C3F" w:rsidRPr="00F86C3F" w:rsidRDefault="00F86C3F" w:rsidP="00A335EA">
      <w:pPr>
        <w:jc w:val="center"/>
        <w:rPr>
          <w:rFonts w:cs="Times New Roman"/>
          <w:szCs w:val="24"/>
        </w:rPr>
      </w:pPr>
    </w:p>
    <w:p w14:paraId="4741F444" w14:textId="77777777" w:rsidR="00F86C3F" w:rsidRPr="00F86C3F" w:rsidRDefault="00F86C3F" w:rsidP="00A335EA">
      <w:pPr>
        <w:jc w:val="center"/>
        <w:rPr>
          <w:rFonts w:cs="Times New Roman"/>
          <w:szCs w:val="24"/>
        </w:rPr>
      </w:pPr>
      <w:r w:rsidRPr="00F86C3F">
        <w:rPr>
          <w:rFonts w:cs="Times New Roman"/>
          <w:szCs w:val="24"/>
        </w:rPr>
        <w:t>Kayla Sacks</w:t>
      </w:r>
    </w:p>
    <w:p w14:paraId="48449D15" w14:textId="77777777" w:rsidR="00F86C3F" w:rsidRPr="00F86C3F" w:rsidRDefault="00F86C3F" w:rsidP="00A335EA">
      <w:pPr>
        <w:jc w:val="center"/>
        <w:rPr>
          <w:rFonts w:cs="Times New Roman"/>
          <w:szCs w:val="24"/>
        </w:rPr>
      </w:pPr>
      <w:r w:rsidRPr="00F86C3F">
        <w:rPr>
          <w:rFonts w:cs="Times New Roman"/>
          <w:szCs w:val="24"/>
        </w:rPr>
        <w:t>Southern New Hampshire University</w:t>
      </w:r>
    </w:p>
    <w:p w14:paraId="0B4B1A4E" w14:textId="77777777" w:rsidR="00F86C3F" w:rsidRPr="00F86C3F" w:rsidRDefault="00F86C3F" w:rsidP="00A335EA">
      <w:pPr>
        <w:jc w:val="center"/>
        <w:rPr>
          <w:rFonts w:cs="Times New Roman"/>
          <w:szCs w:val="24"/>
        </w:rPr>
      </w:pPr>
      <w:r w:rsidRPr="00F86C3F">
        <w:rPr>
          <w:rFonts w:cs="Times New Roman"/>
          <w:szCs w:val="24"/>
        </w:rPr>
        <w:t>DAT-430 Leverage Data for Org Results</w:t>
      </w:r>
    </w:p>
    <w:p w14:paraId="5B3CD67C" w14:textId="77777777" w:rsidR="00F86C3F" w:rsidRPr="00F86C3F" w:rsidRDefault="00F86C3F" w:rsidP="00A335EA">
      <w:pPr>
        <w:jc w:val="center"/>
        <w:rPr>
          <w:rFonts w:cs="Times New Roman"/>
          <w:szCs w:val="24"/>
        </w:rPr>
      </w:pPr>
      <w:r w:rsidRPr="00F86C3F">
        <w:rPr>
          <w:rFonts w:cs="Times New Roman"/>
          <w:szCs w:val="24"/>
        </w:rPr>
        <w:t>Professor Aubrey Condor</w:t>
      </w:r>
    </w:p>
    <w:p w14:paraId="47FD3D12" w14:textId="4BB790B1" w:rsidR="00F86C3F" w:rsidRPr="00F86C3F" w:rsidRDefault="00F86C3F" w:rsidP="00A335EA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October </w:t>
      </w:r>
      <w:r w:rsidR="00690DA4">
        <w:rPr>
          <w:rFonts w:cs="Times New Roman"/>
          <w:szCs w:val="24"/>
        </w:rPr>
        <w:t>13</w:t>
      </w:r>
      <w:r w:rsidRPr="00F86C3F">
        <w:rPr>
          <w:rFonts w:cs="Times New Roman"/>
          <w:szCs w:val="24"/>
        </w:rPr>
        <w:t>, 2024</w:t>
      </w:r>
    </w:p>
    <w:p w14:paraId="27A4504A" w14:textId="246A63A3" w:rsidR="00D1720E" w:rsidRDefault="00D1720E" w:rsidP="00A335EA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207D33F1" w14:textId="15D06D77" w:rsidR="00F86C3F" w:rsidRDefault="00D1720E" w:rsidP="00A150F3">
      <w:pPr>
        <w:pStyle w:val="Heading2"/>
      </w:pPr>
      <w:r>
        <w:lastRenderedPageBreak/>
        <w:t>Introduction</w:t>
      </w:r>
    </w:p>
    <w:p w14:paraId="69EAAF19" w14:textId="56E30893" w:rsidR="003751BA" w:rsidRPr="003751BA" w:rsidRDefault="008E3BC7" w:rsidP="00993777">
      <w:pPr>
        <w:ind w:left="360" w:firstLine="360"/>
      </w:pPr>
      <w:r>
        <w:t>Data v</w:t>
      </w:r>
      <w:r w:rsidR="008E68F1">
        <w:t xml:space="preserve">isualization </w:t>
      </w:r>
      <w:r>
        <w:t>is an important part of data analysis</w:t>
      </w:r>
      <w:r w:rsidR="00FB2C73">
        <w:t xml:space="preserve"> as it makes it easier to understand</w:t>
      </w:r>
      <w:r w:rsidR="00255DF2">
        <w:t xml:space="preserve"> </w:t>
      </w:r>
      <w:r w:rsidR="00331EC4">
        <w:t xml:space="preserve">the data we are working with </w:t>
      </w:r>
      <w:r w:rsidR="00987EBD">
        <w:t xml:space="preserve">and allows us to identify </w:t>
      </w:r>
      <w:r w:rsidR="00A440F5">
        <w:t xml:space="preserve">trends, patterns, and </w:t>
      </w:r>
      <w:r w:rsidR="00FB3B91">
        <w:t xml:space="preserve">outliers </w:t>
      </w:r>
      <w:r w:rsidR="000A3430">
        <w:t>quickly</w:t>
      </w:r>
      <w:r w:rsidR="00993777">
        <w:t xml:space="preserve"> </w:t>
      </w:r>
      <w:r w:rsidR="00993777" w:rsidRPr="00993777">
        <w:t>(</w:t>
      </w:r>
      <w:proofErr w:type="spellStart"/>
      <w:r w:rsidR="00993777" w:rsidRPr="00993777">
        <w:t>Geeksforgeeks</w:t>
      </w:r>
      <w:proofErr w:type="spellEnd"/>
      <w:r w:rsidR="00993777" w:rsidRPr="00993777">
        <w:t>, 2021)</w:t>
      </w:r>
      <w:r w:rsidR="000A3430">
        <w:t>.</w:t>
      </w:r>
      <w:r w:rsidR="00585FB3">
        <w:t xml:space="preserve"> </w:t>
      </w:r>
      <w:r w:rsidR="00746D40">
        <w:t xml:space="preserve">There are many types of visualization that we use to show our data </w:t>
      </w:r>
      <w:r w:rsidR="0085781C">
        <w:t>from line charts</w:t>
      </w:r>
      <w:r w:rsidR="00697305">
        <w:t xml:space="preserve">, scatter plots, and histograms to </w:t>
      </w:r>
      <w:r w:rsidR="00170156">
        <w:t>tree maps</w:t>
      </w:r>
      <w:r w:rsidR="00697305">
        <w:t>,</w:t>
      </w:r>
      <w:r w:rsidR="00170156">
        <w:t xml:space="preserve"> heatmaps, and network graphs.</w:t>
      </w:r>
      <w:r w:rsidR="00B70991">
        <w:t xml:space="preserve"> </w:t>
      </w:r>
      <w:r w:rsidR="00F436BD">
        <w:t>What visual we will use will always depend on our data and what we are trying to show</w:t>
      </w:r>
      <w:r w:rsidR="00B86226">
        <w:t xml:space="preserve"> to our stakeholders that are not familiar with data analysis</w:t>
      </w:r>
      <w:r w:rsidR="00092EAC">
        <w:t xml:space="preserve">. </w:t>
      </w:r>
    </w:p>
    <w:p w14:paraId="3C44224D" w14:textId="2317195D" w:rsidR="006D20A5" w:rsidRDefault="00EB00D4" w:rsidP="00E74F63">
      <w:pPr>
        <w:pStyle w:val="Heading2"/>
      </w:pPr>
      <w:r>
        <w:t>Visualization Techniques</w:t>
      </w:r>
    </w:p>
    <w:p w14:paraId="10EA3052" w14:textId="5B55EEC8" w:rsidR="00EB00D4" w:rsidRDefault="00767D61" w:rsidP="00B86226">
      <w:pPr>
        <w:ind w:firstLine="360"/>
      </w:pPr>
      <w:r>
        <w:t>The importance of</w:t>
      </w:r>
      <w:r w:rsidR="00B86226">
        <w:t xml:space="preserve"> </w:t>
      </w:r>
      <w:r>
        <w:t>visualization</w:t>
      </w:r>
      <w:r w:rsidR="00B86226">
        <w:t xml:space="preserve"> techniques </w:t>
      </w:r>
      <w:r w:rsidR="00F768EB">
        <w:t>has</w:t>
      </w:r>
      <w:r w:rsidR="00D41CFF">
        <w:t xml:space="preserve"> become more </w:t>
      </w:r>
      <w:r w:rsidR="002C376E">
        <w:t>apparent when studying data and data analytics as</w:t>
      </w:r>
      <w:r w:rsidR="00B86226">
        <w:t xml:space="preserve"> </w:t>
      </w:r>
      <w:r w:rsidR="002C376E">
        <w:t xml:space="preserve">sometime </w:t>
      </w:r>
      <w:r w:rsidR="00B86226">
        <w:t>statical information</w:t>
      </w:r>
      <w:r w:rsidR="002C376E">
        <w:t xml:space="preserve"> </w:t>
      </w:r>
      <w:r w:rsidR="00F23641">
        <w:t xml:space="preserve">can be the same for different data sets but tell </w:t>
      </w:r>
      <w:r w:rsidR="00B86226">
        <w:t>entirely different stories</w:t>
      </w:r>
      <w:r w:rsidR="000703C4">
        <w:t xml:space="preserve"> when visualized</w:t>
      </w:r>
      <w:r w:rsidR="00B86226">
        <w:t>.</w:t>
      </w:r>
      <w:r w:rsidR="00F768EB">
        <w:t xml:space="preserve"> </w:t>
      </w:r>
      <w:r w:rsidR="000E6B5D">
        <w:t>When it comes to visualization tools</w:t>
      </w:r>
      <w:r w:rsidR="00DD18A0">
        <w:t xml:space="preserve"> that tell us about the importance of visualizing data, Anscombe</w:t>
      </w:r>
      <w:r w:rsidR="00F13819">
        <w:t xml:space="preserve">’s quartet has, by far, </w:t>
      </w:r>
      <w:r w:rsidR="00C531C6">
        <w:t>had</w:t>
      </w:r>
      <w:r w:rsidR="00F13819">
        <w:t xml:space="preserve"> the greatest impact </w:t>
      </w:r>
      <w:r w:rsidR="00800123">
        <w:t xml:space="preserve">on me regarding why we can’t just trust the </w:t>
      </w:r>
      <w:r w:rsidR="0066106F">
        <w:t xml:space="preserve">statistical information </w:t>
      </w:r>
      <w:r w:rsidR="00C96C2D">
        <w:t>of a data set.</w:t>
      </w:r>
      <w:r w:rsidR="00C078F1">
        <w:t xml:space="preserve"> Anscombe’s quartet consists of 4 data sets with </w:t>
      </w:r>
      <w:r w:rsidR="001A0431">
        <w:t>the same mean, standard deviation</w:t>
      </w:r>
      <w:r w:rsidR="001F33AD">
        <w:t xml:space="preserve">, and regression line but, when </w:t>
      </w:r>
      <w:r w:rsidR="00D81FD1">
        <w:t xml:space="preserve">the data points are </w:t>
      </w:r>
      <w:r w:rsidR="001F33AD">
        <w:t>plotted</w:t>
      </w:r>
      <w:r w:rsidR="00D81FD1">
        <w:t xml:space="preserve"> on a scatter plot</w:t>
      </w:r>
      <w:r w:rsidR="001F33AD">
        <w:t xml:space="preserve">, </w:t>
      </w:r>
      <w:r w:rsidR="00D81FD1">
        <w:t>we can see a clear difference</w:t>
      </w:r>
      <w:r w:rsidR="001F33AD">
        <w:t>.</w:t>
      </w:r>
      <w:r w:rsidR="0059099C">
        <w:t xml:space="preserve"> </w:t>
      </w:r>
    </w:p>
    <w:p w14:paraId="1DE0828A" w14:textId="11D23C12" w:rsidR="00B81A0E" w:rsidRDefault="00EE2369" w:rsidP="004922D8">
      <w:pPr>
        <w:ind w:firstLine="360"/>
      </w:pPr>
      <w:r>
        <w:t xml:space="preserve">Figure 1 below shows the 4 data sets for Anscombe’s </w:t>
      </w:r>
      <w:r w:rsidR="00622EB7">
        <w:t>quartet</w:t>
      </w:r>
      <w:r>
        <w:t xml:space="preserve"> along with the summary statistics. </w:t>
      </w:r>
      <w:r w:rsidR="00DF7CA7">
        <w:t xml:space="preserve">We can see how </w:t>
      </w:r>
      <w:r w:rsidR="00C92860">
        <w:t xml:space="preserve">even though </w:t>
      </w:r>
      <w:r w:rsidR="00ED1A22">
        <w:t>statistical</w:t>
      </w:r>
      <w:r w:rsidR="00C92860">
        <w:t xml:space="preserve"> observations</w:t>
      </w:r>
      <w:r w:rsidR="004922D8">
        <w:t xml:space="preserve"> are the same, the plots themselves </w:t>
      </w:r>
      <w:r w:rsidR="00DE63DB">
        <w:t xml:space="preserve">are </w:t>
      </w:r>
      <w:r w:rsidR="004922D8">
        <w:t xml:space="preserve">vastly different </w:t>
      </w:r>
      <w:r w:rsidR="005C1185">
        <w:t xml:space="preserve">in terms of their distribution </w:t>
      </w:r>
      <w:r w:rsidR="004922D8" w:rsidRPr="004922D8">
        <w:t>(Gupta, 2022)</w:t>
      </w:r>
      <w:r w:rsidR="004922D8">
        <w:t>.</w:t>
      </w:r>
    </w:p>
    <w:p w14:paraId="6DEDF99F" w14:textId="77777777" w:rsidR="009438A8" w:rsidRDefault="00DC3CA0" w:rsidP="00F448C9">
      <w:pPr>
        <w:keepNext/>
        <w:tabs>
          <w:tab w:val="left" w:pos="9270"/>
        </w:tabs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7606788" wp14:editId="26170499">
            <wp:extent cx="5916508" cy="3090885"/>
            <wp:effectExtent l="0" t="0" r="8255" b="0"/>
            <wp:docPr id="1345675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75615" name="Picture 13456756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657" cy="311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2083" w14:textId="4AA78205" w:rsidR="004922D8" w:rsidRPr="009438A8" w:rsidRDefault="009438A8" w:rsidP="00080BB6">
      <w:pPr>
        <w:pStyle w:val="Caption"/>
        <w:spacing w:line="360" w:lineRule="auto"/>
        <w:jc w:val="center"/>
        <w:rPr>
          <w:sz w:val="22"/>
          <w:szCs w:val="22"/>
        </w:rPr>
      </w:pPr>
      <w:r w:rsidRPr="009438A8">
        <w:rPr>
          <w:sz w:val="22"/>
          <w:szCs w:val="22"/>
        </w:rPr>
        <w:t xml:space="preserve">Figure </w:t>
      </w:r>
      <w:r w:rsidRPr="009438A8">
        <w:rPr>
          <w:sz w:val="22"/>
          <w:szCs w:val="22"/>
        </w:rPr>
        <w:fldChar w:fldCharType="begin"/>
      </w:r>
      <w:r w:rsidRPr="009438A8">
        <w:rPr>
          <w:sz w:val="22"/>
          <w:szCs w:val="22"/>
        </w:rPr>
        <w:instrText xml:space="preserve"> SEQ Figure \* ARABIC </w:instrText>
      </w:r>
      <w:r w:rsidRPr="009438A8">
        <w:rPr>
          <w:sz w:val="22"/>
          <w:szCs w:val="22"/>
        </w:rPr>
        <w:fldChar w:fldCharType="separate"/>
      </w:r>
      <w:r w:rsidR="00080BB6">
        <w:rPr>
          <w:noProof/>
          <w:sz w:val="22"/>
          <w:szCs w:val="22"/>
        </w:rPr>
        <w:t>1</w:t>
      </w:r>
      <w:r w:rsidRPr="009438A8">
        <w:rPr>
          <w:sz w:val="22"/>
          <w:szCs w:val="22"/>
        </w:rPr>
        <w:fldChar w:fldCharType="end"/>
      </w:r>
      <w:r w:rsidRPr="009438A8">
        <w:rPr>
          <w:sz w:val="22"/>
          <w:szCs w:val="22"/>
        </w:rPr>
        <w:t xml:space="preserve"> Anscombe’s </w:t>
      </w:r>
      <w:r w:rsidR="002F7857">
        <w:rPr>
          <w:sz w:val="22"/>
          <w:szCs w:val="22"/>
        </w:rPr>
        <w:t>quartet d</w:t>
      </w:r>
      <w:r w:rsidRPr="009438A8">
        <w:rPr>
          <w:sz w:val="22"/>
          <w:szCs w:val="22"/>
        </w:rPr>
        <w:t xml:space="preserve">ata </w:t>
      </w:r>
      <w:r w:rsidR="002F7857">
        <w:rPr>
          <w:sz w:val="22"/>
          <w:szCs w:val="22"/>
        </w:rPr>
        <w:t>s</w:t>
      </w:r>
      <w:r w:rsidRPr="009438A8">
        <w:rPr>
          <w:sz w:val="22"/>
          <w:szCs w:val="22"/>
        </w:rPr>
        <w:t xml:space="preserve">ets </w:t>
      </w:r>
      <w:r w:rsidR="002F7857">
        <w:rPr>
          <w:sz w:val="22"/>
          <w:szCs w:val="22"/>
        </w:rPr>
        <w:t xml:space="preserve">with statistical summary </w:t>
      </w:r>
      <w:hyperlink r:id="rId9" w:history="1">
        <w:r w:rsidR="002F7857" w:rsidRPr="00F76697">
          <w:rPr>
            <w:rStyle w:val="Hyperlink"/>
            <w:sz w:val="22"/>
            <w:szCs w:val="22"/>
          </w:rPr>
          <w:t>https://builtin.com/data-science/anscombes-quartet#:~:text=Anscombe%27s%20quartet%20is%20a%20group,you%20plot%20each%20data%20set</w:t>
        </w:r>
      </w:hyperlink>
      <w:r w:rsidRPr="009438A8">
        <w:rPr>
          <w:sz w:val="22"/>
          <w:szCs w:val="22"/>
        </w:rPr>
        <w:t>.</w:t>
      </w:r>
      <w:r w:rsidR="00080BB6">
        <w:rPr>
          <w:sz w:val="22"/>
          <w:szCs w:val="22"/>
        </w:rPr>
        <w:t xml:space="preserve"> </w:t>
      </w:r>
    </w:p>
    <w:p w14:paraId="06CF14FE" w14:textId="77777777" w:rsidR="00080BB6" w:rsidRPr="00080BB6" w:rsidRDefault="00DC3CA0" w:rsidP="00F448C9">
      <w:pPr>
        <w:keepNext/>
        <w:tabs>
          <w:tab w:val="left" w:pos="90"/>
        </w:tabs>
        <w:spacing w:after="0" w:line="360" w:lineRule="auto"/>
        <w:jc w:val="center"/>
        <w:rPr>
          <w:szCs w:val="24"/>
        </w:rPr>
      </w:pPr>
      <w:r w:rsidRPr="00080BB6">
        <w:rPr>
          <w:noProof/>
          <w:szCs w:val="24"/>
        </w:rPr>
        <w:drawing>
          <wp:inline distT="0" distB="0" distL="0" distR="0" wp14:anchorId="42FA90F3" wp14:editId="399DB96F">
            <wp:extent cx="5926928" cy="3148681"/>
            <wp:effectExtent l="0" t="0" r="0" b="0"/>
            <wp:docPr id="264484581" name="Picture 2" descr="A group of graphs showing the results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84581" name="Picture 2" descr="A group of graphs showing the results of a graph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901" cy="317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D191" w14:textId="325A72E4" w:rsidR="00DC3CA0" w:rsidRPr="00080BB6" w:rsidRDefault="00080BB6" w:rsidP="003F61BD">
      <w:pPr>
        <w:pStyle w:val="Caption"/>
        <w:spacing w:line="360" w:lineRule="auto"/>
        <w:jc w:val="center"/>
        <w:rPr>
          <w:sz w:val="24"/>
          <w:szCs w:val="24"/>
        </w:rPr>
      </w:pPr>
      <w:r w:rsidRPr="00080BB6">
        <w:rPr>
          <w:sz w:val="24"/>
          <w:szCs w:val="24"/>
        </w:rPr>
        <w:t xml:space="preserve">Figure </w:t>
      </w:r>
      <w:r w:rsidRPr="00080BB6">
        <w:rPr>
          <w:sz w:val="24"/>
          <w:szCs w:val="24"/>
        </w:rPr>
        <w:fldChar w:fldCharType="begin"/>
      </w:r>
      <w:r w:rsidRPr="00080BB6">
        <w:rPr>
          <w:sz w:val="24"/>
          <w:szCs w:val="24"/>
        </w:rPr>
        <w:instrText xml:space="preserve"> SEQ Figure \* ARABIC </w:instrText>
      </w:r>
      <w:r w:rsidRPr="00080BB6">
        <w:rPr>
          <w:sz w:val="24"/>
          <w:szCs w:val="24"/>
        </w:rPr>
        <w:fldChar w:fldCharType="separate"/>
      </w:r>
      <w:r w:rsidRPr="00080BB6">
        <w:rPr>
          <w:noProof/>
          <w:sz w:val="24"/>
          <w:szCs w:val="24"/>
        </w:rPr>
        <w:t>2</w:t>
      </w:r>
      <w:r w:rsidRPr="00080BB6">
        <w:rPr>
          <w:sz w:val="24"/>
          <w:szCs w:val="24"/>
        </w:rPr>
        <w:fldChar w:fldCharType="end"/>
      </w:r>
      <w:r w:rsidRPr="00080BB6">
        <w:rPr>
          <w:sz w:val="24"/>
          <w:szCs w:val="24"/>
        </w:rPr>
        <w:t xml:space="preserve"> Scatter plots of each data set</w:t>
      </w:r>
      <w:r w:rsidR="002F7857">
        <w:rPr>
          <w:sz w:val="24"/>
          <w:szCs w:val="24"/>
        </w:rPr>
        <w:t xml:space="preserve"> with regression lines</w:t>
      </w:r>
      <w:r w:rsidR="003F61BD">
        <w:rPr>
          <w:sz w:val="24"/>
          <w:szCs w:val="24"/>
        </w:rPr>
        <w:t>.</w:t>
      </w:r>
      <w:r w:rsidRPr="00080BB6">
        <w:rPr>
          <w:sz w:val="24"/>
          <w:szCs w:val="24"/>
        </w:rPr>
        <w:t xml:space="preserve"> </w:t>
      </w:r>
      <w:hyperlink r:id="rId11" w:anchor=":~:text=Anscombe%27s%20quartet%20is%20a%20group,you%20plot%20each%20data%20set" w:history="1">
        <w:r w:rsidRPr="00B51F46">
          <w:rPr>
            <w:rStyle w:val="Hyperlink"/>
            <w:sz w:val="24"/>
            <w:szCs w:val="24"/>
          </w:rPr>
          <w:t>https://builtin.com/data-science/anscombes-quartet#:~:text=Anscombe%27s%20quartet%20is%20a%20group,you%20plot%20each%20data%20set</w:t>
        </w:r>
      </w:hyperlink>
      <w:r w:rsidRPr="00080BB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28D73B0C" w14:textId="5B525FED" w:rsidR="00EB00D4" w:rsidRDefault="00D91BCF" w:rsidP="00F67BD8">
      <w:pPr>
        <w:pStyle w:val="Heading2"/>
      </w:pPr>
      <w:r>
        <w:lastRenderedPageBreak/>
        <w:t xml:space="preserve">Scenarios for </w:t>
      </w:r>
      <w:r w:rsidR="000D16B8">
        <w:t xml:space="preserve">Visualization </w:t>
      </w:r>
    </w:p>
    <w:p w14:paraId="115CC676" w14:textId="3ADE6704" w:rsidR="00D91BCF" w:rsidRDefault="00194FDD" w:rsidP="001C71AF">
      <w:pPr>
        <w:ind w:firstLine="360"/>
      </w:pPr>
      <w:r>
        <w:t xml:space="preserve">One of the most important situations </w:t>
      </w:r>
      <w:r w:rsidR="008D5784">
        <w:t xml:space="preserve">to use </w:t>
      </w:r>
      <w:r w:rsidR="008D5784">
        <w:t>Anscombe’s quartet</w:t>
      </w:r>
      <w:r w:rsidR="008D5784">
        <w:t xml:space="preserve"> is when explaining the importance of visualization to t</w:t>
      </w:r>
      <w:r w:rsidR="00DE6B24">
        <w:t xml:space="preserve">hose new to data as </w:t>
      </w:r>
      <w:r w:rsidR="00F84187">
        <w:t xml:space="preserve">the main point of the visualization is to </w:t>
      </w:r>
      <w:r w:rsidR="000261A9">
        <w:t xml:space="preserve">express how a regression algorithm can be easily fooled and </w:t>
      </w:r>
      <w:r w:rsidR="005C3A4F">
        <w:t>why</w:t>
      </w:r>
      <w:r w:rsidR="000261A9">
        <w:t xml:space="preserve"> visualiz</w:t>
      </w:r>
      <w:r w:rsidR="005C3A4F">
        <w:t xml:space="preserve">ing the data is so important </w:t>
      </w:r>
      <w:r w:rsidR="005C3A4F" w:rsidRPr="00547083">
        <w:t>(Gupta, 2022)</w:t>
      </w:r>
      <w:r w:rsidR="005C3A4F">
        <w:t>.</w:t>
      </w:r>
      <w:r w:rsidR="00E37E2A">
        <w:t xml:space="preserve"> When trying to explain why visualizing data is important</w:t>
      </w:r>
      <w:r w:rsidR="00355025">
        <w:t xml:space="preserve">, this is a simple and easy visual that can be shown to anyone </w:t>
      </w:r>
      <w:r w:rsidR="00FC14A1">
        <w:t>to help them understand quickly.</w:t>
      </w:r>
    </w:p>
    <w:p w14:paraId="0BE8F9B2" w14:textId="167CA944" w:rsidR="001C71AF" w:rsidRDefault="001C71AF" w:rsidP="001C71AF">
      <w:pPr>
        <w:ind w:firstLine="360"/>
      </w:pPr>
      <w:r>
        <w:t xml:space="preserve">Another instance where this visualization would be effective </w:t>
      </w:r>
      <w:r w:rsidR="00900EE7">
        <w:t>before creating a regression model.</w:t>
      </w:r>
      <w:r w:rsidR="006652FA">
        <w:t xml:space="preserve"> Simply plotting each point on a scatter plot can give us an idea of the data </w:t>
      </w:r>
      <w:r w:rsidR="004660D7">
        <w:t>so that we ca</w:t>
      </w:r>
      <w:r w:rsidR="0069556A">
        <w:t xml:space="preserve">n easily see if a linear or non-linear relationship exists between the </w:t>
      </w:r>
      <w:r w:rsidR="00E32BB5">
        <w:t>x and y. Plotting the points can also allow us to see outliers much easier</w:t>
      </w:r>
      <w:r w:rsidR="00A53FBF">
        <w:t xml:space="preserve">. We may be able to spot the outlier in </w:t>
      </w:r>
      <w:r w:rsidR="00050449">
        <w:t>the fourth data set since both x and y values are so different then the rest</w:t>
      </w:r>
      <w:r w:rsidR="009F603C">
        <w:t>, but it is harder to spot the outlier in the third data set just by looking at the table</w:t>
      </w:r>
      <w:r w:rsidR="0066786A">
        <w:t>, this will become even more important as the number of observations, or data points, increases.</w:t>
      </w:r>
    </w:p>
    <w:p w14:paraId="54168D3A" w14:textId="6AB28C52" w:rsidR="00D91BCF" w:rsidRDefault="00D91BCF" w:rsidP="00F67BD8">
      <w:pPr>
        <w:pStyle w:val="Heading2"/>
      </w:pPr>
      <w:r>
        <w:t>Data Showcase</w:t>
      </w:r>
    </w:p>
    <w:p w14:paraId="3BE77F6F" w14:textId="408304A8" w:rsidR="00D91BCF" w:rsidRDefault="00AA785B" w:rsidP="00547083">
      <w:pPr>
        <w:ind w:firstLine="360"/>
      </w:pPr>
      <w:r>
        <w:t xml:space="preserve">Anscombe’s quartet was created by </w:t>
      </w:r>
      <w:r w:rsidR="00CB74C2">
        <w:t xml:space="preserve">Francis Anscombe to show how important it is to plot data before </w:t>
      </w:r>
      <w:r w:rsidR="00547083">
        <w:t>analyzing</w:t>
      </w:r>
      <w:r w:rsidR="00CB74C2">
        <w:t xml:space="preserve"> it and building your model </w:t>
      </w:r>
      <w:r w:rsidR="00547083" w:rsidRPr="00547083">
        <w:t>(Gupta, 2022)</w:t>
      </w:r>
      <w:r w:rsidR="00547083">
        <w:t>.</w:t>
      </w:r>
      <w:r>
        <w:t xml:space="preserve"> </w:t>
      </w:r>
      <w:r w:rsidR="002C6575">
        <w:t xml:space="preserve">Each </w:t>
      </w:r>
      <w:r w:rsidR="006A7542">
        <w:t xml:space="preserve">data set </w:t>
      </w:r>
      <w:r w:rsidR="002C6575">
        <w:t xml:space="preserve">in the quartet </w:t>
      </w:r>
      <w:r w:rsidR="006A7542">
        <w:t>is graphed on a scatter plot (Figure 2)</w:t>
      </w:r>
      <w:r w:rsidR="00422153">
        <w:t xml:space="preserve"> where we can see </w:t>
      </w:r>
      <w:r w:rsidR="00270CE1">
        <w:t>that</w:t>
      </w:r>
      <w:r w:rsidR="00422153">
        <w:t xml:space="preserve"> </w:t>
      </w:r>
      <w:r w:rsidR="0013681B">
        <w:t>each plot is clearly different even though the regression line is the same.</w:t>
      </w:r>
      <w:r w:rsidR="00120232">
        <w:t xml:space="preserve"> </w:t>
      </w:r>
      <w:r w:rsidR="00C10D17">
        <w:t xml:space="preserve">The visualization allows us to see that the regression line does not fit the second or forth set at all. It also shows that </w:t>
      </w:r>
      <w:r w:rsidR="002F6ABF">
        <w:t xml:space="preserve">the regression line fits the first set and shows an outlier in the third and </w:t>
      </w:r>
      <w:r w:rsidR="00D1783B">
        <w:t>fourth</w:t>
      </w:r>
      <w:r w:rsidR="002F6ABF">
        <w:t xml:space="preserve"> sets</w:t>
      </w:r>
      <w:r w:rsidR="00A8522C">
        <w:t xml:space="preserve"> which would take much more time and effort to find if we just look at the data without the points being plotted.</w:t>
      </w:r>
      <w:r w:rsidR="006A2FE2">
        <w:t xml:space="preserve"> Without the vi</w:t>
      </w:r>
      <w:r w:rsidR="00B5039E">
        <w:t>suals we would not understand the shape of the data</w:t>
      </w:r>
      <w:r w:rsidR="00156D20">
        <w:t>.</w:t>
      </w:r>
    </w:p>
    <w:p w14:paraId="0760A3D0" w14:textId="76B6432B" w:rsidR="00D91BCF" w:rsidRDefault="004925F0" w:rsidP="00F67BD8">
      <w:pPr>
        <w:pStyle w:val="Heading2"/>
      </w:pPr>
      <w:r>
        <w:lastRenderedPageBreak/>
        <w:t>Creating Understanding</w:t>
      </w:r>
    </w:p>
    <w:p w14:paraId="15E1B4FC" w14:textId="1745C742" w:rsidR="004925F0" w:rsidRDefault="00C87E29" w:rsidP="006E7B56">
      <w:pPr>
        <w:ind w:firstLine="720"/>
      </w:pPr>
      <w:r>
        <w:t xml:space="preserve">Anscombe’s quartet is one of the best ways to </w:t>
      </w:r>
      <w:r w:rsidR="005A0853">
        <w:t>show stakeholders that are not familiar with data analysis why</w:t>
      </w:r>
      <w:r w:rsidR="0084267B">
        <w:t xml:space="preserve"> plotting data points and using visuals are so important</w:t>
      </w:r>
      <w:r w:rsidR="00F26469">
        <w:t xml:space="preserve"> in the analysis process and how visualizations can help </w:t>
      </w:r>
      <w:r w:rsidR="009F0B00">
        <w:t>us to better understand the data.</w:t>
      </w:r>
      <w:r w:rsidR="0067083B">
        <w:t xml:space="preserve"> </w:t>
      </w:r>
      <w:r w:rsidR="00D34E4B">
        <w:t xml:space="preserve">One part that </w:t>
      </w:r>
      <w:proofErr w:type="gramStart"/>
      <w:r w:rsidR="00D34E4B">
        <w:t>those</w:t>
      </w:r>
      <w:proofErr w:type="gramEnd"/>
      <w:r w:rsidR="00D34E4B">
        <w:t xml:space="preserve"> not familiar with data </w:t>
      </w:r>
      <w:r w:rsidR="00B457C6">
        <w:t>analysis have trouble understanding is finding the patterns or trends of the data</w:t>
      </w:r>
      <w:r w:rsidR="00546613">
        <w:t xml:space="preserve"> or why </w:t>
      </w:r>
      <w:r w:rsidR="000D7FBE">
        <w:t>we need to use different data models.</w:t>
      </w:r>
      <w:r w:rsidR="008560E0">
        <w:t xml:space="preserve"> This visualization shows the </w:t>
      </w:r>
      <w:r w:rsidR="005779A5">
        <w:t>stakeholders</w:t>
      </w:r>
      <w:r w:rsidR="008560E0">
        <w:t xml:space="preserve"> that even with the basic statistical information is the same, the </w:t>
      </w:r>
      <w:r w:rsidR="005779A5">
        <w:t xml:space="preserve">story that the </w:t>
      </w:r>
      <w:r w:rsidR="008560E0">
        <w:t xml:space="preserve">x and y </w:t>
      </w:r>
      <w:r w:rsidR="005779A5">
        <w:t>points tell are completely different</w:t>
      </w:r>
      <w:r w:rsidR="0044478C">
        <w:t xml:space="preserve">. This will allow stakeholders to make decisions based on a </w:t>
      </w:r>
      <w:r w:rsidR="001C71AF">
        <w:t>clearer</w:t>
      </w:r>
      <w:r w:rsidR="0044478C">
        <w:t xml:space="preserve"> understanding of the data </w:t>
      </w:r>
      <w:r w:rsidR="005C6DCB">
        <w:t>since they can see the patterns visually instead of as numbers in a table or as statistics.</w:t>
      </w:r>
      <w:r w:rsidR="005779A5">
        <w:t xml:space="preserve"> </w:t>
      </w:r>
    </w:p>
    <w:p w14:paraId="68910F84" w14:textId="77777777" w:rsidR="00F67BD8" w:rsidRPr="006D20A5" w:rsidRDefault="00F67BD8" w:rsidP="006D20A5"/>
    <w:p w14:paraId="2742E0A2" w14:textId="4BB06378" w:rsidR="005C5B4C" w:rsidRDefault="005C5B4C" w:rsidP="00A150F3">
      <w:r>
        <w:br w:type="page"/>
      </w:r>
    </w:p>
    <w:p w14:paraId="48E4CA69" w14:textId="09061E34" w:rsidR="005C5B4C" w:rsidRDefault="005C5B4C" w:rsidP="00A150F3">
      <w:pPr>
        <w:pStyle w:val="Heading2"/>
      </w:pPr>
      <w:r>
        <w:lastRenderedPageBreak/>
        <w:t>References</w:t>
      </w:r>
    </w:p>
    <w:p w14:paraId="59CA8A2E" w14:textId="1794C847" w:rsidR="001B5B14" w:rsidRPr="001B5B14" w:rsidRDefault="001B5B14" w:rsidP="001B5B14">
      <w:pPr>
        <w:ind w:left="720" w:hanging="720"/>
      </w:pPr>
      <w:proofErr w:type="spellStart"/>
      <w:r w:rsidRPr="001B5B14">
        <w:t>Geeksforgeeks</w:t>
      </w:r>
      <w:proofErr w:type="spellEnd"/>
      <w:r w:rsidRPr="001B5B14">
        <w:t xml:space="preserve">. (2021, July 1). </w:t>
      </w:r>
      <w:r w:rsidRPr="001B5B14">
        <w:rPr>
          <w:i/>
          <w:iCs/>
        </w:rPr>
        <w:t>What is Data Visualization and Why is It Important?</w:t>
      </w:r>
      <w:r w:rsidRPr="001B5B14">
        <w:t xml:space="preserve"> </w:t>
      </w:r>
      <w:proofErr w:type="spellStart"/>
      <w:r w:rsidRPr="001B5B14">
        <w:t>GeeksforGeeks</w:t>
      </w:r>
      <w:proofErr w:type="spellEnd"/>
      <w:r w:rsidRPr="001B5B14">
        <w:t xml:space="preserve">. </w:t>
      </w:r>
      <w:hyperlink r:id="rId12" w:history="1">
        <w:r w:rsidRPr="001B5B14">
          <w:rPr>
            <w:rStyle w:val="Hyperlink"/>
          </w:rPr>
          <w:t>https://www.geeksforgeeks.org/data-visualization-and-its-importance/</w:t>
        </w:r>
      </w:hyperlink>
      <w:r>
        <w:t xml:space="preserve"> </w:t>
      </w:r>
    </w:p>
    <w:p w14:paraId="76798FBC" w14:textId="52CFF503" w:rsidR="005C5B4C" w:rsidRPr="00406C73" w:rsidRDefault="001B5B14" w:rsidP="00797BBA">
      <w:pPr>
        <w:ind w:left="720" w:hanging="720"/>
      </w:pPr>
      <w:r w:rsidRPr="001B5B14">
        <w:t xml:space="preserve">Gupta, S. (2022, February 9). </w:t>
      </w:r>
      <w:r w:rsidRPr="001B5B14">
        <w:rPr>
          <w:i/>
          <w:iCs/>
        </w:rPr>
        <w:t>Anscombe’s Quartet: What Is It and Why Do We Need It? | Built In</w:t>
      </w:r>
      <w:r w:rsidRPr="001B5B14">
        <w:t xml:space="preserve">. Builtin.com. </w:t>
      </w:r>
      <w:hyperlink r:id="rId13" w:history="1">
        <w:r w:rsidRPr="001B5B14">
          <w:rPr>
            <w:rStyle w:val="Hyperlink"/>
          </w:rPr>
          <w:t>https://builtin.com/data-science/anscombes-quartet</w:t>
        </w:r>
      </w:hyperlink>
      <w:r>
        <w:t xml:space="preserve"> </w:t>
      </w:r>
    </w:p>
    <w:sectPr w:rsidR="005C5B4C" w:rsidRPr="00406C7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026A0A" w14:textId="77777777" w:rsidR="0036362F" w:rsidRDefault="0036362F" w:rsidP="00F86C3F">
      <w:pPr>
        <w:spacing w:after="0" w:line="240" w:lineRule="auto"/>
      </w:pPr>
      <w:r>
        <w:separator/>
      </w:r>
    </w:p>
  </w:endnote>
  <w:endnote w:type="continuationSeparator" w:id="0">
    <w:p w14:paraId="2F930F90" w14:textId="77777777" w:rsidR="0036362F" w:rsidRDefault="0036362F" w:rsidP="00F86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9CFA1" w14:textId="77777777" w:rsidR="0036362F" w:rsidRDefault="0036362F" w:rsidP="00F86C3F">
      <w:pPr>
        <w:spacing w:after="0" w:line="240" w:lineRule="auto"/>
      </w:pPr>
      <w:r>
        <w:separator/>
      </w:r>
    </w:p>
  </w:footnote>
  <w:footnote w:type="continuationSeparator" w:id="0">
    <w:p w14:paraId="5137A541" w14:textId="77777777" w:rsidR="0036362F" w:rsidRDefault="0036362F" w:rsidP="00F86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9187467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66219ED" w14:textId="50B01000" w:rsidR="00F86C3F" w:rsidRDefault="00F86C3F" w:rsidP="00F86C3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20764"/>
    <w:multiLevelType w:val="multilevel"/>
    <w:tmpl w:val="71EE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4733D"/>
    <w:multiLevelType w:val="multilevel"/>
    <w:tmpl w:val="58DE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95646"/>
    <w:multiLevelType w:val="multilevel"/>
    <w:tmpl w:val="F0BA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32AAA"/>
    <w:multiLevelType w:val="multilevel"/>
    <w:tmpl w:val="CFCC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F63924"/>
    <w:multiLevelType w:val="multilevel"/>
    <w:tmpl w:val="92E8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515817"/>
    <w:multiLevelType w:val="multilevel"/>
    <w:tmpl w:val="598A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2B1377"/>
    <w:multiLevelType w:val="multilevel"/>
    <w:tmpl w:val="D180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4B6315"/>
    <w:multiLevelType w:val="multilevel"/>
    <w:tmpl w:val="EDB8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784599">
    <w:abstractNumId w:val="4"/>
  </w:num>
  <w:num w:numId="2" w16cid:durableId="341399513">
    <w:abstractNumId w:val="7"/>
  </w:num>
  <w:num w:numId="3" w16cid:durableId="1560248178">
    <w:abstractNumId w:val="3"/>
  </w:num>
  <w:num w:numId="4" w16cid:durableId="1369452846">
    <w:abstractNumId w:val="1"/>
  </w:num>
  <w:num w:numId="5" w16cid:durableId="408886290">
    <w:abstractNumId w:val="6"/>
  </w:num>
  <w:num w:numId="6" w16cid:durableId="6559940">
    <w:abstractNumId w:val="0"/>
  </w:num>
  <w:num w:numId="7" w16cid:durableId="1843622027">
    <w:abstractNumId w:val="5"/>
  </w:num>
  <w:num w:numId="8" w16cid:durableId="1910074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3F"/>
    <w:rsid w:val="00000968"/>
    <w:rsid w:val="0000747B"/>
    <w:rsid w:val="00010480"/>
    <w:rsid w:val="000130AC"/>
    <w:rsid w:val="00014988"/>
    <w:rsid w:val="00017081"/>
    <w:rsid w:val="000261A9"/>
    <w:rsid w:val="00027F8F"/>
    <w:rsid w:val="00046C13"/>
    <w:rsid w:val="00050449"/>
    <w:rsid w:val="00050AEE"/>
    <w:rsid w:val="00053A21"/>
    <w:rsid w:val="0006219D"/>
    <w:rsid w:val="000703C4"/>
    <w:rsid w:val="00073C18"/>
    <w:rsid w:val="00074737"/>
    <w:rsid w:val="00080BB6"/>
    <w:rsid w:val="00086A42"/>
    <w:rsid w:val="00092EAC"/>
    <w:rsid w:val="000940B8"/>
    <w:rsid w:val="00094F70"/>
    <w:rsid w:val="000A3430"/>
    <w:rsid w:val="000A410D"/>
    <w:rsid w:val="000B3A70"/>
    <w:rsid w:val="000B440F"/>
    <w:rsid w:val="000C0C62"/>
    <w:rsid w:val="000C70E2"/>
    <w:rsid w:val="000D16B8"/>
    <w:rsid w:val="000D7FBE"/>
    <w:rsid w:val="000E6B5D"/>
    <w:rsid w:val="00105AE9"/>
    <w:rsid w:val="00106ED6"/>
    <w:rsid w:val="0011313F"/>
    <w:rsid w:val="00115265"/>
    <w:rsid w:val="00120232"/>
    <w:rsid w:val="0013681B"/>
    <w:rsid w:val="001475A4"/>
    <w:rsid w:val="00156D20"/>
    <w:rsid w:val="00170156"/>
    <w:rsid w:val="00173A5F"/>
    <w:rsid w:val="00176163"/>
    <w:rsid w:val="00177D22"/>
    <w:rsid w:val="0018461C"/>
    <w:rsid w:val="00194FDD"/>
    <w:rsid w:val="001A0431"/>
    <w:rsid w:val="001A1917"/>
    <w:rsid w:val="001B2FC4"/>
    <w:rsid w:val="001B3F80"/>
    <w:rsid w:val="001B5B14"/>
    <w:rsid w:val="001B7EB3"/>
    <w:rsid w:val="001C71AF"/>
    <w:rsid w:val="001E173C"/>
    <w:rsid w:val="001E7D99"/>
    <w:rsid w:val="001F33AD"/>
    <w:rsid w:val="00201806"/>
    <w:rsid w:val="00202E42"/>
    <w:rsid w:val="002050EE"/>
    <w:rsid w:val="00205A1C"/>
    <w:rsid w:val="0021472C"/>
    <w:rsid w:val="00241E06"/>
    <w:rsid w:val="00255DF2"/>
    <w:rsid w:val="00270CE1"/>
    <w:rsid w:val="00274447"/>
    <w:rsid w:val="00287B12"/>
    <w:rsid w:val="00290444"/>
    <w:rsid w:val="00295E62"/>
    <w:rsid w:val="002B2F29"/>
    <w:rsid w:val="002B52E2"/>
    <w:rsid w:val="002C067A"/>
    <w:rsid w:val="002C376E"/>
    <w:rsid w:val="002C494A"/>
    <w:rsid w:val="002C6575"/>
    <w:rsid w:val="002C6827"/>
    <w:rsid w:val="002D54D0"/>
    <w:rsid w:val="002F3599"/>
    <w:rsid w:val="002F6ABF"/>
    <w:rsid w:val="002F7857"/>
    <w:rsid w:val="00311410"/>
    <w:rsid w:val="0031225B"/>
    <w:rsid w:val="00324BB1"/>
    <w:rsid w:val="00330958"/>
    <w:rsid w:val="00331EC4"/>
    <w:rsid w:val="00355025"/>
    <w:rsid w:val="0036362F"/>
    <w:rsid w:val="003751BA"/>
    <w:rsid w:val="00385E79"/>
    <w:rsid w:val="00390C10"/>
    <w:rsid w:val="003A1C8E"/>
    <w:rsid w:val="003A764F"/>
    <w:rsid w:val="003B69B5"/>
    <w:rsid w:val="003C0798"/>
    <w:rsid w:val="003D14EE"/>
    <w:rsid w:val="003E4034"/>
    <w:rsid w:val="003F0CCD"/>
    <w:rsid w:val="003F61BD"/>
    <w:rsid w:val="00403788"/>
    <w:rsid w:val="00406C73"/>
    <w:rsid w:val="004158AF"/>
    <w:rsid w:val="004178C3"/>
    <w:rsid w:val="00422153"/>
    <w:rsid w:val="00423CF3"/>
    <w:rsid w:val="004240BC"/>
    <w:rsid w:val="00431807"/>
    <w:rsid w:val="0044478C"/>
    <w:rsid w:val="00455AFE"/>
    <w:rsid w:val="00457911"/>
    <w:rsid w:val="004660D7"/>
    <w:rsid w:val="00491B37"/>
    <w:rsid w:val="004922D8"/>
    <w:rsid w:val="004925F0"/>
    <w:rsid w:val="00495823"/>
    <w:rsid w:val="004A227A"/>
    <w:rsid w:val="004A64F1"/>
    <w:rsid w:val="004D4ECD"/>
    <w:rsid w:val="004D5779"/>
    <w:rsid w:val="004F1231"/>
    <w:rsid w:val="004F17AC"/>
    <w:rsid w:val="00516080"/>
    <w:rsid w:val="005237A0"/>
    <w:rsid w:val="005430DD"/>
    <w:rsid w:val="00546613"/>
    <w:rsid w:val="00547083"/>
    <w:rsid w:val="00561D11"/>
    <w:rsid w:val="00562461"/>
    <w:rsid w:val="00564AD8"/>
    <w:rsid w:val="0057622C"/>
    <w:rsid w:val="005779A5"/>
    <w:rsid w:val="00581F3F"/>
    <w:rsid w:val="00585FB3"/>
    <w:rsid w:val="005901DE"/>
    <w:rsid w:val="00590262"/>
    <w:rsid w:val="0059099C"/>
    <w:rsid w:val="005A0853"/>
    <w:rsid w:val="005A5387"/>
    <w:rsid w:val="005B0EE1"/>
    <w:rsid w:val="005B3DC4"/>
    <w:rsid w:val="005C0355"/>
    <w:rsid w:val="005C1185"/>
    <w:rsid w:val="005C20AC"/>
    <w:rsid w:val="005C3A4F"/>
    <w:rsid w:val="005C4C2F"/>
    <w:rsid w:val="005C5B4C"/>
    <w:rsid w:val="005C6DCB"/>
    <w:rsid w:val="005D65A9"/>
    <w:rsid w:val="005E5A60"/>
    <w:rsid w:val="005F1398"/>
    <w:rsid w:val="00606E43"/>
    <w:rsid w:val="00610F9E"/>
    <w:rsid w:val="00614A8B"/>
    <w:rsid w:val="00617269"/>
    <w:rsid w:val="00622EB7"/>
    <w:rsid w:val="00626B7A"/>
    <w:rsid w:val="006275A5"/>
    <w:rsid w:val="0062771D"/>
    <w:rsid w:val="00647096"/>
    <w:rsid w:val="0065036B"/>
    <w:rsid w:val="006608CD"/>
    <w:rsid w:val="0066106F"/>
    <w:rsid w:val="0066382E"/>
    <w:rsid w:val="006652FA"/>
    <w:rsid w:val="00666C6A"/>
    <w:rsid w:val="0066786A"/>
    <w:rsid w:val="0067083B"/>
    <w:rsid w:val="0068539E"/>
    <w:rsid w:val="00690DA4"/>
    <w:rsid w:val="0069556A"/>
    <w:rsid w:val="00696C00"/>
    <w:rsid w:val="00697305"/>
    <w:rsid w:val="006A2FE2"/>
    <w:rsid w:val="006A7542"/>
    <w:rsid w:val="006C278D"/>
    <w:rsid w:val="006C48E6"/>
    <w:rsid w:val="006D20A5"/>
    <w:rsid w:val="006D2FE8"/>
    <w:rsid w:val="006D4550"/>
    <w:rsid w:val="006E1157"/>
    <w:rsid w:val="006E7B56"/>
    <w:rsid w:val="007309A2"/>
    <w:rsid w:val="00735E44"/>
    <w:rsid w:val="00742675"/>
    <w:rsid w:val="007444AE"/>
    <w:rsid w:val="00746D40"/>
    <w:rsid w:val="00767AD7"/>
    <w:rsid w:val="00767D61"/>
    <w:rsid w:val="007769D2"/>
    <w:rsid w:val="0079239C"/>
    <w:rsid w:val="0079724B"/>
    <w:rsid w:val="00797BBA"/>
    <w:rsid w:val="007C491E"/>
    <w:rsid w:val="007D7700"/>
    <w:rsid w:val="007F0B76"/>
    <w:rsid w:val="007F4329"/>
    <w:rsid w:val="007F75F7"/>
    <w:rsid w:val="007F7821"/>
    <w:rsid w:val="00800123"/>
    <w:rsid w:val="00826B51"/>
    <w:rsid w:val="00831325"/>
    <w:rsid w:val="0083353D"/>
    <w:rsid w:val="0084267B"/>
    <w:rsid w:val="00844E68"/>
    <w:rsid w:val="008552C8"/>
    <w:rsid w:val="008560E0"/>
    <w:rsid w:val="0085781C"/>
    <w:rsid w:val="0086704E"/>
    <w:rsid w:val="00874CA2"/>
    <w:rsid w:val="00880CCA"/>
    <w:rsid w:val="008932B5"/>
    <w:rsid w:val="008A2664"/>
    <w:rsid w:val="008A573B"/>
    <w:rsid w:val="008C70A2"/>
    <w:rsid w:val="008D5784"/>
    <w:rsid w:val="008D6AF6"/>
    <w:rsid w:val="008D6EC7"/>
    <w:rsid w:val="008E3BC7"/>
    <w:rsid w:val="008E68F1"/>
    <w:rsid w:val="008E715E"/>
    <w:rsid w:val="008F2C35"/>
    <w:rsid w:val="00900EE7"/>
    <w:rsid w:val="00910499"/>
    <w:rsid w:val="00917088"/>
    <w:rsid w:val="009241A4"/>
    <w:rsid w:val="0093295A"/>
    <w:rsid w:val="00940B38"/>
    <w:rsid w:val="009438A8"/>
    <w:rsid w:val="009549B2"/>
    <w:rsid w:val="00956B85"/>
    <w:rsid w:val="0096004E"/>
    <w:rsid w:val="009640D8"/>
    <w:rsid w:val="00966CEA"/>
    <w:rsid w:val="009758C8"/>
    <w:rsid w:val="00976DCF"/>
    <w:rsid w:val="00981452"/>
    <w:rsid w:val="00987EBD"/>
    <w:rsid w:val="00993777"/>
    <w:rsid w:val="009C11DB"/>
    <w:rsid w:val="009E1962"/>
    <w:rsid w:val="009E20FB"/>
    <w:rsid w:val="009E2EF2"/>
    <w:rsid w:val="009E737D"/>
    <w:rsid w:val="009F0B00"/>
    <w:rsid w:val="009F603C"/>
    <w:rsid w:val="00A150F3"/>
    <w:rsid w:val="00A169AB"/>
    <w:rsid w:val="00A25256"/>
    <w:rsid w:val="00A335EA"/>
    <w:rsid w:val="00A440F5"/>
    <w:rsid w:val="00A52CD7"/>
    <w:rsid w:val="00A53FBF"/>
    <w:rsid w:val="00A62671"/>
    <w:rsid w:val="00A75E33"/>
    <w:rsid w:val="00A82C63"/>
    <w:rsid w:val="00A8522C"/>
    <w:rsid w:val="00AA785B"/>
    <w:rsid w:val="00AB666D"/>
    <w:rsid w:val="00AC5376"/>
    <w:rsid w:val="00AE68C2"/>
    <w:rsid w:val="00AF4FAA"/>
    <w:rsid w:val="00B21CB8"/>
    <w:rsid w:val="00B25641"/>
    <w:rsid w:val="00B25DC8"/>
    <w:rsid w:val="00B327BF"/>
    <w:rsid w:val="00B41A38"/>
    <w:rsid w:val="00B457C6"/>
    <w:rsid w:val="00B5039E"/>
    <w:rsid w:val="00B56BEC"/>
    <w:rsid w:val="00B70991"/>
    <w:rsid w:val="00B81A0E"/>
    <w:rsid w:val="00B83882"/>
    <w:rsid w:val="00B86226"/>
    <w:rsid w:val="00B930A9"/>
    <w:rsid w:val="00BA3045"/>
    <w:rsid w:val="00BB241A"/>
    <w:rsid w:val="00BC10E4"/>
    <w:rsid w:val="00BD732F"/>
    <w:rsid w:val="00BE4BF0"/>
    <w:rsid w:val="00BE59E1"/>
    <w:rsid w:val="00BE5A9F"/>
    <w:rsid w:val="00BE6BC2"/>
    <w:rsid w:val="00BE7C4E"/>
    <w:rsid w:val="00C078F1"/>
    <w:rsid w:val="00C10D17"/>
    <w:rsid w:val="00C11C3C"/>
    <w:rsid w:val="00C173D6"/>
    <w:rsid w:val="00C25E32"/>
    <w:rsid w:val="00C27E3A"/>
    <w:rsid w:val="00C452E5"/>
    <w:rsid w:val="00C531C6"/>
    <w:rsid w:val="00C65CB3"/>
    <w:rsid w:val="00C7403F"/>
    <w:rsid w:val="00C777D5"/>
    <w:rsid w:val="00C87E29"/>
    <w:rsid w:val="00C9004A"/>
    <w:rsid w:val="00C91104"/>
    <w:rsid w:val="00C92860"/>
    <w:rsid w:val="00C94202"/>
    <w:rsid w:val="00C96C2D"/>
    <w:rsid w:val="00CA0675"/>
    <w:rsid w:val="00CA65F2"/>
    <w:rsid w:val="00CA6870"/>
    <w:rsid w:val="00CB3D41"/>
    <w:rsid w:val="00CB5D0B"/>
    <w:rsid w:val="00CB74C2"/>
    <w:rsid w:val="00CC2851"/>
    <w:rsid w:val="00CC55DC"/>
    <w:rsid w:val="00CD18F9"/>
    <w:rsid w:val="00CF62BA"/>
    <w:rsid w:val="00D03751"/>
    <w:rsid w:val="00D0574A"/>
    <w:rsid w:val="00D11535"/>
    <w:rsid w:val="00D11EF4"/>
    <w:rsid w:val="00D1720E"/>
    <w:rsid w:val="00D1783B"/>
    <w:rsid w:val="00D205E1"/>
    <w:rsid w:val="00D31B52"/>
    <w:rsid w:val="00D33710"/>
    <w:rsid w:val="00D34E4B"/>
    <w:rsid w:val="00D37E56"/>
    <w:rsid w:val="00D41CFF"/>
    <w:rsid w:val="00D45A4D"/>
    <w:rsid w:val="00D55714"/>
    <w:rsid w:val="00D61F2D"/>
    <w:rsid w:val="00D77F3B"/>
    <w:rsid w:val="00D81FD1"/>
    <w:rsid w:val="00D877FD"/>
    <w:rsid w:val="00D91BCF"/>
    <w:rsid w:val="00DA244A"/>
    <w:rsid w:val="00DA3033"/>
    <w:rsid w:val="00DA5A34"/>
    <w:rsid w:val="00DB63E2"/>
    <w:rsid w:val="00DC3CA0"/>
    <w:rsid w:val="00DD18A0"/>
    <w:rsid w:val="00DE63DB"/>
    <w:rsid w:val="00DE6B24"/>
    <w:rsid w:val="00DE6C11"/>
    <w:rsid w:val="00DF3BAD"/>
    <w:rsid w:val="00DF4D03"/>
    <w:rsid w:val="00DF528D"/>
    <w:rsid w:val="00DF7CA7"/>
    <w:rsid w:val="00E07EF2"/>
    <w:rsid w:val="00E11D7C"/>
    <w:rsid w:val="00E22A68"/>
    <w:rsid w:val="00E3165F"/>
    <w:rsid w:val="00E32BB5"/>
    <w:rsid w:val="00E352CE"/>
    <w:rsid w:val="00E37194"/>
    <w:rsid w:val="00E37E2A"/>
    <w:rsid w:val="00E401D1"/>
    <w:rsid w:val="00E43E13"/>
    <w:rsid w:val="00E44A7B"/>
    <w:rsid w:val="00E672CE"/>
    <w:rsid w:val="00E74F63"/>
    <w:rsid w:val="00E84B9E"/>
    <w:rsid w:val="00E90FDC"/>
    <w:rsid w:val="00E91541"/>
    <w:rsid w:val="00E93FC8"/>
    <w:rsid w:val="00E9781B"/>
    <w:rsid w:val="00E97D91"/>
    <w:rsid w:val="00EA63DA"/>
    <w:rsid w:val="00EA748C"/>
    <w:rsid w:val="00EB00D4"/>
    <w:rsid w:val="00EB1B1B"/>
    <w:rsid w:val="00EB4724"/>
    <w:rsid w:val="00ED1A22"/>
    <w:rsid w:val="00EE2369"/>
    <w:rsid w:val="00EF3152"/>
    <w:rsid w:val="00EF7499"/>
    <w:rsid w:val="00EF77C6"/>
    <w:rsid w:val="00F106D2"/>
    <w:rsid w:val="00F13819"/>
    <w:rsid w:val="00F158E6"/>
    <w:rsid w:val="00F1706C"/>
    <w:rsid w:val="00F170B3"/>
    <w:rsid w:val="00F23641"/>
    <w:rsid w:val="00F26469"/>
    <w:rsid w:val="00F436BD"/>
    <w:rsid w:val="00F448C9"/>
    <w:rsid w:val="00F50BE3"/>
    <w:rsid w:val="00F55416"/>
    <w:rsid w:val="00F5734C"/>
    <w:rsid w:val="00F57CD1"/>
    <w:rsid w:val="00F61E10"/>
    <w:rsid w:val="00F64B1C"/>
    <w:rsid w:val="00F64DE1"/>
    <w:rsid w:val="00F67BD8"/>
    <w:rsid w:val="00F768EB"/>
    <w:rsid w:val="00F84187"/>
    <w:rsid w:val="00F86C3F"/>
    <w:rsid w:val="00F9113D"/>
    <w:rsid w:val="00F94052"/>
    <w:rsid w:val="00F942CC"/>
    <w:rsid w:val="00FA3E90"/>
    <w:rsid w:val="00FA6B8C"/>
    <w:rsid w:val="00FB2C73"/>
    <w:rsid w:val="00FB3B91"/>
    <w:rsid w:val="00FC09C9"/>
    <w:rsid w:val="00FC14A1"/>
    <w:rsid w:val="00FC434F"/>
    <w:rsid w:val="00FC7971"/>
    <w:rsid w:val="00FD0DF7"/>
    <w:rsid w:val="00FF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20CAD"/>
  <w15:chartTrackingRefBased/>
  <w15:docId w15:val="{B09EAB15-1061-41CD-9603-38FA7558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BD8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6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BD8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A38"/>
    <w:pPr>
      <w:keepNext/>
      <w:keepLines/>
      <w:spacing w:before="160" w:after="80"/>
      <w:outlineLvl w:val="2"/>
    </w:pPr>
    <w:rPr>
      <w:rFonts w:eastAsiaTheme="majorEastAsia" w:cstheme="majorBidi"/>
      <w:b/>
      <w:i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C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7BD8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86C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B41A38"/>
    <w:rPr>
      <w:rFonts w:ascii="Times New Roman" w:eastAsiaTheme="majorEastAsia" w:hAnsi="Times New Roman" w:cstheme="majorBidi"/>
      <w:b/>
      <w:i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C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C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C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C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C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C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C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C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C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C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C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C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6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C3F"/>
  </w:style>
  <w:style w:type="paragraph" w:styleId="Footer">
    <w:name w:val="footer"/>
    <w:basedOn w:val="Normal"/>
    <w:link w:val="FooterChar"/>
    <w:uiPriority w:val="99"/>
    <w:unhideWhenUsed/>
    <w:rsid w:val="00F86C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C3F"/>
  </w:style>
  <w:style w:type="character" w:styleId="Hyperlink">
    <w:name w:val="Hyperlink"/>
    <w:basedOn w:val="DefaultParagraphFont"/>
    <w:uiPriority w:val="99"/>
    <w:unhideWhenUsed/>
    <w:rsid w:val="00CB3D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D4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438A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497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814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72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874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yperlink" Target="https://builtin.com/data-science/anscombes-quart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data-visualization-and-its-importanc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uiltin.com/data-science/anscombes-quarte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tmp"/><Relationship Id="rId4" Type="http://schemas.openxmlformats.org/officeDocument/2006/relationships/settings" Target="settings.xml"/><Relationship Id="rId9" Type="http://schemas.openxmlformats.org/officeDocument/2006/relationships/hyperlink" Target="https://builtin.com/data-science/anscombes-quartet#:~:text=Anscombe%27s%20quartet%20is%20a%20group,you%20plot%20each%20data%20se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1820C-755E-47B8-82E5-9ABDCD68E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4178</TotalTime>
  <Pages>6</Pages>
  <Words>822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Sacks, Kayla</dc:creator>
  <cp:keywords/>
  <dc:description/>
  <cp:lastModifiedBy>Sacks, Kayla</cp:lastModifiedBy>
  <cp:revision>139</cp:revision>
  <dcterms:created xsi:type="dcterms:W3CDTF">2024-10-07T03:44:00Z</dcterms:created>
  <dcterms:modified xsi:type="dcterms:W3CDTF">2024-10-14T01:31:00Z</dcterms:modified>
</cp:coreProperties>
</file>