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7860" w14:textId="77777777" w:rsidR="00C36207" w:rsidRPr="00C36207" w:rsidRDefault="00C36207" w:rsidP="00C362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207">
        <w:rPr>
          <w:rFonts w:ascii="Times New Roman" w:hAnsi="Times New Roman" w:cs="Times New Roman"/>
          <w:b/>
          <w:bCs/>
          <w:sz w:val="24"/>
          <w:szCs w:val="24"/>
        </w:rPr>
        <w:t>Compartments and Variables</w:t>
      </w:r>
    </w:p>
    <w:p w14:paraId="252DD670" w14:textId="4BAAC254" w:rsidR="00C36207" w:rsidRPr="00C36207" w:rsidRDefault="00C36207" w:rsidP="00C36207">
      <w:p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Defining </w:t>
      </w:r>
      <w:r w:rsidRPr="00C36207">
        <w:rPr>
          <w:rFonts w:ascii="Times New Roman" w:hAnsi="Times New Roman" w:cs="Times New Roman"/>
          <w:sz w:val="24"/>
          <w:szCs w:val="24"/>
        </w:rPr>
        <w:t>compartments and dynamic variables in our model:</w:t>
      </w:r>
    </w:p>
    <w:p w14:paraId="6A885F2D" w14:textId="6E4CC57F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>S(t)</w:t>
      </w:r>
      <w:r w:rsidRPr="00C36207">
        <w:rPr>
          <w:rFonts w:ascii="Times New Roman" w:hAnsi="Times New Roman" w:cs="Times New Roman"/>
          <w:sz w:val="24"/>
          <w:szCs w:val="24"/>
        </w:rPr>
        <w:t>:</w:t>
      </w:r>
      <w:r w:rsidRPr="00C36207">
        <w:rPr>
          <w:rFonts w:ascii="Times New Roman" w:hAnsi="Times New Roman" w:cs="Times New Roman"/>
          <w:sz w:val="24"/>
          <w:szCs w:val="24"/>
        </w:rPr>
        <w:t xml:space="preserve">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Susceptible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</w:t>
      </w:r>
      <w:r w:rsidRPr="00C36207">
        <w:rPr>
          <w:rFonts w:ascii="Times New Roman" w:hAnsi="Times New Roman" w:cs="Times New Roman"/>
          <w:sz w:val="24"/>
          <w:szCs w:val="24"/>
        </w:rPr>
        <w:t xml:space="preserve"> at time t.</w:t>
      </w:r>
    </w:p>
    <w:p w14:paraId="0CB82F0C" w14:textId="124193CC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E(t)):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Exposed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(infected but not yet infectious)</w:t>
      </w:r>
      <w:r w:rsidRPr="00C36207">
        <w:rPr>
          <w:rFonts w:ascii="Times New Roman" w:hAnsi="Times New Roman" w:cs="Times New Roman"/>
          <w:sz w:val="24"/>
          <w:szCs w:val="24"/>
        </w:rPr>
        <w:t xml:space="preserve"> </w:t>
      </w:r>
      <w:r w:rsidRPr="00C36207">
        <w:rPr>
          <w:rFonts w:ascii="Times New Roman" w:hAnsi="Times New Roman" w:cs="Times New Roman"/>
          <w:sz w:val="24"/>
          <w:szCs w:val="24"/>
        </w:rPr>
        <w:t>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10F18FD7" w14:textId="78CFB9EB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I(t):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Infectious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1E27F297" w14:textId="541C7125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R(t):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Recovered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7D924944" w14:textId="622D6D2F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V(t):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Vaccinated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7011C1AB" w14:textId="7AB05E62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y(t):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Willingness to vaccinate</w:t>
      </w:r>
      <w:r w:rsidRPr="00C36207">
        <w:rPr>
          <w:rFonts w:ascii="Times New Roman" w:hAnsi="Times New Roman" w:cs="Times New Roman"/>
          <w:sz w:val="24"/>
          <w:szCs w:val="24"/>
        </w:rPr>
        <w:t>, a dynamic variable in the range [0,1]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32C181FF" w14:textId="77777777" w:rsidR="00E14C8D" w:rsidRDefault="00E14C8D" w:rsidP="00C362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DD1AA4" w14:textId="77777777" w:rsidR="00E14C8D" w:rsidRPr="00E14C8D" w:rsidRDefault="00E14C8D" w:rsidP="00E14C8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Parameters</w:t>
      </w:r>
    </w:p>
    <w:p w14:paraId="6C53FEA9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β</w:t>
      </w:r>
      <w:r w:rsidRPr="00E14C8D">
        <w:rPr>
          <w:rFonts w:ascii="Times New Roman" w:hAnsi="Times New Roman" w:cs="Times New Roman"/>
          <w:sz w:val="24"/>
          <w:szCs w:val="24"/>
        </w:rPr>
        <w:t>: Transmission rate</w:t>
      </w:r>
    </w:p>
    <w:p w14:paraId="6D5D879D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E14C8D">
        <w:rPr>
          <w:rFonts w:ascii="Times New Roman" w:hAnsi="Times New Roman" w:cs="Times New Roman"/>
          <w:sz w:val="24"/>
          <w:szCs w:val="24"/>
        </w:rPr>
        <w:t>: Rate of progression from exposed to infected (i.e., 1 / incubation period)</w:t>
      </w:r>
    </w:p>
    <w:p w14:paraId="3828735E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γ</w:t>
      </w:r>
      <w:r w:rsidRPr="00E14C8D">
        <w:rPr>
          <w:rFonts w:ascii="Times New Roman" w:hAnsi="Times New Roman" w:cs="Times New Roman"/>
          <w:sz w:val="24"/>
          <w:szCs w:val="24"/>
        </w:rPr>
        <w:t>: Recovery rate (i.e., 1 / infectious period)</w:t>
      </w:r>
    </w:p>
    <w:p w14:paraId="02DEB531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κ</w:t>
      </w:r>
      <w:r w:rsidRPr="00E14C8D">
        <w:rPr>
          <w:rFonts w:ascii="Times New Roman" w:hAnsi="Times New Roman" w:cs="Times New Roman"/>
          <w:sz w:val="24"/>
          <w:szCs w:val="24"/>
        </w:rPr>
        <w:t xml:space="preserve">: Social learning rate (influences speed of </w:t>
      </w:r>
      <w:proofErr w:type="spellStart"/>
      <w:r w:rsidRPr="00E14C8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14C8D">
        <w:rPr>
          <w:rFonts w:ascii="Times New Roman" w:hAnsi="Times New Roman" w:cs="Times New Roman"/>
          <w:sz w:val="24"/>
          <w:szCs w:val="24"/>
        </w:rPr>
        <w:t xml:space="preserve"> change)</w:t>
      </w:r>
    </w:p>
    <w:p w14:paraId="34D9DCB0" w14:textId="507730B6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C8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E14C8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₍base</w:t>
      </w:r>
      <w:proofErr w:type="spellEnd"/>
      <w:r w:rsidRPr="00E14C8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₎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14C8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4C8D">
        <w:rPr>
          <w:rFonts w:ascii="Times New Roman" w:hAnsi="Times New Roman" w:cs="Times New Roman"/>
          <w:sz w:val="24"/>
          <w:szCs w:val="24"/>
        </w:rPr>
        <w:t>Baseline vaccination rate</w:t>
      </w:r>
    </w:p>
    <w:p w14:paraId="24F41526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a₁</w:t>
      </w:r>
      <w:r w:rsidRPr="00E14C8D">
        <w:rPr>
          <w:rFonts w:ascii="Times New Roman" w:hAnsi="Times New Roman" w:cs="Times New Roman"/>
          <w:sz w:val="24"/>
          <w:szCs w:val="24"/>
        </w:rPr>
        <w:t>: Weight of infection-driven awareness</w:t>
      </w:r>
    </w:p>
    <w:p w14:paraId="42DC08AE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a₂</w:t>
      </w:r>
      <w:r w:rsidRPr="00E14C8D">
        <w:rPr>
          <w:rFonts w:ascii="Times New Roman" w:hAnsi="Times New Roman" w:cs="Times New Roman"/>
          <w:sz w:val="24"/>
          <w:szCs w:val="24"/>
        </w:rPr>
        <w:t>: Weight of misinformation effect</w:t>
      </w:r>
    </w:p>
    <w:p w14:paraId="0E45C5B1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a₃</w:t>
      </w:r>
      <w:r w:rsidRPr="00E14C8D">
        <w:rPr>
          <w:rFonts w:ascii="Times New Roman" w:hAnsi="Times New Roman" w:cs="Times New Roman"/>
          <w:sz w:val="24"/>
          <w:szCs w:val="24"/>
        </w:rPr>
        <w:t>: Weight of incentive-based encouragement</w:t>
      </w:r>
    </w:p>
    <w:p w14:paraId="25BDDFE9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14C8D">
        <w:rPr>
          <w:rFonts w:ascii="Times New Roman" w:hAnsi="Times New Roman" w:cs="Times New Roman"/>
          <w:sz w:val="24"/>
          <w:szCs w:val="24"/>
        </w:rPr>
        <w:t>: Total population</w:t>
      </w:r>
    </w:p>
    <w:p w14:paraId="034BD49F" w14:textId="77777777" w:rsidR="00E14C8D" w:rsidRDefault="00E14C8D" w:rsidP="00C362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1E420B" w14:textId="5B496A28" w:rsidR="00747C9E" w:rsidRDefault="00747C9E">
      <w:pPr>
        <w:rPr>
          <w:rFonts w:ascii="Times New Roman" w:hAnsi="Times New Roman" w:cs="Times New Roman"/>
          <w:sz w:val="24"/>
          <w:szCs w:val="24"/>
        </w:rPr>
      </w:pPr>
    </w:p>
    <w:p w14:paraId="0E7D1835" w14:textId="099B3B49" w:rsidR="00E04679" w:rsidRPr="00E04679" w:rsidRDefault="00E04679" w:rsidP="00E04679">
      <w:pPr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dy/dt = κ * y * (1 - y) * Score(t)</m:t>
          </m:r>
        </m:oMath>
      </m:oMathPara>
    </w:p>
    <w:p w14:paraId="59063A69" w14:textId="59A427E4" w:rsidR="00E04679" w:rsidRPr="00E04679" w:rsidRDefault="00E04679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Score(t) = a₁ * I(t)/N - a₂ * misinformation(t) + a₃ * incentive(t)</m:t>
          </m:r>
        </m:oMath>
      </m:oMathPara>
    </w:p>
    <w:p w14:paraId="4B9BCCE4" w14:textId="77777777" w:rsidR="00E04679" w:rsidRDefault="00E04679" w:rsidP="00E046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C15FE" w14:textId="77777777" w:rsidR="00E04679" w:rsidRPr="00445D3D" w:rsidRDefault="00E04679" w:rsidP="00E0467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0F82BC8" w14:textId="472A9837" w:rsidR="00E04679" w:rsidRPr="00445D3D" w:rsidRDefault="00E04679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v(t) = v_base * y(t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1F89907" w14:textId="77777777" w:rsidR="00445D3D" w:rsidRDefault="00445D3D" w:rsidP="00E046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9E5F37" w14:textId="77777777" w:rsidR="00445D3D" w:rsidRPr="00E14C8D" w:rsidRDefault="00445D3D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dS/dt = -β * S * I / N - v(t) * S  </m:t>
          </m:r>
        </m:oMath>
      </m:oMathPara>
    </w:p>
    <w:p w14:paraId="68B7A528" w14:textId="77777777" w:rsidR="00445D3D" w:rsidRPr="00E14C8D" w:rsidRDefault="00445D3D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dE/dt = β * S * I / N - σ * E  </m:t>
          </m:r>
        </m:oMath>
      </m:oMathPara>
    </w:p>
    <w:p w14:paraId="6847EA1D" w14:textId="77777777" w:rsidR="00445D3D" w:rsidRPr="00E14C8D" w:rsidRDefault="00445D3D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dI/dt = σ * E - γ * I  </m:t>
          </m:r>
        </m:oMath>
      </m:oMathPara>
    </w:p>
    <w:p w14:paraId="29ED3AAB" w14:textId="77777777" w:rsidR="00445D3D" w:rsidRPr="00E14C8D" w:rsidRDefault="00445D3D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dR/dt = γ * I  </m:t>
          </m:r>
        </m:oMath>
      </m:oMathPara>
    </w:p>
    <w:p w14:paraId="0CF08DB0" w14:textId="77777777" w:rsidR="00445D3D" w:rsidRPr="00C36207" w:rsidRDefault="00445D3D" w:rsidP="00445D3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dV/dt = v(t) * S  </m:t>
          </m:r>
        </m:oMath>
      </m:oMathPara>
    </w:p>
    <w:p w14:paraId="1D3FFB74" w14:textId="77777777" w:rsidR="00445D3D" w:rsidRPr="00E04679" w:rsidRDefault="00445D3D" w:rsidP="00E04679">
      <w:pPr>
        <w:rPr>
          <w:rFonts w:ascii="Times New Roman" w:hAnsi="Times New Roman" w:cs="Times New Roman"/>
          <w:sz w:val="24"/>
          <w:szCs w:val="24"/>
        </w:rPr>
      </w:pPr>
    </w:p>
    <w:sectPr w:rsidR="00445D3D" w:rsidRPr="00E0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58DD"/>
    <w:multiLevelType w:val="multilevel"/>
    <w:tmpl w:val="B82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F307D"/>
    <w:multiLevelType w:val="multilevel"/>
    <w:tmpl w:val="F294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7F50"/>
    <w:multiLevelType w:val="multilevel"/>
    <w:tmpl w:val="C7B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77AA4"/>
    <w:multiLevelType w:val="multilevel"/>
    <w:tmpl w:val="7BA4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6681D"/>
    <w:multiLevelType w:val="multilevel"/>
    <w:tmpl w:val="D7A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5886">
    <w:abstractNumId w:val="0"/>
  </w:num>
  <w:num w:numId="2" w16cid:durableId="760875434">
    <w:abstractNumId w:val="3"/>
  </w:num>
  <w:num w:numId="3" w16cid:durableId="1950818292">
    <w:abstractNumId w:val="4"/>
  </w:num>
  <w:num w:numId="4" w16cid:durableId="428505548">
    <w:abstractNumId w:val="1"/>
  </w:num>
  <w:num w:numId="5" w16cid:durableId="183842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9B"/>
    <w:rsid w:val="0001060B"/>
    <w:rsid w:val="000B16E9"/>
    <w:rsid w:val="00445D3D"/>
    <w:rsid w:val="00747C9E"/>
    <w:rsid w:val="00BC4288"/>
    <w:rsid w:val="00C36207"/>
    <w:rsid w:val="00D7059B"/>
    <w:rsid w:val="00E04679"/>
    <w:rsid w:val="00E14C8D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5E6"/>
  <w15:chartTrackingRefBased/>
  <w15:docId w15:val="{C014C346-68EB-40B1-9184-63163973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0B"/>
  </w:style>
  <w:style w:type="paragraph" w:styleId="Heading1">
    <w:name w:val="heading 1"/>
    <w:basedOn w:val="Normal"/>
    <w:next w:val="Normal"/>
    <w:link w:val="Heading1Char"/>
    <w:uiPriority w:val="9"/>
    <w:qFormat/>
    <w:rsid w:val="00D7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060B"/>
    <w:pPr>
      <w:spacing w:after="200" w:line="276" w:lineRule="auto"/>
      <w:ind w:left="720"/>
      <w:contextualSpacing/>
    </w:pPr>
    <w:rPr>
      <w:rFonts w:ascii="Calibri" w:eastAsia="Calibri" w:hAnsi="Calibri" w:cs="Mangal"/>
      <w:szCs w:val="20"/>
      <w:lang w:val="en-US" w:eastAsia="en-IN" w:bidi="hi-IN"/>
    </w:rPr>
  </w:style>
  <w:style w:type="character" w:customStyle="1" w:styleId="ListParagraphChar">
    <w:name w:val="List Paragraph Char"/>
    <w:link w:val="ListParagraph"/>
    <w:uiPriority w:val="34"/>
    <w:locked/>
    <w:rsid w:val="0001060B"/>
    <w:rPr>
      <w:rFonts w:ascii="Calibri" w:eastAsia="Calibri" w:hAnsi="Calibri" w:cs="Mangal"/>
      <w:szCs w:val="20"/>
      <w:lang w:val="en-US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7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9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C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IRANI - 70012200017</dc:creator>
  <cp:keywords/>
  <dc:description/>
  <cp:lastModifiedBy>KAYAN IRANI - 70012200017</cp:lastModifiedBy>
  <cp:revision>4</cp:revision>
  <dcterms:created xsi:type="dcterms:W3CDTF">2025-04-10T19:54:00Z</dcterms:created>
  <dcterms:modified xsi:type="dcterms:W3CDTF">2025-04-10T20:42:00Z</dcterms:modified>
</cp:coreProperties>
</file>