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74D13" w14:textId="77777777" w:rsidR="001F3A08" w:rsidRPr="001F3A08" w:rsidRDefault="00BA5950" w:rsidP="005159A0">
      <w:pPr>
        <w:spacing w:line="360" w:lineRule="auto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1F3A08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2FD342" wp14:editId="48C86D95">
                <wp:simplePos x="0" y="0"/>
                <wp:positionH relativeFrom="margin">
                  <wp:posOffset>0</wp:posOffset>
                </wp:positionH>
                <wp:positionV relativeFrom="paragraph">
                  <wp:posOffset>379095</wp:posOffset>
                </wp:positionV>
                <wp:extent cx="6096000" cy="3086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08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93F63" w14:textId="486EE826" w:rsidR="00BA5950" w:rsidRDefault="00120EE1" w:rsidP="00BA5950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Project Management Department </w:t>
                            </w:r>
                            <w:r w:rsidR="001F3A08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Proposal</w:t>
                            </w:r>
                          </w:p>
                          <w:p w14:paraId="35C4B9CD" w14:textId="1B7E1A72" w:rsidR="00BA5950" w:rsidRPr="00A203E4" w:rsidRDefault="00BA5950" w:rsidP="00BA5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203E4">
                              <w:rPr>
                                <w:sz w:val="28"/>
                                <w:szCs w:val="28"/>
                              </w:rPr>
                              <w:t>Written Assignment 1</w:t>
                            </w:r>
                          </w:p>
                          <w:p w14:paraId="5718C284" w14:textId="77777777" w:rsidR="00BA5950" w:rsidRDefault="00BA5950" w:rsidP="00BA5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BEB2202" w14:textId="77777777" w:rsidR="00BA5950" w:rsidRDefault="00BA5950" w:rsidP="00BA5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Ghulam Zikria Takamul</w:t>
                            </w:r>
                          </w:p>
                          <w:p w14:paraId="783A7F0F" w14:textId="77777777" w:rsidR="00120EE1" w:rsidRDefault="00120EE1" w:rsidP="00BA5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0EE1">
                              <w:rPr>
                                <w:sz w:val="28"/>
                                <w:szCs w:val="28"/>
                              </w:rPr>
                              <w:t>BUS 5611-01 Managing Projects and Programs - AY2024-T5</w:t>
                            </w:r>
                          </w:p>
                          <w:p w14:paraId="193B9343" w14:textId="3DEAEAB2" w:rsidR="00BA5950" w:rsidRDefault="00BA5950" w:rsidP="00BA59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MBA, University of People</w:t>
                            </w:r>
                          </w:p>
                          <w:p w14:paraId="1D8D3F45" w14:textId="7C6A8C1B" w:rsidR="00BA5950" w:rsidRPr="00A203E4" w:rsidRDefault="00120EE1" w:rsidP="00BA595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June</w:t>
                            </w:r>
                            <w:r w:rsidR="00BA595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FD3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.85pt;width:480pt;height:24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" stroked="f">
                <v:textbox>
                  <w:txbxContent>
                    <w:p w14:paraId="4FC93F63" w14:textId="486EE826" w:rsidR="00BA5950" w:rsidRDefault="00120EE1" w:rsidP="00BA5950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Project Management Department </w:t>
                      </w:r>
                      <w:r w:rsidR="001F3A08">
                        <w:rPr>
                          <w:b/>
                          <w:bCs/>
                          <w:sz w:val="44"/>
                          <w:szCs w:val="44"/>
                        </w:rPr>
                        <w:t>Proposal</w:t>
                      </w:r>
                    </w:p>
                    <w:p w14:paraId="35C4B9CD" w14:textId="1B7E1A72" w:rsidR="00BA5950" w:rsidRPr="00A203E4" w:rsidRDefault="00BA5950" w:rsidP="00BA5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203E4">
                        <w:rPr>
                          <w:sz w:val="28"/>
                          <w:szCs w:val="28"/>
                        </w:rPr>
                        <w:t>Written Assignment 1</w:t>
                      </w:r>
                    </w:p>
                    <w:p w14:paraId="5718C284" w14:textId="77777777" w:rsidR="00BA5950" w:rsidRDefault="00BA5950" w:rsidP="00BA5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BEB2202" w14:textId="77777777" w:rsidR="00BA5950" w:rsidRDefault="00BA5950" w:rsidP="00BA5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Ghulam Zikria Takamul</w:t>
                      </w:r>
                    </w:p>
                    <w:p w14:paraId="783A7F0F" w14:textId="77777777" w:rsidR="00120EE1" w:rsidRDefault="00120EE1" w:rsidP="00BA5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20EE1">
                        <w:rPr>
                          <w:sz w:val="28"/>
                          <w:szCs w:val="28"/>
                        </w:rPr>
                        <w:t>BUS 5611-01 Managing Projects and Programs - AY2024-T5</w:t>
                      </w:r>
                    </w:p>
                    <w:p w14:paraId="193B9343" w14:textId="3DEAEAB2" w:rsidR="00BA5950" w:rsidRDefault="00BA5950" w:rsidP="00BA59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MBA, University of People</w:t>
                      </w:r>
                    </w:p>
                    <w:p w14:paraId="1D8D3F45" w14:textId="7C6A8C1B" w:rsidR="00BA5950" w:rsidRPr="00A203E4" w:rsidRDefault="00120EE1" w:rsidP="00BA595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June</w:t>
                      </w:r>
                      <w:r w:rsidR="00BA595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3A0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br w:type="page"/>
      </w:r>
      <w:r w:rsidR="001F3A08" w:rsidRPr="001F3A08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lastRenderedPageBreak/>
        <w:t>Executive Summary</w:t>
      </w:r>
    </w:p>
    <w:p w14:paraId="0564C9DE" w14:textId="77777777" w:rsidR="001F3A08" w:rsidRPr="001F3A08" w:rsidRDefault="001F3A08" w:rsidP="005159A0">
      <w:pPr>
        <w:spacing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In light of the fact that the company has shifted its primary emphasis from retail software creation to additionally include significant client assistance, it has become absolutely necessary to establish a specialist department that is dedicated to project </w:t>
      </w:r>
      <w:proofErr w:type="spellStart"/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management.With</w:t>
      </w:r>
      <w:proofErr w:type="spellEnd"/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an eye on improving customer happiness, streamlining resource management, and enhancing the success rate of our projects, our proposal seeks to highlight the need of establishing such a department within our operations.</w:t>
      </w:r>
    </w:p>
    <w:p w14:paraId="06A0F5C9" w14:textId="77777777" w:rsidR="001F3A08" w:rsidRPr="001F3A08" w:rsidRDefault="001F3A08" w:rsidP="005159A0">
      <w:pPr>
        <w:spacing w:line="360" w:lineRule="auto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1F3A08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Introduction</w:t>
      </w:r>
    </w:p>
    <w:p w14:paraId="290761B7" w14:textId="77777777" w:rsidR="001F3A08" w:rsidRPr="001F3A08" w:rsidRDefault="001F3A08" w:rsidP="005159A0">
      <w:pPr>
        <w:spacing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Our company has shown outstanding expertise in the design of software throughout its history, and we have provided retail businesses with solutions that are at the cutting-edge of technology. Despite this, the necessity for coordinated project management has become </w:t>
      </w:r>
      <w:proofErr w:type="gramStart"/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absolutely necessary</w:t>
      </w:r>
      <w:proofErr w:type="gramEnd"/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as a result of our expansion and the increasing complexity of the criteria that our customers have specified. We </w:t>
      </w:r>
      <w:proofErr w:type="gramStart"/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are able to</w:t>
      </w:r>
      <w:proofErr w:type="gramEnd"/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ensure the timely delivery of our projects, stick to the limits of our budget, and exceed the expectations of our customers because we have included a specialist Project Management Department.</w:t>
      </w:r>
    </w:p>
    <w:p w14:paraId="1B3C795B" w14:textId="0E3486ED" w:rsidR="001F3A08" w:rsidRPr="00380AEB" w:rsidRDefault="001F3A08" w:rsidP="005159A0">
      <w:pPr>
        <w:pStyle w:val="ListParagraph"/>
        <w:numPr>
          <w:ilvl w:val="0"/>
          <w:numId w:val="13"/>
        </w:numPr>
        <w:spacing w:line="360" w:lineRule="auto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380AEB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Improved customer satisfaction</w:t>
      </w:r>
    </w:p>
    <w:p w14:paraId="7A0863A8" w14:textId="1AAFCA3D" w:rsidR="001F3A08" w:rsidRPr="001F3A08" w:rsidRDefault="001F3A08" w:rsidP="005159A0">
      <w:pPr>
        <w:spacing w:line="360" w:lineRule="auto"/>
        <w:ind w:left="72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380AEB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Objective</w:t>
      </w:r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: Enhance customer retention and satisfaction scores by </w:t>
      </w:r>
      <w:r w:rsidR="00380AE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15</w:t>
      </w:r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% throughout the first year of execution.</w:t>
      </w:r>
    </w:p>
    <w:p w14:paraId="2EE42ECD" w14:textId="02E21C18" w:rsidR="001F3A08" w:rsidRPr="001F3A08" w:rsidRDefault="001F3A08" w:rsidP="005159A0">
      <w:pPr>
        <w:pStyle w:val="ListParagraph"/>
        <w:numPr>
          <w:ilvl w:val="0"/>
          <w:numId w:val="14"/>
        </w:numPr>
        <w:spacing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Strategic Alignment: Establishing a Project Management Department will ensure that each customer has a designated point of contact, which will enhance communication and enable individualized service provision.</w:t>
      </w:r>
    </w:p>
    <w:p w14:paraId="02E4313D" w14:textId="4FEA46F8" w:rsidR="001F3A08" w:rsidRPr="001F3A08" w:rsidRDefault="001F3A08" w:rsidP="005159A0">
      <w:pPr>
        <w:pStyle w:val="ListParagraph"/>
        <w:numPr>
          <w:ilvl w:val="0"/>
          <w:numId w:val="14"/>
        </w:numPr>
        <w:spacing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Advantages</w:t>
      </w:r>
    </w:p>
    <w:p w14:paraId="07419E92" w14:textId="7432CB20" w:rsidR="001F3A08" w:rsidRPr="001F3A08" w:rsidRDefault="001F3A08" w:rsidP="005159A0">
      <w:pPr>
        <w:pStyle w:val="ListParagraph"/>
        <w:numPr>
          <w:ilvl w:val="1"/>
          <w:numId w:val="15"/>
        </w:numPr>
        <w:spacing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Guarantees that every customer is provided with a uniform and exceptional quality of service and maintains project coherence from beginning to end.</w:t>
      </w:r>
    </w:p>
    <w:p w14:paraId="7B6CFD5C" w14:textId="647A4FA2" w:rsidR="001F3A08" w:rsidRPr="001F3A08" w:rsidRDefault="001F3A08" w:rsidP="005159A0">
      <w:pPr>
        <w:pStyle w:val="ListParagraph"/>
        <w:numPr>
          <w:ilvl w:val="1"/>
          <w:numId w:val="15"/>
        </w:numPr>
        <w:spacing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Enhancing engagement throughout the project, guaranteeing that client input is included and promptly addressed.</w:t>
      </w:r>
    </w:p>
    <w:p w14:paraId="1F40BDB5" w14:textId="3C598F15" w:rsidR="001F3A08" w:rsidRPr="00380AEB" w:rsidRDefault="001F3A08" w:rsidP="005159A0">
      <w:pPr>
        <w:pStyle w:val="ListParagraph"/>
        <w:numPr>
          <w:ilvl w:val="0"/>
          <w:numId w:val="13"/>
        </w:numPr>
        <w:spacing w:line="360" w:lineRule="auto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380AEB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Enhanced Resource Allocation </w:t>
      </w:r>
    </w:p>
    <w:p w14:paraId="11BA86B9" w14:textId="3E20A6CF" w:rsidR="001F3A08" w:rsidRPr="001F3A08" w:rsidRDefault="001F3A08" w:rsidP="005159A0">
      <w:pPr>
        <w:spacing w:line="360" w:lineRule="auto"/>
        <w:ind w:left="72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380AEB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lastRenderedPageBreak/>
        <w:t>Objective</w:t>
      </w:r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: Attain a </w:t>
      </w:r>
      <w:r w:rsidR="00380AE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10</w:t>
      </w:r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% decrease in resource inefficiency and a 10% enhancement in project completion speed.</w:t>
      </w:r>
    </w:p>
    <w:p w14:paraId="3BCF2300" w14:textId="0DF840C2" w:rsidR="001F3A08" w:rsidRPr="001F3A08" w:rsidRDefault="001F3A08" w:rsidP="005159A0">
      <w:pPr>
        <w:pStyle w:val="ListParagraph"/>
        <w:numPr>
          <w:ilvl w:val="0"/>
          <w:numId w:val="16"/>
        </w:numPr>
        <w:spacing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Effective Resource Allocation: Project managers will have comprehensive supervision of all resources, enabling them to allocate resources strategically and minimize periods of inactivity.</w:t>
      </w:r>
    </w:p>
    <w:p w14:paraId="147E8EE5" w14:textId="191DB3AA" w:rsidR="001F3A08" w:rsidRPr="001F3A08" w:rsidRDefault="001F3A08" w:rsidP="005159A0">
      <w:pPr>
        <w:pStyle w:val="ListParagraph"/>
        <w:numPr>
          <w:ilvl w:val="0"/>
          <w:numId w:val="16"/>
        </w:numPr>
        <w:spacing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Advantages</w:t>
      </w:r>
    </w:p>
    <w:p w14:paraId="563C9D24" w14:textId="1D8C08F7" w:rsidR="001F3A08" w:rsidRPr="001F3A08" w:rsidRDefault="001F3A08" w:rsidP="005159A0">
      <w:pPr>
        <w:pStyle w:val="ListParagraph"/>
        <w:numPr>
          <w:ilvl w:val="1"/>
          <w:numId w:val="16"/>
        </w:numPr>
        <w:spacing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Improved resource allocation will immediately decrease project expenses by eliminating inefficiencies and guaranteeing effective use of manpower and technology resources.</w:t>
      </w:r>
    </w:p>
    <w:p w14:paraId="6E653F86" w14:textId="67B2C002" w:rsidR="001F3A08" w:rsidRPr="001F3A08" w:rsidRDefault="001F3A08" w:rsidP="005159A0">
      <w:pPr>
        <w:pStyle w:val="ListParagraph"/>
        <w:numPr>
          <w:ilvl w:val="1"/>
          <w:numId w:val="16"/>
        </w:numPr>
        <w:spacing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Teams will be allocated tasks that correspond to their expertise and backgrounds, resulting in enhanced project implementation.</w:t>
      </w:r>
    </w:p>
    <w:p w14:paraId="3D42E287" w14:textId="7C9B7B71" w:rsidR="001F3A08" w:rsidRPr="00380AEB" w:rsidRDefault="001F3A08" w:rsidP="005159A0">
      <w:pPr>
        <w:pStyle w:val="ListParagraph"/>
        <w:numPr>
          <w:ilvl w:val="0"/>
          <w:numId w:val="13"/>
        </w:numPr>
        <w:spacing w:line="360" w:lineRule="auto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380AEB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Enhanced Project Success Rates</w:t>
      </w:r>
    </w:p>
    <w:p w14:paraId="49F92FC8" w14:textId="6DEE5FB6" w:rsidR="001F3A08" w:rsidRPr="001F3A08" w:rsidRDefault="001F3A08" w:rsidP="005159A0">
      <w:pPr>
        <w:spacing w:line="360" w:lineRule="auto"/>
        <w:ind w:left="72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380AEB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Objective</w:t>
      </w:r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Increase the project success rate to 90% during the first 18 months.</w:t>
      </w:r>
    </w:p>
    <w:p w14:paraId="77AAE438" w14:textId="77F8C845" w:rsidR="001F3A08" w:rsidRPr="001F3A08" w:rsidRDefault="001F3A08" w:rsidP="005159A0">
      <w:pPr>
        <w:pStyle w:val="ListParagraph"/>
        <w:numPr>
          <w:ilvl w:val="0"/>
          <w:numId w:val="17"/>
        </w:numPr>
        <w:spacing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The implementation of methodology: Various standardized project management approaches, such as Agile or Waterfall, will be applied to accommodate diverse project requirements.</w:t>
      </w:r>
    </w:p>
    <w:p w14:paraId="72022D01" w14:textId="5AD1BBFF" w:rsidR="001F3A08" w:rsidRPr="001F3A08" w:rsidRDefault="001F3A08" w:rsidP="005159A0">
      <w:pPr>
        <w:pStyle w:val="ListParagraph"/>
        <w:numPr>
          <w:ilvl w:val="0"/>
          <w:numId w:val="17"/>
        </w:numPr>
        <w:spacing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Advantages</w:t>
      </w:r>
    </w:p>
    <w:p w14:paraId="58857885" w14:textId="5B001E03" w:rsidR="001F3A08" w:rsidRPr="001F3A08" w:rsidRDefault="001F3A08" w:rsidP="005159A0">
      <w:pPr>
        <w:pStyle w:val="ListParagraph"/>
        <w:numPr>
          <w:ilvl w:val="1"/>
          <w:numId w:val="17"/>
        </w:numPr>
        <w:spacing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By standardizing procedures, the predictability of results may be enhanced, and the quality of deliverables can be improved.</w:t>
      </w:r>
    </w:p>
    <w:p w14:paraId="136D7B95" w14:textId="445050EC" w:rsidR="001F3A08" w:rsidRPr="001F3A08" w:rsidRDefault="001F3A08" w:rsidP="005159A0">
      <w:pPr>
        <w:pStyle w:val="ListParagraph"/>
        <w:numPr>
          <w:ilvl w:val="1"/>
          <w:numId w:val="17"/>
        </w:numPr>
        <w:spacing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Risk management is the proactive identification and mitigation of risks, which helps to decrease the probability and consequences of future setbacks.</w:t>
      </w:r>
    </w:p>
    <w:p w14:paraId="6A2AC0DE" w14:textId="77777777" w:rsidR="001F3A08" w:rsidRPr="00380AEB" w:rsidRDefault="001F3A08" w:rsidP="005159A0">
      <w:pPr>
        <w:spacing w:line="360" w:lineRule="auto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380AE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Implementation Strategy</w:t>
      </w:r>
    </w:p>
    <w:p w14:paraId="0535F844" w14:textId="6F423956" w:rsidR="001F3A08" w:rsidRPr="001F3A08" w:rsidRDefault="001F3A08" w:rsidP="005159A0">
      <w:pPr>
        <w:pStyle w:val="ListParagraph"/>
        <w:numPr>
          <w:ilvl w:val="0"/>
          <w:numId w:val="18"/>
        </w:numPr>
        <w:spacing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Phase 1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includes h</w:t>
      </w:r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iring competent project managers and establishing the department.</w:t>
      </w:r>
    </w:p>
    <w:p w14:paraId="02820699" w14:textId="5338E8C4" w:rsidR="001F3A08" w:rsidRPr="001F3A08" w:rsidRDefault="001F3A08" w:rsidP="005159A0">
      <w:pPr>
        <w:pStyle w:val="ListParagraph"/>
        <w:numPr>
          <w:ilvl w:val="0"/>
          <w:numId w:val="18"/>
        </w:numPr>
        <w:spacing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Phase 2</w:t>
      </w:r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will include the creation of project management procedures and the implementation of training programs.</w:t>
      </w:r>
    </w:p>
    <w:p w14:paraId="5143D068" w14:textId="56356980" w:rsidR="001F3A08" w:rsidRPr="001F3A08" w:rsidRDefault="001F3A08" w:rsidP="005159A0">
      <w:pPr>
        <w:pStyle w:val="ListParagraph"/>
        <w:numPr>
          <w:ilvl w:val="0"/>
          <w:numId w:val="18"/>
        </w:numPr>
        <w:spacing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Phase 3 involves the complete execution and integration of the project with current initiatives, and it is scheduled to take place in the third quarter.</w:t>
      </w:r>
    </w:p>
    <w:p w14:paraId="319F01CC" w14:textId="7709EF94" w:rsidR="001F3A08" w:rsidRPr="001F3A08" w:rsidRDefault="001F3A08" w:rsidP="005159A0">
      <w:pPr>
        <w:pStyle w:val="ListParagraph"/>
        <w:numPr>
          <w:ilvl w:val="0"/>
          <w:numId w:val="18"/>
        </w:numPr>
        <w:spacing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lastRenderedPageBreak/>
        <w:t>Phase 4 involves evaluating and improving processes based on the first results achieved in the fourth quarter.</w:t>
      </w:r>
    </w:p>
    <w:p w14:paraId="3C14BBB0" w14:textId="3677A76E" w:rsidR="001F3A08" w:rsidRPr="00380AEB" w:rsidRDefault="001F3A08" w:rsidP="005159A0">
      <w:pPr>
        <w:spacing w:line="360" w:lineRule="auto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380AE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Financial</w:t>
      </w:r>
      <w:r w:rsidRPr="00380AE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 considerations</w:t>
      </w:r>
    </w:p>
    <w:p w14:paraId="02711AD8" w14:textId="77777777" w:rsidR="001F3A08" w:rsidRPr="001F3A08" w:rsidRDefault="001F3A08" w:rsidP="005159A0">
      <w:pPr>
        <w:spacing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Preliminary capital will be necessary to establish the department, acquire skilled personnel, and provide training. After the department's establishment receives first approval, a comprehensive budget will be provided.</w:t>
      </w:r>
    </w:p>
    <w:p w14:paraId="481F8405" w14:textId="77777777" w:rsidR="001F3A08" w:rsidRPr="00380AEB" w:rsidRDefault="001F3A08" w:rsidP="005159A0">
      <w:pPr>
        <w:spacing w:line="360" w:lineRule="auto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380AE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Conclusion</w:t>
      </w:r>
    </w:p>
    <w:p w14:paraId="0806DB34" w14:textId="063D9942" w:rsidR="009808E9" w:rsidRPr="001F3A08" w:rsidRDefault="001F3A08" w:rsidP="005159A0">
      <w:pPr>
        <w:spacing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The establishment of a Project Management Department is very necessary </w:t>
      </w:r>
      <w:proofErr w:type="gramStart"/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 order to</w:t>
      </w:r>
      <w:proofErr w:type="gramEnd"/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broaden the scope of our business operations and enhance our degree of competitive advantage in the software sector. We </w:t>
      </w:r>
      <w:proofErr w:type="gramStart"/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are able to</w:t>
      </w:r>
      <w:proofErr w:type="gramEnd"/>
      <w:r w:rsidRPr="001F3A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construct a firm foundation for long-term growth and continued innovation if we place a high priority on the satisfaction of our customers, the effective deployment of our resources, and the successful completion of our projects.</w:t>
      </w:r>
    </w:p>
    <w:p w14:paraId="6C26497A" w14:textId="77777777" w:rsidR="001F3A08" w:rsidRPr="00380AEB" w:rsidRDefault="001F3A08" w:rsidP="005159A0">
      <w:pPr>
        <w:spacing w:line="360" w:lineRule="auto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380AE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References</w:t>
      </w:r>
    </w:p>
    <w:p w14:paraId="1D0D3B5A" w14:textId="13DDC7E8" w:rsidR="001F3A08" w:rsidRDefault="001F3A08" w:rsidP="005159A0">
      <w:pPr>
        <w:pStyle w:val="ListParagraph"/>
        <w:numPr>
          <w:ilvl w:val="0"/>
          <w:numId w:val="19"/>
        </w:numPr>
        <w:spacing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380AE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Project Management Institute. (2017). A Guide to the Project Management Body of Knowledge (PMBOK Guide) (6th ed.). Newtown Square, PA: Project Management Institute.</w:t>
      </w:r>
    </w:p>
    <w:p w14:paraId="3720A459" w14:textId="1126A878" w:rsidR="00380AEB" w:rsidRPr="00380AEB" w:rsidRDefault="00380AEB" w:rsidP="005159A0">
      <w:pPr>
        <w:pStyle w:val="ListParagraph"/>
        <w:numPr>
          <w:ilvl w:val="0"/>
          <w:numId w:val="19"/>
        </w:numPr>
        <w:spacing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380AE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Project Management Institute. (n.d.). The value of project management. Project Management Institute, Inc. Retrieved from </w:t>
      </w:r>
      <w:hyperlink r:id="rId5" w:history="1">
        <w:r w:rsidRPr="00954359">
          <w:rPr>
            <w:rStyle w:val="Hyperlink"/>
            <w:rFonts w:ascii="Calibri" w:eastAsia="Times New Roman" w:hAnsi="Calibri" w:cs="Calibri"/>
            <w:kern w:val="0"/>
            <w:sz w:val="24"/>
            <w:szCs w:val="24"/>
            <w14:ligatures w14:val="none"/>
          </w:rPr>
          <w:t>https://www.pmi.org/-/media/pmi/documents/public/pdf/white-papers/value-of-project-management.pdf</w:t>
        </w:r>
      </w:hyperlink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</w:p>
    <w:sectPr w:rsidR="00380AEB" w:rsidRPr="0038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C293C"/>
    <w:multiLevelType w:val="hybridMultilevel"/>
    <w:tmpl w:val="9B88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F5571"/>
    <w:multiLevelType w:val="multilevel"/>
    <w:tmpl w:val="2BA6D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14418"/>
    <w:multiLevelType w:val="hybridMultilevel"/>
    <w:tmpl w:val="1870C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51B25"/>
    <w:multiLevelType w:val="hybridMultilevel"/>
    <w:tmpl w:val="3C727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A3531"/>
    <w:multiLevelType w:val="hybridMultilevel"/>
    <w:tmpl w:val="94DAF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84FD7"/>
    <w:multiLevelType w:val="hybridMultilevel"/>
    <w:tmpl w:val="06787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9B722D"/>
    <w:multiLevelType w:val="hybridMultilevel"/>
    <w:tmpl w:val="BCEE829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8361EE"/>
    <w:multiLevelType w:val="hybridMultilevel"/>
    <w:tmpl w:val="828227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D2776"/>
    <w:multiLevelType w:val="hybridMultilevel"/>
    <w:tmpl w:val="22544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4C57"/>
    <w:multiLevelType w:val="hybridMultilevel"/>
    <w:tmpl w:val="CE16E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51ECB"/>
    <w:multiLevelType w:val="hybridMultilevel"/>
    <w:tmpl w:val="F4D406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9277EC"/>
    <w:multiLevelType w:val="hybridMultilevel"/>
    <w:tmpl w:val="01EC1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001B3"/>
    <w:multiLevelType w:val="hybridMultilevel"/>
    <w:tmpl w:val="A58EC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4E282A"/>
    <w:multiLevelType w:val="hybridMultilevel"/>
    <w:tmpl w:val="A5F4F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C53E1A"/>
    <w:multiLevelType w:val="hybridMultilevel"/>
    <w:tmpl w:val="77BE2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3967CC"/>
    <w:multiLevelType w:val="hybridMultilevel"/>
    <w:tmpl w:val="78106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E647D60">
      <w:start w:val="3"/>
      <w:numFmt w:val="bullet"/>
      <w:lvlText w:val="•"/>
      <w:lvlJc w:val="left"/>
      <w:pPr>
        <w:ind w:left="216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823119"/>
    <w:multiLevelType w:val="hybridMultilevel"/>
    <w:tmpl w:val="A6F2FA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546340"/>
    <w:multiLevelType w:val="hybridMultilevel"/>
    <w:tmpl w:val="A2BE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8E753A"/>
    <w:multiLevelType w:val="hybridMultilevel"/>
    <w:tmpl w:val="EC54F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269871">
    <w:abstractNumId w:val="1"/>
  </w:num>
  <w:num w:numId="2" w16cid:durableId="12344166">
    <w:abstractNumId w:val="3"/>
  </w:num>
  <w:num w:numId="3" w16cid:durableId="1148548003">
    <w:abstractNumId w:val="14"/>
  </w:num>
  <w:num w:numId="4" w16cid:durableId="968243893">
    <w:abstractNumId w:val="18"/>
  </w:num>
  <w:num w:numId="5" w16cid:durableId="1512452810">
    <w:abstractNumId w:val="2"/>
  </w:num>
  <w:num w:numId="6" w16cid:durableId="416559021">
    <w:abstractNumId w:val="9"/>
  </w:num>
  <w:num w:numId="7" w16cid:durableId="2080788026">
    <w:abstractNumId w:val="10"/>
  </w:num>
  <w:num w:numId="8" w16cid:durableId="1777403633">
    <w:abstractNumId w:val="0"/>
  </w:num>
  <w:num w:numId="9" w16cid:durableId="1132477763">
    <w:abstractNumId w:val="13"/>
  </w:num>
  <w:num w:numId="10" w16cid:durableId="1845319183">
    <w:abstractNumId w:val="8"/>
  </w:num>
  <w:num w:numId="11" w16cid:durableId="1492403385">
    <w:abstractNumId w:val="7"/>
  </w:num>
  <w:num w:numId="12" w16cid:durableId="1104687449">
    <w:abstractNumId w:val="16"/>
  </w:num>
  <w:num w:numId="13" w16cid:durableId="1354263118">
    <w:abstractNumId w:val="11"/>
  </w:num>
  <w:num w:numId="14" w16cid:durableId="918558937">
    <w:abstractNumId w:val="15"/>
  </w:num>
  <w:num w:numId="15" w16cid:durableId="103304709">
    <w:abstractNumId w:val="6"/>
  </w:num>
  <w:num w:numId="16" w16cid:durableId="367803500">
    <w:abstractNumId w:val="5"/>
  </w:num>
  <w:num w:numId="17" w16cid:durableId="297805908">
    <w:abstractNumId w:val="12"/>
  </w:num>
  <w:num w:numId="18" w16cid:durableId="830752143">
    <w:abstractNumId w:val="4"/>
  </w:num>
  <w:num w:numId="19" w16cid:durableId="10269074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cwNTIxMDM2MTY0NzVT0lEKTi0uzszPAykwqgUAQf0sQiwAAAA="/>
  </w:docVars>
  <w:rsids>
    <w:rsidRoot w:val="008A0B57"/>
    <w:rsid w:val="00120EE1"/>
    <w:rsid w:val="001F3A08"/>
    <w:rsid w:val="00253405"/>
    <w:rsid w:val="00342C46"/>
    <w:rsid w:val="00380AEB"/>
    <w:rsid w:val="005159A0"/>
    <w:rsid w:val="00817AFB"/>
    <w:rsid w:val="00877907"/>
    <w:rsid w:val="008A0B57"/>
    <w:rsid w:val="008A3610"/>
    <w:rsid w:val="009178F0"/>
    <w:rsid w:val="009808E9"/>
    <w:rsid w:val="009C74BC"/>
    <w:rsid w:val="00AB22D4"/>
    <w:rsid w:val="00BA5950"/>
    <w:rsid w:val="00C21D6F"/>
    <w:rsid w:val="00C4065A"/>
    <w:rsid w:val="00DF2627"/>
    <w:rsid w:val="00FD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5F05AE"/>
  <w15:chartTrackingRefBased/>
  <w15:docId w15:val="{69406B3A-EF07-406B-ABDA-68C419E9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B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B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B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B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B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0A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mi.org/-/media/pmi/documents/public/pdf/white-papers/value-of-project-managemen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628</Words>
  <Characters>4026</Characters>
  <Application>Microsoft Office Word</Application>
  <DocSecurity>0</DocSecurity>
  <Lines>68</Lines>
  <Paragraphs>30</Paragraphs>
  <ScaleCrop>false</ScaleCrop>
  <Company>HP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TAKAMUL Ghulam Zikria</dc:creator>
  <cp:keywords/>
  <dc:description/>
  <cp:lastModifiedBy>Zikria Takamul</cp:lastModifiedBy>
  <cp:revision>24</cp:revision>
  <dcterms:created xsi:type="dcterms:W3CDTF">2024-06-26T13:16:00Z</dcterms:created>
  <dcterms:modified xsi:type="dcterms:W3CDTF">2024-06-26T13:42:00Z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1b874c92-a735-4ab6-8c43-9a9fa0c8bdb4</vt:lpwstr>
  </property>
  <property fmtid="{D5CDD505-2E9C-101B-9397-08002B2CF9AE}" pid="3" name="MSIP_Label_2059aa38-f392-4105-be92-628035578272_Enabled">
    <vt:lpwstr>true</vt:lpwstr>
  </property>
  <property fmtid="{D5CDD505-2E9C-101B-9397-08002B2CF9AE}" pid="4" name="MSIP_Label_2059aa38-f392-4105-be92-628035578272_SetDate">
    <vt:lpwstr>2024-04-17T19:18:51Z</vt:lpwstr>
  </property>
  <property fmtid="{D5CDD505-2E9C-101B-9397-08002B2CF9AE}" pid="5" name="MSIP_Label_2059aa38-f392-4105-be92-628035578272_Method">
    <vt:lpwstr>Standard</vt:lpwstr>
  </property>
  <property fmtid="{D5CDD505-2E9C-101B-9397-08002B2CF9AE}" pid="6" name="MSIP_Label_2059aa38-f392-4105-be92-628035578272_Name">
    <vt:lpwstr>IOMLb0020IN123173</vt:lpwstr>
  </property>
  <property fmtid="{D5CDD505-2E9C-101B-9397-08002B2CF9AE}" pid="7" name="MSIP_Label_2059aa38-f392-4105-be92-628035578272_SiteId">
    <vt:lpwstr>1588262d-23fb-43b4-bd6e-bce49c8e6186</vt:lpwstr>
  </property>
  <property fmtid="{D5CDD505-2E9C-101B-9397-08002B2CF9AE}" pid="8" name="MSIP_Label_2059aa38-f392-4105-be92-628035578272_ActionId">
    <vt:lpwstr>812ad1d0-d878-487c-b216-bb2b418d67e3</vt:lpwstr>
  </property>
  <property fmtid="{D5CDD505-2E9C-101B-9397-08002B2CF9AE}" pid="9" name="MSIP_Label_2059aa38-f392-4105-be92-628035578272_ContentBits">
    <vt:lpwstr>0</vt:lpwstr>
  </property>
</Properties>
</file>