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Lesson: Introduction to Flowcharts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Big Picture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flowchart is a graphical representation of an algorithm. Flowcharts play a vital role in solving a problem and are quite helpful in understanding the logic of complicated and lengthy problems. Once the flowchart is drawn, it becomes easy to translate the solution to a program, recipe, or other form.  This lesson will describe why and how we use flowcharts to represent algorithms for computer programs.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Students will be able to: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why flowcharts are useful in designing algorithms that can then be translated into computer programs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Demonstrate the use a flowchart to represent an algorithm and then use the flowchart to build a corresponding micro:bit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Alabama Standards Alignment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Computational Thinker #3</w:t>
      </w:r>
    </w:p>
    <w:p w:rsidR="00000000" w:rsidDel="00000000" w:rsidP="00000000" w:rsidRDefault="00000000" w:rsidRPr="00000000" w14:paraId="0000000B">
      <w:pPr>
        <w:spacing w:before="80" w:line="288" w:lineRule="auto"/>
        <w:rPr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 an algorithm using a programming language that includes the use of sequencing, selections, or iterations.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Vocabulary and Concepts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Flowchart - a diagram of the sequence of movements or actions of people or things involved in a complex system or activity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Algorithm -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 a step-by-step set of instructions designed to carry out a task (on a computer) that always works. Algorithms have 5 properties - Input, Output, Effectiveness, Definiteness, and Finiteness.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Problem solving -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process of finding solutions to difficult or complex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Getting started (15 mins)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teacher will present the material covered in the student worksheet</w:t>
      </w:r>
      <w:r w:rsidDel="00000000" w:rsidR="00000000" w:rsidRPr="00000000">
        <w:rPr>
          <w:color w:val="0b5394"/>
          <w:rtl w:val="0"/>
        </w:rPr>
        <w:t xml:space="preserve"> </w:t>
      </w:r>
      <w:r w:rsidDel="00000000" w:rsidR="00000000" w:rsidRPr="00000000">
        <w:rPr>
          <w:rtl w:val="0"/>
        </w:rPr>
        <w:t xml:space="preserve">document to explain the concept of a flowchart and the different symbols and guidelines used when drawing a flowchart.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Activity (25 mins)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teacher will work with the students in class to complete the flowchart used to represent the algorithm for calculating the average of two numbers.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teacher will ask students to implement (write) the program for the flowchart above (calculating the average of two numbers) using the micro:bit. The micro:bit should display the average of the two numbers on the LED display.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Wrap up (5 mins)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teacher will then present the solutions to both the flowchart as well as the program.</w:t>
      </w:r>
    </w:p>
    <w:p w:rsidR="00000000" w:rsidDel="00000000" w:rsidP="00000000" w:rsidRDefault="00000000" w:rsidRPr="00000000" w14:paraId="0000001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Lab solutions</w:t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33575" cy="46101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226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