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370BA" w14:textId="2CA77248" w:rsidR="00C74B34" w:rsidRPr="00C74B34" w:rsidRDefault="00C74B34">
      <w:pPr>
        <w:rPr>
          <w:b/>
          <w:bCs/>
          <w:sz w:val="40"/>
          <w:szCs w:val="40"/>
        </w:rPr>
      </w:pPr>
      <w:r w:rsidRPr="00C74B34">
        <w:rPr>
          <w:b/>
          <w:bCs/>
          <w:sz w:val="40"/>
          <w:szCs w:val="40"/>
        </w:rPr>
        <w:t>Data Question Examples:</w:t>
      </w:r>
    </w:p>
    <w:p w14:paraId="31084809" w14:textId="77777777" w:rsidR="00C74B34" w:rsidRDefault="00C74B34"/>
    <w:p w14:paraId="120E8BEF" w14:textId="77777777" w:rsidR="00C74B34" w:rsidRDefault="00C74B34" w:rsidP="00C74B3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b/>
          <w:bCs/>
          <w:color w:val="538135"/>
          <w:sz w:val="38"/>
          <w:szCs w:val="38"/>
        </w:rPr>
        <w:t>Data Question</w:t>
      </w:r>
    </w:p>
    <w:p w14:paraId="531B1249" w14:textId="0CE42C81" w:rsidR="00C74B34" w:rsidRDefault="00C74B34" w:rsidP="00C74B3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i/>
          <w:iCs/>
          <w:color w:val="000000"/>
        </w:rPr>
        <w:t xml:space="preserve">What correlations </w:t>
      </w:r>
      <w:proofErr w:type="gramStart"/>
      <w:r>
        <w:rPr>
          <w:rFonts w:ascii="Georgia" w:hAnsi="Georgia"/>
          <w:i/>
          <w:iCs/>
          <w:color w:val="000000"/>
        </w:rPr>
        <w:t>does</w:t>
      </w:r>
      <w:proofErr w:type="gramEnd"/>
      <w:r>
        <w:rPr>
          <w:rFonts w:ascii="Georgia" w:hAnsi="Georgia"/>
          <w:i/>
          <w:iCs/>
          <w:color w:val="000000"/>
        </w:rPr>
        <w:t xml:space="preserve"> income/population and other demographics have on access to public resources in Nashville? </w:t>
      </w:r>
    </w:p>
    <w:p w14:paraId="509958C7" w14:textId="77777777" w:rsidR="00C74B34" w:rsidRDefault="00C74B34" w:rsidP="00C74B3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>
        <w:rPr>
          <w:rFonts w:ascii="Georgia" w:hAnsi="Georgia"/>
          <w:i/>
          <w:iCs/>
          <w:color w:val="000000"/>
        </w:rPr>
        <w:t xml:space="preserve">What </w:t>
      </w:r>
      <w:proofErr w:type="spellStart"/>
      <w:r>
        <w:rPr>
          <w:rFonts w:ascii="Georgia" w:hAnsi="Georgia"/>
          <w:i/>
          <w:iCs/>
          <w:color w:val="000000"/>
        </w:rPr>
        <w:t>zipcodes</w:t>
      </w:r>
      <w:proofErr w:type="spellEnd"/>
      <w:r>
        <w:rPr>
          <w:rFonts w:ascii="Georgia" w:hAnsi="Georgia"/>
          <w:i/>
          <w:iCs/>
          <w:color w:val="000000"/>
        </w:rPr>
        <w:t xml:space="preserve"> in Nashville are least served? </w:t>
      </w:r>
    </w:p>
    <w:p w14:paraId="25EFB777" w14:textId="77777777" w:rsidR="00C74B34" w:rsidRDefault="00C74B34" w:rsidP="00C74B3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>
        <w:rPr>
          <w:rFonts w:ascii="Georgia" w:hAnsi="Georgia"/>
          <w:i/>
          <w:iCs/>
          <w:color w:val="000000"/>
        </w:rPr>
        <w:t>What area has the most access? What area has the least?</w:t>
      </w:r>
    </w:p>
    <w:p w14:paraId="785E1CA7" w14:textId="77777777" w:rsidR="00C74B34" w:rsidRDefault="00C74B34" w:rsidP="00C74B3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>
        <w:rPr>
          <w:rFonts w:ascii="Georgia" w:hAnsi="Georgia"/>
          <w:i/>
          <w:iCs/>
          <w:color w:val="000000"/>
        </w:rPr>
        <w:t xml:space="preserve">Does public </w:t>
      </w:r>
      <w:proofErr w:type="spellStart"/>
      <w:r>
        <w:rPr>
          <w:rFonts w:ascii="Georgia" w:hAnsi="Georgia"/>
          <w:i/>
          <w:iCs/>
          <w:color w:val="000000"/>
        </w:rPr>
        <w:t>wifi</w:t>
      </w:r>
      <w:proofErr w:type="spellEnd"/>
      <w:r>
        <w:rPr>
          <w:rFonts w:ascii="Georgia" w:hAnsi="Georgia"/>
          <w:i/>
          <w:iCs/>
          <w:color w:val="000000"/>
        </w:rPr>
        <w:t xml:space="preserve"> access directly correlate with population? Or Unemployment?</w:t>
      </w:r>
    </w:p>
    <w:p w14:paraId="4D7E3D5C" w14:textId="77777777" w:rsidR="00C74B34" w:rsidRDefault="00C74B34" w:rsidP="00C74B3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>
        <w:rPr>
          <w:rFonts w:ascii="Georgia" w:hAnsi="Georgia"/>
          <w:i/>
          <w:iCs/>
          <w:color w:val="000000"/>
        </w:rPr>
        <w:t xml:space="preserve">Stretch </w:t>
      </w:r>
      <w:proofErr w:type="gramStart"/>
      <w:r>
        <w:rPr>
          <w:rFonts w:ascii="Georgia" w:hAnsi="Georgia"/>
          <w:i/>
          <w:iCs/>
          <w:color w:val="000000"/>
        </w:rPr>
        <w:t>goal :</w:t>
      </w:r>
      <w:proofErr w:type="gramEnd"/>
      <w:r>
        <w:rPr>
          <w:rFonts w:ascii="Georgia" w:hAnsi="Georgia"/>
          <w:i/>
          <w:iCs/>
          <w:color w:val="000000"/>
        </w:rPr>
        <w:t xml:space="preserve"> Creating an area score</w:t>
      </w:r>
    </w:p>
    <w:p w14:paraId="5D016F09" w14:textId="77777777" w:rsidR="00C74B34" w:rsidRDefault="00C74B34"/>
    <w:p w14:paraId="017B6770" w14:textId="77777777" w:rsidR="00C74B34" w:rsidRDefault="00C74B34"/>
    <w:p w14:paraId="653A2C56" w14:textId="77777777" w:rsidR="00C74B34" w:rsidRDefault="00C74B34" w:rsidP="00C74B3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b/>
          <w:bCs/>
          <w:color w:val="538135"/>
          <w:sz w:val="38"/>
          <w:szCs w:val="38"/>
        </w:rPr>
        <w:t>Data Question</w:t>
      </w:r>
    </w:p>
    <w:p w14:paraId="03C3D57C" w14:textId="77777777" w:rsidR="00C74B34" w:rsidRDefault="00C74B34" w:rsidP="00C74B34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Georgia" w:eastAsiaTheme="majorEastAsia" w:hAnsi="Georgia"/>
          <w:i/>
          <w:iCs/>
          <w:color w:val="000000"/>
        </w:rPr>
        <w:tab/>
      </w:r>
      <w:r>
        <w:rPr>
          <w:rFonts w:ascii="Georgia" w:hAnsi="Georgia"/>
          <w:i/>
          <w:iCs/>
          <w:color w:val="000000"/>
        </w:rPr>
        <w:t>The overarching question I want to focus my research and analysis upon is:  </w:t>
      </w:r>
    </w:p>
    <w:p w14:paraId="0AE19B4A" w14:textId="77777777" w:rsidR="00C74B34" w:rsidRDefault="00C74B34" w:rsidP="00C74B3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i/>
          <w:iCs/>
          <w:color w:val="000000"/>
        </w:rPr>
        <w:t>“What college measurables translate to having a successful NBA career?” </w:t>
      </w:r>
    </w:p>
    <w:p w14:paraId="0C0F23ED" w14:textId="77777777" w:rsidR="00C74B34" w:rsidRDefault="00C74B34" w:rsidP="00C74B34">
      <w:pPr>
        <w:pStyle w:val="NormalWeb"/>
        <w:shd w:val="clear" w:color="auto" w:fill="FFFFFF"/>
        <w:spacing w:before="0" w:beforeAutospacing="0" w:after="0" w:afterAutospacing="0"/>
      </w:pPr>
    </w:p>
    <w:p w14:paraId="3BE1FDDC" w14:textId="77777777" w:rsidR="00C74B34" w:rsidRDefault="00C74B34" w:rsidP="00C74B3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i/>
          <w:iCs/>
          <w:color w:val="000000"/>
        </w:rPr>
        <w:t>I will go about the process of determining what college measurables are transferrable to the NBA by going through a 5-step analysis.</w:t>
      </w:r>
    </w:p>
    <w:p w14:paraId="74F492D9" w14:textId="6C742A72" w:rsidR="00C74B34" w:rsidRDefault="00C74B34" w:rsidP="00C74B34">
      <w:pPr>
        <w:pStyle w:val="ListParagraph"/>
        <w:numPr>
          <w:ilvl w:val="0"/>
          <w:numId w:val="2"/>
        </w:numPr>
      </w:pPr>
      <w:r>
        <w:t>Performance</w:t>
      </w:r>
    </w:p>
    <w:p w14:paraId="278A7238" w14:textId="5466DE91" w:rsidR="00C74B34" w:rsidRDefault="00C74B34" w:rsidP="00C74B34">
      <w:pPr>
        <w:pStyle w:val="ListParagraph"/>
        <w:numPr>
          <w:ilvl w:val="0"/>
          <w:numId w:val="2"/>
        </w:numPr>
      </w:pPr>
      <w:r>
        <w:t>Physique</w:t>
      </w:r>
    </w:p>
    <w:p w14:paraId="726F3ED2" w14:textId="7F1FF0F1" w:rsidR="00C74B34" w:rsidRDefault="00C74B34" w:rsidP="00C74B34">
      <w:pPr>
        <w:pStyle w:val="ListParagraph"/>
        <w:numPr>
          <w:ilvl w:val="0"/>
          <w:numId w:val="2"/>
        </w:numPr>
      </w:pPr>
      <w:r>
        <w:t>Pick</w:t>
      </w:r>
    </w:p>
    <w:p w14:paraId="3AAC959F" w14:textId="524CEB25" w:rsidR="00C74B34" w:rsidRDefault="00C74B34" w:rsidP="00C74B34">
      <w:pPr>
        <w:pStyle w:val="ListParagraph"/>
        <w:numPr>
          <w:ilvl w:val="0"/>
          <w:numId w:val="2"/>
        </w:numPr>
      </w:pPr>
      <w:r>
        <w:t>Position</w:t>
      </w:r>
    </w:p>
    <w:p w14:paraId="69DB61FD" w14:textId="3675BB0B" w:rsidR="00C74B34" w:rsidRDefault="00C74B34" w:rsidP="00C74B34">
      <w:pPr>
        <w:pStyle w:val="ListParagraph"/>
        <w:numPr>
          <w:ilvl w:val="0"/>
          <w:numId w:val="2"/>
        </w:numPr>
      </w:pPr>
      <w:r>
        <w:t>Place</w:t>
      </w:r>
    </w:p>
    <w:p w14:paraId="496AD22C" w14:textId="77777777" w:rsidR="00C74B34" w:rsidRDefault="00C74B34" w:rsidP="00C74B34"/>
    <w:p w14:paraId="56E8D5AD" w14:textId="77777777" w:rsidR="00C74B34" w:rsidRDefault="00C74B34" w:rsidP="00C74B3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b/>
          <w:bCs/>
          <w:color w:val="538135"/>
          <w:sz w:val="38"/>
          <w:szCs w:val="38"/>
        </w:rPr>
        <w:t>Data Question</w:t>
      </w:r>
    </w:p>
    <w:p w14:paraId="3D5A34E0" w14:textId="5F84D27F" w:rsidR="00C74B34" w:rsidRDefault="00C74B34" w:rsidP="00C74B3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Georgia" w:hAnsi="Georgia"/>
          <w:color w:val="000000"/>
        </w:rPr>
        <w:t>How do SCI</w:t>
      </w:r>
      <w:r>
        <w:rPr>
          <w:rFonts w:ascii="Georgia" w:hAnsi="Georgia"/>
          <w:color w:val="000000"/>
        </w:rPr>
        <w:t xml:space="preserve"> (Spinal Cord Injuries)</w:t>
      </w:r>
      <w:r>
        <w:rPr>
          <w:rFonts w:ascii="Georgia" w:hAnsi="Georgia"/>
          <w:color w:val="000000"/>
        </w:rPr>
        <w:t xml:space="preserve"> </w:t>
      </w:r>
      <w:r>
        <w:rPr>
          <w:rFonts w:ascii="Georgia" w:hAnsi="Georgia"/>
          <w:color w:val="010101"/>
        </w:rPr>
        <w:t>survivors continue to grow personally after their injury?</w:t>
      </w:r>
    </w:p>
    <w:p w14:paraId="48AB45D9" w14:textId="77777777" w:rsidR="00C74B34" w:rsidRDefault="00C74B34" w:rsidP="00C74B3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10101"/>
        </w:rPr>
      </w:pPr>
      <w:r>
        <w:rPr>
          <w:rFonts w:ascii="Georgia" w:hAnsi="Georgia"/>
          <w:color w:val="010101"/>
        </w:rPr>
        <w:t>What is the average age a spinal cord injury occurs?</w:t>
      </w:r>
    </w:p>
    <w:p w14:paraId="6DA372D1" w14:textId="77777777" w:rsidR="00C74B34" w:rsidRDefault="00C74B34" w:rsidP="00C74B3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10101"/>
        </w:rPr>
      </w:pPr>
      <w:r>
        <w:rPr>
          <w:rFonts w:ascii="Georgia" w:hAnsi="Georgia"/>
          <w:color w:val="010101"/>
        </w:rPr>
        <w:t>What is the average number of years a SCI survivor lives post-injury?</w:t>
      </w:r>
    </w:p>
    <w:p w14:paraId="3278A5BA" w14:textId="77777777" w:rsidR="00C74B34" w:rsidRDefault="00C74B34" w:rsidP="00C74B3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10101"/>
        </w:rPr>
      </w:pPr>
      <w:r>
        <w:rPr>
          <w:rFonts w:ascii="Georgia" w:hAnsi="Georgia"/>
          <w:color w:val="010101"/>
        </w:rPr>
        <w:t>What percentage of survivors go on to raise a family? </w:t>
      </w:r>
    </w:p>
    <w:p w14:paraId="597A9654" w14:textId="77777777" w:rsidR="00C74B34" w:rsidRDefault="00C74B34" w:rsidP="00C74B3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10101"/>
        </w:rPr>
      </w:pPr>
      <w:r>
        <w:rPr>
          <w:rFonts w:ascii="Georgia" w:hAnsi="Georgia"/>
          <w:color w:val="010101"/>
        </w:rPr>
        <w:t>What does education trajectory look like post injury?</w:t>
      </w:r>
    </w:p>
    <w:p w14:paraId="4EE5F27A" w14:textId="77777777" w:rsidR="00C74B34" w:rsidRDefault="00C74B34" w:rsidP="00C74B3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10101"/>
        </w:rPr>
      </w:pPr>
      <w:r>
        <w:rPr>
          <w:rFonts w:ascii="Georgia" w:hAnsi="Georgia"/>
          <w:color w:val="010101"/>
        </w:rPr>
        <w:t>What does occupation status look like post injury?</w:t>
      </w:r>
    </w:p>
    <w:p w14:paraId="0243DE33" w14:textId="77777777" w:rsidR="00C74B34" w:rsidRDefault="00C74B34" w:rsidP="00C74B34"/>
    <w:sectPr w:rsidR="00C74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A138A"/>
    <w:multiLevelType w:val="multilevel"/>
    <w:tmpl w:val="90E0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96571"/>
    <w:multiLevelType w:val="hybridMultilevel"/>
    <w:tmpl w:val="FF2E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E6E9C"/>
    <w:multiLevelType w:val="hybridMultilevel"/>
    <w:tmpl w:val="6230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678325">
    <w:abstractNumId w:val="1"/>
  </w:num>
  <w:num w:numId="2" w16cid:durableId="307168163">
    <w:abstractNumId w:val="2"/>
  </w:num>
  <w:num w:numId="3" w16cid:durableId="1255557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34"/>
    <w:rsid w:val="0041663F"/>
    <w:rsid w:val="00C7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FBD0"/>
  <w15:chartTrackingRefBased/>
  <w15:docId w15:val="{D1A4D964-EB6B-43B1-B125-A00C6F7C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B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B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B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B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B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B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B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B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B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B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B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B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B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B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B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74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C74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5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Wright</dc:creator>
  <cp:keywords/>
  <dc:description/>
  <cp:lastModifiedBy>Chris Wright</cp:lastModifiedBy>
  <cp:revision>1</cp:revision>
  <dcterms:created xsi:type="dcterms:W3CDTF">2024-06-26T13:38:00Z</dcterms:created>
  <dcterms:modified xsi:type="dcterms:W3CDTF">2024-06-26T13:44:00Z</dcterms:modified>
</cp:coreProperties>
</file>