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57EB" w14:textId="7A280F0C" w:rsidR="00924F59" w:rsidRPr="000B672A" w:rsidRDefault="00B75CC5">
      <w:pPr>
        <w:rPr>
          <w:rFonts w:cstheme="minorHAnsi"/>
        </w:rPr>
      </w:pPr>
      <w:r w:rsidRPr="000B672A">
        <w:rPr>
          <w:rFonts w:cstheme="minorHAnsi"/>
        </w:rPr>
        <w:t>Assignment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B75CC5" w:rsidRPr="000B672A" w14:paraId="5A9955DC" w14:textId="77777777" w:rsidTr="002B2C7F">
        <w:tc>
          <w:tcPr>
            <w:tcW w:w="4675" w:type="dxa"/>
          </w:tcPr>
          <w:p w14:paraId="517E270D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SQL</w:t>
            </w:r>
          </w:p>
        </w:tc>
        <w:tc>
          <w:tcPr>
            <w:tcW w:w="4675" w:type="dxa"/>
          </w:tcPr>
          <w:p w14:paraId="6FACFE01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No-SQL</w:t>
            </w:r>
          </w:p>
        </w:tc>
      </w:tr>
      <w:tr w:rsidR="00B75CC5" w:rsidRPr="000B672A" w14:paraId="582DB4FE" w14:textId="77777777" w:rsidTr="002B2C7F">
        <w:tc>
          <w:tcPr>
            <w:tcW w:w="4675" w:type="dxa"/>
          </w:tcPr>
          <w:p w14:paraId="477FCF89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Relational database</w:t>
            </w:r>
          </w:p>
        </w:tc>
        <w:tc>
          <w:tcPr>
            <w:tcW w:w="4675" w:type="dxa"/>
          </w:tcPr>
          <w:p w14:paraId="0D4982DB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Non-relational database</w:t>
            </w:r>
          </w:p>
        </w:tc>
      </w:tr>
      <w:tr w:rsidR="00B75CC5" w:rsidRPr="000B672A" w14:paraId="72CA03AD" w14:textId="77777777" w:rsidTr="002B2C7F">
        <w:tc>
          <w:tcPr>
            <w:tcW w:w="4675" w:type="dxa"/>
          </w:tcPr>
          <w:p w14:paraId="6C855F45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Pre-defined schema</w:t>
            </w:r>
          </w:p>
        </w:tc>
        <w:tc>
          <w:tcPr>
            <w:tcW w:w="4675" w:type="dxa"/>
          </w:tcPr>
          <w:p w14:paraId="53A4C297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Dynamic schema</w:t>
            </w:r>
          </w:p>
        </w:tc>
      </w:tr>
      <w:tr w:rsidR="00B75CC5" w:rsidRPr="000B672A" w14:paraId="75A47B5E" w14:textId="77777777" w:rsidTr="002B2C7F">
        <w:tc>
          <w:tcPr>
            <w:tcW w:w="4675" w:type="dxa"/>
          </w:tcPr>
          <w:p w14:paraId="4AFC0878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Vertical scaling</w:t>
            </w:r>
          </w:p>
        </w:tc>
        <w:tc>
          <w:tcPr>
            <w:tcW w:w="4675" w:type="dxa"/>
          </w:tcPr>
          <w:p w14:paraId="41DDD0EA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Horizontal scaling</w:t>
            </w:r>
          </w:p>
        </w:tc>
      </w:tr>
      <w:tr w:rsidR="00B75CC5" w:rsidRPr="000B672A" w14:paraId="26513B21" w14:textId="77777777" w:rsidTr="002B2C7F">
        <w:tc>
          <w:tcPr>
            <w:tcW w:w="4675" w:type="dxa"/>
          </w:tcPr>
          <w:p w14:paraId="421DC799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ACID</w:t>
            </w:r>
          </w:p>
        </w:tc>
        <w:tc>
          <w:tcPr>
            <w:tcW w:w="4675" w:type="dxa"/>
          </w:tcPr>
          <w:p w14:paraId="0B7F1B91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CAP</w:t>
            </w:r>
          </w:p>
        </w:tc>
      </w:tr>
      <w:tr w:rsidR="00B75CC5" w:rsidRPr="000B672A" w14:paraId="6FA26FE2" w14:textId="77777777" w:rsidTr="002B2C7F">
        <w:tc>
          <w:tcPr>
            <w:tcW w:w="4675" w:type="dxa"/>
          </w:tcPr>
          <w:p w14:paraId="15563656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Not suited for hieratical data store</w:t>
            </w:r>
          </w:p>
        </w:tc>
        <w:tc>
          <w:tcPr>
            <w:tcW w:w="4675" w:type="dxa"/>
          </w:tcPr>
          <w:p w14:paraId="276F3073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Suited for hieratical data store</w:t>
            </w:r>
          </w:p>
        </w:tc>
      </w:tr>
    </w:tbl>
    <w:p w14:paraId="71DEADEA" w14:textId="77777777" w:rsidR="00B75CC5" w:rsidRPr="000B672A" w:rsidRDefault="00B75CC5">
      <w:pPr>
        <w:rPr>
          <w:rFonts w:cstheme="minorHAnsi"/>
        </w:rPr>
      </w:pPr>
    </w:p>
    <w:p w14:paraId="6DD6415C" w14:textId="4A638BB9" w:rsidR="00B75CC5" w:rsidRPr="000B672A" w:rsidRDefault="00B75CC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  <w:b/>
          <w:bCs/>
        </w:rPr>
        <w:t>Relational database:</w:t>
      </w:r>
      <w:r w:rsidRPr="000B672A">
        <w:rPr>
          <w:rFonts w:cstheme="minorHAnsi"/>
        </w:rPr>
        <w:t xml:space="preserve"> </w:t>
      </w:r>
      <w:r w:rsidR="00042EA8" w:rsidRPr="000B672A">
        <w:rPr>
          <w:rFonts w:cstheme="minorHAnsi"/>
        </w:rPr>
        <w:t>A relational database is a collection of data items with pre-defined relationships between them. These items are organized as a set of tables with columns and rows. Tables are used to hold information about the objects to be represented in the database.</w:t>
      </w:r>
    </w:p>
    <w:p w14:paraId="1E0EDCF6" w14:textId="77777777" w:rsidR="00B75CC5" w:rsidRPr="000B672A" w:rsidRDefault="00B75CC5">
      <w:pPr>
        <w:rPr>
          <w:rFonts w:cstheme="minorHAnsi"/>
        </w:rPr>
      </w:pPr>
    </w:p>
    <w:p w14:paraId="3D10429A" w14:textId="55AC2491" w:rsidR="00B75CC5" w:rsidRPr="000B672A" w:rsidRDefault="00B75CC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  <w:b/>
          <w:bCs/>
        </w:rPr>
        <w:t>Non-relational database:</w:t>
      </w:r>
      <w:r w:rsidRPr="000B672A">
        <w:rPr>
          <w:rFonts w:cstheme="minorHAnsi"/>
        </w:rPr>
        <w:t xml:space="preserve"> </w:t>
      </w:r>
      <w:r w:rsidRPr="000B672A">
        <w:rPr>
          <w:rFonts w:cstheme="minorHAnsi"/>
        </w:rPr>
        <w:t>non-relational database is a database that does not use the tabular schema of rows and columns found in most traditional database systems. Instead, non-relational databases use a storage model that is optimized for the specific requirements of the type of data being stored.</w:t>
      </w:r>
    </w:p>
    <w:p w14:paraId="10D87749" w14:textId="5B64ED4E" w:rsidR="00B75CC5" w:rsidRPr="000B672A" w:rsidRDefault="00B75CC5">
      <w:pPr>
        <w:rPr>
          <w:rFonts w:cstheme="minorHAnsi"/>
        </w:rPr>
      </w:pPr>
    </w:p>
    <w:p w14:paraId="49F0B59B" w14:textId="390727E7" w:rsidR="00B75CC5" w:rsidRPr="000B672A" w:rsidRDefault="00B75CC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Pre-defined schema: </w:t>
      </w:r>
    </w:p>
    <w:p w14:paraId="7B147C41" w14:textId="5BEFCEFC" w:rsidR="006560F5" w:rsidRPr="000B672A" w:rsidRDefault="006560F5">
      <w:pPr>
        <w:rPr>
          <w:rFonts w:cstheme="minorHAnsi"/>
        </w:rPr>
      </w:pPr>
    </w:p>
    <w:p w14:paraId="19E47FAD" w14:textId="2983795E" w:rsidR="006560F5" w:rsidRPr="000B672A" w:rsidRDefault="006560F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Dynamic schema: a dynamic schema changes as you add data. There is no need to </w:t>
      </w:r>
      <w:r w:rsidRPr="000B672A">
        <w:rPr>
          <w:rFonts w:cstheme="minorHAnsi"/>
        </w:rPr>
        <w:t>define the schema beforehand. When data is inserted, updated, or removed, the database builds a schema dynamically.</w:t>
      </w:r>
    </w:p>
    <w:p w14:paraId="6A9D8B15" w14:textId="5C0DC5E8" w:rsidR="006560F5" w:rsidRPr="000B672A" w:rsidRDefault="006560F5">
      <w:pPr>
        <w:rPr>
          <w:rFonts w:cstheme="minorHAnsi"/>
        </w:rPr>
      </w:pPr>
    </w:p>
    <w:p w14:paraId="0FF8EFA2" w14:textId="22917E92" w:rsidR="006560F5" w:rsidRPr="000B672A" w:rsidRDefault="006560F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>Vertical scaling: v</w:t>
      </w:r>
      <w:r w:rsidRPr="000B672A">
        <w:rPr>
          <w:rFonts w:cstheme="minorHAnsi"/>
        </w:rPr>
        <w:t>ertical scaling refers to increasing the processing power of a single server or cluster. Both relational and non-relational databases can scale up, but eventually, there will be a limit in terms of maximum processing power and throughput. Additionally, there are increased costs with high-performance hardware, as costs do not scale linearly.</w:t>
      </w:r>
    </w:p>
    <w:p w14:paraId="386C282A" w14:textId="714A3755" w:rsidR="00B75CC5" w:rsidRPr="000B672A" w:rsidRDefault="002E6139">
      <w:pPr>
        <w:rPr>
          <w:rFonts w:cstheme="minorHAnsi"/>
        </w:rPr>
      </w:pPr>
      <w:r w:rsidRPr="000B672A">
        <w:rPr>
          <w:rFonts w:cstheme="minorHAnsi"/>
          <w:noProof/>
        </w:rPr>
        <w:drawing>
          <wp:inline distT="0" distB="0" distL="0" distR="0" wp14:anchorId="53DF113B" wp14:editId="2EF46818">
            <wp:extent cx="3896138" cy="1531815"/>
            <wp:effectExtent l="0" t="0" r="3175" b="508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460" cy="15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B72F" w14:textId="77777777" w:rsidR="002E6139" w:rsidRPr="000B672A" w:rsidRDefault="002E6139">
      <w:pPr>
        <w:rPr>
          <w:rFonts w:cstheme="minorHAnsi"/>
        </w:rPr>
      </w:pPr>
    </w:p>
    <w:p w14:paraId="45A05925" w14:textId="36B89A47" w:rsidR="00B75CC5" w:rsidRPr="000B672A" w:rsidRDefault="002E6139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Horizontal scaling: </w:t>
      </w:r>
      <w:r w:rsidRPr="000B672A">
        <w:rPr>
          <w:rFonts w:cstheme="minorHAnsi"/>
        </w:rPr>
        <w:t xml:space="preserve">Horizontal scaling, also known as scale-out, refers to bringing on additional nodes to share the load. This is difficult with relational databases due to the difficulty in spreading out related data across nodes. With non-relational databases, this is made simpler since collections are self-contained and not coupled relationally. This </w:t>
      </w:r>
      <w:r w:rsidRPr="000B672A">
        <w:rPr>
          <w:rFonts w:cstheme="minorHAnsi"/>
        </w:rPr>
        <w:lastRenderedPageBreak/>
        <w:t>allows them to be distributed across nodes more simply, as queries do not have to “join” them together across nodes.</w:t>
      </w:r>
    </w:p>
    <w:p w14:paraId="5E72B50E" w14:textId="44BF9D46" w:rsidR="002E6139" w:rsidRPr="000B672A" w:rsidRDefault="002E6139">
      <w:pPr>
        <w:rPr>
          <w:rFonts w:cstheme="minorHAnsi"/>
        </w:rPr>
      </w:pPr>
      <w:r w:rsidRPr="000B672A">
        <w:rPr>
          <w:rFonts w:cstheme="minorHAnsi"/>
          <w:noProof/>
        </w:rPr>
        <w:drawing>
          <wp:inline distT="0" distB="0" distL="0" distR="0" wp14:anchorId="06016DAF" wp14:editId="7FD99196">
            <wp:extent cx="5253051" cy="891784"/>
            <wp:effectExtent l="0" t="0" r="5080" b="0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459" cy="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193E" w14:textId="77777777" w:rsidR="002E6139" w:rsidRPr="000B672A" w:rsidRDefault="002E6139">
      <w:pPr>
        <w:rPr>
          <w:rFonts w:cstheme="minorHAnsi"/>
        </w:rPr>
      </w:pPr>
    </w:p>
    <w:p w14:paraId="2F503951" w14:textId="1C5E22E4" w:rsidR="002E6139" w:rsidRPr="000B672A" w:rsidRDefault="002E6139" w:rsidP="000B672A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ACID: </w:t>
      </w:r>
      <w:r w:rsidRPr="000B672A">
        <w:rPr>
          <w:rFonts w:cstheme="minorHAnsi"/>
        </w:rPr>
        <w:t>The SQL ACID is an acronym for Atomicity, Consistency, Isolation, Durability.</w:t>
      </w:r>
    </w:p>
    <w:p w14:paraId="626D5586" w14:textId="0E66CC9C" w:rsidR="000B672A" w:rsidRPr="000B672A" w:rsidRDefault="000B672A" w:rsidP="000B672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0B672A">
        <w:rPr>
          <w:rFonts w:cstheme="minorHAnsi"/>
        </w:rPr>
        <w:t xml:space="preserve">Atomicity: </w:t>
      </w:r>
      <w:r w:rsidRPr="000B672A">
        <w:rPr>
          <w:rFonts w:eastAsia="Times New Roman" w:cstheme="minorHAnsi"/>
          <w:color w:val="222222"/>
          <w:shd w:val="clear" w:color="auto" w:fill="FFFFFF"/>
        </w:rPr>
        <w:t>the atomicity acid property in SQL. It means either all the operations (insert, update, delete) inside a transaction take place or none. Or you can say, all the statements (insert, update, delete) inside a transaction are either completed or rolled back.</w:t>
      </w:r>
    </w:p>
    <w:p w14:paraId="2CA7A8EF" w14:textId="77777777" w:rsidR="000B672A" w:rsidRPr="000B672A" w:rsidRDefault="000B672A" w:rsidP="000B672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0B672A">
        <w:rPr>
          <w:rFonts w:eastAsia="Times New Roman" w:cstheme="minorHAnsi"/>
          <w:color w:val="222222"/>
          <w:shd w:val="clear" w:color="auto" w:fill="FFFFFF"/>
        </w:rPr>
        <w:t>Consistency: This SQL ACID property ensures database consistency. It means, whatever happens in the middle of the transaction, this acid property will never leave your database in a half-completed state. </w:t>
      </w:r>
    </w:p>
    <w:p w14:paraId="0AAB61A2" w14:textId="77777777" w:rsidR="000B672A" w:rsidRPr="000B672A" w:rsidRDefault="000B672A" w:rsidP="000B672A">
      <w:pPr>
        <w:numPr>
          <w:ilvl w:val="2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>If the transaction completed successfully, then it will apply all the changes to the database.</w:t>
      </w:r>
    </w:p>
    <w:p w14:paraId="4AA4261F" w14:textId="77777777" w:rsidR="000B672A" w:rsidRPr="000B672A" w:rsidRDefault="000B672A" w:rsidP="000B672A">
      <w:pPr>
        <w:numPr>
          <w:ilvl w:val="2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>If there is an error in a transaction, then all the changes that already made will be rolled back automatically. It means the database will restore to its state that it had before the transaction started.</w:t>
      </w:r>
    </w:p>
    <w:p w14:paraId="18C43672" w14:textId="6F08BFEC" w:rsidR="000B672A" w:rsidRPr="000B672A" w:rsidRDefault="000B672A" w:rsidP="000B672A">
      <w:pPr>
        <w:numPr>
          <w:ilvl w:val="2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>If there is a system failure in the middle of the transaction, then also, all the changes made already will automatically rollback. </w:t>
      </w:r>
    </w:p>
    <w:p w14:paraId="55C16A92" w14:textId="77777777" w:rsidR="000B672A" w:rsidRPr="000B672A" w:rsidRDefault="000B672A" w:rsidP="000B672A">
      <w:pPr>
        <w:numPr>
          <w:ilvl w:val="1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 xml:space="preserve">Isolation: Every transaction is individual, and One transaction can’t access the result of other transactions until the transaction completed. </w:t>
      </w:r>
      <w:proofErr w:type="gramStart"/>
      <w:r w:rsidRPr="000B672A">
        <w:rPr>
          <w:rFonts w:eastAsia="Times New Roman" w:cstheme="minorHAnsi"/>
          <w:color w:val="222222"/>
        </w:rPr>
        <w:t>Or,</w:t>
      </w:r>
      <w:proofErr w:type="gramEnd"/>
      <w:r w:rsidRPr="000B672A">
        <w:rPr>
          <w:rFonts w:eastAsia="Times New Roman" w:cstheme="minorHAnsi"/>
          <w:color w:val="222222"/>
        </w:rPr>
        <w:t xml:space="preserve"> you can’t perform the same operation using multiple transactions at the same time. We will explain this SQL acid property in a separate article.</w:t>
      </w:r>
    </w:p>
    <w:p w14:paraId="3DB7C1FC" w14:textId="3A855FF0" w:rsidR="000B672A" w:rsidRPr="000B672A" w:rsidRDefault="000B672A" w:rsidP="000B672A">
      <w:pPr>
        <w:numPr>
          <w:ilvl w:val="1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>Durability: Once the transaction completed, then the changes it has made to the database will be permanent. Even if there is a system failure, or any abnormal changes also, this SQL acid property will safeguard the committed data.</w:t>
      </w:r>
    </w:p>
    <w:p w14:paraId="2F6A347B" w14:textId="186C2C86" w:rsidR="002E6139" w:rsidRPr="000B672A" w:rsidRDefault="002E6139">
      <w:pPr>
        <w:rPr>
          <w:rFonts w:cstheme="minorHAnsi"/>
        </w:rPr>
      </w:pPr>
    </w:p>
    <w:p w14:paraId="79F74BE8" w14:textId="527C283A" w:rsidR="000B672A" w:rsidRDefault="002E6139" w:rsidP="000B672A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>CAP:</w:t>
      </w:r>
      <w:r w:rsidR="000B672A">
        <w:rPr>
          <w:rFonts w:cstheme="minorHAnsi"/>
        </w:rPr>
        <w:t xml:space="preserve"> </w:t>
      </w:r>
      <w:r w:rsidR="0058395F">
        <w:rPr>
          <w:rFonts w:cstheme="minorHAnsi"/>
        </w:rPr>
        <w:t>consistency, availability, and partition tolerance.</w:t>
      </w:r>
    </w:p>
    <w:p w14:paraId="167A3BED" w14:textId="77777777" w:rsid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>Consistency: all clients always have the same view of the data</w:t>
      </w:r>
    </w:p>
    <w:p w14:paraId="56852C94" w14:textId="77777777" w:rsid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>Availability: each client can always read and write</w:t>
      </w:r>
    </w:p>
    <w:p w14:paraId="520CC0D9" w14:textId="77777777" w:rsid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>Partition tolerance: the system works despite physical network partitions</w:t>
      </w:r>
    </w:p>
    <w:p w14:paraId="068BE754" w14:textId="77777777" w:rsid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AP: Dynamo, Cassandra, </w:t>
      </w:r>
      <w:proofErr w:type="spellStart"/>
      <w:r w:rsidRPr="000B672A">
        <w:rPr>
          <w:rFonts w:cstheme="minorHAnsi"/>
        </w:rPr>
        <w:t>SimpleDB</w:t>
      </w:r>
      <w:proofErr w:type="spellEnd"/>
      <w:r w:rsidRPr="000B672A">
        <w:rPr>
          <w:rFonts w:cstheme="minorHAnsi"/>
        </w:rPr>
        <w:t>, CouchDB…</w:t>
      </w:r>
    </w:p>
    <w:p w14:paraId="4C3C1EC3" w14:textId="6251D765" w:rsidR="000B672A" w:rsidRP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CP: </w:t>
      </w:r>
      <w:proofErr w:type="spellStart"/>
      <w:r w:rsidRPr="000B672A">
        <w:rPr>
          <w:rFonts w:cstheme="minorHAnsi"/>
        </w:rPr>
        <w:t>BigTable</w:t>
      </w:r>
      <w:proofErr w:type="spellEnd"/>
      <w:r w:rsidRPr="000B672A">
        <w:rPr>
          <w:rFonts w:cstheme="minorHAnsi"/>
        </w:rPr>
        <w:t xml:space="preserve">, MongoDB, </w:t>
      </w:r>
      <w:proofErr w:type="spellStart"/>
      <w:r w:rsidRPr="000B672A">
        <w:rPr>
          <w:rFonts w:cstheme="minorHAnsi"/>
        </w:rPr>
        <w:t>Hbase</w:t>
      </w:r>
      <w:proofErr w:type="spellEnd"/>
      <w:r w:rsidRPr="000B672A">
        <w:rPr>
          <w:rFonts w:cstheme="minorHAnsi"/>
        </w:rPr>
        <w:t>, Redis…</w:t>
      </w:r>
    </w:p>
    <w:p w14:paraId="20C6A87B" w14:textId="003A4297" w:rsidR="002E6139" w:rsidRPr="000B672A" w:rsidRDefault="002E6139">
      <w:pPr>
        <w:rPr>
          <w:rFonts w:cstheme="minorHAnsi"/>
        </w:rPr>
      </w:pPr>
    </w:p>
    <w:p w14:paraId="56194E68" w14:textId="0AE0126B" w:rsidR="002E6139" w:rsidRPr="000B672A" w:rsidRDefault="002E6139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>H</w:t>
      </w:r>
      <w:r w:rsidRPr="000B672A">
        <w:rPr>
          <w:rFonts w:cstheme="minorHAnsi"/>
        </w:rPr>
        <w:t>ieratical data store</w:t>
      </w:r>
      <w:r w:rsidRPr="000B672A">
        <w:rPr>
          <w:rFonts w:cstheme="minorHAnsi"/>
        </w:rPr>
        <w:t>:</w:t>
      </w:r>
    </w:p>
    <w:sectPr w:rsidR="002E6139" w:rsidRPr="000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476E"/>
    <w:multiLevelType w:val="multilevel"/>
    <w:tmpl w:val="0E4A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B63E6"/>
    <w:multiLevelType w:val="multilevel"/>
    <w:tmpl w:val="509E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47324"/>
    <w:multiLevelType w:val="multilevel"/>
    <w:tmpl w:val="1BA0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FE11B2"/>
    <w:multiLevelType w:val="hybridMultilevel"/>
    <w:tmpl w:val="0F92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31823"/>
    <w:multiLevelType w:val="hybridMultilevel"/>
    <w:tmpl w:val="70F49B56"/>
    <w:lvl w:ilvl="0" w:tplc="65F6F5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211C"/>
    <w:multiLevelType w:val="multilevel"/>
    <w:tmpl w:val="E92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C16810"/>
    <w:multiLevelType w:val="multilevel"/>
    <w:tmpl w:val="0304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C5"/>
    <w:rsid w:val="00042EA8"/>
    <w:rsid w:val="000B672A"/>
    <w:rsid w:val="002E6139"/>
    <w:rsid w:val="0058395F"/>
    <w:rsid w:val="006560F5"/>
    <w:rsid w:val="007C4C75"/>
    <w:rsid w:val="00924F59"/>
    <w:rsid w:val="00B75CC5"/>
    <w:rsid w:val="00B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C6A84"/>
  <w15:chartTrackingRefBased/>
  <w15:docId w15:val="{7FFE2FF8-15C2-4A4C-8AD3-8A9380E3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C5"/>
    <w:pPr>
      <w:ind w:left="720"/>
      <w:contextualSpacing/>
    </w:pPr>
  </w:style>
  <w:style w:type="table" w:styleId="TableGrid">
    <w:name w:val="Table Grid"/>
    <w:basedOn w:val="TableNormal"/>
    <w:uiPriority w:val="39"/>
    <w:rsid w:val="00B75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1</cp:revision>
  <dcterms:created xsi:type="dcterms:W3CDTF">2022-03-02T04:41:00Z</dcterms:created>
  <dcterms:modified xsi:type="dcterms:W3CDTF">2022-03-02T05:11:00Z</dcterms:modified>
</cp:coreProperties>
</file>