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FB810" w14:textId="700428D0" w:rsidR="00D077E9" w:rsidRPr="00F821FB" w:rsidRDefault="00263DF0" w:rsidP="005970B9">
      <w:pPr>
        <w:spacing w:line="480" w:lineRule="auto"/>
        <w:rPr>
          <w:rFonts w:ascii="Arial" w:hAnsi="Arial" w:cs="Arial"/>
          <w:color w:val="auto"/>
          <w:sz w:val="24"/>
          <w:szCs w:val="24"/>
        </w:rPr>
      </w:pPr>
      <w:r w:rsidRPr="00F821FB">
        <w:rPr>
          <w:rFonts w:ascii="Arial" w:hAnsi="Arial" w:cs="Arial"/>
          <w:noProof/>
          <w:color w:val="auto"/>
          <w:sz w:val="24"/>
          <w:szCs w:val="24"/>
        </w:rPr>
        <mc:AlternateContent>
          <mc:Choice Requires="wps">
            <w:drawing>
              <wp:anchor distT="0" distB="0" distL="114300" distR="114300" simplePos="0" relativeHeight="251667456" behindDoc="1" locked="0" layoutInCell="1" allowOverlap="1" wp14:anchorId="30962C50" wp14:editId="0C2EB708">
                <wp:simplePos x="0" y="0"/>
                <wp:positionH relativeFrom="margin">
                  <wp:align>left</wp:align>
                </wp:positionH>
                <wp:positionV relativeFrom="paragraph">
                  <wp:posOffset>8890</wp:posOffset>
                </wp:positionV>
                <wp:extent cx="3543300" cy="3200400"/>
                <wp:effectExtent l="0" t="0" r="0" b="0"/>
                <wp:wrapTight wrapText="bothSides">
                  <wp:wrapPolygon edited="0">
                    <wp:start x="348" y="0"/>
                    <wp:lineTo x="348" y="21471"/>
                    <wp:lineTo x="21252" y="21471"/>
                    <wp:lineTo x="21252" y="0"/>
                    <wp:lineTo x="348" y="0"/>
                  </wp:wrapPolygon>
                </wp:wrapTight>
                <wp:docPr id="8" name="Text Box 8"/>
                <wp:cNvGraphicFramePr/>
                <a:graphic xmlns:a="http://schemas.openxmlformats.org/drawingml/2006/main">
                  <a:graphicData uri="http://schemas.microsoft.com/office/word/2010/wordprocessingShape">
                    <wps:wsp>
                      <wps:cNvSpPr txBox="1"/>
                      <wps:spPr>
                        <a:xfrm>
                          <a:off x="0" y="0"/>
                          <a:ext cx="3543300" cy="3200400"/>
                        </a:xfrm>
                        <a:prstGeom prst="rect">
                          <a:avLst/>
                        </a:prstGeom>
                        <a:noFill/>
                        <a:ln w="6350">
                          <a:noFill/>
                        </a:ln>
                      </wps:spPr>
                      <wps:txbx>
                        <w:txbxContent>
                          <w:p w14:paraId="316A9C8C" w14:textId="77777777" w:rsidR="00D077E9" w:rsidRPr="001C6B9B" w:rsidRDefault="00263DF0" w:rsidP="00D077E9">
                            <w:pPr>
                              <w:pStyle w:val="Title"/>
                              <w:spacing w:after="0"/>
                              <w:rPr>
                                <w:color w:val="0F0D29" w:themeColor="text1"/>
                                <w:sz w:val="56"/>
                                <w:szCs w:val="56"/>
                              </w:rPr>
                            </w:pPr>
                            <w:r>
                              <w:rPr>
                                <w:color w:val="0F0D29" w:themeColor="text1"/>
                                <w:sz w:val="56"/>
                                <w:szCs w:val="56"/>
                              </w:rPr>
                              <w:t xml:space="preserve">Executive Summary </w:t>
                            </w:r>
                            <w:r w:rsidR="00585BAE" w:rsidRPr="001C6B9B">
                              <w:rPr>
                                <w:color w:val="0F0D29" w:themeColor="text1"/>
                                <w:sz w:val="56"/>
                                <w:szCs w:val="56"/>
                              </w:rPr>
                              <w:t xml:space="preserve">Report </w:t>
                            </w:r>
                            <w:r w:rsidR="00B63C78" w:rsidRPr="001C6B9B">
                              <w:rPr>
                                <w:color w:val="0F0D29" w:themeColor="text1"/>
                                <w:sz w:val="56"/>
                                <w:szCs w:val="56"/>
                              </w:rPr>
                              <w:t>for Pampered Pets' Digital</w:t>
                            </w:r>
                            <w:r w:rsidR="00CF44FA">
                              <w:rPr>
                                <w:color w:val="0F0D29" w:themeColor="text1"/>
                                <w:sz w:val="56"/>
                                <w:szCs w:val="56"/>
                              </w:rPr>
                              <w:t xml:space="preserve">isation </w:t>
                            </w:r>
                            <w:r w:rsidR="00B0091D" w:rsidRPr="001C6B9B">
                              <w:rPr>
                                <w:color w:val="0F0D29" w:themeColor="text1"/>
                                <w:sz w:val="56"/>
                                <w:szCs w:val="56"/>
                              </w:rPr>
                              <w:t>Assessment</w:t>
                            </w:r>
                          </w:p>
                          <w:p w14:paraId="620463C6" w14:textId="77777777" w:rsidR="00AF11F2" w:rsidRPr="001C6B9B" w:rsidRDefault="00AF11F2" w:rsidP="00D6603D">
                            <w:pPr>
                              <w:pStyle w:val="SectionHeader"/>
                              <w:ind w:left="0" w:right="51"/>
                              <w:rPr>
                                <w:rFonts w:ascii="Arial" w:hAnsi="Arial" w:cs="Arial"/>
                                <w:b/>
                                <w:color w:val="0F0D29" w:themeColor="text1"/>
                                <w:sz w:val="24"/>
                              </w:rPr>
                            </w:pPr>
                          </w:p>
                          <w:p w14:paraId="5D74969E" w14:textId="77777777" w:rsidR="00D6603D" w:rsidRPr="0013119D" w:rsidRDefault="00263DF0" w:rsidP="0013119D">
                            <w:pPr>
                              <w:pStyle w:val="SectionHeader"/>
                              <w:ind w:left="0" w:right="51"/>
                              <w:rPr>
                                <w:rFonts w:ascii="Arial" w:eastAsiaTheme="majorEastAsia" w:hAnsi="Arial" w:cs="Arial"/>
                                <w:b/>
                                <w:bCs/>
                                <w:color w:val="0F0D29" w:themeColor="text1"/>
                                <w:sz w:val="24"/>
                                <w:lang w:val="en-US"/>
                              </w:rPr>
                            </w:pPr>
                            <w:r w:rsidRPr="001C6B9B">
                              <w:rPr>
                                <w:rFonts w:ascii="Arial" w:eastAsiaTheme="majorEastAsia" w:hAnsi="Arial" w:cs="Arial"/>
                                <w:b/>
                                <w:bCs/>
                                <w:color w:val="0F0D29" w:themeColor="text1"/>
                                <w:sz w:val="24"/>
                                <w:lang w:val="en-US"/>
                              </w:rPr>
                              <w:t xml:space="preserve">Prepared For: </w:t>
                            </w:r>
                            <w:sdt>
                              <w:sdtPr>
                                <w:rPr>
                                  <w:rFonts w:ascii="Arial" w:eastAsiaTheme="majorEastAsia" w:hAnsi="Arial" w:cs="Arial"/>
                                  <w:color w:val="0F0D29" w:themeColor="text1"/>
                                  <w:sz w:val="24"/>
                                  <w:lang w:val="en-US"/>
                                </w:rPr>
                                <w:alias w:val="Company"/>
                                <w:id w:val="-1046132176"/>
                                <w:placeholder>
                                  <w:docPart w:val="63A47C6E2FE8443FB648051AE09FBC4A"/>
                                </w:placeholder>
                                <w:dataBinding w:prefixMappings="xmlns:ns0='http://schemas.openxmlformats.org/officeDocument/2006/extended-properties' " w:xpath="/ns0:Properties[1]/ns0:Company[1]" w:storeItemID="{6668398D-A668-4E3E-A5EB-62B293D839F1}"/>
                                <w:text/>
                              </w:sdtPr>
                              <w:sdtEndPr/>
                              <w:sdtContent>
                                <w:r w:rsidRPr="001C6B9B">
                                  <w:rPr>
                                    <w:rFonts w:ascii="Arial" w:eastAsiaTheme="majorEastAsia" w:hAnsi="Arial" w:cs="Arial"/>
                                    <w:color w:val="0F0D29" w:themeColor="text1"/>
                                    <w:sz w:val="24"/>
                                    <w:lang w:val="en-US"/>
                                  </w:rPr>
                                  <w:t>Pampered Pets</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w14:anchorId="30962C50" id="_x0000_t202" coordsize="21600,21600" o:spt="202" path="m,l,21600r21600,l21600,xe">
                <v:stroke joinstyle="miter"/>
                <v:path gradientshapeok="t" o:connecttype="rect"/>
              </v:shapetype>
              <v:shape id="Text Box 8" o:spid="_x0000_s1026" type="#_x0000_t202" style="position:absolute;margin-left:0;margin-top:.7pt;width:279pt;height:252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" filled="f" stroked="f" strokeweight=".5pt">
                <v:textbox>
                  <w:txbxContent>
                    <w:p w14:paraId="316A9C8C" w14:textId="77777777" w:rsidR="00D077E9" w:rsidRPr="001C6B9B" w:rsidRDefault="00263DF0" w:rsidP="00D077E9">
                      <w:pPr>
                        <w:pStyle w:val="Title"/>
                        <w:spacing w:after="0"/>
                        <w:rPr>
                          <w:color w:val="0F0D29" w:themeColor="text1"/>
                          <w:sz w:val="56"/>
                          <w:szCs w:val="56"/>
                        </w:rPr>
                      </w:pPr>
                      <w:r>
                        <w:rPr>
                          <w:color w:val="0F0D29" w:themeColor="text1"/>
                          <w:sz w:val="56"/>
                          <w:szCs w:val="56"/>
                        </w:rPr>
                        <w:t xml:space="preserve">Executive Summary </w:t>
                      </w:r>
                      <w:r w:rsidR="00585BAE" w:rsidRPr="001C6B9B">
                        <w:rPr>
                          <w:color w:val="0F0D29" w:themeColor="text1"/>
                          <w:sz w:val="56"/>
                          <w:szCs w:val="56"/>
                        </w:rPr>
                        <w:t xml:space="preserve">Report </w:t>
                      </w:r>
                      <w:r w:rsidR="00B63C78" w:rsidRPr="001C6B9B">
                        <w:rPr>
                          <w:color w:val="0F0D29" w:themeColor="text1"/>
                          <w:sz w:val="56"/>
                          <w:szCs w:val="56"/>
                        </w:rPr>
                        <w:t>for Pampered Pets' Digital</w:t>
                      </w:r>
                      <w:r w:rsidR="00CF44FA">
                        <w:rPr>
                          <w:color w:val="0F0D29" w:themeColor="text1"/>
                          <w:sz w:val="56"/>
                          <w:szCs w:val="56"/>
                        </w:rPr>
                        <w:t xml:space="preserve">isation </w:t>
                      </w:r>
                      <w:r w:rsidR="00B0091D" w:rsidRPr="001C6B9B">
                        <w:rPr>
                          <w:color w:val="0F0D29" w:themeColor="text1"/>
                          <w:sz w:val="56"/>
                          <w:szCs w:val="56"/>
                        </w:rPr>
                        <w:t>Assessment</w:t>
                      </w:r>
                    </w:p>
                    <w:p w14:paraId="620463C6" w14:textId="77777777" w:rsidR="00AF11F2" w:rsidRPr="001C6B9B" w:rsidRDefault="00AF11F2" w:rsidP="00D6603D">
                      <w:pPr>
                        <w:pStyle w:val="SectionHeader"/>
                        <w:ind w:left="0" w:right="51"/>
                        <w:rPr>
                          <w:rFonts w:ascii="Arial" w:hAnsi="Arial" w:cs="Arial"/>
                          <w:b/>
                          <w:color w:val="0F0D29" w:themeColor="text1"/>
                          <w:sz w:val="24"/>
                        </w:rPr>
                      </w:pPr>
                    </w:p>
                    <w:p w14:paraId="5D74969E" w14:textId="77777777" w:rsidR="00D6603D" w:rsidRPr="0013119D" w:rsidRDefault="00263DF0" w:rsidP="0013119D">
                      <w:pPr>
                        <w:pStyle w:val="SectionHeader"/>
                        <w:ind w:left="0" w:right="51"/>
                        <w:rPr>
                          <w:rFonts w:ascii="Arial" w:eastAsiaTheme="majorEastAsia" w:hAnsi="Arial" w:cs="Arial"/>
                          <w:b/>
                          <w:bCs/>
                          <w:color w:val="0F0D29" w:themeColor="text1"/>
                          <w:sz w:val="24"/>
                          <w:lang w:val="en-US"/>
                        </w:rPr>
                      </w:pPr>
                      <w:r w:rsidRPr="001C6B9B">
                        <w:rPr>
                          <w:rFonts w:ascii="Arial" w:eastAsiaTheme="majorEastAsia" w:hAnsi="Arial" w:cs="Arial"/>
                          <w:b/>
                          <w:bCs/>
                          <w:color w:val="0F0D29" w:themeColor="text1"/>
                          <w:sz w:val="24"/>
                          <w:lang w:val="en-US"/>
                        </w:rPr>
                        <w:t xml:space="preserve">Prepared For: </w:t>
                      </w:r>
                      <w:sdt>
                        <w:sdtPr>
                          <w:rPr>
                            <w:rFonts w:ascii="Arial" w:eastAsiaTheme="majorEastAsia" w:hAnsi="Arial" w:cs="Arial"/>
                            <w:color w:val="0F0D29" w:themeColor="text1"/>
                            <w:sz w:val="24"/>
                            <w:lang w:val="en-US"/>
                          </w:rPr>
                          <w:alias w:val="Company"/>
                          <w:id w:val="-1046132176"/>
                          <w:placeholder>
                            <w:docPart w:val="63A47C6E2FE8443FB648051AE09FBC4A"/>
                          </w:placeholder>
                          <w:dataBinding w:prefixMappings="xmlns:ns0='http://schemas.openxmlformats.org/officeDocument/2006/extended-properties' " w:xpath="/ns0:Properties[1]/ns0:Company[1]" w:storeItemID="{6668398D-A668-4E3E-A5EB-62B293D839F1}"/>
                          <w:text/>
                        </w:sdtPr>
                        <w:sdtEndPr/>
                        <w:sdtContent>
                          <w:r w:rsidRPr="001C6B9B">
                            <w:rPr>
                              <w:rFonts w:ascii="Arial" w:eastAsiaTheme="majorEastAsia" w:hAnsi="Arial" w:cs="Arial"/>
                              <w:color w:val="0F0D29" w:themeColor="text1"/>
                              <w:sz w:val="24"/>
                              <w:lang w:val="en-US"/>
                            </w:rPr>
                            <w:t>Pampered Pets</w:t>
                          </w:r>
                        </w:sdtContent>
                      </w:sdt>
                    </w:p>
                  </w:txbxContent>
                </v:textbox>
                <w10:wrap type="tight" anchorx="margin"/>
              </v:shape>
            </w:pict>
          </mc:Fallback>
        </mc:AlternateContent>
      </w:r>
      <w:r w:rsidRPr="00F821FB">
        <w:rPr>
          <w:rFonts w:ascii="Arial" w:hAnsi="Arial" w:cs="Arial"/>
          <w:noProof/>
          <w:color w:val="auto"/>
          <w:sz w:val="24"/>
          <w:szCs w:val="24"/>
        </w:rPr>
        <w:drawing>
          <wp:anchor distT="0" distB="0" distL="114300" distR="114300" simplePos="0" relativeHeight="251660288" behindDoc="1" locked="0" layoutInCell="1" allowOverlap="1" wp14:anchorId="773069B2" wp14:editId="1753CFEC">
            <wp:simplePos x="0" y="0"/>
            <wp:positionH relativeFrom="page">
              <wp:posOffset>-1876425</wp:posOffset>
            </wp:positionH>
            <wp:positionV relativeFrom="paragraph">
              <wp:posOffset>-537210</wp:posOffset>
            </wp:positionV>
            <wp:extent cx="10419025" cy="6762750"/>
            <wp:effectExtent l="0" t="0" r="1905"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b="1110"/>
                    <a:stretch>
                      <a:fillRect/>
                    </a:stretch>
                  </pic:blipFill>
                  <pic:spPr>
                    <a:xfrm>
                      <a:off x="0" y="0"/>
                      <a:ext cx="10419025" cy="676275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0A17FD" w14:paraId="12CF37FB" w14:textId="77777777" w:rsidTr="00D077E9">
        <w:trPr>
          <w:trHeight w:val="1894"/>
        </w:trPr>
        <w:tc>
          <w:tcPr>
            <w:tcW w:w="5580" w:type="dxa"/>
            <w:tcBorders>
              <w:top w:val="nil"/>
              <w:left w:val="nil"/>
              <w:bottom w:val="nil"/>
              <w:right w:val="nil"/>
            </w:tcBorders>
          </w:tcPr>
          <w:p w14:paraId="00051230" w14:textId="52E304F0" w:rsidR="00D077E9" w:rsidRPr="00F821FB" w:rsidRDefault="00263DF0" w:rsidP="005970B9">
            <w:pPr>
              <w:spacing w:line="480" w:lineRule="auto"/>
              <w:rPr>
                <w:rFonts w:ascii="Arial" w:hAnsi="Arial" w:cs="Arial"/>
                <w:color w:val="auto"/>
                <w:sz w:val="24"/>
                <w:szCs w:val="24"/>
              </w:rPr>
            </w:pPr>
            <w:r w:rsidRPr="00F821FB">
              <w:rPr>
                <w:rFonts w:ascii="Arial" w:hAnsi="Arial" w:cs="Arial"/>
                <w:noProof/>
                <w:color w:val="auto"/>
                <w:sz w:val="24"/>
                <w:szCs w:val="24"/>
              </w:rPr>
              <mc:AlternateContent>
                <mc:Choice Requires="wps">
                  <w:drawing>
                    <wp:anchor distT="0" distB="0" distL="114300" distR="114300" simplePos="0" relativeHeight="251661312" behindDoc="1" locked="0" layoutInCell="1" allowOverlap="1" wp14:anchorId="055C46C3" wp14:editId="401358E4">
                      <wp:simplePos x="0" y="0"/>
                      <wp:positionH relativeFrom="column">
                        <wp:posOffset>-55245</wp:posOffset>
                      </wp:positionH>
                      <wp:positionV relativeFrom="page">
                        <wp:posOffset>-978536</wp:posOffset>
                      </wp:positionV>
                      <wp:extent cx="3938905" cy="8943975"/>
                      <wp:effectExtent l="57150" t="0" r="61595" b="12382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943975"/>
                              </a:xfrm>
                              <a:prstGeom prst="rect">
                                <a:avLst/>
                              </a:prstGeom>
                              <a:solidFill>
                                <a:schemeClr val="bg1"/>
                              </a:solidFill>
                              <a:ln>
                                <a:noFill/>
                              </a:ln>
                              <a:effectLst>
                                <a:outerShdw blurRad="50800" dist="50800" dir="5400000" algn="ctr" rotWithShape="0">
                                  <a:srgbClr val="000000">
                                    <a:alpha val="95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3" o:spid="_x0000_s1026" alt="white rectangle for text on cover" style="width:310.15pt;height:704.25pt;margin-top:-77.05pt;margin-left:-4.35pt;mso-height-percent:0;mso-height-relative:margin;mso-position-vertical-relative:page;mso-width-percent:0;mso-width-relative:margin;mso-wrap-distance-bottom:0;mso-wrap-distance-left:9pt;mso-wrap-distance-right:9pt;mso-wrap-distance-top:0;mso-wrap-style:square;position:absolute;visibility:visible;v-text-anchor:middle;z-index:-251654144" fillcolor="white" stroked="f" strokeweight="2pt">
                      <v:shadow on="t" color="black" opacity="62259f" offset="0,4pt"/>
                    </v:rect>
                  </w:pict>
                </mc:Fallback>
              </mc:AlternateContent>
            </w:r>
          </w:p>
          <w:p w14:paraId="5D975CC7" w14:textId="797A83E3" w:rsidR="00D077E9" w:rsidRPr="00F821FB" w:rsidRDefault="00D077E9" w:rsidP="005970B9">
            <w:pPr>
              <w:spacing w:line="480" w:lineRule="auto"/>
              <w:rPr>
                <w:rFonts w:ascii="Arial" w:hAnsi="Arial" w:cs="Arial"/>
                <w:color w:val="auto"/>
                <w:sz w:val="24"/>
                <w:szCs w:val="24"/>
              </w:rPr>
            </w:pPr>
          </w:p>
        </w:tc>
      </w:tr>
      <w:tr w:rsidR="000A17FD" w14:paraId="3F972D2D" w14:textId="77777777" w:rsidTr="00D077E9">
        <w:trPr>
          <w:trHeight w:val="7636"/>
        </w:trPr>
        <w:tc>
          <w:tcPr>
            <w:tcW w:w="5580" w:type="dxa"/>
            <w:tcBorders>
              <w:top w:val="nil"/>
              <w:left w:val="nil"/>
              <w:bottom w:val="nil"/>
              <w:right w:val="nil"/>
            </w:tcBorders>
          </w:tcPr>
          <w:p w14:paraId="32A358EC" w14:textId="070BF008" w:rsidR="00D077E9" w:rsidRPr="00F821FB" w:rsidRDefault="00263DF0" w:rsidP="005970B9">
            <w:pPr>
              <w:spacing w:line="480" w:lineRule="auto"/>
              <w:rPr>
                <w:rFonts w:ascii="Arial" w:hAnsi="Arial" w:cs="Arial"/>
                <w:b w:val="0"/>
                <w:bCs/>
                <w:noProof/>
                <w:color w:val="auto"/>
                <w:sz w:val="24"/>
                <w:szCs w:val="24"/>
              </w:rPr>
            </w:pPr>
            <w:r w:rsidRPr="00F821FB">
              <w:rPr>
                <w:rFonts w:ascii="Arial" w:hAnsi="Arial" w:cs="Arial"/>
                <w:b w:val="0"/>
                <w:bCs/>
                <w:noProof/>
                <w:color w:val="auto"/>
                <w:sz w:val="24"/>
                <w:szCs w:val="24"/>
              </w:rPr>
              <mc:AlternateContent>
                <mc:Choice Requires="wps">
                  <w:drawing>
                    <wp:anchor distT="0" distB="0" distL="114300" distR="114300" simplePos="0" relativeHeight="251664384" behindDoc="1" locked="0" layoutInCell="1" allowOverlap="1" wp14:anchorId="4146098E" wp14:editId="36E9678D">
                      <wp:simplePos x="0" y="0"/>
                      <wp:positionH relativeFrom="column">
                        <wp:posOffset>78740</wp:posOffset>
                      </wp:positionH>
                      <wp:positionV relativeFrom="paragraph">
                        <wp:posOffset>1361440</wp:posOffset>
                      </wp:positionV>
                      <wp:extent cx="1389380" cy="0"/>
                      <wp:effectExtent l="0" t="19050" r="20320" b="19050"/>
                      <wp:wrapTight wrapText="bothSides">
                        <wp:wrapPolygon edited="0">
                          <wp:start x="0" y="-1"/>
                          <wp:lineTo x="0" y="-1"/>
                          <wp:lineTo x="21620" y="-1"/>
                          <wp:lineTo x="21620" y="-1"/>
                          <wp:lineTo x="0" y="-1"/>
                        </wp:wrapPolygon>
                      </wp:wrapTight>
                      <wp:docPr id="5" name="Straight Connector 5" descr="text divider"/>
                      <wp:cNvGraphicFramePr/>
                      <a:graphic xmlns:a="http://schemas.openxmlformats.org/drawingml/2006/main">
                        <a:graphicData uri="http://schemas.microsoft.com/office/word/2010/wordprocessingShape">
                          <wps:wsp>
                            <wps:cNvCnPr/>
                            <wps:spPr>
                              <a:xfrm>
                                <a:off x="0" y="0"/>
                                <a:ext cx="138938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 o:spid="_x0000_s1027" alt="text divider" style="mso-width-percent:0;mso-width-relative:margin;mso-wrap-distance-bottom:0;mso-wrap-distance-left:9pt;mso-wrap-distance-right:9pt;mso-wrap-distance-top:0;mso-wrap-style:square;position:absolute;visibility:visible;z-index:-251651072" from="6.2pt,107.2pt" to="115.6pt,107.2pt" strokecolor="#082a75" strokeweight="3pt">
                      <w10:wrap type="tight"/>
                    </v:line>
                  </w:pict>
                </mc:Fallback>
              </mc:AlternateContent>
            </w:r>
          </w:p>
        </w:tc>
      </w:tr>
      <w:tr w:rsidR="000A17FD" w14:paraId="47C1FE58" w14:textId="77777777" w:rsidTr="00D077E9">
        <w:trPr>
          <w:trHeight w:val="2171"/>
        </w:trPr>
        <w:tc>
          <w:tcPr>
            <w:tcW w:w="5580" w:type="dxa"/>
            <w:tcBorders>
              <w:top w:val="nil"/>
              <w:left w:val="nil"/>
              <w:bottom w:val="nil"/>
              <w:right w:val="nil"/>
            </w:tcBorders>
          </w:tcPr>
          <w:sdt>
            <w:sdtPr>
              <w:rPr>
                <w:rFonts w:ascii="Arial" w:hAnsi="Arial" w:cs="Arial"/>
                <w:b w:val="0"/>
                <w:bCs/>
                <w:color w:val="auto"/>
                <w:sz w:val="24"/>
                <w:szCs w:val="24"/>
              </w:rPr>
              <w:id w:val="1080870105"/>
              <w:placeholder>
                <w:docPart w:val="86D926AB2F3A478AAE33D3D73CB058CA"/>
              </w:placeholder>
              <w15:appearance w15:val="hidden"/>
            </w:sdtPr>
            <w:sdtEndPr/>
            <w:sdtContent>
              <w:p w14:paraId="25ACF037" w14:textId="53587F77" w:rsidR="00D077E9" w:rsidRPr="00F821FB" w:rsidRDefault="00263DF0" w:rsidP="005970B9">
                <w:pPr>
                  <w:spacing w:line="480" w:lineRule="auto"/>
                  <w:rPr>
                    <w:rFonts w:ascii="Arial" w:hAnsi="Arial" w:cs="Arial"/>
                    <w:b w:val="0"/>
                    <w:bCs/>
                    <w:color w:val="auto"/>
                    <w:sz w:val="24"/>
                    <w:szCs w:val="24"/>
                  </w:rPr>
                </w:pPr>
                <w:r w:rsidRPr="00F821FB">
                  <w:rPr>
                    <w:rStyle w:val="SubtitleChar"/>
                    <w:rFonts w:ascii="Arial" w:hAnsi="Arial" w:cs="Arial"/>
                    <w:b w:val="0"/>
                    <w:bCs/>
                    <w:color w:val="auto"/>
                    <w:sz w:val="24"/>
                    <w:szCs w:val="24"/>
                  </w:rPr>
                  <w:fldChar w:fldCharType="begin"/>
                </w:r>
                <w:r w:rsidRPr="00F821FB">
                  <w:rPr>
                    <w:rStyle w:val="SubtitleChar"/>
                    <w:rFonts w:ascii="Arial" w:hAnsi="Arial" w:cs="Arial"/>
                    <w:b w:val="0"/>
                    <w:bCs/>
                    <w:color w:val="auto"/>
                    <w:sz w:val="24"/>
                    <w:szCs w:val="24"/>
                  </w:rPr>
                  <w:instrText xml:space="preserve"> DATE  \@ "MMMM d"  \* MERGEFORMAT </w:instrText>
                </w:r>
                <w:r w:rsidRPr="00F821FB">
                  <w:rPr>
                    <w:rStyle w:val="SubtitleChar"/>
                    <w:rFonts w:ascii="Arial" w:hAnsi="Arial" w:cs="Arial"/>
                    <w:b w:val="0"/>
                    <w:bCs/>
                    <w:color w:val="auto"/>
                    <w:sz w:val="24"/>
                    <w:szCs w:val="24"/>
                  </w:rPr>
                  <w:fldChar w:fldCharType="separate"/>
                </w:r>
                <w:r w:rsidR="002D3F81">
                  <w:rPr>
                    <w:rStyle w:val="SubtitleChar"/>
                    <w:rFonts w:ascii="Arial" w:hAnsi="Arial" w:cs="Arial"/>
                    <w:b w:val="0"/>
                    <w:bCs/>
                    <w:noProof/>
                    <w:color w:val="auto"/>
                    <w:sz w:val="24"/>
                    <w:szCs w:val="24"/>
                  </w:rPr>
                  <w:t>July 14</w:t>
                </w:r>
                <w:r w:rsidRPr="00F821FB">
                  <w:rPr>
                    <w:rStyle w:val="SubtitleChar"/>
                    <w:rFonts w:ascii="Arial" w:hAnsi="Arial" w:cs="Arial"/>
                    <w:b w:val="0"/>
                    <w:bCs/>
                    <w:color w:val="auto"/>
                    <w:sz w:val="24"/>
                    <w:szCs w:val="24"/>
                  </w:rPr>
                  <w:fldChar w:fldCharType="end"/>
                </w:r>
                <w:r w:rsidR="00790F5C" w:rsidRPr="00F821FB">
                  <w:rPr>
                    <w:rStyle w:val="SubtitleChar"/>
                    <w:rFonts w:ascii="Arial" w:hAnsi="Arial" w:cs="Arial"/>
                    <w:b w:val="0"/>
                    <w:bCs/>
                    <w:color w:val="auto"/>
                    <w:sz w:val="24"/>
                    <w:szCs w:val="24"/>
                    <w:vertAlign w:val="superscript"/>
                  </w:rPr>
                  <w:t>th</w:t>
                </w:r>
                <w:r w:rsidR="00790F5C" w:rsidRPr="00F821FB">
                  <w:rPr>
                    <w:rStyle w:val="SubtitleChar"/>
                    <w:rFonts w:ascii="Arial" w:hAnsi="Arial" w:cs="Arial"/>
                    <w:b w:val="0"/>
                    <w:bCs/>
                    <w:color w:val="auto"/>
                    <w:sz w:val="24"/>
                    <w:szCs w:val="24"/>
                  </w:rPr>
                  <w:t xml:space="preserve"> 2024</w:t>
                </w:r>
              </w:p>
            </w:sdtContent>
          </w:sdt>
          <w:p w14:paraId="768831CA" w14:textId="77777777" w:rsidR="00D077E9" w:rsidRPr="00F821FB" w:rsidRDefault="00263DF0" w:rsidP="005970B9">
            <w:pPr>
              <w:spacing w:line="480" w:lineRule="auto"/>
              <w:rPr>
                <w:rFonts w:ascii="Arial" w:hAnsi="Arial" w:cs="Arial"/>
                <w:b w:val="0"/>
                <w:bCs/>
                <w:noProof/>
                <w:color w:val="auto"/>
                <w:sz w:val="24"/>
                <w:szCs w:val="24"/>
              </w:rPr>
            </w:pPr>
            <w:r w:rsidRPr="00F821FB">
              <w:rPr>
                <w:rFonts w:ascii="Arial" w:hAnsi="Arial" w:cs="Arial"/>
                <w:b w:val="0"/>
                <w:bCs/>
                <w:noProof/>
                <w:color w:val="auto"/>
                <w:sz w:val="24"/>
                <w:szCs w:val="24"/>
              </w:rPr>
              <mc:AlternateContent>
                <mc:Choice Requires="wps">
                  <w:drawing>
                    <wp:inline distT="0" distB="0" distL="0" distR="0" wp14:anchorId="33365355" wp14:editId="4627A5D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id="Straight Connector 6" o:spid="_x0000_i1028" alt="text divider" style="mso-left-percent:-10001;mso-position-horizontal-relative:char;mso-position-vertical-relative:line;mso-top-percent:-10001;mso-wrap-style:square;visibility:visible" from="0,0" to="117.65pt,0" strokecolor="#082a75" strokeweight="3pt">
                      <w10:wrap type="none"/>
                      <w10:anchorlock/>
                    </v:line>
                  </w:pict>
                </mc:Fallback>
              </mc:AlternateContent>
            </w:r>
          </w:p>
          <w:p w14:paraId="61EAFAFB" w14:textId="77777777" w:rsidR="00D077E9" w:rsidRPr="00F821FB" w:rsidRDefault="00D077E9" w:rsidP="005970B9">
            <w:pPr>
              <w:spacing w:line="480" w:lineRule="auto"/>
              <w:rPr>
                <w:rFonts w:ascii="Arial" w:hAnsi="Arial" w:cs="Arial"/>
                <w:b w:val="0"/>
                <w:bCs/>
                <w:noProof/>
                <w:color w:val="auto"/>
                <w:sz w:val="24"/>
                <w:szCs w:val="24"/>
              </w:rPr>
            </w:pPr>
          </w:p>
          <w:p w14:paraId="0EAB5EE8" w14:textId="77777777" w:rsidR="00D077E9" w:rsidRPr="00F821FB" w:rsidRDefault="00D077E9" w:rsidP="005970B9">
            <w:pPr>
              <w:spacing w:line="480" w:lineRule="auto"/>
              <w:rPr>
                <w:rFonts w:ascii="Arial" w:hAnsi="Arial" w:cs="Arial"/>
                <w:b w:val="0"/>
                <w:bCs/>
                <w:noProof/>
                <w:color w:val="auto"/>
                <w:sz w:val="24"/>
                <w:szCs w:val="24"/>
              </w:rPr>
            </w:pPr>
          </w:p>
          <w:p w14:paraId="5F649716" w14:textId="1FBCF7DF" w:rsidR="00D077E9" w:rsidRPr="00F821FB" w:rsidRDefault="00D077E9" w:rsidP="005970B9">
            <w:pPr>
              <w:spacing w:line="480" w:lineRule="auto"/>
              <w:rPr>
                <w:rFonts w:ascii="Arial" w:hAnsi="Arial" w:cs="Arial"/>
                <w:b w:val="0"/>
                <w:bCs/>
                <w:color w:val="auto"/>
                <w:sz w:val="24"/>
                <w:szCs w:val="24"/>
              </w:rPr>
            </w:pPr>
          </w:p>
          <w:p w14:paraId="2B8FD3ED" w14:textId="77777777" w:rsidR="00D077E9" w:rsidRPr="00F821FB" w:rsidRDefault="00D077E9" w:rsidP="005970B9">
            <w:pPr>
              <w:spacing w:line="480" w:lineRule="auto"/>
              <w:rPr>
                <w:rFonts w:ascii="Arial" w:hAnsi="Arial" w:cs="Arial"/>
                <w:b w:val="0"/>
                <w:bCs/>
                <w:noProof/>
                <w:color w:val="auto"/>
                <w:sz w:val="24"/>
                <w:szCs w:val="24"/>
              </w:rPr>
            </w:pPr>
          </w:p>
        </w:tc>
      </w:tr>
    </w:tbl>
    <w:p w14:paraId="2AE66093" w14:textId="29381165" w:rsidR="00EA5D77" w:rsidRPr="00E351F5" w:rsidRDefault="00263DF0" w:rsidP="00235F7C">
      <w:pPr>
        <w:spacing w:after="200" w:line="480" w:lineRule="auto"/>
        <w:rPr>
          <w:rFonts w:ascii="Arial" w:hAnsi="Arial" w:cs="Arial"/>
          <w:sz w:val="24"/>
          <w:szCs w:val="24"/>
          <w:lang w:val="en-GB"/>
        </w:rPr>
      </w:pPr>
      <w:r w:rsidRPr="005970B9">
        <w:rPr>
          <w:rFonts w:ascii="Arial" w:hAnsi="Arial" w:cs="Arial"/>
          <w:noProof/>
          <w:sz w:val="24"/>
          <w:szCs w:val="24"/>
        </w:rPr>
        <w:drawing>
          <wp:anchor distT="0" distB="0" distL="114300" distR="114300" simplePos="0" relativeHeight="251663360" behindDoc="1" locked="0" layoutInCell="1" allowOverlap="1" wp14:anchorId="7A1116C4" wp14:editId="7CA36738">
            <wp:simplePos x="0" y="0"/>
            <wp:positionH relativeFrom="page">
              <wp:posOffset>5542271</wp:posOffset>
            </wp:positionH>
            <wp:positionV relativeFrom="paragraph">
              <wp:posOffset>6413784</wp:posOffset>
            </wp:positionV>
            <wp:extent cx="1781175" cy="1781175"/>
            <wp:effectExtent l="0" t="0" r="0" b="0"/>
            <wp:wrapTight wrapText="bothSides">
              <wp:wrapPolygon edited="0">
                <wp:start x="10165" y="1155"/>
                <wp:lineTo x="4620" y="5313"/>
                <wp:lineTo x="2310" y="6006"/>
                <wp:lineTo x="1848" y="6699"/>
                <wp:lineTo x="2079" y="9010"/>
                <wp:lineTo x="3234" y="12706"/>
                <wp:lineTo x="5313" y="16402"/>
                <wp:lineTo x="3465" y="18250"/>
                <wp:lineTo x="3696" y="19867"/>
                <wp:lineTo x="8548" y="20560"/>
                <wp:lineTo x="12706" y="20560"/>
                <wp:lineTo x="17788" y="19867"/>
                <wp:lineTo x="18481" y="18019"/>
                <wp:lineTo x="16171" y="16402"/>
                <wp:lineTo x="18250" y="12706"/>
                <wp:lineTo x="19405" y="9010"/>
                <wp:lineTo x="19867" y="6930"/>
                <wp:lineTo x="19174" y="6006"/>
                <wp:lineTo x="16864" y="5313"/>
                <wp:lineTo x="11320" y="1155"/>
                <wp:lineTo x="10165" y="1155"/>
              </wp:wrapPolygon>
            </wp:wrapTight>
            <wp:docPr id="1575912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12839" name="Picture 2"/>
                    <pic:cNvPicPr>
                      <a:picLocks noChangeAspect="1" noChangeArrowheads="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bwMode="auto">
                    <a:xfrm>
                      <a:off x="0" y="0"/>
                      <a:ext cx="1781175" cy="1781175"/>
                    </a:xfrm>
                    <a:prstGeom prst="rect">
                      <a:avLst/>
                    </a:prstGeom>
                    <a:noFill/>
                  </pic:spPr>
                </pic:pic>
              </a:graphicData>
            </a:graphic>
            <wp14:sizeRelH relativeFrom="page">
              <wp14:pctWidth>0</wp14:pctWidth>
            </wp14:sizeRelH>
            <wp14:sizeRelV relativeFrom="page">
              <wp14:pctHeight>0</wp14:pctHeight>
            </wp14:sizeRelV>
          </wp:anchor>
        </w:drawing>
      </w:r>
      <w:r w:rsidRPr="005970B9">
        <w:rPr>
          <w:rFonts w:ascii="Arial" w:hAnsi="Arial" w:cs="Arial"/>
          <w:noProof/>
          <w:sz w:val="24"/>
          <w:szCs w:val="24"/>
        </w:rPr>
        <mc:AlternateContent>
          <mc:Choice Requires="wps">
            <w:drawing>
              <wp:anchor distT="0" distB="0" distL="114300" distR="114300" simplePos="0" relativeHeight="251658240" behindDoc="1" locked="0" layoutInCell="1" allowOverlap="1" wp14:anchorId="23BBBFAA" wp14:editId="74B49B05">
                <wp:simplePos x="0" y="0"/>
                <wp:positionH relativeFrom="column">
                  <wp:posOffset>-746975</wp:posOffset>
                </wp:positionH>
                <wp:positionV relativeFrom="page">
                  <wp:posOffset>6670040</wp:posOffset>
                </wp:positionV>
                <wp:extent cx="7760970" cy="3374390"/>
                <wp:effectExtent l="95250" t="57150" r="106680" b="14986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rect id="Rectangle 2" o:spid="_x0000_s1029" alt="colored rectangle" style="width:611.1pt;height:265.7pt;margin-top:525.2pt;margin-left:-58.8pt;mso-position-vertical-relative:page;mso-wrap-distance-bottom:0;mso-wrap-distance-left:9pt;mso-wrap-distance-right:9pt;mso-wrap-distance-top:0;mso-wrap-style:square;position:absolute;visibility:visible;v-text-anchor:middle;z-index:-251657216" fillcolor="#66b2ca" strokecolor="#66b2ca" strokeweight="1pt">
                <v:fill color2="#84c1d4" rotate="t" angle="180" colors="0 #3eaacc;40632f #5ab9d7;1 #8acae3" focus="100%" type="gradient"/>
                <v:shadow on="t" color="black" opacity="40092f" origin=",0.5" offset="0,3pt"/>
              </v:rect>
            </w:pict>
          </mc:Fallback>
        </mc:AlternateContent>
      </w:r>
      <w:r w:rsidRPr="005970B9">
        <w:rPr>
          <w:rFonts w:ascii="Arial" w:hAnsi="Arial" w:cs="Arial"/>
          <w:sz w:val="24"/>
          <w:szCs w:val="24"/>
        </w:rPr>
        <w:br w:type="page"/>
      </w:r>
    </w:p>
    <w:p w14:paraId="6B8D0E70" w14:textId="4A7C161C" w:rsidR="00D242B9" w:rsidRPr="00307901" w:rsidRDefault="00263DF0" w:rsidP="00235F7C">
      <w:pPr>
        <w:spacing w:before="100" w:beforeAutospacing="1" w:after="100" w:afterAutospacing="1" w:line="480" w:lineRule="auto"/>
        <w:outlineLvl w:val="2"/>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lastRenderedPageBreak/>
        <w:t>Introduction</w:t>
      </w:r>
    </w:p>
    <w:p w14:paraId="5D803F7B" w14:textId="10DA00B8" w:rsidR="00235F7C" w:rsidRPr="00001620" w:rsidRDefault="00263DF0" w:rsidP="00235F7C">
      <w:pPr>
        <w:spacing w:line="480" w:lineRule="auto"/>
      </w:pPr>
      <w:r w:rsidRPr="00235F7C">
        <w:rPr>
          <w:rFonts w:ascii="Arial" w:hAnsi="Arial" w:cs="Arial"/>
          <w:b w:val="0"/>
          <w:bCs/>
          <w:color w:val="auto"/>
          <w:sz w:val="24"/>
          <w:szCs w:val="24"/>
        </w:rPr>
        <w:t>Pampered Pets, known for high-quality pet products, is expand</w:t>
      </w:r>
      <w:r w:rsidR="00B6441B">
        <w:rPr>
          <w:rFonts w:ascii="Arial" w:hAnsi="Arial" w:cs="Arial"/>
          <w:b w:val="0"/>
          <w:bCs/>
          <w:color w:val="auto"/>
          <w:sz w:val="24"/>
          <w:szCs w:val="24"/>
        </w:rPr>
        <w:t>ing</w:t>
      </w:r>
      <w:r w:rsidRPr="00235F7C">
        <w:rPr>
          <w:rFonts w:ascii="Arial" w:hAnsi="Arial" w:cs="Arial"/>
          <w:b w:val="0"/>
          <w:bCs/>
          <w:color w:val="auto"/>
          <w:sz w:val="24"/>
          <w:szCs w:val="24"/>
        </w:rPr>
        <w:t xml:space="preserve"> internationally by integrating an international supply chain and establishing automated warehouses. This report evaluates the risks and opportunities </w:t>
      </w:r>
      <w:r w:rsidR="00885F50">
        <w:rPr>
          <w:rFonts w:ascii="Arial" w:hAnsi="Arial" w:cs="Arial"/>
          <w:b w:val="0"/>
          <w:bCs/>
          <w:color w:val="auto"/>
          <w:sz w:val="24"/>
          <w:szCs w:val="24"/>
        </w:rPr>
        <w:t>of</w:t>
      </w:r>
      <w:r w:rsidRPr="00235F7C">
        <w:rPr>
          <w:rFonts w:ascii="Arial" w:hAnsi="Arial" w:cs="Arial"/>
          <w:b w:val="0"/>
          <w:bCs/>
          <w:color w:val="auto"/>
          <w:sz w:val="24"/>
          <w:szCs w:val="24"/>
        </w:rPr>
        <w:t xml:space="preserve"> Cathy’s digitalisation plan, focusing on potential impacts on product quality and supply chain security. The Monte Carlo simulation reveals significant risks with a high probability of substantial financial impact due to quality degradation and supply chain disruptions. Key recommendations include implementing advanced monitoring systems, enhancing quality assurance processes, encrypting data, and diversifying suppliers to mitigate these risks</w:t>
      </w:r>
      <w:r w:rsidRPr="004F3738">
        <w:rPr>
          <w:b w:val="0"/>
          <w:bCs/>
        </w:rPr>
        <w:t>.</w:t>
      </w:r>
    </w:p>
    <w:p w14:paraId="53FCAE4D" w14:textId="3DC9FFD8" w:rsidR="00EF09EB" w:rsidRPr="00307901" w:rsidRDefault="00263DF0" w:rsidP="00235F7C">
      <w:pPr>
        <w:keepNext/>
        <w:keepLines/>
        <w:spacing w:before="240" w:line="480" w:lineRule="auto"/>
        <w:jc w:val="both"/>
        <w:outlineLvl w:val="0"/>
        <w:rPr>
          <w:rFonts w:ascii="Arial" w:eastAsia="Times New Roman" w:hAnsi="Arial" w:cs="Arial"/>
          <w:color w:val="auto"/>
          <w:kern w:val="2"/>
          <w:sz w:val="24"/>
          <w:szCs w:val="24"/>
          <w:lang w:val="en-GB" w:eastAsia="en-GB"/>
          <w14:ligatures w14:val="standardContextual"/>
        </w:rPr>
      </w:pPr>
      <w:r w:rsidRPr="00307901">
        <w:rPr>
          <w:rFonts w:ascii="Arial" w:eastAsia="Times New Roman" w:hAnsi="Arial" w:cs="Arial"/>
          <w:color w:val="auto"/>
          <w:kern w:val="2"/>
          <w:sz w:val="24"/>
          <w:szCs w:val="24"/>
          <w:lang w:val="en-GB" w:eastAsia="en-GB"/>
          <w14:ligatures w14:val="standardContextual"/>
        </w:rPr>
        <w:t>1: Quantitative Risk Modelling Approach</w:t>
      </w:r>
    </w:p>
    <w:p w14:paraId="1FB7B04B" w14:textId="63A544B2" w:rsidR="00EF09EB" w:rsidRPr="00307901" w:rsidRDefault="00263DF0" w:rsidP="00307901">
      <w:pPr>
        <w:pStyle w:val="Heading3"/>
        <w:spacing w:line="480" w:lineRule="auto"/>
        <w:ind w:left="360"/>
        <w:jc w:val="both"/>
        <w:rPr>
          <w:rFonts w:ascii="Arial" w:hAnsi="Arial" w:cs="Arial"/>
          <w:kern w:val="2"/>
          <w:sz w:val="24"/>
          <w:szCs w:val="24"/>
          <w14:ligatures w14:val="standardContextual"/>
        </w:rPr>
      </w:pPr>
      <w:r w:rsidRPr="00307901">
        <w:rPr>
          <w:rFonts w:ascii="Arial" w:hAnsi="Arial" w:cs="Arial"/>
          <w:kern w:val="2"/>
          <w:sz w:val="24"/>
          <w:szCs w:val="24"/>
          <w14:ligatures w14:val="standardContextual"/>
        </w:rPr>
        <w:t xml:space="preserve">1.1: </w:t>
      </w:r>
      <w:r w:rsidR="00DE3BF1" w:rsidRPr="00307901">
        <w:rPr>
          <w:rFonts w:ascii="Arial" w:hAnsi="Arial" w:cs="Arial"/>
          <w:kern w:val="2"/>
          <w:sz w:val="24"/>
          <w:szCs w:val="24"/>
          <w14:ligatures w14:val="standardContextual"/>
        </w:rPr>
        <w:t>Methodology and Justification</w:t>
      </w:r>
    </w:p>
    <w:p w14:paraId="1EDD1A6C" w14:textId="21693D50" w:rsidR="00925353" w:rsidRPr="00307901" w:rsidRDefault="00263DF0" w:rsidP="00307901">
      <w:pPr>
        <w:spacing w:line="480" w:lineRule="auto"/>
        <w:rPr>
          <w:rFonts w:ascii="Arial" w:hAnsi="Arial" w:cs="Arial"/>
          <w:b w:val="0"/>
          <w:bCs/>
          <w:color w:val="auto"/>
          <w:kern w:val="2"/>
          <w:sz w:val="24"/>
          <w:szCs w:val="24"/>
          <w14:ligatures w14:val="standardContextual"/>
        </w:rPr>
      </w:pPr>
      <w:r w:rsidRPr="00307901">
        <w:rPr>
          <w:rFonts w:ascii="Arial" w:hAnsi="Arial" w:cs="Arial"/>
          <w:b w:val="0"/>
          <w:bCs/>
          <w:color w:val="auto"/>
          <w:sz w:val="24"/>
          <w:szCs w:val="24"/>
        </w:rPr>
        <w:t>A Monte Carlo simulation was conducted to estimate the financial impact of potential risks associated with Pampered Pets' digitalisation and international expansion. This technique models the probability and impact of risk scenarios, offering a range of possible outcomes based on probabilistic inputs. The method is widely used in risk analysis for its ability to incorporate various risk factors and model their interactions comprehensively (Olson &amp; Wu, 2020).</w:t>
      </w:r>
    </w:p>
    <w:p w14:paraId="2EBF0C11" w14:textId="475C87D0" w:rsidR="00F83E78" w:rsidRPr="00307901" w:rsidRDefault="00263DF0" w:rsidP="00307901">
      <w:pPr>
        <w:pStyle w:val="Heading3"/>
        <w:spacing w:line="480" w:lineRule="auto"/>
        <w:rPr>
          <w:rFonts w:ascii="Arial" w:hAnsi="Arial" w:cs="Arial"/>
          <w:sz w:val="24"/>
          <w:szCs w:val="24"/>
        </w:rPr>
      </w:pPr>
      <w:r w:rsidRPr="00307901">
        <w:rPr>
          <w:rFonts w:ascii="Arial" w:hAnsi="Arial" w:cs="Arial"/>
          <w:sz w:val="24"/>
          <w:szCs w:val="24"/>
        </w:rPr>
        <w:t>2: Detailed Calculations and Assumptions</w:t>
      </w:r>
    </w:p>
    <w:p w14:paraId="10D6142F" w14:textId="77570F5A" w:rsidR="00EE5972" w:rsidRDefault="00263DF0" w:rsidP="00307901">
      <w:pPr>
        <w:spacing w:before="100" w:beforeAutospacing="1" w:after="100" w:afterAutospacing="1" w:line="480" w:lineRule="auto"/>
        <w:rPr>
          <w:rFonts w:ascii="Arial" w:hAnsi="Arial" w:cs="Arial"/>
          <w:b w:val="0"/>
          <w:bCs/>
          <w:color w:val="auto"/>
          <w:sz w:val="24"/>
          <w:szCs w:val="24"/>
        </w:rPr>
      </w:pPr>
      <w:r w:rsidRPr="00307901">
        <w:rPr>
          <w:rFonts w:ascii="Arial" w:hAnsi="Arial" w:cs="Arial"/>
          <w:b w:val="0"/>
          <w:bCs/>
          <w:color w:val="auto"/>
          <w:sz w:val="24"/>
          <w:szCs w:val="24"/>
        </w:rPr>
        <w:t>To ensure the accuracy, several key assumptions were made based on reliable sources</w:t>
      </w:r>
      <w:r w:rsidR="001D5D79" w:rsidRPr="00307901">
        <w:rPr>
          <w:rFonts w:ascii="Arial" w:hAnsi="Arial" w:cs="Arial"/>
          <w:b w:val="0"/>
          <w:bCs/>
          <w:color w:val="auto"/>
          <w:sz w:val="24"/>
          <w:szCs w:val="24"/>
        </w:rPr>
        <w:t xml:space="preserve"> detailed in Table 1</w:t>
      </w:r>
      <w:r w:rsidRPr="00307901">
        <w:rPr>
          <w:rFonts w:ascii="Arial" w:hAnsi="Arial" w:cs="Arial"/>
          <w:b w:val="0"/>
          <w:bCs/>
          <w:color w:val="auto"/>
          <w:sz w:val="24"/>
          <w:szCs w:val="24"/>
        </w:rPr>
        <w:t>:</w:t>
      </w:r>
    </w:p>
    <w:p w14:paraId="6C55A360" w14:textId="77777777" w:rsidR="000C01BB" w:rsidRPr="00307901" w:rsidRDefault="000C01BB" w:rsidP="00307901">
      <w:pPr>
        <w:spacing w:before="100" w:beforeAutospacing="1" w:after="100" w:afterAutospacing="1" w:line="480" w:lineRule="auto"/>
        <w:rPr>
          <w:rFonts w:ascii="Arial" w:hAnsi="Arial" w:cs="Arial"/>
          <w:b w:val="0"/>
          <w:bCs/>
          <w:color w:val="auto"/>
          <w:sz w:val="24"/>
          <w:szCs w:val="24"/>
        </w:rPr>
      </w:pPr>
    </w:p>
    <w:tbl>
      <w:tblPr>
        <w:tblStyle w:val="TableGrid"/>
        <w:tblW w:w="0" w:type="auto"/>
        <w:tblLook w:val="04A0" w:firstRow="1" w:lastRow="0" w:firstColumn="1" w:lastColumn="0" w:noHBand="0" w:noVBand="1"/>
      </w:tblPr>
      <w:tblGrid>
        <w:gridCol w:w="2272"/>
        <w:gridCol w:w="3787"/>
        <w:gridCol w:w="3869"/>
      </w:tblGrid>
      <w:tr w:rsidR="000A17FD" w14:paraId="1D89DC8B" w14:textId="77777777" w:rsidTr="00CA2255">
        <w:tc>
          <w:tcPr>
            <w:tcW w:w="0" w:type="auto"/>
            <w:hideMark/>
          </w:tcPr>
          <w:p w14:paraId="73D3CA40" w14:textId="77777777" w:rsidR="00EE5972" w:rsidRPr="00307901" w:rsidRDefault="00263DF0" w:rsidP="00307901">
            <w:pPr>
              <w:jc w:val="center"/>
              <w:rPr>
                <w:rFonts w:ascii="Arial" w:eastAsia="Times New Roman" w:hAnsi="Arial" w:cs="Arial"/>
                <w:bCs/>
                <w:color w:val="auto"/>
                <w:sz w:val="24"/>
                <w:szCs w:val="24"/>
                <w:lang w:eastAsia="en-GB"/>
              </w:rPr>
            </w:pPr>
            <w:r w:rsidRPr="00307901">
              <w:rPr>
                <w:rFonts w:ascii="Arial" w:eastAsia="Times New Roman" w:hAnsi="Arial" w:cs="Arial"/>
                <w:bCs/>
                <w:color w:val="auto"/>
                <w:sz w:val="24"/>
                <w:szCs w:val="24"/>
                <w:lang w:eastAsia="en-GB"/>
              </w:rPr>
              <w:lastRenderedPageBreak/>
              <w:t>Assumption</w:t>
            </w:r>
          </w:p>
        </w:tc>
        <w:tc>
          <w:tcPr>
            <w:tcW w:w="0" w:type="auto"/>
            <w:hideMark/>
          </w:tcPr>
          <w:p w14:paraId="1F02F6E8" w14:textId="77777777" w:rsidR="00EE5972" w:rsidRPr="00307901" w:rsidRDefault="00263DF0" w:rsidP="00307901">
            <w:pPr>
              <w:jc w:val="center"/>
              <w:rPr>
                <w:rFonts w:ascii="Arial" w:eastAsia="Times New Roman" w:hAnsi="Arial" w:cs="Arial"/>
                <w:bCs/>
                <w:color w:val="auto"/>
                <w:sz w:val="24"/>
                <w:szCs w:val="24"/>
                <w:lang w:eastAsia="en-GB"/>
              </w:rPr>
            </w:pPr>
            <w:r w:rsidRPr="00307901">
              <w:rPr>
                <w:rFonts w:ascii="Arial" w:eastAsia="Times New Roman" w:hAnsi="Arial" w:cs="Arial"/>
                <w:bCs/>
                <w:color w:val="auto"/>
                <w:sz w:val="24"/>
                <w:szCs w:val="24"/>
                <w:lang w:eastAsia="en-GB"/>
              </w:rPr>
              <w:t>Description</w:t>
            </w:r>
          </w:p>
        </w:tc>
        <w:tc>
          <w:tcPr>
            <w:tcW w:w="0" w:type="auto"/>
            <w:hideMark/>
          </w:tcPr>
          <w:p w14:paraId="4FC6ED49" w14:textId="77777777" w:rsidR="00EE5972" w:rsidRPr="00307901" w:rsidRDefault="00263DF0" w:rsidP="00307901">
            <w:pPr>
              <w:jc w:val="center"/>
              <w:rPr>
                <w:rFonts w:ascii="Arial" w:eastAsia="Times New Roman" w:hAnsi="Arial" w:cs="Arial"/>
                <w:bCs/>
                <w:color w:val="auto"/>
                <w:sz w:val="24"/>
                <w:szCs w:val="24"/>
                <w:lang w:eastAsia="en-GB"/>
              </w:rPr>
            </w:pPr>
            <w:r w:rsidRPr="00307901">
              <w:rPr>
                <w:rFonts w:ascii="Arial" w:eastAsia="Times New Roman" w:hAnsi="Arial" w:cs="Arial"/>
                <w:bCs/>
                <w:color w:val="auto"/>
                <w:sz w:val="24"/>
                <w:szCs w:val="24"/>
                <w:lang w:eastAsia="en-GB"/>
              </w:rPr>
              <w:t>Source</w:t>
            </w:r>
          </w:p>
        </w:tc>
      </w:tr>
      <w:tr w:rsidR="000A17FD" w14:paraId="16B4623B" w14:textId="77777777" w:rsidTr="00CA2255">
        <w:tc>
          <w:tcPr>
            <w:tcW w:w="0" w:type="auto"/>
            <w:hideMark/>
          </w:tcPr>
          <w:p w14:paraId="4CDE7DDD" w14:textId="77777777" w:rsidR="00EE5972" w:rsidRPr="00307901" w:rsidRDefault="00263DF0" w:rsidP="00307901">
            <w:pPr>
              <w:rPr>
                <w:rFonts w:ascii="Arial" w:eastAsia="Times New Roman" w:hAnsi="Arial" w:cs="Arial"/>
                <w:b w:val="0"/>
                <w:color w:val="auto"/>
                <w:sz w:val="24"/>
                <w:szCs w:val="24"/>
                <w:lang w:eastAsia="en-GB"/>
              </w:rPr>
            </w:pPr>
            <w:r w:rsidRPr="00307901">
              <w:rPr>
                <w:rFonts w:ascii="Arial" w:eastAsia="Times New Roman" w:hAnsi="Arial" w:cs="Arial"/>
                <w:b w:val="0"/>
                <w:color w:val="auto"/>
                <w:sz w:val="24"/>
                <w:szCs w:val="24"/>
                <w:lang w:eastAsia="en-GB"/>
              </w:rPr>
              <w:t>Quality Baseline</w:t>
            </w:r>
          </w:p>
        </w:tc>
        <w:tc>
          <w:tcPr>
            <w:tcW w:w="0" w:type="auto"/>
            <w:hideMark/>
          </w:tcPr>
          <w:p w14:paraId="0E8F5810" w14:textId="77777777" w:rsidR="00EE5972" w:rsidRPr="00307901" w:rsidRDefault="00263DF0" w:rsidP="00307901">
            <w:pPr>
              <w:rPr>
                <w:rFonts w:ascii="Arial" w:eastAsia="Times New Roman" w:hAnsi="Arial" w:cs="Arial"/>
                <w:b w:val="0"/>
                <w:color w:val="auto"/>
                <w:sz w:val="24"/>
                <w:szCs w:val="24"/>
                <w:lang w:eastAsia="en-GB"/>
              </w:rPr>
            </w:pPr>
            <w:r w:rsidRPr="00307901">
              <w:rPr>
                <w:rFonts w:ascii="Arial" w:eastAsia="Times New Roman" w:hAnsi="Arial" w:cs="Arial"/>
                <w:b w:val="0"/>
                <w:color w:val="auto"/>
                <w:sz w:val="24"/>
                <w:szCs w:val="24"/>
                <w:lang w:eastAsia="en-GB"/>
              </w:rPr>
              <w:t>Current product quality metrics</w:t>
            </w:r>
          </w:p>
        </w:tc>
        <w:tc>
          <w:tcPr>
            <w:tcW w:w="0" w:type="auto"/>
            <w:hideMark/>
          </w:tcPr>
          <w:p w14:paraId="2C3209F2" w14:textId="77777777" w:rsidR="00EE5972" w:rsidRPr="00307901" w:rsidRDefault="00263DF0" w:rsidP="00307901">
            <w:pPr>
              <w:rPr>
                <w:rFonts w:ascii="Arial" w:eastAsia="Times New Roman" w:hAnsi="Arial" w:cs="Arial"/>
                <w:b w:val="0"/>
                <w:color w:val="auto"/>
                <w:sz w:val="24"/>
                <w:szCs w:val="24"/>
                <w:lang w:eastAsia="en-GB"/>
              </w:rPr>
            </w:pPr>
            <w:r w:rsidRPr="00307901">
              <w:rPr>
                <w:rFonts w:ascii="Arial" w:eastAsia="Times New Roman" w:hAnsi="Arial" w:cs="Arial"/>
                <w:b w:val="0"/>
                <w:color w:val="auto"/>
                <w:sz w:val="24"/>
                <w:szCs w:val="24"/>
                <w:lang w:eastAsia="en-GB"/>
              </w:rPr>
              <w:t>Internal company quality reports</w:t>
            </w:r>
          </w:p>
        </w:tc>
      </w:tr>
      <w:tr w:rsidR="000A17FD" w14:paraId="5F8EB1AE" w14:textId="77777777" w:rsidTr="00CA2255">
        <w:tc>
          <w:tcPr>
            <w:tcW w:w="0" w:type="auto"/>
            <w:hideMark/>
          </w:tcPr>
          <w:p w14:paraId="212938B1" w14:textId="77777777" w:rsidR="00EE5972" w:rsidRPr="00307901" w:rsidRDefault="00263DF0" w:rsidP="00307901">
            <w:pPr>
              <w:rPr>
                <w:rFonts w:ascii="Arial" w:eastAsia="Times New Roman" w:hAnsi="Arial" w:cs="Arial"/>
                <w:b w:val="0"/>
                <w:color w:val="auto"/>
                <w:sz w:val="24"/>
                <w:szCs w:val="24"/>
                <w:lang w:eastAsia="en-GB"/>
              </w:rPr>
            </w:pPr>
            <w:r w:rsidRPr="00307901">
              <w:rPr>
                <w:rFonts w:ascii="Arial" w:eastAsia="Times New Roman" w:hAnsi="Arial" w:cs="Arial"/>
                <w:b w:val="0"/>
                <w:color w:val="auto"/>
                <w:sz w:val="24"/>
                <w:szCs w:val="24"/>
                <w:lang w:eastAsia="en-GB"/>
              </w:rPr>
              <w:t>Historical Data</w:t>
            </w:r>
          </w:p>
        </w:tc>
        <w:tc>
          <w:tcPr>
            <w:tcW w:w="0" w:type="auto"/>
            <w:hideMark/>
          </w:tcPr>
          <w:p w14:paraId="4570AE2D" w14:textId="77777777" w:rsidR="00EE5972" w:rsidRPr="00307901" w:rsidRDefault="00263DF0" w:rsidP="00307901">
            <w:pPr>
              <w:rPr>
                <w:rFonts w:ascii="Arial" w:eastAsia="Times New Roman" w:hAnsi="Arial" w:cs="Arial"/>
                <w:b w:val="0"/>
                <w:color w:val="auto"/>
                <w:sz w:val="24"/>
                <w:szCs w:val="24"/>
                <w:lang w:eastAsia="en-GB"/>
              </w:rPr>
            </w:pPr>
            <w:r w:rsidRPr="00307901">
              <w:rPr>
                <w:rFonts w:ascii="Arial" w:eastAsia="Times New Roman" w:hAnsi="Arial" w:cs="Arial"/>
                <w:b w:val="0"/>
                <w:color w:val="auto"/>
                <w:sz w:val="24"/>
                <w:szCs w:val="24"/>
                <w:lang w:eastAsia="en-GB"/>
              </w:rPr>
              <w:t>Past supply chain disruptions</w:t>
            </w:r>
          </w:p>
        </w:tc>
        <w:tc>
          <w:tcPr>
            <w:tcW w:w="0" w:type="auto"/>
            <w:hideMark/>
          </w:tcPr>
          <w:p w14:paraId="0ED6BFF4" w14:textId="77777777" w:rsidR="00EE5972" w:rsidRPr="00307901" w:rsidRDefault="00263DF0" w:rsidP="00307901">
            <w:pPr>
              <w:rPr>
                <w:rFonts w:ascii="Arial" w:eastAsia="Times New Roman" w:hAnsi="Arial" w:cs="Arial"/>
                <w:b w:val="0"/>
                <w:color w:val="auto"/>
                <w:sz w:val="24"/>
                <w:szCs w:val="24"/>
                <w:lang w:eastAsia="en-GB"/>
              </w:rPr>
            </w:pPr>
            <w:r w:rsidRPr="00307901">
              <w:rPr>
                <w:rFonts w:ascii="Arial" w:eastAsia="Times New Roman" w:hAnsi="Arial" w:cs="Arial"/>
                <w:b w:val="0"/>
                <w:color w:val="auto"/>
                <w:sz w:val="24"/>
                <w:szCs w:val="24"/>
                <w:lang w:eastAsia="en-GB"/>
              </w:rPr>
              <w:t>Historical records, industry benchmarks</w:t>
            </w:r>
          </w:p>
        </w:tc>
      </w:tr>
      <w:tr w:rsidR="000A17FD" w14:paraId="725E7D9A" w14:textId="77777777" w:rsidTr="00CA2255">
        <w:tc>
          <w:tcPr>
            <w:tcW w:w="0" w:type="auto"/>
            <w:hideMark/>
          </w:tcPr>
          <w:p w14:paraId="00434957" w14:textId="77777777" w:rsidR="00EE5972" w:rsidRPr="00307901" w:rsidRDefault="00263DF0" w:rsidP="00307901">
            <w:pPr>
              <w:rPr>
                <w:rFonts w:ascii="Arial" w:eastAsia="Times New Roman" w:hAnsi="Arial" w:cs="Arial"/>
                <w:b w:val="0"/>
                <w:color w:val="auto"/>
                <w:sz w:val="24"/>
                <w:szCs w:val="24"/>
                <w:lang w:eastAsia="en-GB"/>
              </w:rPr>
            </w:pPr>
            <w:r w:rsidRPr="00307901">
              <w:rPr>
                <w:rFonts w:ascii="Arial" w:eastAsia="Times New Roman" w:hAnsi="Arial" w:cs="Arial"/>
                <w:b w:val="0"/>
                <w:color w:val="auto"/>
                <w:sz w:val="24"/>
                <w:szCs w:val="24"/>
                <w:lang w:eastAsia="en-GB"/>
              </w:rPr>
              <w:t>Vendor Performance</w:t>
            </w:r>
          </w:p>
        </w:tc>
        <w:tc>
          <w:tcPr>
            <w:tcW w:w="0" w:type="auto"/>
            <w:hideMark/>
          </w:tcPr>
          <w:p w14:paraId="30613C03" w14:textId="77777777" w:rsidR="00EE5972" w:rsidRPr="00307901" w:rsidRDefault="00263DF0" w:rsidP="00307901">
            <w:pPr>
              <w:rPr>
                <w:rFonts w:ascii="Arial" w:eastAsia="Times New Roman" w:hAnsi="Arial" w:cs="Arial"/>
                <w:b w:val="0"/>
                <w:color w:val="auto"/>
                <w:sz w:val="24"/>
                <w:szCs w:val="24"/>
                <w:lang w:eastAsia="en-GB"/>
              </w:rPr>
            </w:pPr>
            <w:r w:rsidRPr="00307901">
              <w:rPr>
                <w:rFonts w:ascii="Arial" w:eastAsia="Times New Roman" w:hAnsi="Arial" w:cs="Arial"/>
                <w:b w:val="0"/>
                <w:color w:val="auto"/>
                <w:sz w:val="24"/>
                <w:szCs w:val="24"/>
                <w:lang w:eastAsia="en-GB"/>
              </w:rPr>
              <w:t>Performance metrics for new suppliers</w:t>
            </w:r>
          </w:p>
        </w:tc>
        <w:tc>
          <w:tcPr>
            <w:tcW w:w="0" w:type="auto"/>
            <w:hideMark/>
          </w:tcPr>
          <w:p w14:paraId="1D481BC8" w14:textId="77777777" w:rsidR="00EE5972" w:rsidRPr="00307901" w:rsidRDefault="00263DF0" w:rsidP="00307901">
            <w:pPr>
              <w:rPr>
                <w:rFonts w:ascii="Arial" w:eastAsia="Times New Roman" w:hAnsi="Arial" w:cs="Arial"/>
                <w:b w:val="0"/>
                <w:color w:val="auto"/>
                <w:sz w:val="24"/>
                <w:szCs w:val="24"/>
                <w:lang w:eastAsia="en-GB"/>
              </w:rPr>
            </w:pPr>
            <w:r w:rsidRPr="00307901">
              <w:rPr>
                <w:rFonts w:ascii="Arial" w:eastAsia="Times New Roman" w:hAnsi="Arial" w:cs="Arial"/>
                <w:b w:val="0"/>
                <w:color w:val="auto"/>
                <w:sz w:val="24"/>
                <w:szCs w:val="24"/>
                <w:lang w:eastAsia="en-GB"/>
              </w:rPr>
              <w:t>Vendor performance records</w:t>
            </w:r>
          </w:p>
        </w:tc>
      </w:tr>
    </w:tbl>
    <w:p w14:paraId="0C1B90AF" w14:textId="6DB9AA03" w:rsidR="00BF068C" w:rsidRPr="00BF068C" w:rsidRDefault="00263DF0" w:rsidP="00BF068C">
      <w:p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 xml:space="preserve">Table </w:t>
      </w:r>
      <w:r w:rsidR="001D5D79" w:rsidRPr="00307901">
        <w:rPr>
          <w:rFonts w:ascii="Arial" w:eastAsia="Times New Roman" w:hAnsi="Arial" w:cs="Arial"/>
          <w:b w:val="0"/>
          <w:color w:val="auto"/>
          <w:sz w:val="24"/>
          <w:szCs w:val="24"/>
          <w:lang w:val="en-GB" w:eastAsia="en-GB"/>
        </w:rPr>
        <w:t>1</w:t>
      </w:r>
      <w:r w:rsidRPr="00307901">
        <w:rPr>
          <w:rFonts w:ascii="Arial" w:eastAsia="Times New Roman" w:hAnsi="Arial" w:cs="Arial"/>
          <w:b w:val="0"/>
          <w:color w:val="auto"/>
          <w:sz w:val="24"/>
          <w:szCs w:val="24"/>
          <w:lang w:val="en-GB" w:eastAsia="en-GB"/>
        </w:rPr>
        <w:t>: Assumptions</w:t>
      </w:r>
    </w:p>
    <w:p w14:paraId="6E88F903" w14:textId="3F295711" w:rsidR="007B1E0C" w:rsidRPr="00307901" w:rsidRDefault="00263DF0" w:rsidP="00307901">
      <w:pPr>
        <w:pStyle w:val="Heading3"/>
        <w:spacing w:line="480" w:lineRule="auto"/>
        <w:ind w:left="360"/>
        <w:jc w:val="both"/>
        <w:rPr>
          <w:rFonts w:ascii="Arial" w:hAnsi="Arial" w:cs="Arial"/>
          <w:kern w:val="2"/>
          <w:sz w:val="24"/>
          <w:szCs w:val="24"/>
          <w14:ligatures w14:val="standardContextual"/>
        </w:rPr>
      </w:pPr>
      <w:r w:rsidRPr="00307901">
        <w:rPr>
          <w:rFonts w:ascii="Arial" w:hAnsi="Arial" w:cs="Arial"/>
          <w:kern w:val="2"/>
          <w:sz w:val="24"/>
          <w:szCs w:val="24"/>
          <w14:ligatures w14:val="standardContextual"/>
        </w:rPr>
        <w:t>2.1: Monte Carlo Simulation Calculations</w:t>
      </w:r>
    </w:p>
    <w:p w14:paraId="19EF70AC" w14:textId="7926955D" w:rsidR="008330FB" w:rsidRPr="00307901" w:rsidRDefault="00263DF0" w:rsidP="00307901">
      <w:pPr>
        <w:spacing w:line="480" w:lineRule="auto"/>
        <w:rPr>
          <w:rFonts w:ascii="Arial" w:hAnsi="Arial" w:cs="Arial"/>
          <w:b w:val="0"/>
          <w:bCs/>
          <w:color w:val="auto"/>
          <w:sz w:val="24"/>
          <w:szCs w:val="24"/>
        </w:rPr>
      </w:pPr>
      <w:r w:rsidRPr="00307901">
        <w:rPr>
          <w:rFonts w:ascii="Arial" w:hAnsi="Arial" w:cs="Arial"/>
          <w:b w:val="0"/>
          <w:bCs/>
          <w:color w:val="auto"/>
          <w:sz w:val="24"/>
          <w:szCs w:val="24"/>
        </w:rPr>
        <w:t xml:space="preserve">The simulation step-by-step process is detailed in Table </w:t>
      </w:r>
      <w:r w:rsidR="00A24D00" w:rsidRPr="00307901">
        <w:rPr>
          <w:rFonts w:ascii="Arial" w:hAnsi="Arial" w:cs="Arial"/>
          <w:b w:val="0"/>
          <w:bCs/>
          <w:color w:val="auto"/>
          <w:sz w:val="24"/>
          <w:szCs w:val="24"/>
        </w:rPr>
        <w:t>2</w:t>
      </w:r>
      <w:r w:rsidRPr="00307901">
        <w:rPr>
          <w:rFonts w:ascii="Arial" w:hAnsi="Arial" w:cs="Arial"/>
          <w:b w:val="0"/>
          <w:bCs/>
          <w:color w:val="auto"/>
          <w:sz w:val="24"/>
          <w:szCs w:val="24"/>
        </w:rPr>
        <w:t>:</w:t>
      </w:r>
    </w:p>
    <w:tbl>
      <w:tblPr>
        <w:tblStyle w:val="TableGrid"/>
        <w:tblW w:w="0" w:type="auto"/>
        <w:tblLook w:val="04A0" w:firstRow="1" w:lastRow="0" w:firstColumn="1" w:lastColumn="0" w:noHBand="0" w:noVBand="1"/>
      </w:tblPr>
      <w:tblGrid>
        <w:gridCol w:w="2287"/>
        <w:gridCol w:w="7641"/>
      </w:tblGrid>
      <w:tr w:rsidR="000A17FD" w14:paraId="14C56C64" w14:textId="77777777" w:rsidTr="00420877">
        <w:tc>
          <w:tcPr>
            <w:tcW w:w="0" w:type="auto"/>
            <w:hideMark/>
          </w:tcPr>
          <w:p w14:paraId="6A5E5F60" w14:textId="77777777" w:rsidR="00F83E78" w:rsidRPr="00307901" w:rsidRDefault="00263DF0" w:rsidP="00307901">
            <w:pPr>
              <w:jc w:val="center"/>
              <w:rPr>
                <w:rFonts w:ascii="Arial" w:hAnsi="Arial" w:cs="Arial"/>
                <w:color w:val="auto"/>
                <w:sz w:val="24"/>
                <w:szCs w:val="24"/>
              </w:rPr>
            </w:pPr>
            <w:r w:rsidRPr="00307901">
              <w:rPr>
                <w:rFonts w:ascii="Arial" w:hAnsi="Arial" w:cs="Arial"/>
                <w:color w:val="auto"/>
                <w:sz w:val="24"/>
                <w:szCs w:val="24"/>
              </w:rPr>
              <w:t>Step</w:t>
            </w:r>
          </w:p>
        </w:tc>
        <w:tc>
          <w:tcPr>
            <w:tcW w:w="0" w:type="auto"/>
            <w:hideMark/>
          </w:tcPr>
          <w:p w14:paraId="417DDE49" w14:textId="77777777" w:rsidR="00F83E78" w:rsidRPr="00307901" w:rsidRDefault="00263DF0" w:rsidP="00307901">
            <w:pPr>
              <w:jc w:val="center"/>
              <w:rPr>
                <w:rFonts w:ascii="Arial" w:hAnsi="Arial" w:cs="Arial"/>
                <w:color w:val="auto"/>
                <w:sz w:val="24"/>
                <w:szCs w:val="24"/>
              </w:rPr>
            </w:pPr>
            <w:r w:rsidRPr="00307901">
              <w:rPr>
                <w:rFonts w:ascii="Arial" w:hAnsi="Arial" w:cs="Arial"/>
                <w:color w:val="auto"/>
                <w:sz w:val="24"/>
                <w:szCs w:val="24"/>
              </w:rPr>
              <w:t>Description</w:t>
            </w:r>
          </w:p>
        </w:tc>
      </w:tr>
      <w:tr w:rsidR="000A17FD" w14:paraId="5B92DBE6" w14:textId="77777777" w:rsidTr="00420877">
        <w:tc>
          <w:tcPr>
            <w:tcW w:w="0" w:type="auto"/>
            <w:hideMark/>
          </w:tcPr>
          <w:p w14:paraId="74DBF1F2" w14:textId="77777777" w:rsidR="00F83E78" w:rsidRPr="00307901" w:rsidRDefault="00263DF0" w:rsidP="00307901">
            <w:pPr>
              <w:rPr>
                <w:rFonts w:ascii="Arial" w:hAnsi="Arial" w:cs="Arial"/>
                <w:b w:val="0"/>
                <w:bCs/>
                <w:color w:val="auto"/>
                <w:sz w:val="24"/>
                <w:szCs w:val="24"/>
              </w:rPr>
            </w:pPr>
            <w:r w:rsidRPr="00307901">
              <w:rPr>
                <w:rStyle w:val="Strong"/>
                <w:rFonts w:ascii="Arial" w:hAnsi="Arial" w:cs="Arial"/>
                <w:color w:val="auto"/>
                <w:sz w:val="24"/>
                <w:szCs w:val="24"/>
              </w:rPr>
              <w:t>Set Parameters</w:t>
            </w:r>
          </w:p>
        </w:tc>
        <w:tc>
          <w:tcPr>
            <w:tcW w:w="0" w:type="auto"/>
            <w:hideMark/>
          </w:tcPr>
          <w:p w14:paraId="34DDC4E7" w14:textId="7366BDDD" w:rsidR="00F83E78" w:rsidRPr="00307901" w:rsidRDefault="00263DF0" w:rsidP="00307901">
            <w:pPr>
              <w:pStyle w:val="ListParagraph"/>
              <w:numPr>
                <w:ilvl w:val="0"/>
                <w:numId w:val="17"/>
              </w:numPr>
              <w:spacing w:before="100" w:beforeAutospacing="1" w:after="100" w:afterAutospacing="1"/>
              <w:rPr>
                <w:rFonts w:ascii="Arial" w:hAnsi="Arial" w:cs="Arial"/>
                <w:b w:val="0"/>
                <w:bCs/>
                <w:color w:val="auto"/>
                <w:sz w:val="24"/>
                <w:szCs w:val="24"/>
              </w:rPr>
            </w:pPr>
            <w:r w:rsidRPr="00307901">
              <w:rPr>
                <w:rFonts w:ascii="Arial" w:hAnsi="Arial" w:cs="Arial"/>
                <w:b w:val="0"/>
                <w:bCs/>
                <w:color w:val="auto"/>
                <w:sz w:val="24"/>
                <w:szCs w:val="24"/>
              </w:rPr>
              <w:t>Quality degradation probability: 15% (</w:t>
            </w:r>
            <w:r w:rsidR="00595A41" w:rsidRPr="00307901">
              <w:rPr>
                <w:rFonts w:ascii="Arial" w:hAnsi="Arial" w:cs="Arial"/>
                <w:b w:val="0"/>
                <w:bCs/>
                <w:color w:val="auto"/>
                <w:sz w:val="24"/>
                <w:szCs w:val="24"/>
              </w:rPr>
              <w:t>Henrich et al.</w:t>
            </w:r>
            <w:r w:rsidRPr="00307901">
              <w:rPr>
                <w:rFonts w:ascii="Arial" w:hAnsi="Arial" w:cs="Arial"/>
                <w:b w:val="0"/>
                <w:bCs/>
                <w:color w:val="auto"/>
                <w:sz w:val="24"/>
                <w:szCs w:val="24"/>
              </w:rPr>
              <w:t xml:space="preserve"> 2022)</w:t>
            </w:r>
          </w:p>
          <w:p w14:paraId="3AD7B2A7" w14:textId="50D0D91E" w:rsidR="00F83E78" w:rsidRPr="00307901" w:rsidRDefault="00263DF0" w:rsidP="00307901">
            <w:pPr>
              <w:pStyle w:val="ListParagraph"/>
              <w:numPr>
                <w:ilvl w:val="0"/>
                <w:numId w:val="17"/>
              </w:numPr>
              <w:spacing w:before="100" w:beforeAutospacing="1" w:after="100" w:afterAutospacing="1"/>
              <w:rPr>
                <w:rFonts w:ascii="Arial" w:hAnsi="Arial" w:cs="Arial"/>
                <w:b w:val="0"/>
                <w:bCs/>
                <w:color w:val="auto"/>
                <w:sz w:val="24"/>
                <w:szCs w:val="24"/>
              </w:rPr>
            </w:pPr>
            <w:r w:rsidRPr="00307901">
              <w:rPr>
                <w:rFonts w:ascii="Arial" w:hAnsi="Arial" w:cs="Arial"/>
                <w:b w:val="0"/>
                <w:bCs/>
                <w:color w:val="auto"/>
                <w:sz w:val="24"/>
                <w:szCs w:val="24"/>
              </w:rPr>
              <w:t>Supply chain disruption probability: 20%. (World Economic Forum, 2022)</w:t>
            </w:r>
          </w:p>
          <w:p w14:paraId="41981B39" w14:textId="77777777" w:rsidR="00F83E78" w:rsidRPr="00307901" w:rsidRDefault="00263DF0" w:rsidP="00307901">
            <w:pPr>
              <w:pStyle w:val="ListParagraph"/>
              <w:numPr>
                <w:ilvl w:val="0"/>
                <w:numId w:val="17"/>
              </w:numPr>
              <w:spacing w:before="100" w:beforeAutospacing="1" w:after="100" w:afterAutospacing="1"/>
              <w:rPr>
                <w:rFonts w:ascii="Arial" w:hAnsi="Arial" w:cs="Arial"/>
                <w:b w:val="0"/>
                <w:bCs/>
                <w:color w:val="auto"/>
                <w:sz w:val="24"/>
                <w:szCs w:val="24"/>
              </w:rPr>
            </w:pPr>
            <w:r w:rsidRPr="00307901">
              <w:rPr>
                <w:rFonts w:ascii="Arial" w:hAnsi="Arial" w:cs="Arial"/>
                <w:b w:val="0"/>
                <w:bCs/>
                <w:color w:val="auto"/>
                <w:sz w:val="24"/>
                <w:szCs w:val="24"/>
              </w:rPr>
              <w:t>Financial impact ranges:</w:t>
            </w:r>
          </w:p>
          <w:p w14:paraId="7A6D48D1" w14:textId="40A6FCFA" w:rsidR="00715B8B" w:rsidRPr="00307901" w:rsidRDefault="00263DF0" w:rsidP="00307901">
            <w:pPr>
              <w:pStyle w:val="ListParagraph"/>
              <w:numPr>
                <w:ilvl w:val="1"/>
                <w:numId w:val="18"/>
              </w:numPr>
              <w:spacing w:before="100" w:beforeAutospacing="1" w:after="100" w:afterAutospacing="1"/>
              <w:rPr>
                <w:rFonts w:ascii="Arial" w:hAnsi="Arial" w:cs="Arial"/>
                <w:b w:val="0"/>
                <w:bCs/>
                <w:color w:val="auto"/>
                <w:sz w:val="24"/>
                <w:szCs w:val="24"/>
              </w:rPr>
            </w:pPr>
            <w:r w:rsidRPr="00307901">
              <w:rPr>
                <w:rFonts w:ascii="Arial" w:hAnsi="Arial" w:cs="Arial"/>
                <w:b w:val="0"/>
                <w:bCs/>
                <w:color w:val="auto"/>
                <w:sz w:val="24"/>
                <w:szCs w:val="24"/>
              </w:rPr>
              <w:t>Quality degradation: £5,000 - £50,000 (</w:t>
            </w:r>
            <w:r w:rsidR="00CC64C1" w:rsidRPr="00307901">
              <w:rPr>
                <w:rFonts w:ascii="Arial" w:hAnsi="Arial" w:cs="Arial"/>
                <w:b w:val="0"/>
                <w:color w:val="auto"/>
                <w:sz w:val="24"/>
                <w:szCs w:val="24"/>
              </w:rPr>
              <w:t>Pattanayak et al. 2019</w:t>
            </w:r>
            <w:r w:rsidRPr="00307901">
              <w:rPr>
                <w:rFonts w:ascii="Arial" w:hAnsi="Arial" w:cs="Arial"/>
                <w:b w:val="0"/>
                <w:bCs/>
                <w:color w:val="auto"/>
                <w:sz w:val="24"/>
                <w:szCs w:val="24"/>
              </w:rPr>
              <w:t>)</w:t>
            </w:r>
            <w:r w:rsidR="00932068" w:rsidRPr="00307901">
              <w:rPr>
                <w:rFonts w:ascii="Arial" w:hAnsi="Arial" w:cs="Arial"/>
                <w:b w:val="0"/>
                <w:bCs/>
                <w:color w:val="auto"/>
                <w:sz w:val="24"/>
                <w:szCs w:val="24"/>
              </w:rPr>
              <w:t>.</w:t>
            </w:r>
          </w:p>
          <w:p w14:paraId="5404B022" w14:textId="6143DC0F" w:rsidR="00F83E78" w:rsidRPr="00307901" w:rsidRDefault="00263DF0" w:rsidP="00307901">
            <w:pPr>
              <w:pStyle w:val="ListParagraph"/>
              <w:numPr>
                <w:ilvl w:val="1"/>
                <w:numId w:val="18"/>
              </w:numPr>
              <w:spacing w:before="100" w:beforeAutospacing="1" w:after="100" w:afterAutospacing="1"/>
              <w:rPr>
                <w:rFonts w:ascii="Arial" w:hAnsi="Arial" w:cs="Arial"/>
                <w:b w:val="0"/>
                <w:bCs/>
                <w:color w:val="auto"/>
                <w:sz w:val="24"/>
                <w:szCs w:val="24"/>
              </w:rPr>
            </w:pPr>
            <w:r w:rsidRPr="00307901">
              <w:rPr>
                <w:rFonts w:ascii="Arial" w:hAnsi="Arial" w:cs="Arial"/>
                <w:b w:val="0"/>
                <w:bCs/>
                <w:color w:val="auto"/>
                <w:sz w:val="24"/>
                <w:szCs w:val="24"/>
              </w:rPr>
              <w:t>Supply chain disruption: £10,000 - £100,000 (</w:t>
            </w:r>
            <w:r w:rsidR="00932068" w:rsidRPr="00307901">
              <w:rPr>
                <w:rFonts w:ascii="Arial" w:hAnsi="Arial" w:cs="Arial"/>
                <w:b w:val="0"/>
                <w:color w:val="auto"/>
                <w:sz w:val="24"/>
                <w:szCs w:val="24"/>
              </w:rPr>
              <w:t>Ramadan et al. 2020</w:t>
            </w:r>
            <w:r w:rsidRPr="00307901">
              <w:rPr>
                <w:rFonts w:ascii="Arial" w:hAnsi="Arial" w:cs="Arial"/>
                <w:b w:val="0"/>
                <w:bCs/>
                <w:color w:val="auto"/>
                <w:sz w:val="24"/>
                <w:szCs w:val="24"/>
              </w:rPr>
              <w:t>)</w:t>
            </w:r>
            <w:r w:rsidR="00932068" w:rsidRPr="00307901">
              <w:rPr>
                <w:rFonts w:ascii="Arial" w:hAnsi="Arial" w:cs="Arial"/>
                <w:b w:val="0"/>
                <w:bCs/>
                <w:color w:val="auto"/>
                <w:sz w:val="24"/>
                <w:szCs w:val="24"/>
              </w:rPr>
              <w:t>.</w:t>
            </w:r>
          </w:p>
          <w:p w14:paraId="52E5F91E" w14:textId="77777777" w:rsidR="00F83E78" w:rsidRPr="00307901" w:rsidRDefault="00F83E78" w:rsidP="00307901">
            <w:pPr>
              <w:spacing w:before="100" w:beforeAutospacing="1" w:after="100" w:afterAutospacing="1"/>
              <w:rPr>
                <w:rFonts w:ascii="Arial" w:hAnsi="Arial" w:cs="Arial"/>
                <w:b w:val="0"/>
                <w:bCs/>
                <w:color w:val="auto"/>
                <w:sz w:val="24"/>
                <w:szCs w:val="24"/>
              </w:rPr>
            </w:pPr>
          </w:p>
        </w:tc>
      </w:tr>
      <w:tr w:rsidR="000A17FD" w14:paraId="3A509E4C" w14:textId="77777777" w:rsidTr="00420877">
        <w:tc>
          <w:tcPr>
            <w:tcW w:w="0" w:type="auto"/>
            <w:hideMark/>
          </w:tcPr>
          <w:p w14:paraId="2C0AE4E4" w14:textId="77777777" w:rsidR="00F83E78" w:rsidRPr="00307901" w:rsidRDefault="00263DF0" w:rsidP="00307901">
            <w:pPr>
              <w:rPr>
                <w:rFonts w:ascii="Arial" w:hAnsi="Arial" w:cs="Arial"/>
                <w:b w:val="0"/>
                <w:bCs/>
                <w:color w:val="auto"/>
                <w:sz w:val="24"/>
                <w:szCs w:val="24"/>
              </w:rPr>
            </w:pPr>
            <w:r w:rsidRPr="00307901">
              <w:rPr>
                <w:rStyle w:val="Strong"/>
                <w:rFonts w:ascii="Arial" w:hAnsi="Arial" w:cs="Arial"/>
                <w:color w:val="auto"/>
                <w:sz w:val="24"/>
                <w:szCs w:val="24"/>
              </w:rPr>
              <w:t>Define Distributions</w:t>
            </w:r>
          </w:p>
        </w:tc>
        <w:tc>
          <w:tcPr>
            <w:tcW w:w="0" w:type="auto"/>
            <w:hideMark/>
          </w:tcPr>
          <w:p w14:paraId="38FBCC9B" w14:textId="77777777" w:rsidR="00F83E78" w:rsidRPr="00307901" w:rsidRDefault="00263DF0" w:rsidP="00307901">
            <w:pPr>
              <w:spacing w:before="100" w:beforeAutospacing="1" w:after="100" w:afterAutospacing="1"/>
              <w:rPr>
                <w:rFonts w:ascii="Arial" w:eastAsia="Times New Roman" w:hAnsi="Arial" w:cs="Arial"/>
                <w:b w:val="0"/>
                <w:bCs/>
                <w:color w:val="auto"/>
                <w:sz w:val="24"/>
                <w:szCs w:val="24"/>
                <w:lang w:eastAsia="en-GB"/>
              </w:rPr>
            </w:pPr>
            <w:r w:rsidRPr="00307901">
              <w:rPr>
                <w:rFonts w:ascii="Arial" w:hAnsi="Arial" w:cs="Arial"/>
                <w:b w:val="0"/>
                <w:bCs/>
                <w:color w:val="auto"/>
                <w:sz w:val="24"/>
                <w:szCs w:val="24"/>
              </w:rPr>
              <w:t xml:space="preserve">Quality degradation: </w:t>
            </w:r>
            <w:r w:rsidRPr="00307901">
              <w:rPr>
                <w:rFonts w:ascii="Arial" w:eastAsia="Times New Roman" w:hAnsi="Arial" w:cs="Arial"/>
                <w:b w:val="0"/>
                <w:bCs/>
                <w:color w:val="auto"/>
                <w:sz w:val="24"/>
                <w:szCs w:val="24"/>
                <w:lang w:eastAsia="en-GB"/>
              </w:rPr>
              <w:t>Normal distribution with a mean of 100 and a standard deviation of 20.</w:t>
            </w:r>
          </w:p>
          <w:p w14:paraId="2EE51E9E" w14:textId="77777777" w:rsidR="00F83E78" w:rsidRPr="00307901" w:rsidRDefault="00263DF0" w:rsidP="00307901">
            <w:pPr>
              <w:spacing w:before="100" w:beforeAutospacing="1" w:after="100" w:afterAutospacing="1"/>
              <w:rPr>
                <w:rFonts w:ascii="Arial" w:eastAsia="Times New Roman" w:hAnsi="Arial" w:cs="Arial"/>
                <w:b w:val="0"/>
                <w:bCs/>
                <w:color w:val="auto"/>
                <w:sz w:val="24"/>
                <w:szCs w:val="24"/>
                <w:lang w:eastAsia="en-GB"/>
              </w:rPr>
            </w:pPr>
            <w:r w:rsidRPr="00307901">
              <w:rPr>
                <w:rFonts w:ascii="Arial" w:eastAsia="Times New Roman" w:hAnsi="Arial" w:cs="Arial"/>
                <w:b w:val="0"/>
                <w:bCs/>
                <w:color w:val="auto"/>
                <w:sz w:val="24"/>
                <w:szCs w:val="24"/>
                <w:lang w:eastAsia="en-GB"/>
              </w:rPr>
              <w:t>Supply chain disruption: Uniform distribution between 50 and 200.</w:t>
            </w:r>
          </w:p>
          <w:p w14:paraId="26D451BE" w14:textId="77777777" w:rsidR="00F83E78" w:rsidRPr="00307901" w:rsidRDefault="00F83E78" w:rsidP="00307901">
            <w:pPr>
              <w:rPr>
                <w:rFonts w:ascii="Arial" w:hAnsi="Arial" w:cs="Arial"/>
                <w:b w:val="0"/>
                <w:bCs/>
                <w:color w:val="auto"/>
                <w:sz w:val="24"/>
                <w:szCs w:val="24"/>
              </w:rPr>
            </w:pPr>
          </w:p>
        </w:tc>
      </w:tr>
      <w:tr w:rsidR="000A17FD" w14:paraId="49404814" w14:textId="77777777" w:rsidTr="00420877">
        <w:tc>
          <w:tcPr>
            <w:tcW w:w="0" w:type="auto"/>
            <w:hideMark/>
          </w:tcPr>
          <w:p w14:paraId="41D58CE5" w14:textId="77777777" w:rsidR="00F83E78" w:rsidRPr="00307901" w:rsidRDefault="00263DF0" w:rsidP="00307901">
            <w:pPr>
              <w:rPr>
                <w:rFonts w:ascii="Arial" w:hAnsi="Arial" w:cs="Arial"/>
                <w:b w:val="0"/>
                <w:bCs/>
                <w:color w:val="auto"/>
                <w:sz w:val="24"/>
                <w:szCs w:val="24"/>
              </w:rPr>
            </w:pPr>
            <w:r w:rsidRPr="00307901">
              <w:rPr>
                <w:rStyle w:val="Strong"/>
                <w:rFonts w:ascii="Arial" w:hAnsi="Arial" w:cs="Arial"/>
                <w:color w:val="auto"/>
                <w:sz w:val="24"/>
                <w:szCs w:val="24"/>
              </w:rPr>
              <w:t>Run Simulations</w:t>
            </w:r>
          </w:p>
        </w:tc>
        <w:tc>
          <w:tcPr>
            <w:tcW w:w="0" w:type="auto"/>
            <w:hideMark/>
          </w:tcPr>
          <w:p w14:paraId="414D5BED" w14:textId="77777777" w:rsidR="00F83E78" w:rsidRDefault="00263DF0" w:rsidP="00307901">
            <w:pPr>
              <w:rPr>
                <w:rFonts w:ascii="Arial" w:hAnsi="Arial" w:cs="Arial"/>
                <w:b w:val="0"/>
                <w:bCs/>
                <w:color w:val="auto"/>
                <w:sz w:val="24"/>
                <w:szCs w:val="24"/>
              </w:rPr>
            </w:pPr>
            <w:r w:rsidRPr="00307901">
              <w:rPr>
                <w:rFonts w:ascii="Arial" w:hAnsi="Arial" w:cs="Arial"/>
                <w:b w:val="0"/>
                <w:bCs/>
                <w:color w:val="auto"/>
                <w:sz w:val="24"/>
                <w:szCs w:val="24"/>
              </w:rPr>
              <w:t>1,000 simulation runs to capture a range of possible scenarios and outcomes</w:t>
            </w:r>
          </w:p>
          <w:p w14:paraId="388B0B61" w14:textId="77777777" w:rsidR="00CA2255" w:rsidRPr="00307901" w:rsidRDefault="00CA2255" w:rsidP="00307901">
            <w:pPr>
              <w:rPr>
                <w:rFonts w:ascii="Arial" w:hAnsi="Arial" w:cs="Arial"/>
                <w:b w:val="0"/>
                <w:bCs/>
                <w:color w:val="auto"/>
                <w:sz w:val="24"/>
                <w:szCs w:val="24"/>
              </w:rPr>
            </w:pPr>
          </w:p>
        </w:tc>
      </w:tr>
      <w:tr w:rsidR="000A17FD" w14:paraId="05D68010" w14:textId="77777777" w:rsidTr="00420877">
        <w:tc>
          <w:tcPr>
            <w:tcW w:w="0" w:type="auto"/>
          </w:tcPr>
          <w:p w14:paraId="4219F7D0" w14:textId="52C6DADA" w:rsidR="00F83E78" w:rsidRPr="00307901" w:rsidRDefault="00263DF0" w:rsidP="00307901">
            <w:pPr>
              <w:rPr>
                <w:rStyle w:val="Strong"/>
                <w:rFonts w:ascii="Arial" w:hAnsi="Arial" w:cs="Arial"/>
                <w:color w:val="auto"/>
                <w:sz w:val="24"/>
                <w:szCs w:val="24"/>
              </w:rPr>
            </w:pPr>
            <w:r w:rsidRPr="00307901">
              <w:rPr>
                <w:rStyle w:val="Strong"/>
                <w:rFonts w:ascii="Arial" w:hAnsi="Arial" w:cs="Arial"/>
                <w:color w:val="auto"/>
                <w:sz w:val="24"/>
                <w:szCs w:val="24"/>
              </w:rPr>
              <w:t>Calculate Financial Impact</w:t>
            </w:r>
            <w:r w:rsidR="006857F3" w:rsidRPr="00307901">
              <w:rPr>
                <w:rStyle w:val="Strong"/>
                <w:rFonts w:ascii="Arial" w:hAnsi="Arial" w:cs="Arial"/>
                <w:color w:val="auto"/>
                <w:sz w:val="24"/>
                <w:szCs w:val="24"/>
              </w:rPr>
              <w:t>s</w:t>
            </w:r>
          </w:p>
        </w:tc>
        <w:tc>
          <w:tcPr>
            <w:tcW w:w="0" w:type="auto"/>
          </w:tcPr>
          <w:p w14:paraId="7944CA83" w14:textId="77777777" w:rsidR="00F83E78"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Quality Degradation: Multiplier of 250 to convert random values to financial impacts.</w:t>
            </w:r>
          </w:p>
          <w:p w14:paraId="469331A8" w14:textId="77777777" w:rsidR="00F83E78"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Supply Chain Disruption: Multiplier of 500 to convert random values to financial impacts.</w:t>
            </w:r>
          </w:p>
          <w:p w14:paraId="5F1A0FA1" w14:textId="6F2DC3B5" w:rsidR="00CA2255" w:rsidRPr="00307901" w:rsidRDefault="00CA2255" w:rsidP="00307901">
            <w:pPr>
              <w:rPr>
                <w:rFonts w:ascii="Arial" w:hAnsi="Arial" w:cs="Arial"/>
                <w:b w:val="0"/>
                <w:bCs/>
                <w:color w:val="auto"/>
                <w:sz w:val="24"/>
                <w:szCs w:val="24"/>
              </w:rPr>
            </w:pPr>
          </w:p>
        </w:tc>
      </w:tr>
      <w:tr w:rsidR="000A17FD" w14:paraId="3D8950EF" w14:textId="77777777" w:rsidTr="00420877">
        <w:tc>
          <w:tcPr>
            <w:tcW w:w="0" w:type="auto"/>
            <w:hideMark/>
          </w:tcPr>
          <w:p w14:paraId="10FBA0DC" w14:textId="77777777" w:rsidR="00F83E78" w:rsidRPr="00307901" w:rsidRDefault="00263DF0" w:rsidP="00307901">
            <w:pPr>
              <w:rPr>
                <w:rFonts w:ascii="Arial" w:hAnsi="Arial" w:cs="Arial"/>
                <w:b w:val="0"/>
                <w:bCs/>
                <w:color w:val="auto"/>
                <w:sz w:val="24"/>
                <w:szCs w:val="24"/>
              </w:rPr>
            </w:pPr>
            <w:r w:rsidRPr="00307901">
              <w:rPr>
                <w:rStyle w:val="Strong"/>
                <w:rFonts w:ascii="Arial" w:hAnsi="Arial" w:cs="Arial"/>
                <w:color w:val="auto"/>
                <w:sz w:val="24"/>
                <w:szCs w:val="24"/>
              </w:rPr>
              <w:t>Analyse Results</w:t>
            </w:r>
          </w:p>
        </w:tc>
        <w:tc>
          <w:tcPr>
            <w:tcW w:w="0" w:type="auto"/>
            <w:hideMark/>
          </w:tcPr>
          <w:p w14:paraId="75BD9D25" w14:textId="3CA374D1" w:rsidR="007B1E0C" w:rsidRPr="00307901" w:rsidRDefault="00263DF0" w:rsidP="00307901">
            <w:pPr>
              <w:rPr>
                <w:rFonts w:ascii="Arial" w:hAnsi="Arial" w:cs="Arial"/>
                <w:b w:val="0"/>
                <w:bCs/>
                <w:color w:val="auto"/>
                <w:sz w:val="24"/>
                <w:szCs w:val="24"/>
              </w:rPr>
            </w:pPr>
            <w:r w:rsidRPr="00307901">
              <w:rPr>
                <w:rFonts w:ascii="Arial" w:hAnsi="Arial" w:cs="Arial"/>
                <w:b w:val="0"/>
                <w:bCs/>
                <w:color w:val="auto"/>
                <w:sz w:val="24"/>
                <w:szCs w:val="24"/>
              </w:rPr>
              <w:t>Calculate the average, minimum, maximum, and standard deviation of potential impacts (Olson</w:t>
            </w:r>
            <w:r w:rsidR="00553DA0" w:rsidRPr="00307901">
              <w:rPr>
                <w:rFonts w:ascii="Arial" w:hAnsi="Arial" w:cs="Arial"/>
                <w:b w:val="0"/>
                <w:bCs/>
                <w:color w:val="auto"/>
                <w:sz w:val="24"/>
                <w:szCs w:val="24"/>
              </w:rPr>
              <w:t xml:space="preserve"> &amp; Wu</w:t>
            </w:r>
            <w:r w:rsidRPr="00307901">
              <w:rPr>
                <w:rFonts w:ascii="Arial" w:hAnsi="Arial" w:cs="Arial"/>
                <w:b w:val="0"/>
                <w:bCs/>
                <w:color w:val="auto"/>
                <w:sz w:val="24"/>
                <w:szCs w:val="24"/>
              </w:rPr>
              <w:t>, 20</w:t>
            </w:r>
            <w:r w:rsidR="00553DA0" w:rsidRPr="00307901">
              <w:rPr>
                <w:rFonts w:ascii="Arial" w:hAnsi="Arial" w:cs="Arial"/>
                <w:b w:val="0"/>
                <w:bCs/>
                <w:color w:val="auto"/>
                <w:sz w:val="24"/>
                <w:szCs w:val="24"/>
              </w:rPr>
              <w:t>2</w:t>
            </w:r>
            <w:r w:rsidRPr="00307901">
              <w:rPr>
                <w:rFonts w:ascii="Arial" w:hAnsi="Arial" w:cs="Arial"/>
                <w:b w:val="0"/>
                <w:bCs/>
                <w:color w:val="auto"/>
                <w:sz w:val="24"/>
                <w:szCs w:val="24"/>
              </w:rPr>
              <w:t>0).</w:t>
            </w:r>
          </w:p>
          <w:p w14:paraId="39F010D5" w14:textId="68557ACB" w:rsidR="00F83E78" w:rsidRDefault="00263DF0" w:rsidP="00307901">
            <w:pPr>
              <w:spacing w:before="100" w:beforeAutospacing="1" w:after="100" w:afterAutospacing="1"/>
              <w:rPr>
                <w:rStyle w:val="author"/>
                <w:rFonts w:ascii="Arial" w:hAnsi="Arial" w:cs="Arial"/>
                <w:b w:val="0"/>
                <w:bCs/>
                <w:color w:val="auto"/>
                <w:sz w:val="24"/>
                <w:szCs w:val="24"/>
                <w:shd w:val="clear" w:color="auto" w:fill="FFFFFF"/>
              </w:rPr>
            </w:pPr>
            <w:r>
              <w:rPr>
                <w:rFonts w:ascii="Arial" w:hAnsi="Arial" w:cs="Arial"/>
                <w:b w:val="0"/>
                <w:bCs/>
                <w:color w:val="auto"/>
                <w:sz w:val="24"/>
                <w:szCs w:val="24"/>
              </w:rPr>
              <w:t>Determine the p</w:t>
            </w:r>
            <w:r w:rsidR="007C42C4" w:rsidRPr="00307901">
              <w:rPr>
                <w:rFonts w:ascii="Arial" w:hAnsi="Arial" w:cs="Arial"/>
                <w:b w:val="0"/>
                <w:bCs/>
                <w:color w:val="auto"/>
                <w:sz w:val="24"/>
                <w:szCs w:val="24"/>
              </w:rPr>
              <w:t xml:space="preserve">robability of </w:t>
            </w:r>
            <w:r w:rsidR="004326C5">
              <w:rPr>
                <w:rFonts w:ascii="Arial" w:hAnsi="Arial" w:cs="Arial"/>
                <w:b w:val="0"/>
                <w:bCs/>
                <w:color w:val="auto"/>
                <w:sz w:val="24"/>
                <w:szCs w:val="24"/>
              </w:rPr>
              <w:t xml:space="preserve">the </w:t>
            </w:r>
            <w:r w:rsidR="007C42C4" w:rsidRPr="00307901">
              <w:rPr>
                <w:rFonts w:ascii="Arial" w:hAnsi="Arial" w:cs="Arial"/>
                <w:b w:val="0"/>
                <w:bCs/>
                <w:color w:val="auto"/>
                <w:sz w:val="24"/>
                <w:szCs w:val="24"/>
              </w:rPr>
              <w:t>total impact exceeding significant thresholds (e.g., £50,000)</w:t>
            </w:r>
            <w:r w:rsidR="004468B6" w:rsidRPr="00307901">
              <w:rPr>
                <w:rFonts w:ascii="Arial" w:hAnsi="Arial" w:cs="Arial"/>
                <w:b w:val="0"/>
                <w:bCs/>
                <w:color w:val="auto"/>
                <w:sz w:val="24"/>
                <w:szCs w:val="24"/>
              </w:rPr>
              <w:t xml:space="preserve"> (</w:t>
            </w:r>
            <w:r w:rsidR="004468B6" w:rsidRPr="00307901">
              <w:rPr>
                <w:rStyle w:val="author"/>
                <w:rFonts w:ascii="Arial" w:hAnsi="Arial" w:cs="Arial"/>
                <w:b w:val="0"/>
                <w:bCs/>
                <w:color w:val="auto"/>
                <w:sz w:val="24"/>
                <w:szCs w:val="24"/>
                <w:shd w:val="clear" w:color="auto" w:fill="FFFFFF"/>
              </w:rPr>
              <w:t>Furcht et al. 2023).</w:t>
            </w:r>
          </w:p>
          <w:p w14:paraId="2056D07F" w14:textId="49CB8B27" w:rsidR="00CA2255" w:rsidRPr="00307901" w:rsidRDefault="00CA2255" w:rsidP="00307901">
            <w:pPr>
              <w:spacing w:before="100" w:beforeAutospacing="1" w:after="100" w:afterAutospacing="1"/>
              <w:rPr>
                <w:rFonts w:ascii="Arial" w:eastAsia="Times New Roman" w:hAnsi="Arial" w:cs="Arial"/>
                <w:b w:val="0"/>
                <w:color w:val="auto"/>
                <w:sz w:val="24"/>
                <w:szCs w:val="24"/>
                <w:lang w:val="en-GB" w:eastAsia="en-GB"/>
              </w:rPr>
            </w:pPr>
          </w:p>
        </w:tc>
      </w:tr>
    </w:tbl>
    <w:p w14:paraId="6B259851" w14:textId="0587156E" w:rsidR="007B1E0C" w:rsidRDefault="00263DF0" w:rsidP="00307901">
      <w:p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 xml:space="preserve">Table </w:t>
      </w:r>
      <w:r w:rsidR="00A24D00" w:rsidRPr="00307901">
        <w:rPr>
          <w:rFonts w:ascii="Arial" w:eastAsia="Times New Roman" w:hAnsi="Arial" w:cs="Arial"/>
          <w:b w:val="0"/>
          <w:color w:val="auto"/>
          <w:sz w:val="24"/>
          <w:szCs w:val="24"/>
          <w:lang w:val="en-GB" w:eastAsia="en-GB"/>
        </w:rPr>
        <w:t>2</w:t>
      </w:r>
      <w:r w:rsidRPr="00307901">
        <w:rPr>
          <w:rFonts w:ascii="Arial" w:eastAsia="Times New Roman" w:hAnsi="Arial" w:cs="Arial"/>
          <w:b w:val="0"/>
          <w:color w:val="auto"/>
          <w:sz w:val="24"/>
          <w:szCs w:val="24"/>
          <w:lang w:val="en-GB" w:eastAsia="en-GB"/>
        </w:rPr>
        <w:t>: Monte Carlo Simulation</w:t>
      </w:r>
    </w:p>
    <w:p w14:paraId="0CB0923D" w14:textId="77777777" w:rsidR="00BF068C" w:rsidRPr="00307901" w:rsidRDefault="00BF068C" w:rsidP="00307901">
      <w:pPr>
        <w:spacing w:before="100" w:beforeAutospacing="1" w:after="100" w:afterAutospacing="1" w:line="480" w:lineRule="auto"/>
        <w:rPr>
          <w:rFonts w:ascii="Arial" w:eastAsia="Times New Roman" w:hAnsi="Arial" w:cs="Arial"/>
          <w:b w:val="0"/>
          <w:color w:val="auto"/>
          <w:sz w:val="24"/>
          <w:szCs w:val="24"/>
          <w:lang w:val="en-GB" w:eastAsia="en-GB"/>
        </w:rPr>
      </w:pPr>
    </w:p>
    <w:p w14:paraId="0C5F28EB" w14:textId="62244AAA" w:rsidR="00EF09EB" w:rsidRPr="00307901" w:rsidRDefault="00263DF0" w:rsidP="00307901">
      <w:pPr>
        <w:pStyle w:val="Heading3"/>
        <w:spacing w:line="480" w:lineRule="auto"/>
        <w:ind w:left="360"/>
        <w:jc w:val="both"/>
        <w:rPr>
          <w:rFonts w:ascii="Arial" w:hAnsi="Arial" w:cs="Arial"/>
          <w:b w:val="0"/>
          <w:sz w:val="24"/>
          <w:szCs w:val="24"/>
        </w:rPr>
      </w:pPr>
      <w:r w:rsidRPr="00307901">
        <w:rPr>
          <w:rFonts w:ascii="Arial" w:hAnsi="Arial" w:cs="Arial"/>
          <w:kern w:val="2"/>
          <w:sz w:val="24"/>
          <w:szCs w:val="24"/>
          <w14:ligatures w14:val="standardContextual"/>
        </w:rPr>
        <w:lastRenderedPageBreak/>
        <w:t>2.2: Summary of Results</w:t>
      </w:r>
    </w:p>
    <w:p w14:paraId="39B17B2A" w14:textId="77777777" w:rsidR="00EF09EB" w:rsidRPr="00307901" w:rsidRDefault="00263DF0" w:rsidP="00307901">
      <w:p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The simulation revealed an average total impact of £86,563.51 with a standard deviation of £21,951.00. There is a 97% probability that the total impact will exceed £50,000, indicating significant risks associated with the proposed changes.</w:t>
      </w:r>
    </w:p>
    <w:p w14:paraId="68CED226" w14:textId="54DCD3DB" w:rsidR="00EF09EB" w:rsidRPr="00307901" w:rsidRDefault="00263DF0" w:rsidP="00307901">
      <w:pPr>
        <w:pStyle w:val="Heading3"/>
        <w:spacing w:line="480" w:lineRule="auto"/>
        <w:ind w:left="360"/>
        <w:jc w:val="both"/>
        <w:rPr>
          <w:rFonts w:ascii="Arial" w:hAnsi="Arial" w:cs="Arial"/>
          <w:kern w:val="2"/>
          <w:sz w:val="24"/>
          <w:szCs w:val="24"/>
          <w14:ligatures w14:val="standardContextual"/>
        </w:rPr>
      </w:pPr>
      <w:r w:rsidRPr="00307901">
        <w:rPr>
          <w:rFonts w:ascii="Arial" w:hAnsi="Arial" w:cs="Arial"/>
          <w:kern w:val="2"/>
          <w:sz w:val="24"/>
          <w:szCs w:val="24"/>
          <w14:ligatures w14:val="standardContextual"/>
        </w:rPr>
        <w:t>2.3: Critical Analysis</w:t>
      </w:r>
    </w:p>
    <w:p w14:paraId="2A15CA3B" w14:textId="65A0D96B" w:rsidR="00491685" w:rsidRPr="00307901" w:rsidRDefault="00263DF0" w:rsidP="00307901">
      <w:pPr>
        <w:spacing w:line="480" w:lineRule="auto"/>
        <w:rPr>
          <w:rFonts w:ascii="Arial" w:hAnsi="Arial" w:cs="Arial"/>
          <w:b w:val="0"/>
          <w:bCs/>
          <w:color w:val="auto"/>
          <w:kern w:val="2"/>
          <w:sz w:val="24"/>
          <w:szCs w:val="24"/>
          <w14:ligatures w14:val="standardContextual"/>
        </w:rPr>
      </w:pPr>
      <w:r w:rsidRPr="00307901">
        <w:rPr>
          <w:rFonts w:ascii="Arial" w:hAnsi="Arial" w:cs="Arial"/>
          <w:b w:val="0"/>
          <w:bCs/>
          <w:color w:val="auto"/>
          <w:sz w:val="24"/>
          <w:szCs w:val="24"/>
        </w:rPr>
        <w:t>The Monte Carlo simulation provides a robust method for assessing risks in Pampered Pets' digitalisation and international expansion. It indicates a high likelihood of substantial financial impacts due to quality degradation and supply chain disruptions. This analysis aligns with concerns from HRH the King and Prince Albert II of Monaco, underscoring the need for strict quality control and supply chain resilience.</w:t>
      </w:r>
    </w:p>
    <w:p w14:paraId="23CFA684" w14:textId="2B67041E" w:rsidR="00EF09EB" w:rsidRPr="00307901" w:rsidRDefault="00263DF0" w:rsidP="00307901">
      <w:pPr>
        <w:pStyle w:val="Heading3"/>
        <w:spacing w:line="480" w:lineRule="auto"/>
        <w:ind w:left="360"/>
        <w:jc w:val="both"/>
        <w:rPr>
          <w:rFonts w:ascii="Arial" w:hAnsi="Arial" w:cs="Arial"/>
          <w:kern w:val="2"/>
          <w:sz w:val="24"/>
          <w:szCs w:val="24"/>
          <w14:ligatures w14:val="standardContextual"/>
        </w:rPr>
      </w:pPr>
      <w:r w:rsidRPr="00307901">
        <w:rPr>
          <w:rFonts w:ascii="Arial" w:hAnsi="Arial" w:cs="Arial"/>
          <w:kern w:val="2"/>
          <w:sz w:val="24"/>
          <w:szCs w:val="24"/>
          <w14:ligatures w14:val="standardContextual"/>
        </w:rPr>
        <w:t>2.</w:t>
      </w:r>
      <w:r w:rsidR="00A86D8D" w:rsidRPr="00307901">
        <w:rPr>
          <w:rFonts w:ascii="Arial" w:hAnsi="Arial" w:cs="Arial"/>
          <w:kern w:val="2"/>
          <w:sz w:val="24"/>
          <w:szCs w:val="24"/>
          <w14:ligatures w14:val="standardContextual"/>
        </w:rPr>
        <w:t>4</w:t>
      </w:r>
      <w:r w:rsidRPr="00307901">
        <w:rPr>
          <w:rFonts w:ascii="Arial" w:hAnsi="Arial" w:cs="Arial"/>
          <w:kern w:val="2"/>
          <w:sz w:val="24"/>
          <w:szCs w:val="24"/>
          <w14:ligatures w14:val="standardContextual"/>
        </w:rPr>
        <w:t>: Methodological Strengths and Limitations</w:t>
      </w:r>
    </w:p>
    <w:p w14:paraId="40376C40" w14:textId="07EFDFFF" w:rsidR="00677F36" w:rsidRPr="00307901" w:rsidRDefault="00263DF0" w:rsidP="00307901">
      <w:pPr>
        <w:spacing w:line="480" w:lineRule="auto"/>
        <w:rPr>
          <w:rFonts w:ascii="Arial" w:hAnsi="Arial" w:cs="Arial"/>
          <w:b w:val="0"/>
          <w:bCs/>
          <w:color w:val="auto"/>
          <w:sz w:val="24"/>
          <w:szCs w:val="24"/>
        </w:rPr>
      </w:pPr>
      <w:r w:rsidRPr="00307901">
        <w:rPr>
          <w:rFonts w:ascii="Arial" w:hAnsi="Arial" w:cs="Arial"/>
          <w:b w:val="0"/>
          <w:bCs/>
          <w:color w:val="auto"/>
          <w:sz w:val="24"/>
          <w:szCs w:val="24"/>
        </w:rPr>
        <w:t xml:space="preserve">Monte Carlo simulations provide a comprehensive range of possible outcomes, crucial for understanding the full spectrum of risks. However, the accuracy of </w:t>
      </w:r>
      <w:r w:rsidR="00FD09FF">
        <w:rPr>
          <w:rFonts w:ascii="Arial" w:hAnsi="Arial" w:cs="Arial"/>
          <w:b w:val="0"/>
          <w:bCs/>
          <w:color w:val="auto"/>
          <w:sz w:val="24"/>
          <w:szCs w:val="24"/>
        </w:rPr>
        <w:t>these</w:t>
      </w:r>
      <w:r w:rsidRPr="00307901">
        <w:rPr>
          <w:rFonts w:ascii="Arial" w:hAnsi="Arial" w:cs="Arial"/>
          <w:b w:val="0"/>
          <w:bCs/>
          <w:color w:val="auto"/>
          <w:sz w:val="24"/>
          <w:szCs w:val="24"/>
        </w:rPr>
        <w:t xml:space="preserve"> </w:t>
      </w:r>
      <w:r w:rsidR="00F24A7E">
        <w:rPr>
          <w:rFonts w:ascii="Arial" w:hAnsi="Arial" w:cs="Arial"/>
          <w:b w:val="0"/>
          <w:bCs/>
          <w:color w:val="auto"/>
          <w:sz w:val="24"/>
          <w:szCs w:val="24"/>
        </w:rPr>
        <w:t>simulations is highly dependent on the input parameters and</w:t>
      </w:r>
      <w:r w:rsidRPr="00307901">
        <w:rPr>
          <w:rFonts w:ascii="Arial" w:hAnsi="Arial" w:cs="Arial"/>
          <w:b w:val="0"/>
          <w:bCs/>
          <w:color w:val="auto"/>
          <w:sz w:val="24"/>
          <w:szCs w:val="24"/>
        </w:rPr>
        <w:t xml:space="preserve"> assumptions, which can introduce biases if not carefully managed</w:t>
      </w:r>
      <w:r w:rsidR="00E82DD3">
        <w:rPr>
          <w:rFonts w:ascii="Arial" w:hAnsi="Arial" w:cs="Arial"/>
          <w:b w:val="0"/>
          <w:bCs/>
          <w:color w:val="auto"/>
          <w:sz w:val="24"/>
          <w:szCs w:val="24"/>
        </w:rPr>
        <w:t xml:space="preserve"> (Lavery et al. 2019)</w:t>
      </w:r>
      <w:r w:rsidRPr="00307901">
        <w:rPr>
          <w:rFonts w:ascii="Arial" w:hAnsi="Arial" w:cs="Arial"/>
          <w:b w:val="0"/>
          <w:bCs/>
          <w:color w:val="auto"/>
          <w:sz w:val="24"/>
          <w:szCs w:val="24"/>
        </w:rPr>
        <w:t>. Additionally, these simulations require s</w:t>
      </w:r>
      <w:r w:rsidR="00E82DD3">
        <w:rPr>
          <w:rFonts w:ascii="Arial" w:hAnsi="Arial" w:cs="Arial"/>
          <w:b w:val="0"/>
          <w:bCs/>
          <w:color w:val="auto"/>
          <w:sz w:val="24"/>
          <w:szCs w:val="24"/>
        </w:rPr>
        <w:t>ubstantial</w:t>
      </w:r>
      <w:r w:rsidRPr="00307901">
        <w:rPr>
          <w:rFonts w:ascii="Arial" w:hAnsi="Arial" w:cs="Arial"/>
          <w:b w:val="0"/>
          <w:bCs/>
          <w:color w:val="auto"/>
          <w:sz w:val="24"/>
          <w:szCs w:val="24"/>
        </w:rPr>
        <w:t xml:space="preserve"> computational resources and expertise</w:t>
      </w:r>
      <w:r w:rsidR="00B67F98" w:rsidRPr="00307901">
        <w:rPr>
          <w:rFonts w:ascii="Arial" w:hAnsi="Arial" w:cs="Arial"/>
          <w:b w:val="0"/>
          <w:bCs/>
          <w:color w:val="auto"/>
          <w:sz w:val="24"/>
          <w:szCs w:val="24"/>
        </w:rPr>
        <w:t xml:space="preserve"> (Olson &amp; Wu, 2020).</w:t>
      </w:r>
    </w:p>
    <w:p w14:paraId="02B94A23" w14:textId="7383B791" w:rsidR="00EF09EB" w:rsidRPr="00307901" w:rsidRDefault="00263DF0" w:rsidP="00307901">
      <w:pPr>
        <w:keepNext/>
        <w:keepLines/>
        <w:spacing w:before="240" w:line="480" w:lineRule="auto"/>
        <w:jc w:val="both"/>
        <w:outlineLvl w:val="0"/>
        <w:rPr>
          <w:rFonts w:ascii="Arial" w:eastAsia="Times New Roman" w:hAnsi="Arial" w:cs="Arial"/>
          <w:color w:val="auto"/>
          <w:kern w:val="2"/>
          <w:sz w:val="24"/>
          <w:szCs w:val="24"/>
          <w:lang w:val="en-GB" w:eastAsia="en-GB"/>
          <w14:ligatures w14:val="standardContextual"/>
        </w:rPr>
      </w:pPr>
      <w:r w:rsidRPr="00307901">
        <w:rPr>
          <w:rFonts w:ascii="Arial" w:eastAsia="Times New Roman" w:hAnsi="Arial" w:cs="Arial"/>
          <w:color w:val="auto"/>
          <w:kern w:val="2"/>
          <w:sz w:val="24"/>
          <w:szCs w:val="24"/>
          <w:lang w:val="en-GB" w:eastAsia="en-GB"/>
          <w14:ligatures w14:val="standardContextual"/>
        </w:rPr>
        <w:t xml:space="preserve">3: </w:t>
      </w:r>
      <w:r w:rsidR="007210D1" w:rsidRPr="00307901">
        <w:rPr>
          <w:rFonts w:ascii="Arial" w:eastAsia="Times New Roman" w:hAnsi="Arial" w:cs="Arial"/>
          <w:color w:val="auto"/>
          <w:kern w:val="2"/>
          <w:sz w:val="24"/>
          <w:szCs w:val="24"/>
          <w:lang w:val="en-GB" w:eastAsia="en-GB"/>
          <w14:ligatures w14:val="standardContextual"/>
        </w:rPr>
        <w:t>R</w:t>
      </w:r>
      <w:r w:rsidR="002D3CE7" w:rsidRPr="00307901">
        <w:rPr>
          <w:rFonts w:ascii="Arial" w:eastAsia="Times New Roman" w:hAnsi="Arial" w:cs="Arial"/>
          <w:color w:val="auto"/>
          <w:kern w:val="2"/>
          <w:sz w:val="24"/>
          <w:szCs w:val="24"/>
          <w:lang w:val="en-GB" w:eastAsia="en-GB"/>
          <w14:ligatures w14:val="standardContextual"/>
        </w:rPr>
        <w:t xml:space="preserve">isk Analysis </w:t>
      </w:r>
    </w:p>
    <w:p w14:paraId="7E6CF690" w14:textId="138BB2DA" w:rsidR="006A7473" w:rsidRPr="00307901" w:rsidRDefault="00263DF0" w:rsidP="00307901">
      <w:pPr>
        <w:pStyle w:val="Heading3"/>
        <w:spacing w:line="480" w:lineRule="auto"/>
        <w:ind w:left="360"/>
        <w:jc w:val="both"/>
        <w:rPr>
          <w:rFonts w:ascii="Arial" w:hAnsi="Arial" w:cs="Arial"/>
          <w:kern w:val="2"/>
          <w:sz w:val="24"/>
          <w:szCs w:val="24"/>
          <w14:ligatures w14:val="standardContextual"/>
        </w:rPr>
      </w:pPr>
      <w:r w:rsidRPr="00307901">
        <w:rPr>
          <w:rFonts w:ascii="Arial" w:hAnsi="Arial" w:cs="Arial"/>
          <w:kern w:val="2"/>
          <w:sz w:val="24"/>
          <w:szCs w:val="24"/>
          <w14:ligatures w14:val="standardContextual"/>
        </w:rPr>
        <w:t>3.1 Potential Risks and Probabilities</w:t>
      </w:r>
    </w:p>
    <w:p w14:paraId="195DDB16" w14:textId="3B5F9CB8" w:rsidR="00EF09EB" w:rsidRDefault="00263DF0" w:rsidP="00307901">
      <w:pPr>
        <w:spacing w:before="100" w:beforeAutospacing="1" w:after="100" w:afterAutospacing="1" w:line="480" w:lineRule="auto"/>
        <w:rPr>
          <w:rFonts w:ascii="Arial" w:hAnsi="Arial" w:cs="Arial"/>
          <w:b w:val="0"/>
          <w:bCs/>
          <w:color w:val="auto"/>
          <w:sz w:val="24"/>
          <w:szCs w:val="24"/>
        </w:rPr>
      </w:pPr>
      <w:r w:rsidRPr="00307901">
        <w:rPr>
          <w:rFonts w:ascii="Arial" w:hAnsi="Arial" w:cs="Arial"/>
          <w:b w:val="0"/>
          <w:bCs/>
          <w:color w:val="auto"/>
          <w:sz w:val="24"/>
          <w:szCs w:val="24"/>
        </w:rPr>
        <w:t>The following risks were identified, along with their associated probabilities and potential impacts detailed in Table 3:</w:t>
      </w:r>
    </w:p>
    <w:p w14:paraId="4C903AAE" w14:textId="77777777" w:rsidR="001F776A" w:rsidRPr="00307901" w:rsidRDefault="001F776A" w:rsidP="00307901">
      <w:pPr>
        <w:spacing w:before="100" w:beforeAutospacing="1" w:after="100" w:afterAutospacing="1" w:line="480" w:lineRule="auto"/>
        <w:rPr>
          <w:rFonts w:ascii="Arial" w:hAnsi="Arial" w:cs="Arial"/>
          <w:b w:val="0"/>
          <w:bCs/>
          <w:color w:val="auto"/>
          <w:sz w:val="24"/>
          <w:szCs w:val="24"/>
        </w:rPr>
      </w:pPr>
    </w:p>
    <w:tbl>
      <w:tblPr>
        <w:tblStyle w:val="TableGrid"/>
        <w:tblW w:w="0" w:type="auto"/>
        <w:tblLook w:val="04A0" w:firstRow="1" w:lastRow="0" w:firstColumn="1" w:lastColumn="0" w:noHBand="0" w:noVBand="1"/>
      </w:tblPr>
      <w:tblGrid>
        <w:gridCol w:w="1863"/>
        <w:gridCol w:w="1457"/>
        <w:gridCol w:w="1848"/>
        <w:gridCol w:w="4760"/>
      </w:tblGrid>
      <w:tr w:rsidR="000A17FD" w14:paraId="64A27BE1" w14:textId="77777777" w:rsidTr="00FB6D81">
        <w:tc>
          <w:tcPr>
            <w:tcW w:w="0" w:type="auto"/>
            <w:hideMark/>
          </w:tcPr>
          <w:p w14:paraId="40AAA194" w14:textId="77777777" w:rsidR="00EF09EB" w:rsidRPr="00307901" w:rsidRDefault="00263DF0" w:rsidP="00307901">
            <w:pPr>
              <w:jc w:val="center"/>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lastRenderedPageBreak/>
              <w:t>Risk Category</w:t>
            </w:r>
          </w:p>
        </w:tc>
        <w:tc>
          <w:tcPr>
            <w:tcW w:w="0" w:type="auto"/>
            <w:hideMark/>
          </w:tcPr>
          <w:p w14:paraId="6D05794A" w14:textId="77777777" w:rsidR="00EF09EB" w:rsidRPr="00307901" w:rsidRDefault="00263DF0" w:rsidP="00307901">
            <w:pPr>
              <w:jc w:val="center"/>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t>Probability</w:t>
            </w:r>
          </w:p>
        </w:tc>
        <w:tc>
          <w:tcPr>
            <w:tcW w:w="0" w:type="auto"/>
            <w:hideMark/>
          </w:tcPr>
          <w:p w14:paraId="060AF383" w14:textId="77777777" w:rsidR="00EF09EB" w:rsidRPr="00307901" w:rsidRDefault="00263DF0" w:rsidP="00307901">
            <w:pPr>
              <w:jc w:val="center"/>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t>Impact Range</w:t>
            </w:r>
          </w:p>
        </w:tc>
        <w:tc>
          <w:tcPr>
            <w:tcW w:w="0" w:type="auto"/>
            <w:hideMark/>
          </w:tcPr>
          <w:p w14:paraId="6D2CA428" w14:textId="77777777" w:rsidR="00EF09EB" w:rsidRPr="00307901" w:rsidRDefault="00263DF0" w:rsidP="00307901">
            <w:pPr>
              <w:jc w:val="center"/>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t>Issues Identified</w:t>
            </w:r>
          </w:p>
        </w:tc>
      </w:tr>
      <w:tr w:rsidR="000A17FD" w14:paraId="2ED3D554" w14:textId="77777777" w:rsidTr="00FB6D81">
        <w:tc>
          <w:tcPr>
            <w:tcW w:w="0" w:type="auto"/>
            <w:hideMark/>
          </w:tcPr>
          <w:p w14:paraId="48774F90" w14:textId="77777777" w:rsidR="00EF09EB"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Quality Risks</w:t>
            </w:r>
          </w:p>
        </w:tc>
        <w:tc>
          <w:tcPr>
            <w:tcW w:w="0" w:type="auto"/>
            <w:hideMark/>
          </w:tcPr>
          <w:p w14:paraId="24342593" w14:textId="77777777" w:rsidR="00EF09EB"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15%</w:t>
            </w:r>
          </w:p>
        </w:tc>
        <w:tc>
          <w:tcPr>
            <w:tcW w:w="0" w:type="auto"/>
            <w:hideMark/>
          </w:tcPr>
          <w:p w14:paraId="1DB6782E" w14:textId="77777777" w:rsidR="00EF09EB"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£5,000 - £50,000</w:t>
            </w:r>
          </w:p>
          <w:p w14:paraId="7F923F35" w14:textId="77777777" w:rsidR="00D80693" w:rsidRPr="00307901" w:rsidRDefault="00D80693" w:rsidP="00307901">
            <w:pPr>
              <w:rPr>
                <w:rFonts w:ascii="Arial" w:eastAsia="Times New Roman" w:hAnsi="Arial" w:cs="Arial"/>
                <w:b w:val="0"/>
                <w:color w:val="auto"/>
                <w:sz w:val="24"/>
                <w:szCs w:val="24"/>
                <w:lang w:val="en-GB" w:eastAsia="en-GB"/>
              </w:rPr>
            </w:pPr>
          </w:p>
        </w:tc>
        <w:tc>
          <w:tcPr>
            <w:tcW w:w="0" w:type="auto"/>
            <w:hideMark/>
          </w:tcPr>
          <w:p w14:paraId="288FC70C" w14:textId="77777777" w:rsidR="00EF09EB"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Supplier Quality Variability, Loss of Product Quality</w:t>
            </w:r>
          </w:p>
        </w:tc>
      </w:tr>
      <w:tr w:rsidR="000A17FD" w14:paraId="0BC47C07" w14:textId="77777777" w:rsidTr="00FB6D81">
        <w:tc>
          <w:tcPr>
            <w:tcW w:w="0" w:type="auto"/>
            <w:hideMark/>
          </w:tcPr>
          <w:p w14:paraId="0FABB350" w14:textId="77777777" w:rsidR="00EF09EB"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Supply Chain Risks</w:t>
            </w:r>
          </w:p>
        </w:tc>
        <w:tc>
          <w:tcPr>
            <w:tcW w:w="0" w:type="auto"/>
            <w:hideMark/>
          </w:tcPr>
          <w:p w14:paraId="490AB597" w14:textId="77777777" w:rsidR="00EF09EB"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20%</w:t>
            </w:r>
          </w:p>
        </w:tc>
        <w:tc>
          <w:tcPr>
            <w:tcW w:w="0" w:type="auto"/>
            <w:hideMark/>
          </w:tcPr>
          <w:p w14:paraId="6C3CB781" w14:textId="77777777" w:rsidR="00EF09EB"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£10,000 - £100,000</w:t>
            </w:r>
          </w:p>
          <w:p w14:paraId="3AE53E2B" w14:textId="77777777" w:rsidR="00D80693" w:rsidRPr="00307901" w:rsidRDefault="00D80693" w:rsidP="00307901">
            <w:pPr>
              <w:rPr>
                <w:rFonts w:ascii="Arial" w:eastAsia="Times New Roman" w:hAnsi="Arial" w:cs="Arial"/>
                <w:b w:val="0"/>
                <w:color w:val="auto"/>
                <w:sz w:val="24"/>
                <w:szCs w:val="24"/>
                <w:lang w:val="en-GB" w:eastAsia="en-GB"/>
              </w:rPr>
            </w:pPr>
          </w:p>
        </w:tc>
        <w:tc>
          <w:tcPr>
            <w:tcW w:w="0" w:type="auto"/>
            <w:hideMark/>
          </w:tcPr>
          <w:p w14:paraId="078EC912" w14:textId="77777777" w:rsidR="00EF09EB"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Automation Failure, Geopolitical Disruptions, Logistics Disruption</w:t>
            </w:r>
          </w:p>
        </w:tc>
      </w:tr>
      <w:tr w:rsidR="000A17FD" w14:paraId="742F4B78" w14:textId="77777777" w:rsidTr="00FB6D81">
        <w:tc>
          <w:tcPr>
            <w:tcW w:w="0" w:type="auto"/>
            <w:hideMark/>
          </w:tcPr>
          <w:p w14:paraId="0BD6CCC6" w14:textId="77777777" w:rsidR="00EF09EB"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Financial Risks</w:t>
            </w:r>
          </w:p>
        </w:tc>
        <w:tc>
          <w:tcPr>
            <w:tcW w:w="0" w:type="auto"/>
            <w:hideMark/>
          </w:tcPr>
          <w:p w14:paraId="4A7A6C32" w14:textId="77777777" w:rsidR="00EF09EB"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20%</w:t>
            </w:r>
          </w:p>
        </w:tc>
        <w:tc>
          <w:tcPr>
            <w:tcW w:w="0" w:type="auto"/>
            <w:hideMark/>
          </w:tcPr>
          <w:p w14:paraId="182205B9" w14:textId="77777777" w:rsidR="00EF09EB"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£10,000 - £100,000</w:t>
            </w:r>
          </w:p>
          <w:p w14:paraId="559590B5" w14:textId="77777777" w:rsidR="00D80693" w:rsidRPr="00307901" w:rsidRDefault="00D80693" w:rsidP="00307901">
            <w:pPr>
              <w:rPr>
                <w:rFonts w:ascii="Arial" w:eastAsia="Times New Roman" w:hAnsi="Arial" w:cs="Arial"/>
                <w:b w:val="0"/>
                <w:color w:val="auto"/>
                <w:sz w:val="24"/>
                <w:szCs w:val="24"/>
                <w:lang w:val="en-GB" w:eastAsia="en-GB"/>
              </w:rPr>
            </w:pPr>
          </w:p>
        </w:tc>
        <w:tc>
          <w:tcPr>
            <w:tcW w:w="0" w:type="auto"/>
            <w:hideMark/>
          </w:tcPr>
          <w:p w14:paraId="65DD41B9" w14:textId="77777777" w:rsidR="00EF09EB"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Financial loss due to supply chain disruptions and quality issues</w:t>
            </w:r>
          </w:p>
        </w:tc>
      </w:tr>
    </w:tbl>
    <w:p w14:paraId="750552C0" w14:textId="26748771" w:rsidR="00327521" w:rsidRDefault="00263DF0" w:rsidP="00307901">
      <w:p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 xml:space="preserve">Table </w:t>
      </w:r>
      <w:r w:rsidR="00EC6082" w:rsidRPr="00307901">
        <w:rPr>
          <w:rFonts w:ascii="Arial" w:eastAsia="Times New Roman" w:hAnsi="Arial" w:cs="Arial"/>
          <w:b w:val="0"/>
          <w:color w:val="auto"/>
          <w:sz w:val="24"/>
          <w:szCs w:val="24"/>
          <w:lang w:val="en-GB" w:eastAsia="en-GB"/>
        </w:rPr>
        <w:t>3</w:t>
      </w:r>
      <w:r w:rsidR="00823474" w:rsidRPr="00307901">
        <w:rPr>
          <w:rFonts w:ascii="Arial" w:eastAsia="Times New Roman" w:hAnsi="Arial" w:cs="Arial"/>
          <w:b w:val="0"/>
          <w:color w:val="auto"/>
          <w:sz w:val="24"/>
          <w:szCs w:val="24"/>
          <w:lang w:val="en-GB" w:eastAsia="en-GB"/>
        </w:rPr>
        <w:t>: Risk Results</w:t>
      </w:r>
    </w:p>
    <w:p w14:paraId="33553484" w14:textId="0193C053" w:rsidR="000C3FEA" w:rsidRPr="00307901" w:rsidRDefault="00263DF0" w:rsidP="00307901">
      <w:pPr>
        <w:pStyle w:val="Heading3"/>
        <w:spacing w:line="480" w:lineRule="auto"/>
        <w:ind w:left="360"/>
        <w:jc w:val="both"/>
        <w:rPr>
          <w:rFonts w:ascii="Arial" w:hAnsi="Arial" w:cs="Arial"/>
          <w:kern w:val="2"/>
          <w:sz w:val="24"/>
          <w:szCs w:val="24"/>
          <w14:ligatures w14:val="standardContextual"/>
        </w:rPr>
      </w:pPr>
      <w:r w:rsidRPr="00307901">
        <w:rPr>
          <w:rFonts w:ascii="Arial" w:hAnsi="Arial" w:cs="Arial"/>
          <w:kern w:val="2"/>
          <w:sz w:val="24"/>
          <w:szCs w:val="24"/>
          <w14:ligatures w14:val="standardContextual"/>
        </w:rPr>
        <w:t>3.</w:t>
      </w:r>
      <w:r w:rsidR="006A7473" w:rsidRPr="00307901">
        <w:rPr>
          <w:rFonts w:ascii="Arial" w:hAnsi="Arial" w:cs="Arial"/>
          <w:kern w:val="2"/>
          <w:sz w:val="24"/>
          <w:szCs w:val="24"/>
          <w14:ligatures w14:val="standardContextual"/>
        </w:rPr>
        <w:t>2</w:t>
      </w:r>
      <w:r w:rsidRPr="00307901">
        <w:rPr>
          <w:rFonts w:ascii="Arial" w:hAnsi="Arial" w:cs="Arial"/>
          <w:kern w:val="2"/>
          <w:sz w:val="24"/>
          <w:szCs w:val="24"/>
          <w14:ligatures w14:val="standardContextual"/>
        </w:rPr>
        <w:t>: Risk Analysis</w:t>
      </w:r>
    </w:p>
    <w:p w14:paraId="00D1D7BD" w14:textId="77777777" w:rsidR="00695D96" w:rsidRPr="00307901" w:rsidRDefault="00263DF0" w:rsidP="00307901">
      <w:pPr>
        <w:spacing w:before="100" w:beforeAutospacing="1" w:after="100" w:afterAutospacing="1" w:line="480" w:lineRule="auto"/>
        <w:rPr>
          <w:rFonts w:ascii="Arial" w:eastAsia="Times New Roman" w:hAnsi="Arial" w:cs="Arial"/>
          <w:b w:val="0"/>
          <w:bCs/>
          <w:color w:val="auto"/>
          <w:sz w:val="24"/>
          <w:szCs w:val="24"/>
          <w:lang w:eastAsia="en-GB"/>
        </w:rPr>
      </w:pPr>
      <w:r w:rsidRPr="00307901">
        <w:rPr>
          <w:rFonts w:ascii="Arial" w:eastAsia="Times New Roman" w:hAnsi="Arial" w:cs="Arial"/>
          <w:b w:val="0"/>
          <w:bCs/>
          <w:color w:val="auto"/>
          <w:sz w:val="24"/>
          <w:szCs w:val="24"/>
          <w:lang w:eastAsia="en-GB"/>
        </w:rPr>
        <w:t>Following the Monte Carlo simulation, a comprehensive risk analysis was conducted to identify and evaluate the potential threats to Pampered Pets' quality and supply chain. This analysis focuses on the critical risks associated with the digitalisation process, international supply chain integration, and the implementation of automated warehouses.</w:t>
      </w:r>
    </w:p>
    <w:p w14:paraId="0D4E0F02" w14:textId="77777777" w:rsidR="00695D96" w:rsidRPr="00307901" w:rsidRDefault="00263DF0" w:rsidP="00307901">
      <w:pPr>
        <w:spacing w:before="100" w:beforeAutospacing="1" w:after="100" w:afterAutospacing="1" w:line="480" w:lineRule="auto"/>
        <w:rPr>
          <w:rFonts w:ascii="Arial" w:eastAsia="Times New Roman" w:hAnsi="Arial" w:cs="Arial"/>
          <w:b w:val="0"/>
          <w:bCs/>
          <w:color w:val="auto"/>
          <w:sz w:val="24"/>
          <w:szCs w:val="24"/>
          <w:lang w:eastAsia="en-GB"/>
        </w:rPr>
      </w:pPr>
      <w:r w:rsidRPr="00307901">
        <w:rPr>
          <w:rFonts w:ascii="Arial" w:eastAsia="Times New Roman" w:hAnsi="Arial" w:cs="Arial"/>
          <w:b w:val="0"/>
          <w:bCs/>
          <w:color w:val="auto"/>
          <w:sz w:val="24"/>
          <w:szCs w:val="24"/>
          <w:lang w:eastAsia="en-GB"/>
        </w:rPr>
        <w:t>The Risk Analysis Table below outlines the identified risks, providing a detailed description, the associated mitigation strategies, and the potential impact on the business's main assets. Each risk is assessed based on its probability of occurrence and the severity of its impact, calculated as the product of these two factors. The table also categorises the risks into different tolerance levels to prioritise the necessary actions to mitigate these risks.</w:t>
      </w:r>
    </w:p>
    <w:p w14:paraId="400C90CE" w14:textId="77777777" w:rsidR="00F458A5" w:rsidRPr="00307901" w:rsidRDefault="00F458A5" w:rsidP="00307901">
      <w:pPr>
        <w:spacing w:before="100" w:beforeAutospacing="1" w:after="100" w:afterAutospacing="1" w:line="480" w:lineRule="auto"/>
        <w:rPr>
          <w:rFonts w:ascii="Arial" w:eastAsia="Times New Roman" w:hAnsi="Arial" w:cs="Arial"/>
          <w:b w:val="0"/>
          <w:color w:val="auto"/>
          <w:sz w:val="24"/>
          <w:szCs w:val="24"/>
          <w:lang w:val="en-GB" w:eastAsia="en-GB"/>
        </w:rPr>
      </w:pPr>
    </w:p>
    <w:p w14:paraId="65DC1A57" w14:textId="77777777" w:rsidR="000169A4" w:rsidRPr="00307901" w:rsidRDefault="000169A4" w:rsidP="00307901">
      <w:pPr>
        <w:spacing w:before="100" w:beforeAutospacing="1" w:after="100" w:afterAutospacing="1" w:line="480" w:lineRule="auto"/>
        <w:rPr>
          <w:rFonts w:ascii="Arial" w:eastAsia="Times New Roman" w:hAnsi="Arial" w:cs="Arial"/>
          <w:bCs/>
          <w:color w:val="auto"/>
          <w:sz w:val="24"/>
          <w:szCs w:val="24"/>
          <w:lang w:val="en-GB" w:eastAsia="en-GB"/>
        </w:rPr>
        <w:sectPr w:rsidR="000169A4" w:rsidRPr="00307901" w:rsidSect="00ED4F3D">
          <w:footerReference w:type="default" r:id="rId10"/>
          <w:pgSz w:w="12240" w:h="15840" w:code="1"/>
          <w:pgMar w:top="937" w:right="1151" w:bottom="720" w:left="1151" w:header="0" w:footer="289" w:gutter="0"/>
          <w:cols w:space="720"/>
          <w:docGrid w:linePitch="382"/>
        </w:sectPr>
      </w:pPr>
    </w:p>
    <w:p w14:paraId="1D2CB174" w14:textId="744B4BBC" w:rsidR="004B7054" w:rsidRPr="00307901" w:rsidRDefault="00263DF0" w:rsidP="00307901">
      <w:pPr>
        <w:spacing w:before="100" w:beforeAutospacing="1" w:after="100" w:afterAutospacing="1" w:line="480" w:lineRule="auto"/>
        <w:rPr>
          <w:rFonts w:ascii="Arial" w:eastAsia="Times New Roman" w:hAnsi="Arial" w:cs="Arial"/>
          <w:bCs/>
          <w:color w:val="auto"/>
          <w:sz w:val="24"/>
          <w:szCs w:val="24"/>
          <w:lang w:val="en-GB" w:eastAsia="en-GB"/>
        </w:rPr>
      </w:pPr>
      <w:r w:rsidRPr="00307901">
        <w:rPr>
          <w:rFonts w:ascii="Arial" w:eastAsia="Times New Roman" w:hAnsi="Arial" w:cs="Arial"/>
          <w:bCs/>
          <w:noProof/>
          <w:color w:val="auto"/>
          <w:sz w:val="24"/>
          <w:szCs w:val="24"/>
          <w:lang w:val="en-GB" w:eastAsia="en-GB"/>
        </w:rPr>
        <w:lastRenderedPageBreak/>
        <w:drawing>
          <wp:anchor distT="0" distB="0" distL="114300" distR="114300" simplePos="0" relativeHeight="251668480" behindDoc="1" locked="0" layoutInCell="1" allowOverlap="1" wp14:anchorId="4FAC0CD8" wp14:editId="1675A864">
            <wp:simplePos x="0" y="0"/>
            <wp:positionH relativeFrom="margin">
              <wp:align>center</wp:align>
            </wp:positionH>
            <wp:positionV relativeFrom="paragraph">
              <wp:posOffset>2540</wp:posOffset>
            </wp:positionV>
            <wp:extent cx="9601835" cy="2916555"/>
            <wp:effectExtent l="0" t="0" r="0" b="0"/>
            <wp:wrapTight wrapText="bothSides">
              <wp:wrapPolygon edited="0">
                <wp:start x="0" y="0"/>
                <wp:lineTo x="0" y="21445"/>
                <wp:lineTo x="21556" y="21445"/>
                <wp:lineTo x="21556" y="0"/>
                <wp:lineTo x="0" y="0"/>
              </wp:wrapPolygon>
            </wp:wrapTight>
            <wp:docPr id="269289527" name="Picture 1" descr="A grid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89527" name="Picture 1" descr="A grid of text on a whit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9601835" cy="2916555"/>
                    </a:xfrm>
                    <a:prstGeom prst="rect">
                      <a:avLst/>
                    </a:prstGeom>
                  </pic:spPr>
                </pic:pic>
              </a:graphicData>
            </a:graphic>
            <wp14:sizeRelH relativeFrom="margin">
              <wp14:pctWidth>0</wp14:pctWidth>
            </wp14:sizeRelH>
            <wp14:sizeRelV relativeFrom="margin">
              <wp14:pctHeight>0</wp14:pctHeight>
            </wp14:sizeRelV>
          </wp:anchor>
        </w:drawing>
      </w:r>
      <w:r w:rsidRPr="00307901">
        <w:rPr>
          <w:rFonts w:ascii="Arial" w:hAnsi="Arial" w:cs="Arial"/>
          <w:b w:val="0"/>
          <w:color w:val="auto"/>
          <w:sz w:val="24"/>
          <w:szCs w:val="24"/>
          <w:lang w:eastAsia="en-GB"/>
        </w:rPr>
        <w:t xml:space="preserve">Table </w:t>
      </w:r>
      <w:r w:rsidR="00695D96" w:rsidRPr="00307901">
        <w:rPr>
          <w:rFonts w:ascii="Arial" w:hAnsi="Arial" w:cs="Arial"/>
          <w:b w:val="0"/>
          <w:color w:val="auto"/>
          <w:sz w:val="24"/>
          <w:szCs w:val="24"/>
          <w:lang w:eastAsia="en-GB"/>
        </w:rPr>
        <w:t>4</w:t>
      </w:r>
      <w:r w:rsidRPr="00307901">
        <w:rPr>
          <w:rFonts w:ascii="Arial" w:hAnsi="Arial" w:cs="Arial"/>
          <w:b w:val="0"/>
          <w:color w:val="auto"/>
          <w:sz w:val="24"/>
          <w:szCs w:val="24"/>
          <w:lang w:eastAsia="en-GB"/>
        </w:rPr>
        <w:t>: Risk Analysis based on ISO31000:2018</w:t>
      </w:r>
    </w:p>
    <w:p w14:paraId="07292B43" w14:textId="283985DC" w:rsidR="00A25B3C" w:rsidRPr="00307901" w:rsidRDefault="00263DF0" w:rsidP="00307901">
      <w:pPr>
        <w:spacing w:before="100" w:beforeAutospacing="1" w:after="100" w:afterAutospacing="1" w:line="480" w:lineRule="auto"/>
        <w:outlineLvl w:val="2"/>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t>3.2: Risk Matrix</w:t>
      </w:r>
    </w:p>
    <w:p w14:paraId="516D4E0E" w14:textId="5186F21E" w:rsidR="00A25B3C" w:rsidRPr="00307901" w:rsidRDefault="00263DF0" w:rsidP="00307901">
      <w:p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The Risk Matrix categori</w:t>
      </w:r>
      <w:r w:rsidR="00553C53" w:rsidRPr="00307901">
        <w:rPr>
          <w:rFonts w:ascii="Arial" w:eastAsia="Times New Roman" w:hAnsi="Arial" w:cs="Arial"/>
          <w:b w:val="0"/>
          <w:color w:val="auto"/>
          <w:sz w:val="24"/>
          <w:szCs w:val="24"/>
          <w:lang w:val="en-GB" w:eastAsia="en-GB"/>
        </w:rPr>
        <w:t>s</w:t>
      </w:r>
      <w:r w:rsidRPr="00307901">
        <w:rPr>
          <w:rFonts w:ascii="Arial" w:eastAsia="Times New Roman" w:hAnsi="Arial" w:cs="Arial"/>
          <w:b w:val="0"/>
          <w:color w:val="auto"/>
          <w:sz w:val="24"/>
          <w:szCs w:val="24"/>
          <w:lang w:val="en-GB" w:eastAsia="en-GB"/>
        </w:rPr>
        <w:t>es risks based on their probability of occurrence and potential impact on the business, help</w:t>
      </w:r>
      <w:r w:rsidR="0011073A" w:rsidRPr="00307901">
        <w:rPr>
          <w:rFonts w:ascii="Arial" w:eastAsia="Times New Roman" w:hAnsi="Arial" w:cs="Arial"/>
          <w:b w:val="0"/>
          <w:color w:val="auto"/>
          <w:sz w:val="24"/>
          <w:szCs w:val="24"/>
          <w:lang w:val="en-GB" w:eastAsia="en-GB"/>
        </w:rPr>
        <w:t>ing</w:t>
      </w:r>
      <w:r w:rsidRPr="00307901">
        <w:rPr>
          <w:rFonts w:ascii="Arial" w:eastAsia="Times New Roman" w:hAnsi="Arial" w:cs="Arial"/>
          <w:b w:val="0"/>
          <w:color w:val="auto"/>
          <w:sz w:val="24"/>
          <w:szCs w:val="24"/>
          <w:lang w:val="en-GB" w:eastAsia="en-GB"/>
        </w:rPr>
        <w:t xml:space="preserve"> prioritise the risks that need immediate attention and those that require monitoring.</w:t>
      </w:r>
    </w:p>
    <w:p w14:paraId="69584913" w14:textId="77777777" w:rsidR="00A25B3C" w:rsidRPr="00307901" w:rsidRDefault="00263DF0" w:rsidP="00307901">
      <w:pPr>
        <w:numPr>
          <w:ilvl w:val="0"/>
          <w:numId w:val="19"/>
        </w:num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Cs/>
          <w:color w:val="auto"/>
          <w:sz w:val="24"/>
          <w:szCs w:val="24"/>
          <w:lang w:val="en-GB" w:eastAsia="en-GB"/>
        </w:rPr>
        <w:t>Impact Ratings</w:t>
      </w:r>
      <w:r w:rsidRPr="00307901">
        <w:rPr>
          <w:rFonts w:ascii="Arial" w:eastAsia="Times New Roman" w:hAnsi="Arial" w:cs="Arial"/>
          <w:b w:val="0"/>
          <w:color w:val="auto"/>
          <w:sz w:val="24"/>
          <w:szCs w:val="24"/>
          <w:lang w:val="en-GB" w:eastAsia="en-GB"/>
        </w:rPr>
        <w:t>:</w:t>
      </w:r>
    </w:p>
    <w:p w14:paraId="7AF83D82" w14:textId="7B29DE4A" w:rsidR="00A25B3C" w:rsidRPr="00307901" w:rsidRDefault="00263DF0" w:rsidP="00307901">
      <w:pPr>
        <w:numPr>
          <w:ilvl w:val="1"/>
          <w:numId w:val="19"/>
        </w:num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Cs/>
          <w:color w:val="auto"/>
          <w:sz w:val="24"/>
          <w:szCs w:val="24"/>
          <w:lang w:val="en-GB" w:eastAsia="en-GB"/>
        </w:rPr>
        <w:t>Critical (4)</w:t>
      </w:r>
      <w:r w:rsidRPr="00307901">
        <w:rPr>
          <w:rFonts w:ascii="Arial" w:eastAsia="Times New Roman" w:hAnsi="Arial" w:cs="Arial"/>
          <w:b w:val="0"/>
          <w:color w:val="auto"/>
          <w:sz w:val="24"/>
          <w:szCs w:val="24"/>
          <w:lang w:val="en-GB" w:eastAsia="en-GB"/>
        </w:rPr>
        <w:t>: The highest severity level could cause severe damage to the business.</w:t>
      </w:r>
    </w:p>
    <w:p w14:paraId="205C9BBD" w14:textId="1041BA2B" w:rsidR="00A25B3C" w:rsidRPr="00307901" w:rsidRDefault="00263DF0" w:rsidP="00307901">
      <w:pPr>
        <w:numPr>
          <w:ilvl w:val="1"/>
          <w:numId w:val="19"/>
        </w:num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Cs/>
          <w:color w:val="auto"/>
          <w:sz w:val="24"/>
          <w:szCs w:val="24"/>
          <w:lang w:val="en-GB" w:eastAsia="en-GB"/>
        </w:rPr>
        <w:t>Severe (3)</w:t>
      </w:r>
      <w:r w:rsidRPr="00307901">
        <w:rPr>
          <w:rFonts w:ascii="Arial" w:eastAsia="Times New Roman" w:hAnsi="Arial" w:cs="Arial"/>
          <w:b w:val="0"/>
          <w:color w:val="auto"/>
          <w:sz w:val="24"/>
          <w:szCs w:val="24"/>
          <w:lang w:val="en-GB" w:eastAsia="en-GB"/>
        </w:rPr>
        <w:t xml:space="preserve">: </w:t>
      </w:r>
      <w:r w:rsidR="0075603A" w:rsidRPr="00307901">
        <w:rPr>
          <w:rFonts w:ascii="Arial" w:eastAsia="Times New Roman" w:hAnsi="Arial" w:cs="Arial"/>
          <w:b w:val="0"/>
          <w:color w:val="auto"/>
          <w:sz w:val="24"/>
          <w:szCs w:val="24"/>
          <w:lang w:val="en-GB" w:eastAsia="en-GB"/>
        </w:rPr>
        <w:t>S</w:t>
      </w:r>
      <w:r w:rsidRPr="00307901">
        <w:rPr>
          <w:rFonts w:ascii="Arial" w:eastAsia="Times New Roman" w:hAnsi="Arial" w:cs="Arial"/>
          <w:b w:val="0"/>
          <w:color w:val="auto"/>
          <w:sz w:val="24"/>
          <w:szCs w:val="24"/>
          <w:lang w:val="en-GB" w:eastAsia="en-GB"/>
        </w:rPr>
        <w:t>ignificant severity could cause substantial harm to the business.</w:t>
      </w:r>
    </w:p>
    <w:p w14:paraId="1BCF70B6" w14:textId="0E1A93FB" w:rsidR="00A25B3C" w:rsidRPr="00307901" w:rsidRDefault="00263DF0" w:rsidP="00307901">
      <w:pPr>
        <w:numPr>
          <w:ilvl w:val="1"/>
          <w:numId w:val="19"/>
        </w:num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Cs/>
          <w:color w:val="auto"/>
          <w:sz w:val="24"/>
          <w:szCs w:val="24"/>
          <w:lang w:val="en-GB" w:eastAsia="en-GB"/>
        </w:rPr>
        <w:t>Medium (2)</w:t>
      </w:r>
      <w:r w:rsidRPr="00307901">
        <w:rPr>
          <w:rFonts w:ascii="Arial" w:eastAsia="Times New Roman" w:hAnsi="Arial" w:cs="Arial"/>
          <w:b w:val="0"/>
          <w:color w:val="auto"/>
          <w:sz w:val="24"/>
          <w:szCs w:val="24"/>
          <w:lang w:val="en-GB" w:eastAsia="en-GB"/>
        </w:rPr>
        <w:t xml:space="preserve">: </w:t>
      </w:r>
      <w:r w:rsidR="0075603A" w:rsidRPr="00307901">
        <w:rPr>
          <w:rFonts w:ascii="Arial" w:eastAsia="Times New Roman" w:hAnsi="Arial" w:cs="Arial"/>
          <w:b w:val="0"/>
          <w:color w:val="auto"/>
          <w:sz w:val="24"/>
          <w:szCs w:val="24"/>
          <w:lang w:val="en-GB" w:eastAsia="en-GB"/>
        </w:rPr>
        <w:t>M</w:t>
      </w:r>
      <w:r w:rsidRPr="00307901">
        <w:rPr>
          <w:rFonts w:ascii="Arial" w:eastAsia="Times New Roman" w:hAnsi="Arial" w:cs="Arial"/>
          <w:b w:val="0"/>
          <w:color w:val="auto"/>
          <w:sz w:val="24"/>
          <w:szCs w:val="24"/>
          <w:lang w:val="en-GB" w:eastAsia="en-GB"/>
        </w:rPr>
        <w:t>oderate severity could cause noticeable disruption or damage.</w:t>
      </w:r>
    </w:p>
    <w:p w14:paraId="0023C1CD" w14:textId="77777777" w:rsidR="00A25B3C" w:rsidRPr="00307901" w:rsidRDefault="00263DF0" w:rsidP="00307901">
      <w:pPr>
        <w:numPr>
          <w:ilvl w:val="0"/>
          <w:numId w:val="19"/>
        </w:num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Cs/>
          <w:color w:val="auto"/>
          <w:sz w:val="24"/>
          <w:szCs w:val="24"/>
          <w:lang w:val="en-GB" w:eastAsia="en-GB"/>
        </w:rPr>
        <w:lastRenderedPageBreak/>
        <w:t>Probability Ratings</w:t>
      </w:r>
      <w:r w:rsidRPr="00307901">
        <w:rPr>
          <w:rFonts w:ascii="Arial" w:eastAsia="Times New Roman" w:hAnsi="Arial" w:cs="Arial"/>
          <w:b w:val="0"/>
          <w:color w:val="auto"/>
          <w:sz w:val="24"/>
          <w:szCs w:val="24"/>
          <w:lang w:val="en-GB" w:eastAsia="en-GB"/>
        </w:rPr>
        <w:t>:</w:t>
      </w:r>
    </w:p>
    <w:p w14:paraId="76CE741E" w14:textId="77777777" w:rsidR="00A25B3C" w:rsidRPr="00307901" w:rsidRDefault="00263DF0" w:rsidP="00307901">
      <w:pPr>
        <w:numPr>
          <w:ilvl w:val="1"/>
          <w:numId w:val="19"/>
        </w:num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Cs/>
          <w:color w:val="auto"/>
          <w:sz w:val="24"/>
          <w:szCs w:val="24"/>
          <w:lang w:val="en-GB" w:eastAsia="en-GB"/>
        </w:rPr>
        <w:t>High (4)</w:t>
      </w:r>
      <w:r w:rsidRPr="00307901">
        <w:rPr>
          <w:rFonts w:ascii="Arial" w:eastAsia="Times New Roman" w:hAnsi="Arial" w:cs="Arial"/>
          <w:b w:val="0"/>
          <w:color w:val="auto"/>
          <w:sz w:val="24"/>
          <w:szCs w:val="24"/>
          <w:lang w:val="en-GB" w:eastAsia="en-GB"/>
        </w:rPr>
        <w:t>: Very high likelihood of occurrence.</w:t>
      </w:r>
    </w:p>
    <w:p w14:paraId="694987E7" w14:textId="77777777" w:rsidR="00A25B3C" w:rsidRPr="00307901" w:rsidRDefault="00263DF0" w:rsidP="00307901">
      <w:pPr>
        <w:numPr>
          <w:ilvl w:val="1"/>
          <w:numId w:val="19"/>
        </w:num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Cs/>
          <w:color w:val="auto"/>
          <w:sz w:val="24"/>
          <w:szCs w:val="24"/>
          <w:lang w:val="en-GB" w:eastAsia="en-GB"/>
        </w:rPr>
        <w:t>Medium (3)</w:t>
      </w:r>
      <w:r w:rsidRPr="00307901">
        <w:rPr>
          <w:rFonts w:ascii="Arial" w:eastAsia="Times New Roman" w:hAnsi="Arial" w:cs="Arial"/>
          <w:b w:val="0"/>
          <w:color w:val="auto"/>
          <w:sz w:val="24"/>
          <w:szCs w:val="24"/>
          <w:lang w:val="en-GB" w:eastAsia="en-GB"/>
        </w:rPr>
        <w:t>: Moderate likelihood of occurrence.</w:t>
      </w:r>
    </w:p>
    <w:p w14:paraId="44EF8B73" w14:textId="77777777" w:rsidR="00A25B3C" w:rsidRPr="00307901" w:rsidRDefault="00263DF0" w:rsidP="00307901">
      <w:pPr>
        <w:numPr>
          <w:ilvl w:val="1"/>
          <w:numId w:val="19"/>
        </w:num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Cs/>
          <w:color w:val="auto"/>
          <w:sz w:val="24"/>
          <w:szCs w:val="24"/>
          <w:lang w:val="en-GB" w:eastAsia="en-GB"/>
        </w:rPr>
        <w:t>Low (2)</w:t>
      </w:r>
      <w:r w:rsidRPr="00307901">
        <w:rPr>
          <w:rFonts w:ascii="Arial" w:eastAsia="Times New Roman" w:hAnsi="Arial" w:cs="Arial"/>
          <w:b w:val="0"/>
          <w:color w:val="auto"/>
          <w:sz w:val="24"/>
          <w:szCs w:val="24"/>
          <w:lang w:val="en-GB" w:eastAsia="en-GB"/>
        </w:rPr>
        <w:t>: Lower likelihood of occurrence.</w:t>
      </w:r>
    </w:p>
    <w:p w14:paraId="2C6F0AF5" w14:textId="4A7F03EE" w:rsidR="000169A4" w:rsidRPr="00307901" w:rsidRDefault="000169A4" w:rsidP="00307901">
      <w:pPr>
        <w:spacing w:before="100" w:beforeAutospacing="1" w:after="100" w:afterAutospacing="1" w:line="480" w:lineRule="auto"/>
        <w:rPr>
          <w:rFonts w:ascii="Arial" w:eastAsia="Times New Roman" w:hAnsi="Arial" w:cs="Arial"/>
          <w:bCs/>
          <w:color w:val="auto"/>
          <w:sz w:val="24"/>
          <w:szCs w:val="24"/>
          <w:lang w:val="en-GB" w:eastAsia="en-GB"/>
        </w:rPr>
      </w:pPr>
    </w:p>
    <w:p w14:paraId="26DDEB28" w14:textId="77CD2B76" w:rsidR="000169A4" w:rsidRPr="00307901" w:rsidRDefault="00263DF0" w:rsidP="00307901">
      <w:pPr>
        <w:spacing w:before="100" w:beforeAutospacing="1" w:after="100" w:afterAutospacing="1" w:line="480" w:lineRule="auto"/>
        <w:jc w:val="center"/>
        <w:rPr>
          <w:rFonts w:ascii="Arial" w:eastAsia="Times New Roman" w:hAnsi="Arial" w:cs="Arial"/>
          <w:bCs/>
          <w:color w:val="auto"/>
          <w:sz w:val="24"/>
          <w:szCs w:val="24"/>
          <w:lang w:val="en-GB" w:eastAsia="en-GB"/>
        </w:rPr>
      </w:pPr>
      <w:r w:rsidRPr="00307901">
        <w:rPr>
          <w:rFonts w:ascii="Arial" w:eastAsia="Times New Roman" w:hAnsi="Arial" w:cs="Arial"/>
          <w:bCs/>
          <w:noProof/>
          <w:color w:val="auto"/>
          <w:sz w:val="24"/>
          <w:szCs w:val="24"/>
          <w:lang w:val="en-GB" w:eastAsia="en-GB"/>
        </w:rPr>
        <w:drawing>
          <wp:inline distT="0" distB="0" distL="0" distR="0" wp14:anchorId="3AC9C9B6" wp14:editId="6A4C2C99">
            <wp:extent cx="4686954" cy="1686160"/>
            <wp:effectExtent l="0" t="0" r="0" b="9525"/>
            <wp:docPr id="1504437334" name="Picture 1" descr="A diagram with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37334" name="Picture 1" descr="A diagram with a graph&#10;&#10;Description automatically generated with medium confidence"/>
                    <pic:cNvPicPr/>
                  </pic:nvPicPr>
                  <pic:blipFill>
                    <a:blip r:embed="rId12"/>
                    <a:stretch>
                      <a:fillRect/>
                    </a:stretch>
                  </pic:blipFill>
                  <pic:spPr>
                    <a:xfrm>
                      <a:off x="0" y="0"/>
                      <a:ext cx="4686954" cy="1686160"/>
                    </a:xfrm>
                    <a:prstGeom prst="rect">
                      <a:avLst/>
                    </a:prstGeom>
                  </pic:spPr>
                </pic:pic>
              </a:graphicData>
            </a:graphic>
          </wp:inline>
        </w:drawing>
      </w:r>
    </w:p>
    <w:p w14:paraId="40C6EC40" w14:textId="3B826D9B" w:rsidR="00D248AB" w:rsidRPr="00307901" w:rsidRDefault="00263DF0" w:rsidP="00307901">
      <w:pPr>
        <w:spacing w:before="100" w:beforeAutospacing="1" w:after="100" w:afterAutospacing="1" w:line="480" w:lineRule="auto"/>
        <w:jc w:val="center"/>
        <w:rPr>
          <w:rFonts w:ascii="Arial" w:eastAsia="Times New Roman" w:hAnsi="Arial" w:cs="Arial"/>
          <w:bCs/>
          <w:color w:val="auto"/>
          <w:sz w:val="24"/>
          <w:szCs w:val="24"/>
          <w:lang w:val="en-GB" w:eastAsia="en-GB"/>
        </w:rPr>
      </w:pPr>
      <w:r w:rsidRPr="00307901">
        <w:rPr>
          <w:rFonts w:ascii="Arial" w:eastAsia="Times New Roman" w:hAnsi="Arial" w:cs="Arial"/>
          <w:bCs/>
          <w:noProof/>
          <w:color w:val="auto"/>
          <w:sz w:val="24"/>
          <w:szCs w:val="24"/>
          <w:lang w:val="en-GB" w:eastAsia="en-GB"/>
        </w:rPr>
        <w:drawing>
          <wp:inline distT="0" distB="0" distL="0" distR="0" wp14:anchorId="0757CF7D" wp14:editId="4EBFA316">
            <wp:extent cx="2543530" cy="657317"/>
            <wp:effectExtent l="0" t="0" r="0" b="9525"/>
            <wp:docPr id="34825390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53908" name="Picture 1" descr="A white rectangular sign with black text&#10;&#10;Description automatically generated"/>
                    <pic:cNvPicPr/>
                  </pic:nvPicPr>
                  <pic:blipFill>
                    <a:blip r:embed="rId13"/>
                    <a:stretch>
                      <a:fillRect/>
                    </a:stretch>
                  </pic:blipFill>
                  <pic:spPr>
                    <a:xfrm>
                      <a:off x="0" y="0"/>
                      <a:ext cx="2543530" cy="657317"/>
                    </a:xfrm>
                    <a:prstGeom prst="rect">
                      <a:avLst/>
                    </a:prstGeom>
                  </pic:spPr>
                </pic:pic>
              </a:graphicData>
            </a:graphic>
          </wp:inline>
        </w:drawing>
      </w:r>
    </w:p>
    <w:p w14:paraId="2547C252" w14:textId="6DA5142A" w:rsidR="00F56173" w:rsidRPr="00307901" w:rsidRDefault="00263DF0" w:rsidP="00307901">
      <w:pPr>
        <w:spacing w:line="480" w:lineRule="auto"/>
        <w:jc w:val="center"/>
        <w:rPr>
          <w:rFonts w:ascii="Arial" w:hAnsi="Arial" w:cs="Arial"/>
          <w:b w:val="0"/>
          <w:color w:val="auto"/>
          <w:sz w:val="24"/>
          <w:szCs w:val="24"/>
          <w:lang w:eastAsia="en-GB"/>
        </w:rPr>
        <w:sectPr w:rsidR="00F56173" w:rsidRPr="00307901" w:rsidSect="00F56173">
          <w:pgSz w:w="15842" w:h="12219" w:orient="landscape" w:code="1"/>
          <w:pgMar w:top="1151" w:right="720" w:bottom="1151" w:left="720" w:header="0" w:footer="289" w:gutter="0"/>
          <w:cols w:space="720"/>
          <w:docGrid w:linePitch="382"/>
        </w:sectPr>
      </w:pPr>
      <w:r w:rsidRPr="00307901">
        <w:rPr>
          <w:rFonts w:ascii="Arial" w:hAnsi="Arial" w:cs="Arial"/>
          <w:b w:val="0"/>
          <w:color w:val="auto"/>
          <w:sz w:val="24"/>
          <w:szCs w:val="24"/>
          <w:lang w:eastAsia="en-GB"/>
        </w:rPr>
        <w:t xml:space="preserve">Table </w:t>
      </w:r>
      <w:r w:rsidR="007E190E" w:rsidRPr="00307901">
        <w:rPr>
          <w:rFonts w:ascii="Arial" w:hAnsi="Arial" w:cs="Arial"/>
          <w:b w:val="0"/>
          <w:color w:val="auto"/>
          <w:sz w:val="24"/>
          <w:szCs w:val="24"/>
          <w:lang w:eastAsia="en-GB"/>
        </w:rPr>
        <w:t>5</w:t>
      </w:r>
      <w:r w:rsidRPr="00307901">
        <w:rPr>
          <w:rFonts w:ascii="Arial" w:hAnsi="Arial" w:cs="Arial"/>
          <w:b w:val="0"/>
          <w:color w:val="auto"/>
          <w:sz w:val="24"/>
          <w:szCs w:val="24"/>
          <w:lang w:eastAsia="en-GB"/>
        </w:rPr>
        <w:t>: Risk Assessment Matrix (ISO 31000, 2018)</w:t>
      </w:r>
    </w:p>
    <w:p w14:paraId="2D6BA581" w14:textId="329E1B19" w:rsidR="00E800B2" w:rsidRPr="00307901" w:rsidRDefault="00263DF0" w:rsidP="00307901">
      <w:pPr>
        <w:keepNext/>
        <w:keepLines/>
        <w:spacing w:before="240" w:line="480" w:lineRule="auto"/>
        <w:jc w:val="both"/>
        <w:outlineLvl w:val="0"/>
        <w:rPr>
          <w:rFonts w:ascii="Arial" w:eastAsia="Times New Roman" w:hAnsi="Arial" w:cs="Arial"/>
          <w:color w:val="auto"/>
          <w:kern w:val="2"/>
          <w:sz w:val="24"/>
          <w:szCs w:val="24"/>
          <w:lang w:val="en-GB" w:eastAsia="en-GB"/>
          <w14:ligatures w14:val="standardContextual"/>
        </w:rPr>
      </w:pPr>
      <w:r w:rsidRPr="00307901">
        <w:rPr>
          <w:rFonts w:ascii="Arial" w:eastAsia="Times New Roman" w:hAnsi="Arial" w:cs="Arial"/>
          <w:color w:val="auto"/>
          <w:kern w:val="2"/>
          <w:sz w:val="24"/>
          <w:szCs w:val="24"/>
          <w:lang w:val="en-GB" w:eastAsia="en-GB"/>
          <w14:ligatures w14:val="standardContextual"/>
        </w:rPr>
        <w:lastRenderedPageBreak/>
        <w:t>4</w:t>
      </w:r>
      <w:r w:rsidR="008768DD" w:rsidRPr="00307901">
        <w:rPr>
          <w:rFonts w:ascii="Arial" w:eastAsia="Times New Roman" w:hAnsi="Arial" w:cs="Arial"/>
          <w:color w:val="auto"/>
          <w:kern w:val="2"/>
          <w:sz w:val="24"/>
          <w:szCs w:val="24"/>
          <w:lang w:val="en-GB" w:eastAsia="en-GB"/>
          <w14:ligatures w14:val="standardContextual"/>
        </w:rPr>
        <w:t>: Recommendations (Prioriti</w:t>
      </w:r>
      <w:r w:rsidR="009A74CE" w:rsidRPr="00307901">
        <w:rPr>
          <w:rFonts w:ascii="Arial" w:eastAsia="Times New Roman" w:hAnsi="Arial" w:cs="Arial"/>
          <w:color w:val="auto"/>
          <w:kern w:val="2"/>
          <w:sz w:val="24"/>
          <w:szCs w:val="24"/>
          <w:lang w:val="en-GB" w:eastAsia="en-GB"/>
          <w14:ligatures w14:val="standardContextual"/>
        </w:rPr>
        <w:t>s</w:t>
      </w:r>
      <w:r w:rsidR="008768DD" w:rsidRPr="00307901">
        <w:rPr>
          <w:rFonts w:ascii="Arial" w:eastAsia="Times New Roman" w:hAnsi="Arial" w:cs="Arial"/>
          <w:color w:val="auto"/>
          <w:kern w:val="2"/>
          <w:sz w:val="24"/>
          <w:szCs w:val="24"/>
          <w:lang w:val="en-GB" w:eastAsia="en-GB"/>
          <w14:ligatures w14:val="standardContextual"/>
        </w:rPr>
        <w:t>ed by Business Commercial Needs)</w:t>
      </w:r>
    </w:p>
    <w:p w14:paraId="556F6333" w14:textId="77777777" w:rsidR="00D22FA9" w:rsidRPr="00307901" w:rsidRDefault="00263DF0" w:rsidP="00307901">
      <w:pPr>
        <w:pStyle w:val="Heading3"/>
        <w:spacing w:line="480" w:lineRule="auto"/>
        <w:ind w:left="360"/>
        <w:jc w:val="both"/>
        <w:rPr>
          <w:rFonts w:ascii="Arial" w:hAnsi="Arial" w:cs="Arial"/>
          <w:kern w:val="2"/>
          <w:sz w:val="24"/>
          <w:szCs w:val="24"/>
          <w14:ligatures w14:val="standardContextual"/>
        </w:rPr>
      </w:pPr>
      <w:r w:rsidRPr="00307901">
        <w:rPr>
          <w:rFonts w:ascii="Arial" w:hAnsi="Arial" w:cs="Arial"/>
          <w:kern w:val="2"/>
          <w:sz w:val="24"/>
          <w:szCs w:val="24"/>
          <w14:ligatures w14:val="standardContextual"/>
        </w:rPr>
        <w:t>4.1: Similar Industry Digitalisation Examples</w:t>
      </w:r>
    </w:p>
    <w:p w14:paraId="4DCFCCE5" w14:textId="1581F420" w:rsidR="004F7D89" w:rsidRPr="00307901" w:rsidRDefault="00263DF0" w:rsidP="00307901">
      <w:pPr>
        <w:spacing w:line="480" w:lineRule="auto"/>
        <w:rPr>
          <w:rFonts w:ascii="Arial" w:hAnsi="Arial" w:cs="Arial"/>
          <w:b w:val="0"/>
          <w:bCs/>
          <w:color w:val="auto"/>
          <w:kern w:val="2"/>
          <w:sz w:val="24"/>
          <w:szCs w:val="24"/>
          <w14:ligatures w14:val="standardContextual"/>
        </w:rPr>
      </w:pPr>
      <w:r w:rsidRPr="00307901">
        <w:rPr>
          <w:rFonts w:ascii="Arial" w:hAnsi="Arial" w:cs="Arial"/>
          <w:b w:val="0"/>
          <w:bCs/>
          <w:color w:val="auto"/>
          <w:sz w:val="24"/>
          <w:szCs w:val="24"/>
        </w:rPr>
        <w:t>Several UK pet food companies have successfully navigated digital</w:t>
      </w:r>
      <w:r w:rsidR="001F219B">
        <w:rPr>
          <w:rFonts w:ascii="Arial" w:hAnsi="Arial" w:cs="Arial"/>
          <w:b w:val="0"/>
          <w:bCs/>
          <w:color w:val="auto"/>
          <w:sz w:val="24"/>
          <w:szCs w:val="24"/>
        </w:rPr>
        <w:t>isation</w:t>
      </w:r>
      <w:r w:rsidRPr="00307901">
        <w:rPr>
          <w:rFonts w:ascii="Arial" w:hAnsi="Arial" w:cs="Arial"/>
          <w:b w:val="0"/>
          <w:bCs/>
          <w:color w:val="auto"/>
          <w:sz w:val="24"/>
          <w:szCs w:val="24"/>
        </w:rPr>
        <w:t>, providing helpful case studies for Pampered Pets. For example, Pets at Home leveraged Salesforce's Service Cloud to enhance customer service and satisfaction. By automating workflows and using digital channels, Pets at Home improved its Trustpilot score from 2.7 to 4.2 within four months of implementing live chat. These efforts resulted in significant efficiency gains and improved customer satisfaction (Salesforce</w:t>
      </w:r>
      <w:r w:rsidR="007A64BA">
        <w:rPr>
          <w:rFonts w:ascii="Arial" w:hAnsi="Arial" w:cs="Arial"/>
          <w:b w:val="0"/>
          <w:bCs/>
          <w:color w:val="auto"/>
          <w:sz w:val="24"/>
          <w:szCs w:val="24"/>
        </w:rPr>
        <w:t>,</w:t>
      </w:r>
      <w:r w:rsidRPr="00307901">
        <w:rPr>
          <w:rFonts w:ascii="Arial" w:hAnsi="Arial" w:cs="Arial"/>
          <w:b w:val="0"/>
          <w:bCs/>
          <w:color w:val="auto"/>
          <w:sz w:val="24"/>
          <w:szCs w:val="24"/>
        </w:rPr>
        <w:t xml:space="preserve"> n.d; GlobalPETS</w:t>
      </w:r>
      <w:r w:rsidR="007A64BA">
        <w:rPr>
          <w:rFonts w:ascii="Arial" w:hAnsi="Arial" w:cs="Arial"/>
          <w:b w:val="0"/>
          <w:bCs/>
          <w:color w:val="auto"/>
          <w:sz w:val="24"/>
          <w:szCs w:val="24"/>
        </w:rPr>
        <w:t>,</w:t>
      </w:r>
      <w:r w:rsidRPr="00307901">
        <w:rPr>
          <w:rFonts w:ascii="Arial" w:hAnsi="Arial" w:cs="Arial"/>
          <w:b w:val="0"/>
          <w:bCs/>
          <w:color w:val="auto"/>
          <w:sz w:val="24"/>
          <w:szCs w:val="24"/>
        </w:rPr>
        <w:t xml:space="preserve"> 2020). These examples demonstrate the benefits of adopting advanced digital strategies, such as automated customer service</w:t>
      </w:r>
      <w:r w:rsidR="00527759" w:rsidRPr="00307901">
        <w:rPr>
          <w:rFonts w:ascii="Arial" w:hAnsi="Arial" w:cs="Arial"/>
          <w:b w:val="0"/>
          <w:bCs/>
          <w:color w:val="auto"/>
          <w:sz w:val="24"/>
          <w:szCs w:val="24"/>
        </w:rPr>
        <w:t xml:space="preserve"> </w:t>
      </w:r>
      <w:r w:rsidRPr="00307901">
        <w:rPr>
          <w:rFonts w:ascii="Arial" w:hAnsi="Arial" w:cs="Arial"/>
          <w:b w:val="0"/>
          <w:bCs/>
          <w:color w:val="auto"/>
          <w:sz w:val="24"/>
          <w:szCs w:val="24"/>
        </w:rPr>
        <w:t>solutions and data-driven insights, to remain competitive and meet customer expectations in the pet care industry.</w:t>
      </w:r>
    </w:p>
    <w:p w14:paraId="5FE9B09D" w14:textId="1D0698F7" w:rsidR="00F44A66" w:rsidRPr="00307901" w:rsidRDefault="00263DF0" w:rsidP="00307901">
      <w:pPr>
        <w:pStyle w:val="Heading3"/>
        <w:spacing w:line="480" w:lineRule="auto"/>
        <w:ind w:left="360"/>
        <w:jc w:val="both"/>
        <w:rPr>
          <w:rFonts w:ascii="Arial" w:hAnsi="Arial" w:cs="Arial"/>
          <w:kern w:val="2"/>
          <w:sz w:val="24"/>
          <w:szCs w:val="24"/>
          <w14:ligatures w14:val="standardContextual"/>
        </w:rPr>
      </w:pPr>
      <w:r w:rsidRPr="00307901">
        <w:rPr>
          <w:rFonts w:ascii="Arial" w:hAnsi="Arial" w:cs="Arial"/>
          <w:kern w:val="2"/>
          <w:sz w:val="24"/>
          <w:szCs w:val="24"/>
          <w14:ligatures w14:val="standardContextual"/>
        </w:rPr>
        <w:t>4.2: Recommendations</w:t>
      </w:r>
    </w:p>
    <w:p w14:paraId="086B47A7" w14:textId="45B7ECE5" w:rsidR="007F2B7E" w:rsidRPr="00307901" w:rsidRDefault="00263DF0" w:rsidP="00307901">
      <w:pPr>
        <w:spacing w:line="480" w:lineRule="auto"/>
        <w:rPr>
          <w:rFonts w:ascii="Arial" w:hAnsi="Arial" w:cs="Arial"/>
          <w:b w:val="0"/>
          <w:bCs/>
          <w:color w:val="auto"/>
          <w:sz w:val="24"/>
          <w:szCs w:val="24"/>
          <w:lang w:val="en-GB" w:eastAsia="en-GB"/>
        </w:rPr>
      </w:pPr>
      <w:r w:rsidRPr="00307901">
        <w:rPr>
          <w:rFonts w:ascii="Arial" w:hAnsi="Arial" w:cs="Arial"/>
          <w:b w:val="0"/>
          <w:bCs/>
          <w:color w:val="auto"/>
          <w:sz w:val="24"/>
          <w:szCs w:val="24"/>
          <w:lang w:val="en-GB" w:eastAsia="en-GB"/>
        </w:rPr>
        <w:t xml:space="preserve">Based on the identified risks and their potential impacts, the following strategies are recommended in Table </w:t>
      </w:r>
      <w:r w:rsidR="004125A0" w:rsidRPr="00307901">
        <w:rPr>
          <w:rFonts w:ascii="Arial" w:hAnsi="Arial" w:cs="Arial"/>
          <w:b w:val="0"/>
          <w:bCs/>
          <w:color w:val="auto"/>
          <w:sz w:val="24"/>
          <w:szCs w:val="24"/>
          <w:lang w:val="en-GB" w:eastAsia="en-GB"/>
        </w:rPr>
        <w:t>6</w:t>
      </w:r>
      <w:r w:rsidR="00D624E8">
        <w:rPr>
          <w:rFonts w:ascii="Arial" w:hAnsi="Arial" w:cs="Arial"/>
          <w:b w:val="0"/>
          <w:bCs/>
          <w:color w:val="auto"/>
          <w:sz w:val="24"/>
          <w:szCs w:val="24"/>
          <w:lang w:val="en-GB" w:eastAsia="en-GB"/>
        </w:rPr>
        <w:t>:</w:t>
      </w:r>
    </w:p>
    <w:p w14:paraId="49CC7FB0" w14:textId="66849C41" w:rsidR="007F2B7E" w:rsidRPr="00307901" w:rsidRDefault="00263DF0" w:rsidP="00307901">
      <w:pPr>
        <w:spacing w:line="480" w:lineRule="auto"/>
        <w:rPr>
          <w:rFonts w:ascii="Arial" w:hAnsi="Arial" w:cs="Arial"/>
          <w:b w:val="0"/>
          <w:bCs/>
          <w:color w:val="auto"/>
          <w:sz w:val="24"/>
          <w:szCs w:val="24"/>
          <w:lang w:val="en-GB" w:eastAsia="en-GB"/>
        </w:rPr>
      </w:pPr>
      <w:r w:rsidRPr="00307901">
        <w:rPr>
          <w:rFonts w:ascii="Arial" w:hAnsi="Arial" w:cs="Arial"/>
          <w:b w:val="0"/>
          <w:bCs/>
          <w:color w:val="auto"/>
          <w:sz w:val="24"/>
          <w:szCs w:val="24"/>
          <w:lang w:val="en-GB" w:eastAsia="en-GB"/>
        </w:rPr>
        <w:t xml:space="preserve"> </w:t>
      </w:r>
    </w:p>
    <w:tbl>
      <w:tblPr>
        <w:tblStyle w:val="TableGrid"/>
        <w:tblW w:w="0" w:type="auto"/>
        <w:tblLook w:val="04A0" w:firstRow="1" w:lastRow="0" w:firstColumn="1" w:lastColumn="0" w:noHBand="0" w:noVBand="1"/>
      </w:tblPr>
      <w:tblGrid>
        <w:gridCol w:w="1196"/>
        <w:gridCol w:w="2994"/>
        <w:gridCol w:w="3267"/>
        <w:gridCol w:w="2471"/>
      </w:tblGrid>
      <w:tr w:rsidR="000A17FD" w14:paraId="1EBA5220" w14:textId="77777777" w:rsidTr="00420877">
        <w:tc>
          <w:tcPr>
            <w:tcW w:w="0" w:type="auto"/>
            <w:hideMark/>
          </w:tcPr>
          <w:p w14:paraId="2E86174E" w14:textId="77777777" w:rsidR="000E2161" w:rsidRPr="00307901" w:rsidRDefault="00263DF0" w:rsidP="00307901">
            <w:pPr>
              <w:jc w:val="center"/>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t>Priority Level</w:t>
            </w:r>
          </w:p>
        </w:tc>
        <w:tc>
          <w:tcPr>
            <w:tcW w:w="0" w:type="auto"/>
            <w:hideMark/>
          </w:tcPr>
          <w:p w14:paraId="6938E0FA" w14:textId="77777777" w:rsidR="000E2161" w:rsidRPr="00307901" w:rsidRDefault="00263DF0" w:rsidP="00307901">
            <w:pPr>
              <w:jc w:val="center"/>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t>Recommendation</w:t>
            </w:r>
          </w:p>
        </w:tc>
        <w:tc>
          <w:tcPr>
            <w:tcW w:w="0" w:type="auto"/>
            <w:hideMark/>
          </w:tcPr>
          <w:p w14:paraId="461BC843" w14:textId="77777777" w:rsidR="000E2161" w:rsidRPr="00307901" w:rsidRDefault="00263DF0" w:rsidP="00307901">
            <w:pPr>
              <w:jc w:val="center"/>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t>Action</w:t>
            </w:r>
          </w:p>
        </w:tc>
        <w:tc>
          <w:tcPr>
            <w:tcW w:w="0" w:type="auto"/>
            <w:hideMark/>
          </w:tcPr>
          <w:p w14:paraId="32DE8C54" w14:textId="77777777" w:rsidR="000E2161" w:rsidRPr="00307901" w:rsidRDefault="00263DF0" w:rsidP="00307901">
            <w:pPr>
              <w:jc w:val="center"/>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t>GDPR Alignment</w:t>
            </w:r>
          </w:p>
        </w:tc>
      </w:tr>
      <w:tr w:rsidR="000A17FD" w14:paraId="44106CD4" w14:textId="77777777" w:rsidTr="00680C51">
        <w:tc>
          <w:tcPr>
            <w:tcW w:w="0" w:type="auto"/>
            <w:shd w:val="clear" w:color="auto" w:fill="C00000"/>
            <w:hideMark/>
          </w:tcPr>
          <w:p w14:paraId="6CED66C5"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High</w:t>
            </w:r>
          </w:p>
        </w:tc>
        <w:tc>
          <w:tcPr>
            <w:tcW w:w="0" w:type="auto"/>
            <w:hideMark/>
          </w:tcPr>
          <w:p w14:paraId="6A8C88E7"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Advanced Monitoring Systems and Regular Maintenance</w:t>
            </w:r>
          </w:p>
        </w:tc>
        <w:tc>
          <w:tcPr>
            <w:tcW w:w="0" w:type="auto"/>
            <w:hideMark/>
          </w:tcPr>
          <w:p w14:paraId="2C6CF124"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Prevent automation failures in warehouses, ensuring smooth supply chain operations</w:t>
            </w:r>
          </w:p>
        </w:tc>
        <w:tc>
          <w:tcPr>
            <w:tcW w:w="0" w:type="auto"/>
            <w:hideMark/>
          </w:tcPr>
          <w:p w14:paraId="6A6BC924"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Supports data integrity and availability</w:t>
            </w:r>
          </w:p>
        </w:tc>
      </w:tr>
      <w:tr w:rsidR="000A17FD" w14:paraId="11201C7C" w14:textId="77777777" w:rsidTr="00680C51">
        <w:tc>
          <w:tcPr>
            <w:tcW w:w="0" w:type="auto"/>
            <w:shd w:val="clear" w:color="auto" w:fill="C00000"/>
            <w:hideMark/>
          </w:tcPr>
          <w:p w14:paraId="452BD96E"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High</w:t>
            </w:r>
          </w:p>
        </w:tc>
        <w:tc>
          <w:tcPr>
            <w:tcW w:w="0" w:type="auto"/>
            <w:hideMark/>
          </w:tcPr>
          <w:p w14:paraId="3E4137B0"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Enhanced QA Processes and Regular Audits</w:t>
            </w:r>
          </w:p>
        </w:tc>
        <w:tc>
          <w:tcPr>
            <w:tcW w:w="0" w:type="auto"/>
            <w:hideMark/>
          </w:tcPr>
          <w:p w14:paraId="670235E6"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Maintain product quality by implementing stringent QA processes and regular audits.</w:t>
            </w:r>
          </w:p>
        </w:tc>
        <w:tc>
          <w:tcPr>
            <w:tcW w:w="0" w:type="auto"/>
            <w:hideMark/>
          </w:tcPr>
          <w:p w14:paraId="5ADAA606"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Ensures high standards of quality and data accuracy</w:t>
            </w:r>
          </w:p>
        </w:tc>
      </w:tr>
      <w:tr w:rsidR="000A17FD" w14:paraId="23D30C94" w14:textId="77777777" w:rsidTr="00680C51">
        <w:tc>
          <w:tcPr>
            <w:tcW w:w="0" w:type="auto"/>
            <w:shd w:val="clear" w:color="auto" w:fill="C00000"/>
            <w:hideMark/>
          </w:tcPr>
          <w:p w14:paraId="17F16E88"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High</w:t>
            </w:r>
          </w:p>
        </w:tc>
        <w:tc>
          <w:tcPr>
            <w:tcW w:w="0" w:type="auto"/>
            <w:hideMark/>
          </w:tcPr>
          <w:p w14:paraId="242A14B3" w14:textId="53630391"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Encrypt</w:t>
            </w:r>
            <w:r w:rsidR="001F776A">
              <w:rPr>
                <w:rFonts w:ascii="Arial" w:eastAsia="Times New Roman" w:hAnsi="Arial" w:cs="Arial"/>
                <w:b w:val="0"/>
                <w:color w:val="auto"/>
                <w:sz w:val="24"/>
                <w:szCs w:val="24"/>
                <w:lang w:val="en-GB" w:eastAsia="en-GB"/>
              </w:rPr>
              <w:t>ion</w:t>
            </w:r>
            <w:r w:rsidRPr="00307901">
              <w:rPr>
                <w:rFonts w:ascii="Arial" w:eastAsia="Times New Roman" w:hAnsi="Arial" w:cs="Arial"/>
                <w:b w:val="0"/>
                <w:color w:val="auto"/>
                <w:sz w:val="24"/>
                <w:szCs w:val="24"/>
                <w:lang w:val="en-GB" w:eastAsia="en-GB"/>
              </w:rPr>
              <w:t xml:space="preserve"> and Secure Connections</w:t>
            </w:r>
          </w:p>
        </w:tc>
        <w:tc>
          <w:tcPr>
            <w:tcW w:w="0" w:type="auto"/>
            <w:hideMark/>
          </w:tcPr>
          <w:p w14:paraId="7D68E0D4"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Protect against data breaches by encrypting data and ensuring secure connections.</w:t>
            </w:r>
          </w:p>
        </w:tc>
        <w:tc>
          <w:tcPr>
            <w:tcW w:w="0" w:type="auto"/>
            <w:hideMark/>
          </w:tcPr>
          <w:p w14:paraId="3B8621FF"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Fully aligns with GDPR requirements for data protection</w:t>
            </w:r>
          </w:p>
        </w:tc>
      </w:tr>
      <w:tr w:rsidR="000A17FD" w14:paraId="320C4DF7" w14:textId="77777777" w:rsidTr="00680C51">
        <w:tc>
          <w:tcPr>
            <w:tcW w:w="0" w:type="auto"/>
            <w:shd w:val="clear" w:color="auto" w:fill="FFFF00"/>
            <w:hideMark/>
          </w:tcPr>
          <w:p w14:paraId="7296548B"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lastRenderedPageBreak/>
              <w:t>Medium</w:t>
            </w:r>
          </w:p>
        </w:tc>
        <w:tc>
          <w:tcPr>
            <w:tcW w:w="0" w:type="auto"/>
            <w:hideMark/>
          </w:tcPr>
          <w:p w14:paraId="0C363CFA" w14:textId="5CFFAC66"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Supplier Evaluation and Periodic Reviews</w:t>
            </w:r>
          </w:p>
        </w:tc>
        <w:tc>
          <w:tcPr>
            <w:tcW w:w="0" w:type="auto"/>
            <w:hideMark/>
          </w:tcPr>
          <w:p w14:paraId="17CE0CA1"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Ensure consistent product quality by evaluating and reviewing international suppliers regularly.</w:t>
            </w:r>
          </w:p>
        </w:tc>
        <w:tc>
          <w:tcPr>
            <w:tcW w:w="0" w:type="auto"/>
            <w:hideMark/>
          </w:tcPr>
          <w:p w14:paraId="56C72CBE"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Indirectly supports GDPR through supplier compliance</w:t>
            </w:r>
          </w:p>
        </w:tc>
      </w:tr>
      <w:tr w:rsidR="000A17FD" w14:paraId="0F1620BA" w14:textId="77777777" w:rsidTr="00680C51">
        <w:tc>
          <w:tcPr>
            <w:tcW w:w="0" w:type="auto"/>
            <w:shd w:val="clear" w:color="auto" w:fill="FFFF00"/>
            <w:hideMark/>
          </w:tcPr>
          <w:p w14:paraId="1D17C783"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Medium</w:t>
            </w:r>
          </w:p>
        </w:tc>
        <w:tc>
          <w:tcPr>
            <w:tcW w:w="0" w:type="auto"/>
            <w:hideMark/>
          </w:tcPr>
          <w:p w14:paraId="344DAAB5"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Diversified Suppliers and Resilient Logistics Network</w:t>
            </w:r>
          </w:p>
        </w:tc>
        <w:tc>
          <w:tcPr>
            <w:tcW w:w="0" w:type="auto"/>
            <w:hideMark/>
          </w:tcPr>
          <w:p w14:paraId="229AAB7C"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Mitigate geopolitical risks by having multiple suppliers and a robust logistics network</w:t>
            </w:r>
          </w:p>
        </w:tc>
        <w:tc>
          <w:tcPr>
            <w:tcW w:w="0" w:type="auto"/>
            <w:hideMark/>
          </w:tcPr>
          <w:p w14:paraId="22B183B3"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Enhances data availability and operational continuity</w:t>
            </w:r>
          </w:p>
        </w:tc>
      </w:tr>
      <w:tr w:rsidR="000A17FD" w14:paraId="0A5B3E69" w14:textId="77777777" w:rsidTr="00680C51">
        <w:trPr>
          <w:trHeight w:val="70"/>
        </w:trPr>
        <w:tc>
          <w:tcPr>
            <w:tcW w:w="0" w:type="auto"/>
            <w:shd w:val="clear" w:color="auto" w:fill="FFFF00"/>
            <w:hideMark/>
          </w:tcPr>
          <w:p w14:paraId="5EF249F9"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Medium</w:t>
            </w:r>
          </w:p>
        </w:tc>
        <w:tc>
          <w:tcPr>
            <w:tcW w:w="0" w:type="auto"/>
            <w:hideMark/>
          </w:tcPr>
          <w:p w14:paraId="100CBD76"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Advanced Monitoring Systems and Staff Training</w:t>
            </w:r>
          </w:p>
        </w:tc>
        <w:tc>
          <w:tcPr>
            <w:tcW w:w="0" w:type="auto"/>
            <w:hideMark/>
          </w:tcPr>
          <w:p w14:paraId="53CD0FD6"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Address logistics disruptions by using advanced monitoring and regular staff training</w:t>
            </w:r>
          </w:p>
        </w:tc>
        <w:tc>
          <w:tcPr>
            <w:tcW w:w="0" w:type="auto"/>
            <w:hideMark/>
          </w:tcPr>
          <w:p w14:paraId="7CE578E1" w14:textId="77777777" w:rsidR="000E2161"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Supports operational efficiency and readiness</w:t>
            </w:r>
          </w:p>
        </w:tc>
      </w:tr>
    </w:tbl>
    <w:p w14:paraId="6AAB20A5" w14:textId="2DFD1223" w:rsidR="000E2161" w:rsidRPr="00307901" w:rsidRDefault="00263DF0" w:rsidP="00307901">
      <w:p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 xml:space="preserve">Table </w:t>
      </w:r>
      <w:r w:rsidR="007E190E" w:rsidRPr="00307901">
        <w:rPr>
          <w:rFonts w:ascii="Arial" w:eastAsia="Times New Roman" w:hAnsi="Arial" w:cs="Arial"/>
          <w:b w:val="0"/>
          <w:color w:val="auto"/>
          <w:sz w:val="24"/>
          <w:szCs w:val="24"/>
          <w:lang w:val="en-GB" w:eastAsia="en-GB"/>
        </w:rPr>
        <w:t>6</w:t>
      </w:r>
      <w:r w:rsidRPr="00307901">
        <w:rPr>
          <w:rFonts w:ascii="Arial" w:eastAsia="Times New Roman" w:hAnsi="Arial" w:cs="Arial"/>
          <w:b w:val="0"/>
          <w:color w:val="auto"/>
          <w:sz w:val="24"/>
          <w:szCs w:val="24"/>
          <w:lang w:val="en-GB" w:eastAsia="en-GB"/>
        </w:rPr>
        <w:t>: Recommendations</w:t>
      </w:r>
    </w:p>
    <w:p w14:paraId="2CE5FD19" w14:textId="77777777" w:rsidR="00092A0B" w:rsidRPr="00307901" w:rsidRDefault="00263DF0" w:rsidP="00B91755">
      <w:pPr>
        <w:spacing w:before="100" w:beforeAutospacing="1" w:after="100" w:afterAutospacing="1" w:line="480" w:lineRule="auto"/>
        <w:outlineLvl w:val="2"/>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t>4.3: Impacts of Not Following Recommendations</w:t>
      </w:r>
    </w:p>
    <w:p w14:paraId="6319B888" w14:textId="39778877" w:rsidR="00B91755" w:rsidRPr="00870D25" w:rsidRDefault="00263DF0" w:rsidP="00B91755">
      <w:pPr>
        <w:spacing w:before="100" w:beforeAutospacing="1" w:after="100" w:afterAutospacing="1" w:line="480" w:lineRule="auto"/>
        <w:rPr>
          <w:rFonts w:ascii="Times New Roman" w:eastAsia="Times New Roman" w:hAnsi="Times New Roman" w:cs="Times New Roman"/>
          <w:b w:val="0"/>
          <w:bCs/>
          <w:lang w:eastAsia="en-GB"/>
        </w:rPr>
      </w:pPr>
      <w:r w:rsidRPr="00B91755">
        <w:rPr>
          <w:rFonts w:ascii="Arial" w:hAnsi="Arial" w:cs="Arial"/>
          <w:b w:val="0"/>
          <w:bCs/>
          <w:color w:val="auto"/>
          <w:sz w:val="24"/>
          <w:szCs w:val="24"/>
        </w:rPr>
        <w:t>Not implementing the recommended strategies can significantly impact Pampered Pets. Without enhanced QA processes and audits, the risk of quality issues remains high,</w:t>
      </w:r>
      <w:r>
        <w:rPr>
          <w:rFonts w:ascii="Arial" w:hAnsi="Arial" w:cs="Arial"/>
          <w:b w:val="0"/>
          <w:bCs/>
          <w:color w:val="auto"/>
          <w:sz w:val="24"/>
          <w:szCs w:val="24"/>
        </w:rPr>
        <w:t xml:space="preserve"> </w:t>
      </w:r>
      <w:r w:rsidRPr="00B91755">
        <w:rPr>
          <w:rFonts w:ascii="Arial" w:hAnsi="Arial" w:cs="Arial"/>
          <w:b w:val="0"/>
          <w:bCs/>
          <w:color w:val="auto"/>
          <w:sz w:val="24"/>
          <w:szCs w:val="24"/>
        </w:rPr>
        <w:t>potentially damaging the brand's reputation and losing customer trust. Additionally, lac</w:t>
      </w:r>
      <w:r w:rsidR="009B5F39">
        <w:rPr>
          <w:rFonts w:ascii="Arial" w:hAnsi="Arial" w:cs="Arial"/>
          <w:b w:val="0"/>
          <w:bCs/>
          <w:color w:val="auto"/>
          <w:sz w:val="24"/>
          <w:szCs w:val="24"/>
        </w:rPr>
        <w:t>king</w:t>
      </w:r>
      <w:r w:rsidRPr="00B91755">
        <w:rPr>
          <w:rFonts w:ascii="Arial" w:hAnsi="Arial" w:cs="Arial"/>
          <w:b w:val="0"/>
          <w:bCs/>
          <w:color w:val="auto"/>
          <w:sz w:val="24"/>
          <w:szCs w:val="24"/>
        </w:rPr>
        <w:t xml:space="preserve"> advanced monitoring systems and diversified suppliers can lead to supply chain interruptions,</w:t>
      </w:r>
      <w:r>
        <w:rPr>
          <w:rFonts w:ascii="Arial" w:hAnsi="Arial" w:cs="Arial"/>
          <w:b w:val="0"/>
          <w:bCs/>
          <w:color w:val="auto"/>
          <w:sz w:val="24"/>
          <w:szCs w:val="24"/>
        </w:rPr>
        <w:t xml:space="preserve"> </w:t>
      </w:r>
      <w:r w:rsidRPr="00B91755">
        <w:rPr>
          <w:rFonts w:ascii="Arial" w:hAnsi="Arial" w:cs="Arial"/>
          <w:b w:val="0"/>
          <w:bCs/>
          <w:color w:val="auto"/>
          <w:sz w:val="24"/>
          <w:szCs w:val="24"/>
        </w:rPr>
        <w:t>resulting in delayed deliveries and increased operational costs. Failing to implement data encryption and secure connections raises the risk of data breaches, potentially causing legal consequences and financial losses. Furthermore, operational inefficiencies can arise without stringent supplier evaluations and staff training, affecting overall performance and profitability</w:t>
      </w:r>
      <w:r>
        <w:rPr>
          <w:rFonts w:ascii="Times New Roman" w:eastAsia="Times New Roman" w:hAnsi="Times New Roman" w:cs="Times New Roman"/>
          <w:b w:val="0"/>
          <w:bCs/>
          <w:lang w:eastAsia="en-GB"/>
        </w:rPr>
        <w:t>.</w:t>
      </w:r>
    </w:p>
    <w:p w14:paraId="47EB6DF2" w14:textId="2F372F11" w:rsidR="0051087B" w:rsidRPr="00307901" w:rsidRDefault="0051087B" w:rsidP="00307901">
      <w:pPr>
        <w:spacing w:line="480" w:lineRule="auto"/>
        <w:rPr>
          <w:rFonts w:ascii="Arial" w:hAnsi="Arial" w:cs="Arial"/>
          <w:b w:val="0"/>
          <w:bCs/>
          <w:color w:val="auto"/>
          <w:sz w:val="24"/>
          <w:szCs w:val="24"/>
          <w:lang w:val="en-GB" w:eastAsia="en-GB"/>
        </w:rPr>
        <w:sectPr w:rsidR="0051087B" w:rsidRPr="00307901" w:rsidSect="009B482D">
          <w:pgSz w:w="12240" w:h="15840" w:code="1"/>
          <w:pgMar w:top="936" w:right="1151" w:bottom="720" w:left="1151" w:header="0" w:footer="289" w:gutter="0"/>
          <w:cols w:space="720"/>
          <w:docGrid w:linePitch="382"/>
        </w:sectPr>
      </w:pPr>
    </w:p>
    <w:p w14:paraId="556F1EB2" w14:textId="044C8418" w:rsidR="00EF09EB" w:rsidRPr="00307901" w:rsidRDefault="00EF09EB" w:rsidP="00307901">
      <w:pPr>
        <w:spacing w:before="100" w:beforeAutospacing="1" w:after="100" w:afterAutospacing="1" w:line="480" w:lineRule="auto"/>
        <w:rPr>
          <w:rFonts w:ascii="Arial" w:eastAsia="Times New Roman" w:hAnsi="Arial" w:cs="Arial"/>
          <w:b w:val="0"/>
          <w:color w:val="auto"/>
          <w:sz w:val="24"/>
          <w:szCs w:val="24"/>
          <w:lang w:val="en-GB" w:eastAsia="en-GB"/>
        </w:rPr>
      </w:pPr>
    </w:p>
    <w:p w14:paraId="4B60FE35" w14:textId="7309ED48" w:rsidR="00EF09EB" w:rsidRPr="00307901" w:rsidRDefault="00263DF0" w:rsidP="00307901">
      <w:pPr>
        <w:keepNext/>
        <w:keepLines/>
        <w:spacing w:before="240" w:line="480" w:lineRule="auto"/>
        <w:jc w:val="both"/>
        <w:outlineLvl w:val="0"/>
        <w:rPr>
          <w:rFonts w:ascii="Arial" w:eastAsia="Times New Roman" w:hAnsi="Arial" w:cs="Arial"/>
          <w:color w:val="auto"/>
          <w:kern w:val="2"/>
          <w:sz w:val="24"/>
          <w:szCs w:val="24"/>
          <w:lang w:val="en-GB" w:eastAsia="en-GB"/>
          <w14:ligatures w14:val="standardContextual"/>
        </w:rPr>
      </w:pPr>
      <w:r w:rsidRPr="00307901">
        <w:rPr>
          <w:rFonts w:ascii="Arial" w:eastAsia="Times New Roman" w:hAnsi="Arial" w:cs="Arial"/>
          <w:color w:val="auto"/>
          <w:kern w:val="2"/>
          <w:sz w:val="24"/>
          <w:szCs w:val="24"/>
          <w:lang w:val="en-GB" w:eastAsia="en-GB"/>
          <w14:ligatures w14:val="standardContextual"/>
        </w:rPr>
        <w:t>5: Business Continuity/Disaster Recovery (DR) Strategy</w:t>
      </w:r>
    </w:p>
    <w:p w14:paraId="63050374" w14:textId="37EC678D" w:rsidR="00EF09EB" w:rsidRPr="00307901" w:rsidRDefault="00263DF0" w:rsidP="00307901">
      <w:p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Pampered Pet</w:t>
      </w:r>
      <w:r w:rsidR="007B136F" w:rsidRPr="00307901">
        <w:rPr>
          <w:rFonts w:ascii="Arial" w:eastAsia="Times New Roman" w:hAnsi="Arial" w:cs="Arial"/>
          <w:b w:val="0"/>
          <w:color w:val="auto"/>
          <w:sz w:val="24"/>
          <w:szCs w:val="24"/>
          <w:lang w:val="en-GB" w:eastAsia="en-GB"/>
        </w:rPr>
        <w:t>s</w:t>
      </w:r>
      <w:r w:rsidRPr="00307901">
        <w:rPr>
          <w:rFonts w:ascii="Arial" w:eastAsia="Times New Roman" w:hAnsi="Arial" w:cs="Arial"/>
          <w:b w:val="0"/>
          <w:color w:val="auto"/>
          <w:sz w:val="24"/>
          <w:szCs w:val="24"/>
          <w:lang w:val="en-GB" w:eastAsia="en-GB"/>
        </w:rPr>
        <w:t xml:space="preserve"> has requested </w:t>
      </w:r>
      <w:r w:rsidR="008D2592" w:rsidRPr="00307901">
        <w:rPr>
          <w:rFonts w:ascii="Arial" w:eastAsia="Times New Roman" w:hAnsi="Arial" w:cs="Arial"/>
          <w:b w:val="0"/>
          <w:color w:val="auto"/>
          <w:sz w:val="24"/>
          <w:szCs w:val="24"/>
          <w:lang w:val="en-GB" w:eastAsia="en-GB"/>
        </w:rPr>
        <w:t xml:space="preserve">that in the event of a </w:t>
      </w:r>
      <w:r w:rsidR="007B136F" w:rsidRPr="00307901">
        <w:rPr>
          <w:rFonts w:ascii="Arial" w:eastAsia="Times New Roman" w:hAnsi="Arial" w:cs="Arial"/>
          <w:b w:val="0"/>
          <w:color w:val="auto"/>
          <w:sz w:val="24"/>
          <w:szCs w:val="24"/>
          <w:lang w:val="en-GB" w:eastAsia="en-GB"/>
        </w:rPr>
        <w:t>disaster</w:t>
      </w:r>
      <w:r w:rsidR="008D2592" w:rsidRPr="00307901">
        <w:rPr>
          <w:rFonts w:ascii="Arial" w:eastAsia="Times New Roman" w:hAnsi="Arial" w:cs="Arial"/>
          <w:b w:val="0"/>
          <w:color w:val="auto"/>
          <w:sz w:val="24"/>
          <w:szCs w:val="24"/>
          <w:lang w:val="en-GB" w:eastAsia="en-GB"/>
        </w:rPr>
        <w:t xml:space="preserve"> affecting the shop premises, th</w:t>
      </w:r>
      <w:r w:rsidR="007B136F" w:rsidRPr="00307901">
        <w:rPr>
          <w:rFonts w:ascii="Arial" w:eastAsia="Times New Roman" w:hAnsi="Arial" w:cs="Arial"/>
          <w:b w:val="0"/>
          <w:color w:val="auto"/>
          <w:sz w:val="24"/>
          <w:szCs w:val="24"/>
          <w:lang w:val="en-GB" w:eastAsia="en-GB"/>
        </w:rPr>
        <w:t xml:space="preserve">e following requirements </w:t>
      </w:r>
      <w:r w:rsidR="007E190E" w:rsidRPr="00307901">
        <w:rPr>
          <w:rFonts w:ascii="Arial" w:eastAsia="Times New Roman" w:hAnsi="Arial" w:cs="Arial"/>
          <w:b w:val="0"/>
          <w:color w:val="auto"/>
          <w:sz w:val="24"/>
          <w:szCs w:val="24"/>
          <w:lang w:val="en-GB" w:eastAsia="en-GB"/>
        </w:rPr>
        <w:t xml:space="preserve">listed in Table </w:t>
      </w:r>
      <w:r w:rsidR="006F7461" w:rsidRPr="00307901">
        <w:rPr>
          <w:rFonts w:ascii="Arial" w:eastAsia="Times New Roman" w:hAnsi="Arial" w:cs="Arial"/>
          <w:b w:val="0"/>
          <w:color w:val="auto"/>
          <w:sz w:val="24"/>
          <w:szCs w:val="24"/>
          <w:lang w:val="en-GB" w:eastAsia="en-GB"/>
        </w:rPr>
        <w:t>6</w:t>
      </w:r>
      <w:r w:rsidR="007E190E" w:rsidRPr="00307901">
        <w:rPr>
          <w:rFonts w:ascii="Arial" w:eastAsia="Times New Roman" w:hAnsi="Arial" w:cs="Arial"/>
          <w:b w:val="0"/>
          <w:color w:val="auto"/>
          <w:sz w:val="24"/>
          <w:szCs w:val="24"/>
          <w:lang w:val="en-GB" w:eastAsia="en-GB"/>
        </w:rPr>
        <w:t xml:space="preserve"> </w:t>
      </w:r>
      <w:r w:rsidR="00345602" w:rsidRPr="00307901">
        <w:rPr>
          <w:rFonts w:ascii="Arial" w:eastAsia="Times New Roman" w:hAnsi="Arial" w:cs="Arial"/>
          <w:b w:val="0"/>
          <w:color w:val="auto"/>
          <w:sz w:val="24"/>
          <w:szCs w:val="24"/>
          <w:lang w:val="en-GB" w:eastAsia="en-GB"/>
        </w:rPr>
        <w:t xml:space="preserve">are met to ensure business </w:t>
      </w:r>
      <w:r w:rsidR="00234C1E" w:rsidRPr="00307901">
        <w:rPr>
          <w:rFonts w:ascii="Arial" w:eastAsia="Times New Roman" w:hAnsi="Arial" w:cs="Arial"/>
          <w:b w:val="0"/>
          <w:color w:val="auto"/>
          <w:sz w:val="24"/>
          <w:szCs w:val="24"/>
          <w:lang w:val="en-GB" w:eastAsia="en-GB"/>
        </w:rPr>
        <w:t>continuity.</w:t>
      </w:r>
      <w:r w:rsidR="007E190E" w:rsidRPr="00307901">
        <w:rPr>
          <w:rFonts w:ascii="Arial" w:eastAsia="Times New Roman" w:hAnsi="Arial" w:cs="Arial"/>
          <w:b w:val="0"/>
          <w:color w:val="auto"/>
          <w:sz w:val="24"/>
          <w:szCs w:val="24"/>
          <w:lang w:val="en-GB" w:eastAsia="en-GB"/>
        </w:rPr>
        <w:t xml:space="preserve"> </w:t>
      </w:r>
    </w:p>
    <w:tbl>
      <w:tblPr>
        <w:tblStyle w:val="TableGrid"/>
        <w:tblW w:w="0" w:type="auto"/>
        <w:tblLook w:val="04A0" w:firstRow="1" w:lastRow="0" w:firstColumn="1" w:lastColumn="0" w:noHBand="0" w:noVBand="1"/>
      </w:tblPr>
      <w:tblGrid>
        <w:gridCol w:w="3541"/>
        <w:gridCol w:w="6387"/>
      </w:tblGrid>
      <w:tr w:rsidR="000A17FD" w14:paraId="19284C2B" w14:textId="77777777" w:rsidTr="002C291D">
        <w:tc>
          <w:tcPr>
            <w:tcW w:w="0" w:type="auto"/>
            <w:hideMark/>
          </w:tcPr>
          <w:p w14:paraId="52626EED" w14:textId="77777777" w:rsidR="00EF09EB" w:rsidRPr="00307901" w:rsidRDefault="00263DF0" w:rsidP="00307901">
            <w:pPr>
              <w:jc w:val="center"/>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t>Requirement</w:t>
            </w:r>
          </w:p>
        </w:tc>
        <w:tc>
          <w:tcPr>
            <w:tcW w:w="0" w:type="auto"/>
            <w:hideMark/>
          </w:tcPr>
          <w:p w14:paraId="2546689E" w14:textId="77777777" w:rsidR="00EF09EB" w:rsidRPr="00307901" w:rsidRDefault="00263DF0" w:rsidP="00307901">
            <w:pPr>
              <w:jc w:val="center"/>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t>Description</w:t>
            </w:r>
          </w:p>
        </w:tc>
      </w:tr>
      <w:tr w:rsidR="000A17FD" w14:paraId="75EC977A" w14:textId="77777777" w:rsidTr="002C291D">
        <w:tc>
          <w:tcPr>
            <w:tcW w:w="0" w:type="auto"/>
            <w:hideMark/>
          </w:tcPr>
          <w:p w14:paraId="5F5D9978" w14:textId="77777777" w:rsidR="00EF09EB"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High Availability</w:t>
            </w:r>
          </w:p>
          <w:p w14:paraId="39FECE23" w14:textId="77777777" w:rsidR="007F3AFB" w:rsidRPr="00307901" w:rsidRDefault="007F3AFB" w:rsidP="00307901">
            <w:pPr>
              <w:rPr>
                <w:rFonts w:ascii="Arial" w:eastAsia="Times New Roman" w:hAnsi="Arial" w:cs="Arial"/>
                <w:b w:val="0"/>
                <w:color w:val="auto"/>
                <w:sz w:val="24"/>
                <w:szCs w:val="24"/>
                <w:lang w:val="en-GB" w:eastAsia="en-GB"/>
              </w:rPr>
            </w:pPr>
          </w:p>
        </w:tc>
        <w:tc>
          <w:tcPr>
            <w:tcW w:w="0" w:type="auto"/>
            <w:hideMark/>
          </w:tcPr>
          <w:p w14:paraId="7F36D73F" w14:textId="77777777" w:rsidR="00EF09EB"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Cloud-based solutions with automated failover</w:t>
            </w:r>
          </w:p>
        </w:tc>
      </w:tr>
      <w:tr w:rsidR="000A17FD" w14:paraId="5FCBD8A1" w14:textId="77777777" w:rsidTr="002C291D">
        <w:tc>
          <w:tcPr>
            <w:tcW w:w="0" w:type="auto"/>
            <w:hideMark/>
          </w:tcPr>
          <w:p w14:paraId="107C0C73" w14:textId="77777777" w:rsidR="00EF09EB"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Data Backup</w:t>
            </w:r>
          </w:p>
        </w:tc>
        <w:tc>
          <w:tcPr>
            <w:tcW w:w="0" w:type="auto"/>
            <w:hideMark/>
          </w:tcPr>
          <w:p w14:paraId="2EF5C13C" w14:textId="77777777" w:rsidR="00EF09EB"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Regular backups with less than 1-minute data loss tolerance</w:t>
            </w:r>
          </w:p>
          <w:p w14:paraId="01F64543" w14:textId="77777777" w:rsidR="007F3AFB" w:rsidRPr="00307901" w:rsidRDefault="007F3AFB" w:rsidP="00307901">
            <w:pPr>
              <w:rPr>
                <w:rFonts w:ascii="Arial" w:eastAsia="Times New Roman" w:hAnsi="Arial" w:cs="Arial"/>
                <w:b w:val="0"/>
                <w:color w:val="auto"/>
                <w:sz w:val="24"/>
                <w:szCs w:val="24"/>
                <w:lang w:val="en-GB" w:eastAsia="en-GB"/>
              </w:rPr>
            </w:pPr>
          </w:p>
        </w:tc>
      </w:tr>
      <w:tr w:rsidR="000A17FD" w14:paraId="647E108A" w14:textId="77777777" w:rsidTr="002C291D">
        <w:tc>
          <w:tcPr>
            <w:tcW w:w="0" w:type="auto"/>
            <w:hideMark/>
          </w:tcPr>
          <w:p w14:paraId="789BDA7E" w14:textId="77777777" w:rsidR="00EF09EB"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Recovery Time Objective</w:t>
            </w:r>
            <w:r w:rsidR="00DC3747" w:rsidRPr="00307901">
              <w:rPr>
                <w:rFonts w:ascii="Arial" w:eastAsia="Times New Roman" w:hAnsi="Arial" w:cs="Arial"/>
                <w:b w:val="0"/>
                <w:color w:val="auto"/>
                <w:sz w:val="24"/>
                <w:szCs w:val="24"/>
                <w:lang w:val="en-GB" w:eastAsia="en-GB"/>
              </w:rPr>
              <w:t xml:space="preserve"> (RTO)</w:t>
            </w:r>
          </w:p>
          <w:p w14:paraId="2A4288A9" w14:textId="5C3BDB12" w:rsidR="007F3AFB" w:rsidRPr="00307901" w:rsidRDefault="007F3AFB" w:rsidP="00307901">
            <w:pPr>
              <w:rPr>
                <w:rFonts w:ascii="Arial" w:eastAsia="Times New Roman" w:hAnsi="Arial" w:cs="Arial"/>
                <w:b w:val="0"/>
                <w:color w:val="auto"/>
                <w:sz w:val="24"/>
                <w:szCs w:val="24"/>
                <w:lang w:val="en-GB" w:eastAsia="en-GB"/>
              </w:rPr>
            </w:pPr>
          </w:p>
        </w:tc>
        <w:tc>
          <w:tcPr>
            <w:tcW w:w="0" w:type="auto"/>
            <w:hideMark/>
          </w:tcPr>
          <w:p w14:paraId="558182A6" w14:textId="77777777" w:rsidR="00EF09EB" w:rsidRPr="00307901" w:rsidRDefault="00263DF0" w:rsidP="00307901">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Less than 1-minute changeover window</w:t>
            </w:r>
          </w:p>
        </w:tc>
      </w:tr>
    </w:tbl>
    <w:p w14:paraId="6988AFE7" w14:textId="4FBB9227" w:rsidR="00C04D23" w:rsidRPr="00307901" w:rsidRDefault="00263DF0" w:rsidP="00307901">
      <w:p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 xml:space="preserve">Table 6: </w:t>
      </w:r>
      <w:r w:rsidR="00DC3747" w:rsidRPr="00307901">
        <w:rPr>
          <w:rFonts w:ascii="Arial" w:eastAsia="Times New Roman" w:hAnsi="Arial" w:cs="Arial"/>
          <w:b w:val="0"/>
          <w:color w:val="auto"/>
          <w:sz w:val="24"/>
          <w:szCs w:val="24"/>
          <w:lang w:val="en-GB" w:eastAsia="en-GB"/>
        </w:rPr>
        <w:t>DR Business Requirements</w:t>
      </w:r>
    </w:p>
    <w:p w14:paraId="77CE5389" w14:textId="77777777" w:rsidR="00AC6C5D" w:rsidRPr="00307901" w:rsidRDefault="00263DF0" w:rsidP="00E02F08">
      <w:pPr>
        <w:pStyle w:val="Heading3"/>
        <w:spacing w:line="480" w:lineRule="auto"/>
        <w:ind w:left="360"/>
        <w:jc w:val="both"/>
        <w:rPr>
          <w:rFonts w:ascii="Arial" w:hAnsi="Arial" w:cs="Arial"/>
          <w:kern w:val="2"/>
          <w:sz w:val="24"/>
          <w:szCs w:val="24"/>
          <w14:ligatures w14:val="standardContextual"/>
        </w:rPr>
      </w:pPr>
      <w:r w:rsidRPr="00307901">
        <w:rPr>
          <w:rFonts w:ascii="Arial" w:hAnsi="Arial" w:cs="Arial"/>
          <w:kern w:val="2"/>
          <w:sz w:val="24"/>
          <w:szCs w:val="24"/>
          <w14:ligatures w14:val="standardContextual"/>
        </w:rPr>
        <w:t>5.1 System Architecture</w:t>
      </w:r>
    </w:p>
    <w:p w14:paraId="5E4823B8" w14:textId="7FB95D02" w:rsidR="00E02F08" w:rsidRPr="00E02F08" w:rsidRDefault="00263DF0" w:rsidP="00E02F08">
      <w:pPr>
        <w:spacing w:line="480" w:lineRule="auto"/>
        <w:rPr>
          <w:rFonts w:ascii="Arial" w:hAnsi="Arial" w:cs="Arial"/>
          <w:b w:val="0"/>
          <w:bCs/>
          <w:color w:val="auto"/>
          <w:sz w:val="24"/>
          <w:szCs w:val="24"/>
        </w:rPr>
      </w:pPr>
      <w:r w:rsidRPr="00E02F08">
        <w:rPr>
          <w:rFonts w:ascii="Arial" w:hAnsi="Arial" w:cs="Arial"/>
          <w:b w:val="0"/>
          <w:bCs/>
          <w:color w:val="auto"/>
          <w:sz w:val="24"/>
          <w:szCs w:val="24"/>
        </w:rPr>
        <w:t>The proposed system will utili</w:t>
      </w:r>
      <w:r>
        <w:rPr>
          <w:rFonts w:ascii="Arial" w:hAnsi="Arial" w:cs="Arial"/>
          <w:b w:val="0"/>
          <w:bCs/>
          <w:color w:val="auto"/>
          <w:sz w:val="24"/>
          <w:szCs w:val="24"/>
        </w:rPr>
        <w:t>s</w:t>
      </w:r>
      <w:r w:rsidRPr="00E02F08">
        <w:rPr>
          <w:rFonts w:ascii="Arial" w:hAnsi="Arial" w:cs="Arial"/>
          <w:b w:val="0"/>
          <w:bCs/>
          <w:color w:val="auto"/>
          <w:sz w:val="24"/>
          <w:szCs w:val="24"/>
        </w:rPr>
        <w:t>e an active-active configuration, where two systems will run concurrently in different regions to guarantee immediate failover without any service interruption. This setup is depicted in Figure 1 (University of Essex Online, 2024).</w:t>
      </w:r>
    </w:p>
    <w:p w14:paraId="402A8B36" w14:textId="77777777" w:rsidR="00C9680B" w:rsidRPr="00307901" w:rsidRDefault="00C9680B" w:rsidP="00307901">
      <w:pPr>
        <w:spacing w:before="100" w:beforeAutospacing="1" w:after="100" w:afterAutospacing="1" w:line="480" w:lineRule="auto"/>
        <w:rPr>
          <w:rFonts w:ascii="Arial" w:eastAsia="Times New Roman" w:hAnsi="Arial" w:cs="Arial"/>
          <w:b w:val="0"/>
          <w:color w:val="auto"/>
          <w:sz w:val="24"/>
          <w:szCs w:val="24"/>
          <w:lang w:eastAsia="en-GB"/>
        </w:rPr>
      </w:pPr>
    </w:p>
    <w:p w14:paraId="7655E1CF" w14:textId="1D1F043C" w:rsidR="004A4E8B" w:rsidRPr="00307901" w:rsidRDefault="00263DF0" w:rsidP="00307901">
      <w:pPr>
        <w:pStyle w:val="NormalWeb"/>
        <w:spacing w:line="480" w:lineRule="auto"/>
        <w:rPr>
          <w:rFonts w:ascii="Arial" w:hAnsi="Arial" w:cs="Arial"/>
        </w:rPr>
      </w:pPr>
      <w:r w:rsidRPr="00307901">
        <w:rPr>
          <w:rFonts w:ascii="Arial" w:hAnsi="Arial" w:cs="Arial"/>
          <w:noProof/>
        </w:rPr>
        <w:lastRenderedPageBreak/>
        <w:drawing>
          <wp:anchor distT="0" distB="0" distL="114300" distR="114300" simplePos="0" relativeHeight="251669504" behindDoc="1" locked="0" layoutInCell="1" allowOverlap="1" wp14:anchorId="28E05112" wp14:editId="4092DD5B">
            <wp:simplePos x="0" y="0"/>
            <wp:positionH relativeFrom="margin">
              <wp:align>center</wp:align>
            </wp:positionH>
            <wp:positionV relativeFrom="paragraph">
              <wp:posOffset>7620</wp:posOffset>
            </wp:positionV>
            <wp:extent cx="4405630" cy="2811145"/>
            <wp:effectExtent l="0" t="0" r="0" b="8255"/>
            <wp:wrapTight wrapText="bothSides">
              <wp:wrapPolygon edited="0">
                <wp:start x="0" y="0"/>
                <wp:lineTo x="0" y="21517"/>
                <wp:lineTo x="21482" y="21517"/>
                <wp:lineTo x="21482" y="0"/>
                <wp:lineTo x="0" y="0"/>
              </wp:wrapPolygon>
            </wp:wrapTight>
            <wp:docPr id="2052166849" name="Picture 1" descr="A diagram of a disaster reco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66849" name="Picture 1" descr="A diagram of a disaster recovery&#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40563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793F6D" w14:textId="77777777" w:rsidR="004A4E8B" w:rsidRPr="00307901" w:rsidRDefault="004A4E8B" w:rsidP="00307901">
      <w:pPr>
        <w:spacing w:before="100" w:beforeAutospacing="1" w:after="100" w:afterAutospacing="1" w:line="480" w:lineRule="auto"/>
        <w:rPr>
          <w:rFonts w:ascii="Arial" w:eastAsia="Times New Roman" w:hAnsi="Arial" w:cs="Arial"/>
          <w:b w:val="0"/>
          <w:color w:val="auto"/>
          <w:sz w:val="24"/>
          <w:szCs w:val="24"/>
          <w:lang w:eastAsia="en-GB"/>
        </w:rPr>
      </w:pPr>
    </w:p>
    <w:p w14:paraId="1C27FCDB" w14:textId="77777777" w:rsidR="004A4E8B" w:rsidRPr="00307901" w:rsidRDefault="004A4E8B" w:rsidP="00307901">
      <w:pPr>
        <w:spacing w:before="100" w:beforeAutospacing="1" w:after="100" w:afterAutospacing="1" w:line="480" w:lineRule="auto"/>
        <w:rPr>
          <w:rFonts w:ascii="Arial" w:eastAsia="Times New Roman" w:hAnsi="Arial" w:cs="Arial"/>
          <w:bCs/>
          <w:color w:val="auto"/>
          <w:sz w:val="24"/>
          <w:szCs w:val="24"/>
          <w:lang w:eastAsia="en-GB"/>
        </w:rPr>
      </w:pPr>
    </w:p>
    <w:p w14:paraId="636CB96B" w14:textId="77777777" w:rsidR="004A4E8B" w:rsidRPr="00307901" w:rsidRDefault="004A4E8B" w:rsidP="00307901">
      <w:pPr>
        <w:spacing w:before="100" w:beforeAutospacing="1" w:after="100" w:afterAutospacing="1" w:line="480" w:lineRule="auto"/>
        <w:rPr>
          <w:rFonts w:ascii="Arial" w:eastAsia="Times New Roman" w:hAnsi="Arial" w:cs="Arial"/>
          <w:bCs/>
          <w:color w:val="auto"/>
          <w:sz w:val="24"/>
          <w:szCs w:val="24"/>
          <w:lang w:eastAsia="en-GB"/>
        </w:rPr>
      </w:pPr>
    </w:p>
    <w:p w14:paraId="1DCD88A2" w14:textId="77777777" w:rsidR="004A4E8B" w:rsidRPr="00307901" w:rsidRDefault="004A4E8B" w:rsidP="00307901">
      <w:pPr>
        <w:spacing w:before="100" w:beforeAutospacing="1" w:after="100" w:afterAutospacing="1" w:line="480" w:lineRule="auto"/>
        <w:rPr>
          <w:rFonts w:ascii="Arial" w:eastAsia="Times New Roman" w:hAnsi="Arial" w:cs="Arial"/>
          <w:bCs/>
          <w:color w:val="auto"/>
          <w:sz w:val="24"/>
          <w:szCs w:val="24"/>
          <w:lang w:eastAsia="en-GB"/>
        </w:rPr>
      </w:pPr>
    </w:p>
    <w:p w14:paraId="3B99CB48" w14:textId="77777777" w:rsidR="002B4ECA" w:rsidRDefault="002B4ECA" w:rsidP="00307901">
      <w:pPr>
        <w:spacing w:before="100" w:beforeAutospacing="1" w:after="100" w:afterAutospacing="1" w:line="480" w:lineRule="auto"/>
        <w:rPr>
          <w:rFonts w:ascii="Arial" w:eastAsia="Times New Roman" w:hAnsi="Arial" w:cs="Arial"/>
          <w:bCs/>
          <w:color w:val="auto"/>
          <w:sz w:val="24"/>
          <w:szCs w:val="24"/>
          <w:lang w:eastAsia="en-GB"/>
        </w:rPr>
      </w:pPr>
    </w:p>
    <w:p w14:paraId="405E4506" w14:textId="214361F1" w:rsidR="002B4ECA" w:rsidRPr="00307901" w:rsidRDefault="00263DF0" w:rsidP="00307901">
      <w:pPr>
        <w:spacing w:before="100" w:beforeAutospacing="1" w:after="100" w:afterAutospacing="1" w:line="480" w:lineRule="auto"/>
        <w:rPr>
          <w:rFonts w:ascii="Arial" w:eastAsia="Times New Roman" w:hAnsi="Arial" w:cs="Arial"/>
          <w:b w:val="0"/>
          <w:color w:val="auto"/>
          <w:sz w:val="24"/>
          <w:szCs w:val="24"/>
          <w:lang w:eastAsia="en-GB"/>
        </w:rPr>
      </w:pPr>
      <w:r w:rsidRPr="00307901">
        <w:rPr>
          <w:rFonts w:ascii="Arial" w:eastAsia="Times New Roman" w:hAnsi="Arial" w:cs="Arial"/>
          <w:b w:val="0"/>
          <w:color w:val="auto"/>
          <w:sz w:val="24"/>
          <w:szCs w:val="24"/>
          <w:lang w:eastAsia="en-GB"/>
        </w:rPr>
        <w:t>Figure 1: Active-Active System for D</w:t>
      </w:r>
      <w:r w:rsidR="003C38FA">
        <w:rPr>
          <w:rFonts w:ascii="Arial" w:eastAsia="Times New Roman" w:hAnsi="Arial" w:cs="Arial"/>
          <w:b w:val="0"/>
          <w:color w:val="auto"/>
          <w:sz w:val="24"/>
          <w:szCs w:val="24"/>
          <w:lang w:eastAsia="en-GB"/>
        </w:rPr>
        <w:t>R</w:t>
      </w:r>
    </w:p>
    <w:p w14:paraId="6BDCC178" w14:textId="4BEC51EE" w:rsidR="00AC6C5D" w:rsidRPr="00307901" w:rsidRDefault="00263DF0" w:rsidP="00357DC9">
      <w:pPr>
        <w:pStyle w:val="Heading3"/>
        <w:spacing w:line="480" w:lineRule="auto"/>
        <w:ind w:left="360"/>
        <w:jc w:val="both"/>
        <w:rPr>
          <w:rFonts w:ascii="Arial" w:hAnsi="Arial" w:cs="Arial"/>
          <w:kern w:val="2"/>
          <w:sz w:val="24"/>
          <w:szCs w:val="24"/>
          <w14:ligatures w14:val="standardContextual"/>
        </w:rPr>
      </w:pPr>
      <w:r w:rsidRPr="00307901">
        <w:rPr>
          <w:rFonts w:ascii="Arial" w:hAnsi="Arial" w:cs="Arial"/>
          <w:kern w:val="2"/>
          <w:sz w:val="24"/>
          <w:szCs w:val="24"/>
          <w14:ligatures w14:val="standardContextual"/>
        </w:rPr>
        <w:t>5.2 Components:</w:t>
      </w:r>
    </w:p>
    <w:p w14:paraId="53CA337C" w14:textId="365DB692" w:rsidR="00177BC4" w:rsidRPr="00357DC9" w:rsidRDefault="00263DF0" w:rsidP="00357DC9">
      <w:pPr>
        <w:spacing w:line="480" w:lineRule="auto"/>
        <w:rPr>
          <w:rFonts w:ascii="Arial" w:hAnsi="Arial" w:cs="Arial"/>
          <w:b w:val="0"/>
          <w:bCs/>
          <w:color w:val="auto"/>
          <w:sz w:val="24"/>
          <w:szCs w:val="24"/>
        </w:rPr>
      </w:pPr>
      <w:r w:rsidRPr="00357DC9">
        <w:rPr>
          <w:rFonts w:ascii="Arial" w:hAnsi="Arial" w:cs="Arial"/>
          <w:b w:val="0"/>
          <w:bCs/>
          <w:color w:val="auto"/>
          <w:sz w:val="24"/>
          <w:szCs w:val="24"/>
        </w:rPr>
        <w:t xml:space="preserve">The </w:t>
      </w:r>
      <w:r w:rsidR="008A075C">
        <w:rPr>
          <w:rFonts w:ascii="Arial" w:hAnsi="Arial" w:cs="Arial"/>
          <w:b w:val="0"/>
          <w:bCs/>
          <w:color w:val="auto"/>
          <w:sz w:val="24"/>
          <w:szCs w:val="24"/>
        </w:rPr>
        <w:t>DR</w:t>
      </w:r>
      <w:r w:rsidRPr="00357DC9">
        <w:rPr>
          <w:rFonts w:ascii="Arial" w:hAnsi="Arial" w:cs="Arial"/>
          <w:b w:val="0"/>
          <w:bCs/>
          <w:color w:val="auto"/>
          <w:sz w:val="24"/>
          <w:szCs w:val="24"/>
        </w:rPr>
        <w:t xml:space="preserve"> system comprises several essential components. A Traffic Manager (TM) monitors and directs traffic, ensuring a seamless switch to an alternate site if a failure occurs (University of Essex Online, 2024). The configuration will include two active sites—one on-premises and one cloud-based—operating continuously to ensure availability (University of Essex Online, 2024). </w:t>
      </w:r>
      <w:r w:rsidR="00711D84">
        <w:rPr>
          <w:rFonts w:ascii="Arial" w:hAnsi="Arial" w:cs="Arial"/>
          <w:b w:val="0"/>
          <w:bCs/>
          <w:color w:val="auto"/>
          <w:sz w:val="24"/>
          <w:szCs w:val="24"/>
        </w:rPr>
        <w:t>D</w:t>
      </w:r>
      <w:r w:rsidRPr="00357DC9">
        <w:rPr>
          <w:rFonts w:ascii="Arial" w:hAnsi="Arial" w:cs="Arial"/>
          <w:b w:val="0"/>
          <w:bCs/>
          <w:color w:val="auto"/>
          <w:sz w:val="24"/>
          <w:szCs w:val="24"/>
        </w:rPr>
        <w:t xml:space="preserve">atabases will employ synchronous replication to </w:t>
      </w:r>
      <w:r w:rsidR="00711D84">
        <w:rPr>
          <w:rFonts w:ascii="Arial" w:hAnsi="Arial" w:cs="Arial"/>
          <w:b w:val="0"/>
          <w:bCs/>
          <w:color w:val="auto"/>
          <w:sz w:val="24"/>
          <w:szCs w:val="24"/>
        </w:rPr>
        <w:t>maintain</w:t>
      </w:r>
      <w:r w:rsidRPr="00357DC9">
        <w:rPr>
          <w:rFonts w:ascii="Arial" w:hAnsi="Arial" w:cs="Arial"/>
          <w:b w:val="0"/>
          <w:bCs/>
          <w:color w:val="auto"/>
          <w:sz w:val="24"/>
          <w:szCs w:val="24"/>
        </w:rPr>
        <w:t xml:space="preserve"> data consistency between the sites (University of Essex Online, 2024).</w:t>
      </w:r>
    </w:p>
    <w:p w14:paraId="6B5DAED1" w14:textId="517CAD78" w:rsidR="00AC6C5D" w:rsidRPr="00307901" w:rsidRDefault="00263DF0" w:rsidP="00CA5C02">
      <w:pPr>
        <w:pStyle w:val="Heading3"/>
        <w:spacing w:line="480" w:lineRule="auto"/>
        <w:ind w:left="360"/>
        <w:jc w:val="both"/>
        <w:rPr>
          <w:rFonts w:ascii="Arial" w:hAnsi="Arial" w:cs="Arial"/>
          <w:kern w:val="2"/>
          <w:sz w:val="24"/>
          <w:szCs w:val="24"/>
          <w14:ligatures w14:val="standardContextual"/>
        </w:rPr>
      </w:pPr>
      <w:r>
        <w:rPr>
          <w:rFonts w:ascii="Arial" w:hAnsi="Arial" w:cs="Arial"/>
          <w:kern w:val="2"/>
          <w:sz w:val="24"/>
          <w:szCs w:val="24"/>
          <w14:ligatures w14:val="standardContextual"/>
        </w:rPr>
        <w:t xml:space="preserve">5.3 </w:t>
      </w:r>
      <w:r w:rsidR="007C42C4" w:rsidRPr="00307901">
        <w:rPr>
          <w:rFonts w:ascii="Arial" w:hAnsi="Arial" w:cs="Arial"/>
          <w:kern w:val="2"/>
          <w:sz w:val="24"/>
          <w:szCs w:val="24"/>
          <w14:ligatures w14:val="standardContextual"/>
        </w:rPr>
        <w:t>Benefits:</w:t>
      </w:r>
    </w:p>
    <w:p w14:paraId="1F83A4FA" w14:textId="7A2BD57C" w:rsidR="00CA5C02" w:rsidRDefault="00263DF0" w:rsidP="00CA5C02">
      <w:pPr>
        <w:spacing w:line="480" w:lineRule="auto"/>
        <w:rPr>
          <w:rFonts w:ascii="Arial" w:hAnsi="Arial" w:cs="Arial"/>
          <w:b w:val="0"/>
          <w:bCs/>
          <w:color w:val="auto"/>
          <w:sz w:val="24"/>
          <w:szCs w:val="24"/>
        </w:rPr>
      </w:pPr>
      <w:r w:rsidRPr="00CA5C02">
        <w:rPr>
          <w:rFonts w:ascii="Arial" w:hAnsi="Arial" w:cs="Arial"/>
          <w:b w:val="0"/>
          <w:bCs/>
          <w:color w:val="auto"/>
          <w:sz w:val="24"/>
          <w:szCs w:val="24"/>
        </w:rPr>
        <w:t xml:space="preserve">High availability ensures </w:t>
      </w:r>
      <w:r w:rsidR="00DB18A2">
        <w:rPr>
          <w:rFonts w:ascii="Arial" w:hAnsi="Arial" w:cs="Arial"/>
          <w:b w:val="0"/>
          <w:bCs/>
          <w:color w:val="auto"/>
          <w:sz w:val="24"/>
          <w:szCs w:val="24"/>
        </w:rPr>
        <w:t>uni</w:t>
      </w:r>
      <w:r w:rsidR="00003885">
        <w:rPr>
          <w:rFonts w:ascii="Arial" w:hAnsi="Arial" w:cs="Arial"/>
          <w:b w:val="0"/>
          <w:bCs/>
          <w:color w:val="auto"/>
          <w:sz w:val="24"/>
          <w:szCs w:val="24"/>
        </w:rPr>
        <w:t xml:space="preserve">nterrupted </w:t>
      </w:r>
      <w:r w:rsidRPr="00CA5C02">
        <w:rPr>
          <w:rFonts w:ascii="Arial" w:hAnsi="Arial" w:cs="Arial"/>
          <w:b w:val="0"/>
          <w:bCs/>
          <w:color w:val="auto"/>
          <w:sz w:val="24"/>
          <w:szCs w:val="24"/>
        </w:rPr>
        <w:t>service</w:t>
      </w:r>
      <w:r w:rsidR="00003885">
        <w:rPr>
          <w:rFonts w:ascii="Arial" w:hAnsi="Arial" w:cs="Arial"/>
          <w:b w:val="0"/>
          <w:bCs/>
          <w:color w:val="auto"/>
          <w:sz w:val="24"/>
          <w:szCs w:val="24"/>
        </w:rPr>
        <w:t xml:space="preserve"> </w:t>
      </w:r>
      <w:r w:rsidRPr="00CA5C02">
        <w:rPr>
          <w:rFonts w:ascii="Arial" w:hAnsi="Arial" w:cs="Arial"/>
          <w:b w:val="0"/>
          <w:bCs/>
          <w:color w:val="auto"/>
          <w:sz w:val="24"/>
          <w:szCs w:val="24"/>
        </w:rPr>
        <w:t xml:space="preserve">(University of Essex Online, 2024). Fast recoverability is achieved through synchronous replication, allowing quick recovery in case of failures (University of Essex Online, 2024). </w:t>
      </w:r>
      <w:r w:rsidR="00881653">
        <w:rPr>
          <w:rFonts w:ascii="Arial" w:hAnsi="Arial" w:cs="Arial"/>
          <w:b w:val="0"/>
          <w:bCs/>
          <w:color w:val="auto"/>
          <w:sz w:val="24"/>
          <w:szCs w:val="24"/>
        </w:rPr>
        <w:t xml:space="preserve">System </w:t>
      </w:r>
      <w:r w:rsidRPr="00CA5C02">
        <w:rPr>
          <w:rFonts w:ascii="Arial" w:hAnsi="Arial" w:cs="Arial"/>
          <w:b w:val="0"/>
          <w:bCs/>
          <w:color w:val="auto"/>
          <w:sz w:val="24"/>
          <w:szCs w:val="24"/>
        </w:rPr>
        <w:t xml:space="preserve">resilience </w:t>
      </w:r>
      <w:r w:rsidR="00881653">
        <w:rPr>
          <w:rFonts w:ascii="Arial" w:hAnsi="Arial" w:cs="Arial"/>
          <w:b w:val="0"/>
          <w:bCs/>
          <w:color w:val="auto"/>
          <w:sz w:val="24"/>
          <w:szCs w:val="24"/>
        </w:rPr>
        <w:t>ensures co</w:t>
      </w:r>
      <w:r w:rsidR="00085D65">
        <w:rPr>
          <w:rFonts w:ascii="Arial" w:hAnsi="Arial" w:cs="Arial"/>
          <w:b w:val="0"/>
          <w:bCs/>
          <w:color w:val="auto"/>
          <w:sz w:val="24"/>
          <w:szCs w:val="24"/>
        </w:rPr>
        <w:t xml:space="preserve">ntinued operation </w:t>
      </w:r>
      <w:r w:rsidRPr="00CA5C02">
        <w:rPr>
          <w:rFonts w:ascii="Arial" w:hAnsi="Arial" w:cs="Arial"/>
          <w:b w:val="0"/>
          <w:bCs/>
          <w:color w:val="auto"/>
          <w:sz w:val="24"/>
          <w:szCs w:val="24"/>
        </w:rPr>
        <w:t>despite site failures (University of Essex Online, 2024).</w:t>
      </w:r>
    </w:p>
    <w:p w14:paraId="5958C6FF" w14:textId="77777777" w:rsidR="00287C63" w:rsidRPr="00CA5C02" w:rsidRDefault="00287C63" w:rsidP="00CA5C02">
      <w:pPr>
        <w:spacing w:line="480" w:lineRule="auto"/>
        <w:rPr>
          <w:rFonts w:ascii="Arial" w:hAnsi="Arial" w:cs="Arial"/>
          <w:b w:val="0"/>
          <w:bCs/>
          <w:color w:val="auto"/>
          <w:sz w:val="24"/>
          <w:szCs w:val="24"/>
        </w:rPr>
      </w:pPr>
    </w:p>
    <w:p w14:paraId="684EC55E" w14:textId="13041AC5" w:rsidR="00AC6C5D" w:rsidRPr="006014EB" w:rsidRDefault="00263DF0" w:rsidP="000F1719">
      <w:pPr>
        <w:pStyle w:val="Heading3"/>
        <w:spacing w:line="480" w:lineRule="auto"/>
        <w:ind w:left="360"/>
        <w:jc w:val="both"/>
        <w:rPr>
          <w:rFonts w:ascii="Arial" w:hAnsi="Arial" w:cs="Arial"/>
          <w:kern w:val="2"/>
          <w:sz w:val="24"/>
          <w:szCs w:val="24"/>
          <w14:ligatures w14:val="standardContextual"/>
        </w:rPr>
      </w:pPr>
      <w:r>
        <w:rPr>
          <w:rFonts w:ascii="Arial" w:hAnsi="Arial" w:cs="Arial"/>
          <w:kern w:val="2"/>
          <w:sz w:val="24"/>
          <w:szCs w:val="24"/>
          <w14:ligatures w14:val="standardContextual"/>
        </w:rPr>
        <w:lastRenderedPageBreak/>
        <w:t xml:space="preserve">5.4 </w:t>
      </w:r>
      <w:r w:rsidR="007C42C4" w:rsidRPr="006014EB">
        <w:rPr>
          <w:rFonts w:ascii="Arial" w:hAnsi="Arial" w:cs="Arial"/>
          <w:kern w:val="2"/>
          <w:sz w:val="24"/>
          <w:szCs w:val="24"/>
          <w14:ligatures w14:val="standardContextual"/>
        </w:rPr>
        <w:t>Considerations:</w:t>
      </w:r>
    </w:p>
    <w:p w14:paraId="4E6D8391" w14:textId="5E45FCAE" w:rsidR="000F1719" w:rsidRPr="000F1719" w:rsidRDefault="00263DF0" w:rsidP="000F1719">
      <w:pPr>
        <w:spacing w:line="480" w:lineRule="auto"/>
        <w:rPr>
          <w:rFonts w:ascii="Arial" w:hAnsi="Arial" w:cs="Arial"/>
          <w:b w:val="0"/>
          <w:bCs/>
          <w:color w:val="auto"/>
          <w:sz w:val="24"/>
          <w:szCs w:val="24"/>
        </w:rPr>
      </w:pPr>
      <w:r>
        <w:rPr>
          <w:rFonts w:ascii="Arial" w:hAnsi="Arial" w:cs="Arial"/>
          <w:b w:val="0"/>
          <w:bCs/>
          <w:color w:val="auto"/>
          <w:sz w:val="24"/>
          <w:szCs w:val="24"/>
        </w:rPr>
        <w:t xml:space="preserve">Effective </w:t>
      </w:r>
      <w:r w:rsidR="009546A7">
        <w:rPr>
          <w:rFonts w:ascii="Arial" w:hAnsi="Arial" w:cs="Arial"/>
          <w:b w:val="0"/>
          <w:bCs/>
          <w:color w:val="auto"/>
          <w:sz w:val="24"/>
          <w:szCs w:val="24"/>
        </w:rPr>
        <w:t>DR</w:t>
      </w:r>
      <w:r>
        <w:rPr>
          <w:rFonts w:ascii="Arial" w:hAnsi="Arial" w:cs="Arial"/>
          <w:b w:val="0"/>
          <w:bCs/>
          <w:color w:val="auto"/>
          <w:sz w:val="24"/>
          <w:szCs w:val="24"/>
        </w:rPr>
        <w:t xml:space="preserve"> </w:t>
      </w:r>
      <w:r w:rsidR="00B90AF8">
        <w:rPr>
          <w:rFonts w:ascii="Arial" w:hAnsi="Arial" w:cs="Arial"/>
          <w:b w:val="0"/>
          <w:bCs/>
          <w:color w:val="auto"/>
          <w:sz w:val="24"/>
          <w:szCs w:val="24"/>
        </w:rPr>
        <w:t>re</w:t>
      </w:r>
      <w:r w:rsidR="00554A6B">
        <w:rPr>
          <w:rFonts w:ascii="Arial" w:hAnsi="Arial" w:cs="Arial"/>
          <w:b w:val="0"/>
          <w:bCs/>
          <w:color w:val="auto"/>
          <w:sz w:val="24"/>
          <w:szCs w:val="24"/>
        </w:rPr>
        <w:t>quires addressing</w:t>
      </w:r>
      <w:r>
        <w:rPr>
          <w:rFonts w:ascii="Arial" w:hAnsi="Arial" w:cs="Arial"/>
          <w:b w:val="0"/>
          <w:bCs/>
          <w:color w:val="auto"/>
          <w:sz w:val="24"/>
          <w:szCs w:val="24"/>
        </w:rPr>
        <w:t xml:space="preserve"> d</w:t>
      </w:r>
      <w:r w:rsidR="00235F7C" w:rsidRPr="000F1719">
        <w:rPr>
          <w:rFonts w:ascii="Arial" w:hAnsi="Arial" w:cs="Arial"/>
          <w:b w:val="0"/>
          <w:bCs/>
          <w:color w:val="auto"/>
          <w:sz w:val="24"/>
          <w:szCs w:val="24"/>
        </w:rPr>
        <w:t>ata corruption risks</w:t>
      </w:r>
      <w:r w:rsidR="00D3478F">
        <w:rPr>
          <w:rFonts w:ascii="Arial" w:hAnsi="Arial" w:cs="Arial"/>
          <w:b w:val="0"/>
          <w:bCs/>
          <w:color w:val="auto"/>
          <w:sz w:val="24"/>
          <w:szCs w:val="24"/>
        </w:rPr>
        <w:t>, which</w:t>
      </w:r>
      <w:r w:rsidR="00235F7C" w:rsidRPr="000F1719">
        <w:rPr>
          <w:rFonts w:ascii="Arial" w:hAnsi="Arial" w:cs="Arial"/>
          <w:b w:val="0"/>
          <w:bCs/>
          <w:color w:val="auto"/>
          <w:sz w:val="24"/>
          <w:szCs w:val="24"/>
        </w:rPr>
        <w:t xml:space="preserve"> can be mitigated by slight replication delays (University of Essex Online, 2024). Vendor errors present a significant risk, and employing multi-vendor solutions can reduce the likelihood of widespread outages but will increase system complexity (University of Essex Online, 2024). Furthermore,</w:t>
      </w:r>
      <w:r w:rsidR="00634B76">
        <w:rPr>
          <w:rFonts w:ascii="Arial" w:hAnsi="Arial" w:cs="Arial"/>
          <w:b w:val="0"/>
          <w:bCs/>
          <w:color w:val="auto"/>
          <w:sz w:val="24"/>
          <w:szCs w:val="24"/>
        </w:rPr>
        <w:t xml:space="preserve"> </w:t>
      </w:r>
      <w:r w:rsidR="00235F7C" w:rsidRPr="000F1719">
        <w:rPr>
          <w:rFonts w:ascii="Arial" w:hAnsi="Arial" w:cs="Arial"/>
          <w:b w:val="0"/>
          <w:bCs/>
          <w:color w:val="auto"/>
          <w:sz w:val="24"/>
          <w:szCs w:val="24"/>
        </w:rPr>
        <w:t xml:space="preserve">maintaining dual systems </w:t>
      </w:r>
      <w:r w:rsidR="00D31DB7">
        <w:rPr>
          <w:rFonts w:ascii="Arial" w:hAnsi="Arial" w:cs="Arial"/>
          <w:b w:val="0"/>
          <w:bCs/>
          <w:color w:val="auto"/>
          <w:sz w:val="24"/>
          <w:szCs w:val="24"/>
        </w:rPr>
        <w:t>will</w:t>
      </w:r>
      <w:r w:rsidR="00235F7C" w:rsidRPr="000F1719">
        <w:rPr>
          <w:rFonts w:ascii="Arial" w:hAnsi="Arial" w:cs="Arial"/>
          <w:b w:val="0"/>
          <w:bCs/>
          <w:color w:val="auto"/>
          <w:sz w:val="24"/>
          <w:szCs w:val="24"/>
        </w:rPr>
        <w:t xml:space="preserve"> increase operational expenses (University of Essex Online, 2024).</w:t>
      </w:r>
    </w:p>
    <w:p w14:paraId="3EDB7DA2" w14:textId="305F2DD1" w:rsidR="00955381" w:rsidRPr="00307901" w:rsidRDefault="00263DF0" w:rsidP="00307901">
      <w:pPr>
        <w:pStyle w:val="Heading3"/>
        <w:spacing w:line="480" w:lineRule="auto"/>
        <w:ind w:left="360"/>
        <w:jc w:val="both"/>
        <w:rPr>
          <w:rFonts w:ascii="Arial" w:hAnsi="Arial" w:cs="Arial"/>
          <w:kern w:val="2"/>
          <w:sz w:val="24"/>
          <w:szCs w:val="24"/>
          <w14:ligatures w14:val="standardContextual"/>
        </w:rPr>
      </w:pPr>
      <w:r w:rsidRPr="00307901">
        <w:rPr>
          <w:rFonts w:ascii="Arial" w:hAnsi="Arial" w:cs="Arial"/>
          <w:kern w:val="2"/>
          <w:sz w:val="24"/>
          <w:szCs w:val="24"/>
          <w14:ligatures w14:val="standardContextual"/>
        </w:rPr>
        <w:t>5.</w:t>
      </w:r>
      <w:r w:rsidR="006014EB">
        <w:rPr>
          <w:rFonts w:ascii="Arial" w:hAnsi="Arial" w:cs="Arial"/>
          <w:kern w:val="2"/>
          <w:sz w:val="24"/>
          <w:szCs w:val="24"/>
          <w14:ligatures w14:val="standardContextual"/>
        </w:rPr>
        <w:t>5</w:t>
      </w:r>
      <w:r w:rsidRPr="00307901">
        <w:rPr>
          <w:rFonts w:ascii="Arial" w:hAnsi="Arial" w:cs="Arial"/>
          <w:kern w:val="2"/>
          <w:sz w:val="24"/>
          <w:szCs w:val="24"/>
          <w14:ligatures w14:val="standardContextual"/>
        </w:rPr>
        <w:t xml:space="preserve">: </w:t>
      </w:r>
      <w:r w:rsidR="00EF09EB" w:rsidRPr="00307901">
        <w:rPr>
          <w:rFonts w:ascii="Arial" w:hAnsi="Arial" w:cs="Arial"/>
          <w:kern w:val="2"/>
          <w:sz w:val="24"/>
          <w:szCs w:val="24"/>
          <w14:ligatures w14:val="standardContextual"/>
        </w:rPr>
        <w:t>Platform Recommendation</w:t>
      </w:r>
    </w:p>
    <w:p w14:paraId="4C1C55A9" w14:textId="6EA565E0" w:rsidR="006340D2" w:rsidRPr="00307901" w:rsidRDefault="00263DF0" w:rsidP="00307901">
      <w:pPr>
        <w:spacing w:line="480" w:lineRule="auto"/>
        <w:rPr>
          <w:rFonts w:ascii="Arial" w:hAnsi="Arial" w:cs="Arial"/>
          <w:b w:val="0"/>
          <w:bCs/>
          <w:color w:val="auto"/>
          <w:sz w:val="24"/>
          <w:szCs w:val="24"/>
        </w:rPr>
      </w:pPr>
      <w:r w:rsidRPr="00307901">
        <w:rPr>
          <w:rFonts w:ascii="Arial" w:hAnsi="Arial" w:cs="Arial"/>
          <w:b w:val="0"/>
          <w:bCs/>
          <w:color w:val="auto"/>
          <w:sz w:val="24"/>
          <w:szCs w:val="24"/>
        </w:rPr>
        <w:t xml:space="preserve">Table </w:t>
      </w:r>
      <w:r w:rsidR="00256FF6" w:rsidRPr="00307901">
        <w:rPr>
          <w:rFonts w:ascii="Arial" w:hAnsi="Arial" w:cs="Arial"/>
          <w:b w:val="0"/>
          <w:bCs/>
          <w:color w:val="auto"/>
          <w:sz w:val="24"/>
          <w:szCs w:val="24"/>
        </w:rPr>
        <w:t>8</w:t>
      </w:r>
      <w:r w:rsidRPr="00307901">
        <w:rPr>
          <w:rFonts w:ascii="Arial" w:hAnsi="Arial" w:cs="Arial"/>
          <w:b w:val="0"/>
          <w:bCs/>
          <w:color w:val="auto"/>
          <w:sz w:val="24"/>
          <w:szCs w:val="24"/>
        </w:rPr>
        <w:t xml:space="preserve"> </w:t>
      </w:r>
      <w:r w:rsidR="004B7373" w:rsidRPr="00307901">
        <w:rPr>
          <w:rFonts w:ascii="Arial" w:hAnsi="Arial" w:cs="Arial"/>
          <w:b w:val="0"/>
          <w:bCs/>
          <w:color w:val="auto"/>
          <w:sz w:val="24"/>
          <w:szCs w:val="24"/>
        </w:rPr>
        <w:t>lists the platform recommendations that meet Pampered Pets requirements.</w:t>
      </w:r>
    </w:p>
    <w:tbl>
      <w:tblPr>
        <w:tblStyle w:val="TableGrid"/>
        <w:tblW w:w="0" w:type="auto"/>
        <w:tblLook w:val="04A0" w:firstRow="1" w:lastRow="0" w:firstColumn="1" w:lastColumn="0" w:noHBand="0" w:noVBand="1"/>
      </w:tblPr>
      <w:tblGrid>
        <w:gridCol w:w="2795"/>
        <w:gridCol w:w="7133"/>
      </w:tblGrid>
      <w:tr w:rsidR="000A17FD" w14:paraId="37A25CC1" w14:textId="77777777" w:rsidTr="00345602">
        <w:tc>
          <w:tcPr>
            <w:tcW w:w="0" w:type="auto"/>
            <w:hideMark/>
          </w:tcPr>
          <w:p w14:paraId="5CD2537C" w14:textId="77777777" w:rsidR="00EF09EB" w:rsidRPr="00307901" w:rsidRDefault="00263DF0" w:rsidP="00307901">
            <w:pPr>
              <w:spacing w:line="480" w:lineRule="auto"/>
              <w:jc w:val="center"/>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t>Recommendation</w:t>
            </w:r>
          </w:p>
        </w:tc>
        <w:tc>
          <w:tcPr>
            <w:tcW w:w="0" w:type="auto"/>
            <w:hideMark/>
          </w:tcPr>
          <w:p w14:paraId="0BD9A52D" w14:textId="489B67CA" w:rsidR="00EF09EB" w:rsidRPr="00307901" w:rsidRDefault="00263DF0" w:rsidP="00307901">
            <w:pPr>
              <w:spacing w:line="480" w:lineRule="auto"/>
              <w:jc w:val="center"/>
              <w:rPr>
                <w:rFonts w:ascii="Arial" w:eastAsia="Times New Roman" w:hAnsi="Arial" w:cs="Arial"/>
                <w:bCs/>
                <w:color w:val="auto"/>
                <w:sz w:val="24"/>
                <w:szCs w:val="24"/>
                <w:lang w:val="en-GB" w:eastAsia="en-GB"/>
              </w:rPr>
            </w:pPr>
            <w:r w:rsidRPr="00307901">
              <w:rPr>
                <w:rFonts w:ascii="Arial" w:eastAsia="Times New Roman" w:hAnsi="Arial" w:cs="Arial"/>
                <w:bCs/>
                <w:color w:val="auto"/>
                <w:sz w:val="24"/>
                <w:szCs w:val="24"/>
                <w:lang w:val="en-GB" w:eastAsia="en-GB"/>
              </w:rPr>
              <w:t>Descriptio</w:t>
            </w:r>
            <w:r w:rsidR="004B7373" w:rsidRPr="00307901">
              <w:rPr>
                <w:rFonts w:ascii="Arial" w:eastAsia="Times New Roman" w:hAnsi="Arial" w:cs="Arial"/>
                <w:bCs/>
                <w:color w:val="auto"/>
                <w:sz w:val="24"/>
                <w:szCs w:val="24"/>
                <w:lang w:val="en-GB" w:eastAsia="en-GB"/>
              </w:rPr>
              <w:t>n</w:t>
            </w:r>
          </w:p>
        </w:tc>
      </w:tr>
      <w:tr w:rsidR="000A17FD" w14:paraId="1651A14D" w14:textId="77777777" w:rsidTr="00345602">
        <w:tc>
          <w:tcPr>
            <w:tcW w:w="0" w:type="auto"/>
            <w:hideMark/>
          </w:tcPr>
          <w:p w14:paraId="6ACD34CC" w14:textId="77777777" w:rsidR="00EF09EB" w:rsidRPr="00307901" w:rsidRDefault="00263DF0" w:rsidP="002B4ECA">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Cloud Platform</w:t>
            </w:r>
          </w:p>
        </w:tc>
        <w:tc>
          <w:tcPr>
            <w:tcW w:w="0" w:type="auto"/>
            <w:hideMark/>
          </w:tcPr>
          <w:p w14:paraId="5D6F6A66" w14:textId="1EB8BD2A" w:rsidR="00EF09EB" w:rsidRPr="00307901" w:rsidRDefault="00263DF0" w:rsidP="002B4ECA">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Amazon Web Services (AWS) or Microsoft Azure</w:t>
            </w:r>
            <w:r w:rsidR="00E61B42" w:rsidRPr="00307901">
              <w:rPr>
                <w:rFonts w:ascii="Arial" w:eastAsia="Times New Roman" w:hAnsi="Arial" w:cs="Arial"/>
                <w:b w:val="0"/>
                <w:color w:val="auto"/>
                <w:sz w:val="24"/>
                <w:szCs w:val="24"/>
                <w:lang w:val="en-GB" w:eastAsia="en-GB"/>
              </w:rPr>
              <w:t xml:space="preserve"> with cross-region replication.</w:t>
            </w:r>
          </w:p>
        </w:tc>
      </w:tr>
      <w:tr w:rsidR="000A17FD" w14:paraId="15085258" w14:textId="77777777" w:rsidTr="00345602">
        <w:tc>
          <w:tcPr>
            <w:tcW w:w="0" w:type="auto"/>
            <w:hideMark/>
          </w:tcPr>
          <w:p w14:paraId="54A5BD12" w14:textId="77777777" w:rsidR="00EF09EB" w:rsidRPr="00307901" w:rsidRDefault="00263DF0" w:rsidP="002B4ECA">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Vendor Lock-In Mitigation</w:t>
            </w:r>
          </w:p>
        </w:tc>
        <w:tc>
          <w:tcPr>
            <w:tcW w:w="0" w:type="auto"/>
            <w:hideMark/>
          </w:tcPr>
          <w:p w14:paraId="75533AEB" w14:textId="15E7E6EC" w:rsidR="00EF09EB" w:rsidRPr="00307901" w:rsidRDefault="00263DF0" w:rsidP="002B4ECA">
            <w:pPr>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Employ a</w:t>
            </w:r>
            <w:r w:rsidR="00DF5CD8" w:rsidRPr="00307901">
              <w:rPr>
                <w:rFonts w:ascii="Arial" w:eastAsia="Times New Roman" w:hAnsi="Arial" w:cs="Arial"/>
                <w:b w:val="0"/>
                <w:color w:val="auto"/>
                <w:sz w:val="24"/>
                <w:szCs w:val="24"/>
                <w:lang w:val="en-GB" w:eastAsia="en-GB"/>
              </w:rPr>
              <w:t xml:space="preserve"> multi-cloud strategy and portable technologies like Docker</w:t>
            </w:r>
            <w:r w:rsidRPr="00307901">
              <w:rPr>
                <w:rFonts w:ascii="Arial" w:eastAsia="Times New Roman" w:hAnsi="Arial" w:cs="Arial"/>
                <w:b w:val="0"/>
                <w:color w:val="auto"/>
                <w:sz w:val="24"/>
                <w:szCs w:val="24"/>
                <w:lang w:val="en-GB" w:eastAsia="en-GB"/>
              </w:rPr>
              <w:t>.</w:t>
            </w:r>
          </w:p>
        </w:tc>
      </w:tr>
    </w:tbl>
    <w:p w14:paraId="4EE0722F" w14:textId="5F99A61B" w:rsidR="00C31151" w:rsidRPr="00307901" w:rsidRDefault="00263DF0" w:rsidP="00307901">
      <w:p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 xml:space="preserve">Table </w:t>
      </w:r>
      <w:r w:rsidR="00256FF6" w:rsidRPr="00307901">
        <w:rPr>
          <w:rFonts w:ascii="Arial" w:eastAsia="Times New Roman" w:hAnsi="Arial" w:cs="Arial"/>
          <w:b w:val="0"/>
          <w:color w:val="auto"/>
          <w:sz w:val="24"/>
          <w:szCs w:val="24"/>
          <w:lang w:val="en-GB" w:eastAsia="en-GB"/>
        </w:rPr>
        <w:t>8</w:t>
      </w:r>
      <w:r w:rsidRPr="00307901">
        <w:rPr>
          <w:rFonts w:ascii="Arial" w:eastAsia="Times New Roman" w:hAnsi="Arial" w:cs="Arial"/>
          <w:b w:val="0"/>
          <w:color w:val="auto"/>
          <w:sz w:val="24"/>
          <w:szCs w:val="24"/>
          <w:lang w:val="en-GB" w:eastAsia="en-GB"/>
        </w:rPr>
        <w:t xml:space="preserve">: </w:t>
      </w:r>
      <w:r w:rsidR="00CE5BB5" w:rsidRPr="00307901">
        <w:rPr>
          <w:rFonts w:ascii="Arial" w:eastAsia="Times New Roman" w:hAnsi="Arial" w:cs="Arial"/>
          <w:b w:val="0"/>
          <w:color w:val="auto"/>
          <w:sz w:val="24"/>
          <w:szCs w:val="24"/>
          <w:lang w:val="en-GB" w:eastAsia="en-GB"/>
        </w:rPr>
        <w:t>Platform Recommendations</w:t>
      </w:r>
    </w:p>
    <w:p w14:paraId="5EB12FFD" w14:textId="088CBA35" w:rsidR="00E24EEE" w:rsidRDefault="00263DF0" w:rsidP="003A4DEF">
      <w:pPr>
        <w:spacing w:before="100" w:beforeAutospacing="1" w:after="100" w:afterAutospacing="1" w:line="480" w:lineRule="auto"/>
        <w:rPr>
          <w:rFonts w:ascii="Arial" w:hAnsi="Arial" w:cs="Arial"/>
          <w:b w:val="0"/>
          <w:bCs/>
          <w:color w:val="auto"/>
          <w:sz w:val="24"/>
          <w:szCs w:val="24"/>
        </w:rPr>
      </w:pPr>
      <w:r w:rsidRPr="003A4DEF">
        <w:rPr>
          <w:rFonts w:ascii="Arial" w:hAnsi="Arial" w:cs="Arial"/>
          <w:b w:val="0"/>
          <w:bCs/>
          <w:color w:val="auto"/>
          <w:sz w:val="24"/>
          <w:szCs w:val="24"/>
        </w:rPr>
        <w:t>AWS and Azure offer automated failover and cross-region replication, enhancing resilience and minimi</w:t>
      </w:r>
      <w:r>
        <w:rPr>
          <w:rFonts w:ascii="Arial" w:hAnsi="Arial" w:cs="Arial"/>
          <w:b w:val="0"/>
          <w:bCs/>
          <w:color w:val="auto"/>
          <w:sz w:val="24"/>
          <w:szCs w:val="24"/>
        </w:rPr>
        <w:t>s</w:t>
      </w:r>
      <w:r w:rsidRPr="003A4DEF">
        <w:rPr>
          <w:rFonts w:ascii="Arial" w:hAnsi="Arial" w:cs="Arial"/>
          <w:b w:val="0"/>
          <w:bCs/>
          <w:color w:val="auto"/>
          <w:sz w:val="24"/>
          <w:szCs w:val="24"/>
        </w:rPr>
        <w:t>ing downtime (Malhotra et al. 2023). Automated, frequent backups ensure data integrity and quick restoration (Guo et al. 2020). Quick failover capabilities ensure operations resume immediately after disruption, meeting RTO requirements (Kulkarni et al. 2020).</w:t>
      </w:r>
    </w:p>
    <w:p w14:paraId="33E62765" w14:textId="77777777" w:rsidR="00FE7D20" w:rsidRDefault="00FE7D20" w:rsidP="003A4DEF">
      <w:pPr>
        <w:spacing w:before="100" w:beforeAutospacing="1" w:after="100" w:afterAutospacing="1" w:line="480" w:lineRule="auto"/>
        <w:rPr>
          <w:rFonts w:ascii="Arial" w:eastAsia="Times New Roman" w:hAnsi="Arial" w:cs="Arial"/>
          <w:b w:val="0"/>
          <w:bCs/>
          <w:color w:val="auto"/>
          <w:sz w:val="24"/>
          <w:szCs w:val="24"/>
          <w:lang w:val="en-GB" w:eastAsia="en-GB"/>
        </w:rPr>
      </w:pPr>
    </w:p>
    <w:p w14:paraId="3603C496" w14:textId="77777777" w:rsidR="00E22053" w:rsidRDefault="00E22053" w:rsidP="003A4DEF">
      <w:pPr>
        <w:spacing w:before="100" w:beforeAutospacing="1" w:after="100" w:afterAutospacing="1" w:line="480" w:lineRule="auto"/>
        <w:rPr>
          <w:rFonts w:ascii="Arial" w:eastAsia="Times New Roman" w:hAnsi="Arial" w:cs="Arial"/>
          <w:b w:val="0"/>
          <w:bCs/>
          <w:color w:val="auto"/>
          <w:sz w:val="24"/>
          <w:szCs w:val="24"/>
          <w:lang w:val="en-GB" w:eastAsia="en-GB"/>
        </w:rPr>
      </w:pPr>
    </w:p>
    <w:p w14:paraId="6446504D" w14:textId="77777777" w:rsidR="00C51683" w:rsidRDefault="00C51683" w:rsidP="003A4DEF">
      <w:pPr>
        <w:spacing w:before="100" w:beforeAutospacing="1" w:after="100" w:afterAutospacing="1" w:line="480" w:lineRule="auto"/>
        <w:rPr>
          <w:rFonts w:ascii="Arial" w:eastAsia="Times New Roman" w:hAnsi="Arial" w:cs="Arial"/>
          <w:b w:val="0"/>
          <w:bCs/>
          <w:color w:val="auto"/>
          <w:sz w:val="24"/>
          <w:szCs w:val="24"/>
          <w:lang w:val="en-GB" w:eastAsia="en-GB"/>
        </w:rPr>
      </w:pPr>
    </w:p>
    <w:p w14:paraId="6A099CB0" w14:textId="77777777" w:rsidR="001F776A" w:rsidRPr="003A4DEF" w:rsidRDefault="001F776A" w:rsidP="003A4DEF">
      <w:pPr>
        <w:spacing w:before="100" w:beforeAutospacing="1" w:after="100" w:afterAutospacing="1" w:line="480" w:lineRule="auto"/>
        <w:rPr>
          <w:rFonts w:ascii="Arial" w:eastAsia="Times New Roman" w:hAnsi="Arial" w:cs="Arial"/>
          <w:b w:val="0"/>
          <w:bCs/>
          <w:color w:val="auto"/>
          <w:sz w:val="24"/>
          <w:szCs w:val="24"/>
          <w:lang w:val="en-GB" w:eastAsia="en-GB"/>
        </w:rPr>
      </w:pPr>
    </w:p>
    <w:p w14:paraId="7B4BAEF1" w14:textId="72280940" w:rsidR="00EF09EB" w:rsidRPr="00307901" w:rsidRDefault="00263DF0" w:rsidP="003A4DEF">
      <w:pPr>
        <w:pStyle w:val="Heading3"/>
        <w:spacing w:line="480" w:lineRule="auto"/>
        <w:ind w:left="360"/>
        <w:jc w:val="both"/>
        <w:rPr>
          <w:rFonts w:ascii="Arial" w:hAnsi="Arial" w:cs="Arial"/>
          <w:kern w:val="2"/>
          <w:sz w:val="24"/>
          <w:szCs w:val="24"/>
          <w14:ligatures w14:val="standardContextual"/>
        </w:rPr>
      </w:pPr>
      <w:r w:rsidRPr="00307901">
        <w:rPr>
          <w:rFonts w:ascii="Arial" w:hAnsi="Arial" w:cs="Arial"/>
          <w:kern w:val="2"/>
          <w:sz w:val="24"/>
          <w:szCs w:val="24"/>
          <w14:ligatures w14:val="standardContextual"/>
        </w:rPr>
        <w:lastRenderedPageBreak/>
        <w:t>5.</w:t>
      </w:r>
      <w:r w:rsidR="006014EB">
        <w:rPr>
          <w:rFonts w:ascii="Arial" w:hAnsi="Arial" w:cs="Arial"/>
          <w:kern w:val="2"/>
          <w:sz w:val="24"/>
          <w:szCs w:val="24"/>
          <w14:ligatures w14:val="standardContextual"/>
        </w:rPr>
        <w:t>6</w:t>
      </w:r>
      <w:r w:rsidRPr="00307901">
        <w:rPr>
          <w:rFonts w:ascii="Arial" w:hAnsi="Arial" w:cs="Arial"/>
          <w:kern w:val="2"/>
          <w:sz w:val="24"/>
          <w:szCs w:val="24"/>
          <w14:ligatures w14:val="standardContextual"/>
        </w:rPr>
        <w:t>: ISO 22301:2012</w:t>
      </w:r>
    </w:p>
    <w:p w14:paraId="21833D80" w14:textId="13D83837" w:rsidR="00EF09EB" w:rsidRPr="00307901" w:rsidRDefault="00263DF0" w:rsidP="00307901">
      <w:p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 xml:space="preserve">Pampered Pets should consider aligning their plans with ISO 22301:2012 to enhance the business continuity and </w:t>
      </w:r>
      <w:r w:rsidR="00AF6FCB">
        <w:rPr>
          <w:rFonts w:ascii="Arial" w:eastAsia="Times New Roman" w:hAnsi="Arial" w:cs="Arial"/>
          <w:b w:val="0"/>
          <w:color w:val="auto"/>
          <w:sz w:val="24"/>
          <w:szCs w:val="24"/>
          <w:lang w:val="en-GB" w:eastAsia="en-GB"/>
        </w:rPr>
        <w:t>DR</w:t>
      </w:r>
      <w:r w:rsidRPr="00307901">
        <w:rPr>
          <w:rFonts w:ascii="Arial" w:eastAsia="Times New Roman" w:hAnsi="Arial" w:cs="Arial"/>
          <w:b w:val="0"/>
          <w:color w:val="auto"/>
          <w:sz w:val="24"/>
          <w:szCs w:val="24"/>
          <w:lang w:val="en-GB" w:eastAsia="en-GB"/>
        </w:rPr>
        <w:t xml:space="preserve"> strategy. This standard provides a framework for managing business continuity, ensuring the organisation can continue operations under extreme circumstances. Certification against ISO 22301:2012 will also demonstrate resilience to customers and regulators, strengthening the organi</w:t>
      </w:r>
      <w:r w:rsidR="000C600F" w:rsidRPr="00307901">
        <w:rPr>
          <w:rFonts w:ascii="Arial" w:eastAsia="Times New Roman" w:hAnsi="Arial" w:cs="Arial"/>
          <w:b w:val="0"/>
          <w:color w:val="auto"/>
          <w:sz w:val="24"/>
          <w:szCs w:val="24"/>
          <w:lang w:val="en-GB" w:eastAsia="en-GB"/>
        </w:rPr>
        <w:t>s</w:t>
      </w:r>
      <w:r w:rsidRPr="00307901">
        <w:rPr>
          <w:rFonts w:ascii="Arial" w:eastAsia="Times New Roman" w:hAnsi="Arial" w:cs="Arial"/>
          <w:b w:val="0"/>
          <w:color w:val="auto"/>
          <w:sz w:val="24"/>
          <w:szCs w:val="24"/>
          <w:lang w:val="en-GB" w:eastAsia="en-GB"/>
        </w:rPr>
        <w:t>ation's reputation and compliance posture</w:t>
      </w:r>
      <w:r w:rsidR="002514B9" w:rsidRPr="00307901">
        <w:rPr>
          <w:rFonts w:ascii="Arial" w:eastAsia="Times New Roman" w:hAnsi="Arial" w:cs="Arial"/>
          <w:b w:val="0"/>
          <w:color w:val="auto"/>
          <w:sz w:val="24"/>
          <w:szCs w:val="24"/>
          <w:lang w:val="en-GB" w:eastAsia="en-GB"/>
        </w:rPr>
        <w:t xml:space="preserve"> (Campbell, 2016)</w:t>
      </w:r>
      <w:r w:rsidRPr="00307901">
        <w:rPr>
          <w:rFonts w:ascii="Arial" w:eastAsia="Times New Roman" w:hAnsi="Arial" w:cs="Arial"/>
          <w:b w:val="0"/>
          <w:color w:val="auto"/>
          <w:sz w:val="24"/>
          <w:szCs w:val="24"/>
          <w:lang w:val="en-GB" w:eastAsia="en-GB"/>
        </w:rPr>
        <w:t>.</w:t>
      </w:r>
    </w:p>
    <w:p w14:paraId="764E9910" w14:textId="77777777" w:rsidR="00EC20DF" w:rsidRPr="00307901" w:rsidRDefault="00263DF0" w:rsidP="00307901">
      <w:pPr>
        <w:keepNext/>
        <w:keepLines/>
        <w:spacing w:before="240" w:line="480" w:lineRule="auto"/>
        <w:jc w:val="both"/>
        <w:outlineLvl w:val="0"/>
        <w:rPr>
          <w:rFonts w:ascii="Arial" w:eastAsia="Times New Roman" w:hAnsi="Arial" w:cs="Arial"/>
          <w:bCs/>
          <w:color w:val="auto"/>
          <w:kern w:val="2"/>
          <w:sz w:val="24"/>
          <w:szCs w:val="24"/>
          <w:lang w:val="en-GB" w:eastAsia="en-GB"/>
          <w14:ligatures w14:val="standardContextual"/>
        </w:rPr>
      </w:pPr>
      <w:r w:rsidRPr="00307901">
        <w:rPr>
          <w:rFonts w:ascii="Arial" w:eastAsia="Times New Roman" w:hAnsi="Arial" w:cs="Arial"/>
          <w:bCs/>
          <w:color w:val="auto"/>
          <w:kern w:val="2"/>
          <w:sz w:val="24"/>
          <w:szCs w:val="24"/>
          <w:lang w:val="en-GB" w:eastAsia="en-GB"/>
          <w14:ligatures w14:val="standardContextual"/>
        </w:rPr>
        <w:t>6: Ethical and Compliance Considerations</w:t>
      </w:r>
    </w:p>
    <w:p w14:paraId="49F06026" w14:textId="7B70B2BA" w:rsidR="00EC20DF" w:rsidRPr="00307901" w:rsidRDefault="00263DF0" w:rsidP="00307901">
      <w:pPr>
        <w:spacing w:line="480" w:lineRule="auto"/>
        <w:jc w:val="both"/>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To ensure data protection and privacy, the digitalisation will adhere to ethical standards and GDPR compliance</w:t>
      </w:r>
      <w:r w:rsidR="00040F09" w:rsidRPr="00307901">
        <w:rPr>
          <w:rFonts w:ascii="Arial" w:eastAsia="Times New Roman" w:hAnsi="Arial" w:cs="Arial"/>
          <w:b w:val="0"/>
          <w:color w:val="auto"/>
          <w:sz w:val="24"/>
          <w:szCs w:val="24"/>
          <w:lang w:val="en-GB" w:eastAsia="en-GB"/>
        </w:rPr>
        <w:t xml:space="preserve">. Key measures </w:t>
      </w:r>
      <w:r w:rsidRPr="00307901">
        <w:rPr>
          <w:rFonts w:ascii="Arial" w:eastAsia="Times New Roman" w:hAnsi="Arial" w:cs="Arial"/>
          <w:b w:val="0"/>
          <w:color w:val="auto"/>
          <w:sz w:val="24"/>
          <w:szCs w:val="24"/>
          <w:lang w:val="en-GB" w:eastAsia="en-GB"/>
        </w:rPr>
        <w:t>includ</w:t>
      </w:r>
      <w:r w:rsidR="00040F09" w:rsidRPr="00307901">
        <w:rPr>
          <w:rFonts w:ascii="Arial" w:eastAsia="Times New Roman" w:hAnsi="Arial" w:cs="Arial"/>
          <w:b w:val="0"/>
          <w:color w:val="auto"/>
          <w:sz w:val="24"/>
          <w:szCs w:val="24"/>
          <w:lang w:val="en-GB" w:eastAsia="en-GB"/>
        </w:rPr>
        <w:t>e</w:t>
      </w:r>
      <w:r w:rsidRPr="00307901">
        <w:rPr>
          <w:rFonts w:ascii="Arial" w:eastAsia="Times New Roman" w:hAnsi="Arial" w:cs="Arial"/>
          <w:b w:val="0"/>
          <w:color w:val="auto"/>
          <w:sz w:val="24"/>
          <w:szCs w:val="24"/>
          <w:lang w:val="en-GB" w:eastAsia="en-GB"/>
        </w:rPr>
        <w:t xml:space="preserve"> data encryption, user consent protocols, and regular audits. </w:t>
      </w:r>
      <w:r w:rsidR="00040F09" w:rsidRPr="00307901">
        <w:rPr>
          <w:rFonts w:ascii="Arial" w:eastAsia="Times New Roman" w:hAnsi="Arial" w:cs="Arial"/>
          <w:b w:val="0"/>
          <w:color w:val="auto"/>
          <w:sz w:val="24"/>
          <w:szCs w:val="24"/>
          <w:lang w:val="en-GB" w:eastAsia="en-GB"/>
        </w:rPr>
        <w:t xml:space="preserve">Compliance with </w:t>
      </w:r>
      <w:r w:rsidRPr="00307901">
        <w:rPr>
          <w:rFonts w:ascii="Arial" w:hAnsi="Arial" w:cs="Arial"/>
          <w:b w:val="0"/>
          <w:bCs/>
          <w:color w:val="auto"/>
          <w:sz w:val="24"/>
          <w:szCs w:val="24"/>
        </w:rPr>
        <w:t>the PCI-DSS</w:t>
      </w:r>
      <w:r w:rsidR="00040F09" w:rsidRPr="00307901">
        <w:rPr>
          <w:rFonts w:ascii="Arial" w:hAnsi="Arial" w:cs="Arial"/>
          <w:b w:val="0"/>
          <w:bCs/>
          <w:color w:val="auto"/>
          <w:sz w:val="24"/>
          <w:szCs w:val="24"/>
        </w:rPr>
        <w:t xml:space="preserve"> will also be ensured for secure online transactions.</w:t>
      </w:r>
      <w:r w:rsidRPr="00307901">
        <w:rPr>
          <w:rFonts w:ascii="Arial" w:hAnsi="Arial" w:cs="Arial"/>
          <w:b w:val="0"/>
          <w:bCs/>
          <w:color w:val="auto"/>
          <w:sz w:val="24"/>
          <w:szCs w:val="24"/>
        </w:rPr>
        <w:t xml:space="preserve"> </w:t>
      </w:r>
    </w:p>
    <w:p w14:paraId="41CF1ACC" w14:textId="17A4CBF9" w:rsidR="004E695B" w:rsidRPr="00307901" w:rsidRDefault="00263DF0" w:rsidP="00307901">
      <w:pPr>
        <w:pStyle w:val="Heading3"/>
        <w:spacing w:line="480" w:lineRule="auto"/>
        <w:ind w:left="360"/>
        <w:jc w:val="both"/>
        <w:rPr>
          <w:rFonts w:ascii="Arial" w:hAnsi="Arial" w:cs="Arial"/>
          <w:kern w:val="2"/>
          <w:sz w:val="24"/>
          <w:szCs w:val="24"/>
          <w14:ligatures w14:val="standardContextual"/>
        </w:rPr>
      </w:pPr>
      <w:r w:rsidRPr="00307901">
        <w:rPr>
          <w:rFonts w:ascii="Arial" w:hAnsi="Arial" w:cs="Arial"/>
          <w:kern w:val="2"/>
          <w:sz w:val="24"/>
          <w:szCs w:val="24"/>
          <w14:ligatures w14:val="standardContextual"/>
        </w:rPr>
        <w:t>6.1: Legal Considerations for International Expansion</w:t>
      </w:r>
    </w:p>
    <w:p w14:paraId="386808EC" w14:textId="1F4D648B" w:rsidR="005D2AFF" w:rsidRPr="005D2AFF" w:rsidRDefault="00263DF0" w:rsidP="005D2AFF">
      <w:pPr>
        <w:spacing w:line="480" w:lineRule="auto"/>
        <w:rPr>
          <w:rFonts w:ascii="Arial" w:hAnsi="Arial" w:cs="Arial"/>
          <w:b w:val="0"/>
          <w:bCs/>
          <w:color w:val="auto"/>
          <w:sz w:val="24"/>
          <w:szCs w:val="24"/>
        </w:rPr>
      </w:pPr>
      <w:r w:rsidRPr="005D2AFF">
        <w:rPr>
          <w:rFonts w:ascii="Arial" w:hAnsi="Arial" w:cs="Arial"/>
          <w:b w:val="0"/>
          <w:bCs/>
          <w:color w:val="auto"/>
          <w:sz w:val="24"/>
          <w:szCs w:val="24"/>
        </w:rPr>
        <w:t>Navigating privacy laws is critical when expanding internationally. Campbell (2016) underscores the need for speciali</w:t>
      </w:r>
      <w:r>
        <w:rPr>
          <w:rFonts w:ascii="Arial" w:hAnsi="Arial" w:cs="Arial"/>
          <w:b w:val="0"/>
          <w:bCs/>
          <w:color w:val="auto"/>
          <w:sz w:val="24"/>
          <w:szCs w:val="24"/>
        </w:rPr>
        <w:t>s</w:t>
      </w:r>
      <w:r w:rsidRPr="005D2AFF">
        <w:rPr>
          <w:rFonts w:ascii="Arial" w:hAnsi="Arial" w:cs="Arial"/>
          <w:b w:val="0"/>
          <w:bCs/>
          <w:color w:val="auto"/>
          <w:sz w:val="24"/>
          <w:szCs w:val="24"/>
        </w:rPr>
        <w:t xml:space="preserve">ed legal advice to ensure regulatory compliance. Consulting with international legal experts before entering new markets is essential to adhere to local privacy laws (Campbell, 2016). Staying current with privacy regulations in each jurisdiction is vital for ongoing compliance (Campbell, 2016). </w:t>
      </w:r>
      <w:r w:rsidR="00D50883">
        <w:rPr>
          <w:rFonts w:ascii="Arial" w:hAnsi="Arial" w:cs="Arial"/>
          <w:b w:val="0"/>
          <w:bCs/>
          <w:color w:val="auto"/>
          <w:sz w:val="24"/>
          <w:szCs w:val="24"/>
        </w:rPr>
        <w:t>S</w:t>
      </w:r>
      <w:r w:rsidRPr="005D2AFF">
        <w:rPr>
          <w:rFonts w:ascii="Arial" w:hAnsi="Arial" w:cs="Arial"/>
          <w:b w:val="0"/>
          <w:bCs/>
          <w:color w:val="auto"/>
          <w:sz w:val="24"/>
          <w:szCs w:val="24"/>
        </w:rPr>
        <w:t>tringent data protection measures align with the highest standards and mitigate risks. Addressing these legal considerations is crucial for managing risks and ensuring Pampered Pets' digitalisation strategy remains compliant and effective.</w:t>
      </w:r>
    </w:p>
    <w:p w14:paraId="3C4DA94C" w14:textId="2B3F63F5" w:rsidR="00BA0077" w:rsidRPr="00307901" w:rsidRDefault="00263DF0" w:rsidP="004F3738">
      <w:pPr>
        <w:spacing w:before="100" w:beforeAutospacing="1" w:after="100" w:afterAutospacing="1" w:line="480" w:lineRule="auto"/>
        <w:rPr>
          <w:rFonts w:ascii="Arial" w:eastAsia="Times New Roman" w:hAnsi="Arial" w:cs="Arial"/>
          <w:bCs/>
          <w:color w:val="auto"/>
          <w:sz w:val="24"/>
          <w:szCs w:val="24"/>
          <w:lang w:val="en-GB" w:eastAsia="en-GB"/>
        </w:rPr>
      </w:pPr>
      <w:r w:rsidRPr="00307901">
        <w:rPr>
          <w:rFonts w:ascii="Arial" w:eastAsia="Times New Roman" w:hAnsi="Arial" w:cs="Arial"/>
          <w:b w:val="0"/>
          <w:color w:val="auto"/>
          <w:sz w:val="24"/>
          <w:szCs w:val="24"/>
          <w:lang w:val="en-GB" w:eastAsia="en-GB"/>
        </w:rPr>
        <w:t>.</w:t>
      </w:r>
      <w:r w:rsidRPr="00307901">
        <w:rPr>
          <w:rFonts w:ascii="Arial" w:eastAsia="Times New Roman" w:hAnsi="Arial" w:cs="Arial"/>
          <w:bCs/>
          <w:color w:val="auto"/>
          <w:sz w:val="24"/>
          <w:szCs w:val="24"/>
          <w:lang w:val="en-GB" w:eastAsia="en-GB"/>
        </w:rPr>
        <w:t>6.2 Competition Law Considerations</w:t>
      </w:r>
    </w:p>
    <w:p w14:paraId="23503003" w14:textId="77777777" w:rsidR="00715163" w:rsidRPr="00715163" w:rsidRDefault="00263DF0" w:rsidP="00715163">
      <w:pPr>
        <w:pStyle w:val="NormalWeb"/>
        <w:spacing w:line="480" w:lineRule="auto"/>
        <w:rPr>
          <w:rFonts w:ascii="Arial" w:hAnsi="Arial" w:cs="Arial"/>
        </w:rPr>
      </w:pPr>
      <w:r w:rsidRPr="00715163">
        <w:rPr>
          <w:rFonts w:ascii="Arial" w:hAnsi="Arial" w:cs="Arial"/>
        </w:rPr>
        <w:lastRenderedPageBreak/>
        <w:t>Digitalisation offers significant benefits but also poses competition-related risks. According to Sørensen (2018), digital tools such as algorithms and big data can lead to explicit and implicit collusion. For example, the US Department of Justice prosecuted Topkins for using pricing algorithms to coordinate prices with competitors, illustrating potential anti-competitive practices. Although tacit collusion is not prohibited under Article 101 TFEU, it raises concerns about market fairness and coordinated effects (Sørensen, 2018). Additionally, digital markets characterised by network effects and significant data access can create barriers to entry, impeding competition (Sørensen, 2018).</w:t>
      </w:r>
    </w:p>
    <w:p w14:paraId="564EB895" w14:textId="77777777" w:rsidR="00715163" w:rsidRPr="00715163" w:rsidRDefault="00263DF0" w:rsidP="00715163">
      <w:pPr>
        <w:pStyle w:val="NormalWeb"/>
        <w:spacing w:line="480" w:lineRule="auto"/>
        <w:rPr>
          <w:rFonts w:ascii="Arial" w:hAnsi="Arial" w:cs="Arial"/>
        </w:rPr>
      </w:pPr>
      <w:r w:rsidRPr="00715163">
        <w:rPr>
          <w:rFonts w:ascii="Arial" w:hAnsi="Arial" w:cs="Arial"/>
        </w:rPr>
        <w:t>Pampered Pets should integrate competition law considerations into their digitalisation strategy. Monitoring algorithms regularly can prevent explicit and implicit collusion. Ensuring fair access to market data can avoid creating entry barriers for new competitors. Staying updated on competition law developments is essential for compliance in digitalisation efforts. By implementing these measures, Pampered Pets can manage the competitive challenges of digital markets, ensuring a fair and competitive business environment.</w:t>
      </w:r>
    </w:p>
    <w:p w14:paraId="42DB2B58" w14:textId="344DBB4A" w:rsidR="00EF09EB" w:rsidRPr="00307901" w:rsidRDefault="00263DF0" w:rsidP="00715163">
      <w:pPr>
        <w:keepNext/>
        <w:keepLines/>
        <w:spacing w:before="240" w:line="480" w:lineRule="auto"/>
        <w:jc w:val="both"/>
        <w:outlineLvl w:val="0"/>
        <w:rPr>
          <w:rFonts w:ascii="Arial" w:eastAsia="Times New Roman" w:hAnsi="Arial" w:cs="Arial"/>
          <w:color w:val="auto"/>
          <w:kern w:val="2"/>
          <w:sz w:val="24"/>
          <w:szCs w:val="24"/>
          <w:lang w:val="en-GB" w:eastAsia="en-GB"/>
          <w14:ligatures w14:val="standardContextual"/>
        </w:rPr>
      </w:pPr>
      <w:r w:rsidRPr="00307901">
        <w:rPr>
          <w:rFonts w:ascii="Arial" w:eastAsia="Times New Roman" w:hAnsi="Arial" w:cs="Arial"/>
          <w:color w:val="auto"/>
          <w:kern w:val="2"/>
          <w:sz w:val="24"/>
          <w:szCs w:val="24"/>
          <w:lang w:val="en-GB" w:eastAsia="en-GB"/>
          <w14:ligatures w14:val="standardContextual"/>
        </w:rPr>
        <w:t>6: Limitations</w:t>
      </w:r>
    </w:p>
    <w:p w14:paraId="481673CF" w14:textId="36106BA8" w:rsidR="008F3AF5" w:rsidRPr="00307901" w:rsidRDefault="00263DF0" w:rsidP="00715163">
      <w:pPr>
        <w:spacing w:before="100" w:beforeAutospacing="1" w:after="100" w:afterAutospacing="1" w:line="480" w:lineRule="auto"/>
        <w:rPr>
          <w:rFonts w:ascii="Arial" w:eastAsia="Times New Roman" w:hAnsi="Arial" w:cs="Arial"/>
          <w:b w:val="0"/>
          <w:color w:val="auto"/>
          <w:sz w:val="24"/>
          <w:szCs w:val="24"/>
          <w:lang w:val="en-GB" w:eastAsia="en-GB"/>
        </w:rPr>
      </w:pPr>
      <w:r w:rsidRPr="00307901">
        <w:rPr>
          <w:rFonts w:ascii="Arial" w:eastAsia="Times New Roman" w:hAnsi="Arial" w:cs="Arial"/>
          <w:b w:val="0"/>
          <w:color w:val="auto"/>
          <w:sz w:val="24"/>
          <w:szCs w:val="24"/>
          <w:lang w:val="en-GB" w:eastAsia="en-GB"/>
        </w:rPr>
        <w:t>Despite the comprehensive analysis, there are several limitations to this report. The analysis relies on historical data and assumptions that may only partially capture future uncertainties. Monte Carlo simulations are robust but may not encompass all potential risk scenarios (Olson</w:t>
      </w:r>
      <w:r w:rsidR="00904299" w:rsidRPr="00307901">
        <w:rPr>
          <w:rFonts w:ascii="Arial" w:eastAsia="Times New Roman" w:hAnsi="Arial" w:cs="Arial"/>
          <w:b w:val="0"/>
          <w:color w:val="auto"/>
          <w:sz w:val="24"/>
          <w:szCs w:val="24"/>
          <w:lang w:val="en-GB" w:eastAsia="en-GB"/>
        </w:rPr>
        <w:t xml:space="preserve"> &amp; Wu</w:t>
      </w:r>
      <w:r w:rsidRPr="00307901">
        <w:rPr>
          <w:rFonts w:ascii="Arial" w:eastAsia="Times New Roman" w:hAnsi="Arial" w:cs="Arial"/>
          <w:b w:val="0"/>
          <w:color w:val="auto"/>
          <w:sz w:val="24"/>
          <w:szCs w:val="24"/>
          <w:lang w:val="en-GB" w:eastAsia="en-GB"/>
        </w:rPr>
        <w:t xml:space="preserve"> 20</w:t>
      </w:r>
      <w:r w:rsidR="00904299" w:rsidRPr="00307901">
        <w:rPr>
          <w:rFonts w:ascii="Arial" w:eastAsia="Times New Roman" w:hAnsi="Arial" w:cs="Arial"/>
          <w:b w:val="0"/>
          <w:color w:val="auto"/>
          <w:sz w:val="24"/>
          <w:szCs w:val="24"/>
          <w:lang w:val="en-GB" w:eastAsia="en-GB"/>
        </w:rPr>
        <w:t>20</w:t>
      </w:r>
      <w:r w:rsidRPr="00307901">
        <w:rPr>
          <w:rFonts w:ascii="Arial" w:eastAsia="Times New Roman" w:hAnsi="Arial" w:cs="Arial"/>
          <w:b w:val="0"/>
          <w:color w:val="auto"/>
          <w:sz w:val="24"/>
          <w:szCs w:val="24"/>
          <w:lang w:val="en-GB" w:eastAsia="en-GB"/>
        </w:rPr>
        <w:t>).</w:t>
      </w:r>
      <w:r w:rsidR="004B7373" w:rsidRPr="00307901">
        <w:rPr>
          <w:rFonts w:ascii="Arial" w:eastAsia="Times New Roman" w:hAnsi="Arial" w:cs="Arial"/>
          <w:b w:val="0"/>
          <w:color w:val="auto"/>
          <w:sz w:val="24"/>
          <w:szCs w:val="24"/>
          <w:lang w:val="en-GB" w:eastAsia="en-GB"/>
        </w:rPr>
        <w:t xml:space="preserve"> </w:t>
      </w:r>
      <w:r w:rsidRPr="00307901">
        <w:rPr>
          <w:rFonts w:ascii="Arial" w:eastAsia="Times New Roman" w:hAnsi="Arial" w:cs="Arial"/>
          <w:b w:val="0"/>
          <w:color w:val="auto"/>
          <w:sz w:val="24"/>
          <w:szCs w:val="24"/>
          <w:lang w:val="en-GB" w:eastAsia="en-GB"/>
        </w:rPr>
        <w:t>The probability and impact ratings involve subjective judgment, which can introduce bias (AIRMIC, 2010).</w:t>
      </w:r>
      <w:r w:rsidR="00B1126C" w:rsidRPr="00307901">
        <w:rPr>
          <w:rFonts w:ascii="Arial" w:eastAsia="Times New Roman" w:hAnsi="Arial" w:cs="Arial"/>
          <w:b w:val="0"/>
          <w:color w:val="auto"/>
          <w:sz w:val="24"/>
          <w:szCs w:val="24"/>
          <w:lang w:val="en-GB" w:eastAsia="en-GB"/>
        </w:rPr>
        <w:t xml:space="preserve"> </w:t>
      </w:r>
      <w:r w:rsidRPr="00307901">
        <w:rPr>
          <w:rFonts w:ascii="Arial" w:eastAsia="Times New Roman" w:hAnsi="Arial" w:cs="Arial"/>
          <w:b w:val="0"/>
          <w:color w:val="auto"/>
          <w:sz w:val="24"/>
          <w:szCs w:val="24"/>
          <w:lang w:val="en-GB" w:eastAsia="en-GB"/>
        </w:rPr>
        <w:t>The rapidly changing business environment can introduce new risks that should be considered in this analysis. Implementing the recommended strategies may be constrained by the available budget and resources, potentially limiting the scope and effectiveness of the mitigation measures.</w:t>
      </w:r>
    </w:p>
    <w:p w14:paraId="618A22AB" w14:textId="7899888A" w:rsidR="00B1126C" w:rsidRPr="00307901" w:rsidRDefault="00B1126C" w:rsidP="00307901">
      <w:pPr>
        <w:spacing w:before="100" w:beforeAutospacing="1" w:after="100" w:afterAutospacing="1" w:line="480" w:lineRule="auto"/>
        <w:rPr>
          <w:rFonts w:ascii="Arial" w:eastAsia="Times New Roman" w:hAnsi="Arial" w:cs="Arial"/>
          <w:b w:val="0"/>
          <w:color w:val="auto"/>
          <w:sz w:val="24"/>
          <w:szCs w:val="24"/>
          <w:lang w:val="en-GB" w:eastAsia="en-GB"/>
        </w:rPr>
        <w:sectPr w:rsidR="00B1126C" w:rsidRPr="00307901" w:rsidSect="00ED4F3D">
          <w:pgSz w:w="12240" w:h="15840" w:code="1"/>
          <w:pgMar w:top="937" w:right="1151" w:bottom="720" w:left="1151" w:header="0" w:footer="289" w:gutter="0"/>
          <w:cols w:space="720"/>
          <w:docGrid w:linePitch="382"/>
        </w:sectPr>
      </w:pPr>
    </w:p>
    <w:p w14:paraId="7BD04778" w14:textId="1BA72258" w:rsidR="00581CCC" w:rsidRPr="00307901" w:rsidRDefault="00263DF0" w:rsidP="00307901">
      <w:pPr>
        <w:keepNext/>
        <w:keepLines/>
        <w:spacing w:before="240" w:line="480" w:lineRule="auto"/>
        <w:jc w:val="both"/>
        <w:outlineLvl w:val="0"/>
        <w:rPr>
          <w:rFonts w:ascii="Arial" w:eastAsia="Times New Roman" w:hAnsi="Arial" w:cs="Arial"/>
          <w:color w:val="auto"/>
          <w:kern w:val="2"/>
          <w:sz w:val="24"/>
          <w:szCs w:val="24"/>
          <w:lang w:val="en-GB" w:eastAsia="en-GB"/>
          <w14:ligatures w14:val="standardContextual"/>
        </w:rPr>
      </w:pPr>
      <w:r w:rsidRPr="00307901">
        <w:rPr>
          <w:rFonts w:ascii="Arial" w:eastAsia="Times New Roman" w:hAnsi="Arial" w:cs="Arial"/>
          <w:color w:val="auto"/>
          <w:kern w:val="2"/>
          <w:sz w:val="24"/>
          <w:szCs w:val="24"/>
          <w:lang w:val="en-GB" w:eastAsia="en-GB"/>
          <w14:ligatures w14:val="standardContextual"/>
        </w:rPr>
        <w:lastRenderedPageBreak/>
        <w:t xml:space="preserve">7: </w:t>
      </w:r>
      <w:r w:rsidR="00A03AAF" w:rsidRPr="00307901">
        <w:rPr>
          <w:rFonts w:ascii="Arial" w:eastAsia="Times New Roman" w:hAnsi="Arial" w:cs="Arial"/>
          <w:color w:val="auto"/>
          <w:kern w:val="2"/>
          <w:sz w:val="24"/>
          <w:szCs w:val="24"/>
          <w:lang w:val="en-GB" w:eastAsia="en-GB"/>
          <w14:ligatures w14:val="standardContextual"/>
        </w:rPr>
        <w:t xml:space="preserve">Implementation </w:t>
      </w:r>
      <w:r w:rsidR="00AD573C" w:rsidRPr="00307901">
        <w:rPr>
          <w:rFonts w:ascii="Arial" w:eastAsia="Times New Roman" w:hAnsi="Arial" w:cs="Arial"/>
          <w:color w:val="auto"/>
          <w:kern w:val="2"/>
          <w:sz w:val="24"/>
          <w:szCs w:val="24"/>
          <w:lang w:val="en-GB" w:eastAsia="en-GB"/>
          <w14:ligatures w14:val="standardContextual"/>
        </w:rPr>
        <w:t>Timeline</w:t>
      </w:r>
    </w:p>
    <w:p w14:paraId="0022A45E" w14:textId="1E9FBEA0" w:rsidR="00A03AAF" w:rsidRPr="00307901" w:rsidRDefault="00263DF0" w:rsidP="00307901">
      <w:pPr>
        <w:spacing w:line="480" w:lineRule="auto"/>
        <w:rPr>
          <w:rFonts w:ascii="Arial" w:hAnsi="Arial" w:cs="Arial"/>
          <w:b w:val="0"/>
          <w:bCs/>
          <w:color w:val="auto"/>
          <w:sz w:val="24"/>
          <w:szCs w:val="24"/>
        </w:rPr>
      </w:pPr>
      <w:r w:rsidRPr="00307901">
        <w:rPr>
          <w:rFonts w:ascii="Arial" w:hAnsi="Arial" w:cs="Arial"/>
          <w:b w:val="0"/>
          <w:bCs/>
          <w:color w:val="auto"/>
          <w:sz w:val="24"/>
          <w:szCs w:val="24"/>
        </w:rPr>
        <w:t>To ensure the effective execution of the recommended strategies, the following timeline</w:t>
      </w:r>
      <w:r w:rsidR="00CE5BB5" w:rsidRPr="00307901">
        <w:rPr>
          <w:rFonts w:ascii="Arial" w:hAnsi="Arial" w:cs="Arial"/>
          <w:b w:val="0"/>
          <w:bCs/>
          <w:color w:val="auto"/>
          <w:sz w:val="24"/>
          <w:szCs w:val="24"/>
        </w:rPr>
        <w:t xml:space="preserve"> in Figure </w:t>
      </w:r>
      <w:r w:rsidR="007248C8" w:rsidRPr="00307901">
        <w:rPr>
          <w:rFonts w:ascii="Arial" w:hAnsi="Arial" w:cs="Arial"/>
          <w:b w:val="0"/>
          <w:bCs/>
          <w:color w:val="auto"/>
          <w:sz w:val="24"/>
          <w:szCs w:val="24"/>
        </w:rPr>
        <w:t>2</w:t>
      </w:r>
      <w:r w:rsidRPr="00307901">
        <w:rPr>
          <w:rFonts w:ascii="Arial" w:hAnsi="Arial" w:cs="Arial"/>
          <w:b w:val="0"/>
          <w:bCs/>
          <w:color w:val="auto"/>
          <w:sz w:val="24"/>
          <w:szCs w:val="24"/>
        </w:rPr>
        <w:t xml:space="preserve"> has been developed. This timeline outlines the key activities and their scheduled implementation periods, including the </w:t>
      </w:r>
      <w:r w:rsidR="00E44095">
        <w:rPr>
          <w:rFonts w:ascii="Arial" w:hAnsi="Arial" w:cs="Arial"/>
          <w:b w:val="0"/>
          <w:bCs/>
          <w:color w:val="auto"/>
          <w:sz w:val="24"/>
          <w:szCs w:val="24"/>
        </w:rPr>
        <w:t>DR</w:t>
      </w:r>
      <w:r w:rsidRPr="00307901">
        <w:rPr>
          <w:rFonts w:ascii="Arial" w:hAnsi="Arial" w:cs="Arial"/>
          <w:b w:val="0"/>
          <w:bCs/>
          <w:color w:val="auto"/>
          <w:sz w:val="24"/>
          <w:szCs w:val="24"/>
        </w:rPr>
        <w:t xml:space="preserve"> strategy to maintain business continuity.</w:t>
      </w:r>
    </w:p>
    <w:p w14:paraId="025282E2" w14:textId="77777777" w:rsidR="00B1126C" w:rsidRPr="00307901" w:rsidRDefault="00B1126C" w:rsidP="00307901">
      <w:pPr>
        <w:spacing w:line="480" w:lineRule="auto"/>
        <w:rPr>
          <w:rFonts w:ascii="Arial" w:eastAsia="Times New Roman" w:hAnsi="Arial" w:cs="Arial"/>
          <w:b w:val="0"/>
          <w:bCs/>
          <w:color w:val="auto"/>
          <w:kern w:val="2"/>
          <w:sz w:val="24"/>
          <w:szCs w:val="24"/>
          <w:lang w:val="en-GB" w:eastAsia="en-GB"/>
          <w14:ligatures w14:val="standardContextual"/>
        </w:rPr>
      </w:pPr>
    </w:p>
    <w:p w14:paraId="20C758E1" w14:textId="77777777" w:rsidR="0097625D" w:rsidRPr="00307901" w:rsidRDefault="00263DF0" w:rsidP="00307901">
      <w:pPr>
        <w:spacing w:line="480" w:lineRule="auto"/>
        <w:jc w:val="center"/>
        <w:rPr>
          <w:rFonts w:ascii="Arial" w:eastAsia="Times New Roman" w:hAnsi="Arial" w:cs="Arial"/>
          <w:b w:val="0"/>
          <w:bCs/>
          <w:color w:val="auto"/>
          <w:kern w:val="2"/>
          <w:sz w:val="24"/>
          <w:szCs w:val="24"/>
          <w:lang w:val="en-GB" w:eastAsia="en-GB"/>
          <w14:ligatures w14:val="standardContextual"/>
        </w:rPr>
      </w:pPr>
      <w:r w:rsidRPr="00307901">
        <w:rPr>
          <w:rFonts w:ascii="Arial" w:eastAsia="Times New Roman" w:hAnsi="Arial" w:cs="Arial"/>
          <w:b w:val="0"/>
          <w:bCs/>
          <w:noProof/>
          <w:color w:val="auto"/>
          <w:kern w:val="2"/>
          <w:sz w:val="24"/>
          <w:szCs w:val="24"/>
          <w:lang w:val="en-GB" w:eastAsia="en-GB"/>
          <w14:ligatures w14:val="standardContextual"/>
        </w:rPr>
        <w:drawing>
          <wp:inline distT="0" distB="0" distL="0" distR="0" wp14:anchorId="5D42C047" wp14:editId="64D743ED">
            <wp:extent cx="9006840" cy="3491230"/>
            <wp:effectExtent l="0" t="0" r="3810" b="0"/>
            <wp:docPr id="1309395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5211" name="Picture 1" descr="A screenshot of a computer&#10;&#10;Description automatically generated"/>
                    <pic:cNvPicPr/>
                  </pic:nvPicPr>
                  <pic:blipFill>
                    <a:blip r:embed="rId15"/>
                    <a:stretch>
                      <a:fillRect/>
                    </a:stretch>
                  </pic:blipFill>
                  <pic:spPr>
                    <a:xfrm>
                      <a:off x="0" y="0"/>
                      <a:ext cx="9006840" cy="3491230"/>
                    </a:xfrm>
                    <a:prstGeom prst="rect">
                      <a:avLst/>
                    </a:prstGeom>
                  </pic:spPr>
                </pic:pic>
              </a:graphicData>
            </a:graphic>
          </wp:inline>
        </w:drawing>
      </w:r>
    </w:p>
    <w:p w14:paraId="70DF94AC" w14:textId="77777777" w:rsidR="007253DB" w:rsidRPr="00307901" w:rsidRDefault="007253DB" w:rsidP="00307901">
      <w:pPr>
        <w:spacing w:line="480" w:lineRule="auto"/>
        <w:rPr>
          <w:rFonts w:ascii="Arial" w:eastAsia="Times New Roman" w:hAnsi="Arial" w:cs="Arial"/>
          <w:b w:val="0"/>
          <w:bCs/>
          <w:color w:val="auto"/>
          <w:kern w:val="2"/>
          <w:sz w:val="24"/>
          <w:szCs w:val="24"/>
          <w:lang w:val="en-GB" w:eastAsia="en-GB"/>
          <w14:ligatures w14:val="standardContextual"/>
        </w:rPr>
      </w:pPr>
    </w:p>
    <w:p w14:paraId="6686BCD5" w14:textId="6B4205C8" w:rsidR="00DF5CD8" w:rsidRPr="00307901" w:rsidRDefault="00263DF0" w:rsidP="00307901">
      <w:pPr>
        <w:spacing w:line="480" w:lineRule="auto"/>
        <w:rPr>
          <w:rFonts w:ascii="Arial" w:eastAsia="Times New Roman" w:hAnsi="Arial" w:cs="Arial"/>
          <w:b w:val="0"/>
          <w:bCs/>
          <w:color w:val="auto"/>
          <w:kern w:val="2"/>
          <w:sz w:val="24"/>
          <w:szCs w:val="24"/>
          <w:lang w:val="en-GB" w:eastAsia="en-GB"/>
          <w14:ligatures w14:val="standardContextual"/>
        </w:rPr>
      </w:pPr>
      <w:r w:rsidRPr="00307901">
        <w:rPr>
          <w:rFonts w:ascii="Arial" w:eastAsia="Times New Roman" w:hAnsi="Arial" w:cs="Arial"/>
          <w:b w:val="0"/>
          <w:bCs/>
          <w:color w:val="auto"/>
          <w:kern w:val="2"/>
          <w:sz w:val="24"/>
          <w:szCs w:val="24"/>
          <w:lang w:val="en-GB" w:eastAsia="en-GB"/>
          <w14:ligatures w14:val="standardContextual"/>
        </w:rPr>
        <w:t>Figure 2: Implementation Timeline Gannt Diagram</w:t>
      </w:r>
    </w:p>
    <w:p w14:paraId="0B60F3BC" w14:textId="04F7BFC2" w:rsidR="007253DB" w:rsidRPr="00307901" w:rsidRDefault="00263DF0" w:rsidP="00307901">
      <w:pPr>
        <w:spacing w:line="480" w:lineRule="auto"/>
        <w:rPr>
          <w:rFonts w:ascii="Arial" w:eastAsia="Times New Roman" w:hAnsi="Arial" w:cs="Arial"/>
          <w:b w:val="0"/>
          <w:bCs/>
          <w:color w:val="auto"/>
          <w:kern w:val="2"/>
          <w:sz w:val="24"/>
          <w:szCs w:val="24"/>
          <w:lang w:val="en-GB" w:eastAsia="en-GB"/>
          <w14:ligatures w14:val="standardContextual"/>
        </w:rPr>
        <w:sectPr w:rsidR="007253DB" w:rsidRPr="00307901" w:rsidSect="00B1126C">
          <w:pgSz w:w="15840" w:h="12240" w:orient="landscape" w:code="1"/>
          <w:pgMar w:top="1151" w:right="936" w:bottom="1151" w:left="720" w:header="0" w:footer="289" w:gutter="0"/>
          <w:cols w:space="720"/>
          <w:docGrid w:linePitch="382"/>
        </w:sectPr>
      </w:pPr>
      <w:r w:rsidRPr="00307901">
        <w:rPr>
          <w:rFonts w:ascii="Arial" w:eastAsia="Times New Roman" w:hAnsi="Arial" w:cs="Arial"/>
          <w:b w:val="0"/>
          <w:bCs/>
          <w:color w:val="auto"/>
          <w:kern w:val="2"/>
          <w:sz w:val="24"/>
          <w:szCs w:val="24"/>
          <w:lang w:val="en-GB" w:eastAsia="en-GB"/>
          <w14:ligatures w14:val="standardContextual"/>
        </w:rPr>
        <w:t xml:space="preserve">   </w:t>
      </w:r>
    </w:p>
    <w:p w14:paraId="094137C1" w14:textId="77777777" w:rsidR="00E16E05" w:rsidRPr="00307901" w:rsidRDefault="00E16E05" w:rsidP="00307901">
      <w:pPr>
        <w:spacing w:line="480" w:lineRule="auto"/>
        <w:rPr>
          <w:rFonts w:ascii="Arial" w:eastAsia="Times New Roman" w:hAnsi="Arial" w:cs="Arial"/>
          <w:b w:val="0"/>
          <w:bCs/>
          <w:color w:val="auto"/>
          <w:kern w:val="2"/>
          <w:sz w:val="24"/>
          <w:szCs w:val="24"/>
          <w:lang w:val="en-GB" w:eastAsia="en-GB"/>
          <w14:ligatures w14:val="standardContextual"/>
        </w:rPr>
      </w:pPr>
    </w:p>
    <w:p w14:paraId="1B017524" w14:textId="77777777" w:rsidR="00E16E05" w:rsidRPr="00307901" w:rsidRDefault="00E16E05" w:rsidP="00307901">
      <w:pPr>
        <w:spacing w:line="480" w:lineRule="auto"/>
        <w:rPr>
          <w:rFonts w:ascii="Arial" w:eastAsia="Times New Roman" w:hAnsi="Arial" w:cs="Arial"/>
          <w:b w:val="0"/>
          <w:bCs/>
          <w:color w:val="auto"/>
          <w:kern w:val="2"/>
          <w:sz w:val="24"/>
          <w:szCs w:val="24"/>
          <w:lang w:val="en-GB" w:eastAsia="en-GB"/>
          <w14:ligatures w14:val="standardContextual"/>
        </w:rPr>
      </w:pPr>
    </w:p>
    <w:p w14:paraId="4EE5B285" w14:textId="77777777" w:rsidR="00EC20DF" w:rsidRPr="00307901" w:rsidRDefault="00263DF0" w:rsidP="00307901">
      <w:pPr>
        <w:keepNext/>
        <w:keepLines/>
        <w:spacing w:before="240" w:line="480" w:lineRule="auto"/>
        <w:jc w:val="both"/>
        <w:outlineLvl w:val="0"/>
        <w:rPr>
          <w:rFonts w:ascii="Arial" w:eastAsia="Times New Roman" w:hAnsi="Arial" w:cs="Arial"/>
          <w:bCs/>
          <w:color w:val="auto"/>
          <w:kern w:val="2"/>
          <w:sz w:val="24"/>
          <w:szCs w:val="24"/>
          <w:lang w:val="en-GB" w:eastAsia="en-GB"/>
          <w14:ligatures w14:val="standardContextual"/>
        </w:rPr>
      </w:pPr>
      <w:r w:rsidRPr="00307901">
        <w:rPr>
          <w:rFonts w:ascii="Arial" w:eastAsia="Times New Roman" w:hAnsi="Arial" w:cs="Arial"/>
          <w:bCs/>
          <w:color w:val="auto"/>
          <w:kern w:val="2"/>
          <w:sz w:val="24"/>
          <w:szCs w:val="24"/>
          <w:lang w:val="en-GB" w:eastAsia="en-GB"/>
          <w14:ligatures w14:val="standardContextual"/>
        </w:rPr>
        <w:t xml:space="preserve">Conclusion </w:t>
      </w:r>
    </w:p>
    <w:p w14:paraId="5CFE718E" w14:textId="2D7D6590" w:rsidR="00EC20DF" w:rsidRPr="00307901" w:rsidRDefault="00263DF0" w:rsidP="00307901">
      <w:pPr>
        <w:spacing w:line="480" w:lineRule="auto"/>
        <w:rPr>
          <w:rFonts w:ascii="Arial" w:hAnsi="Arial" w:cs="Arial"/>
          <w:b w:val="0"/>
          <w:bCs/>
          <w:color w:val="auto"/>
          <w:sz w:val="24"/>
          <w:szCs w:val="24"/>
        </w:rPr>
      </w:pPr>
      <w:r>
        <w:rPr>
          <w:rFonts w:ascii="Arial" w:hAnsi="Arial" w:cs="Arial"/>
          <w:b w:val="0"/>
          <w:bCs/>
          <w:color w:val="auto"/>
          <w:sz w:val="24"/>
          <w:szCs w:val="24"/>
        </w:rPr>
        <w:t>D</w:t>
      </w:r>
      <w:r w:rsidRPr="00307901">
        <w:rPr>
          <w:rFonts w:ascii="Arial" w:hAnsi="Arial" w:cs="Arial"/>
          <w:b w:val="0"/>
          <w:bCs/>
          <w:color w:val="auto"/>
          <w:sz w:val="24"/>
          <w:szCs w:val="24"/>
        </w:rPr>
        <w:t>igital</w:t>
      </w:r>
      <w:r>
        <w:rPr>
          <w:rFonts w:ascii="Arial" w:hAnsi="Arial" w:cs="Arial"/>
          <w:b w:val="0"/>
          <w:bCs/>
          <w:color w:val="auto"/>
          <w:sz w:val="24"/>
          <w:szCs w:val="24"/>
        </w:rPr>
        <w:t>isation</w:t>
      </w:r>
      <w:r w:rsidRPr="00307901">
        <w:rPr>
          <w:rFonts w:ascii="Arial" w:hAnsi="Arial" w:cs="Arial"/>
          <w:b w:val="0"/>
          <w:bCs/>
          <w:color w:val="auto"/>
          <w:sz w:val="24"/>
          <w:szCs w:val="24"/>
        </w:rPr>
        <w:t xml:space="preserve"> presents significant opportunities for growth and efficiency. Pampered Pets can enhance its market position while maintaining product quality and supply chain security</w:t>
      </w:r>
      <w:r w:rsidRPr="00307901">
        <w:rPr>
          <w:rFonts w:ascii="Arial" w:hAnsi="Arial" w:cs="Arial"/>
          <w:color w:val="auto"/>
          <w:sz w:val="24"/>
          <w:szCs w:val="24"/>
        </w:rPr>
        <w:t xml:space="preserve"> </w:t>
      </w:r>
      <w:r w:rsidRPr="00307901">
        <w:rPr>
          <w:rFonts w:ascii="Arial" w:hAnsi="Arial" w:cs="Arial"/>
          <w:b w:val="0"/>
          <w:bCs/>
          <w:color w:val="auto"/>
          <w:sz w:val="24"/>
          <w:szCs w:val="24"/>
        </w:rPr>
        <w:t>by implementing the recommended risk management and DR strategies.</w:t>
      </w:r>
    </w:p>
    <w:p w14:paraId="28573B3D" w14:textId="77777777" w:rsidR="00EC20DF" w:rsidRPr="00307901" w:rsidRDefault="00263DF0" w:rsidP="00307901">
      <w:pPr>
        <w:keepNext/>
        <w:keepLines/>
        <w:spacing w:before="240" w:line="480" w:lineRule="auto"/>
        <w:jc w:val="both"/>
        <w:outlineLvl w:val="0"/>
        <w:rPr>
          <w:rFonts w:ascii="Arial" w:eastAsia="Times New Roman" w:hAnsi="Arial" w:cs="Arial"/>
          <w:bCs/>
          <w:color w:val="auto"/>
          <w:kern w:val="2"/>
          <w:sz w:val="24"/>
          <w:szCs w:val="24"/>
          <w:lang w:val="en-GB" w:eastAsia="en-GB"/>
          <w14:ligatures w14:val="standardContextual"/>
        </w:rPr>
      </w:pPr>
      <w:r w:rsidRPr="00307901">
        <w:rPr>
          <w:rFonts w:ascii="Arial" w:eastAsia="Times New Roman" w:hAnsi="Arial" w:cs="Arial"/>
          <w:bCs/>
          <w:color w:val="auto"/>
          <w:kern w:val="2"/>
          <w:sz w:val="24"/>
          <w:szCs w:val="24"/>
          <w:lang w:val="en-GB" w:eastAsia="en-GB"/>
          <w14:ligatures w14:val="standardContextual"/>
        </w:rPr>
        <w:t>Approval</w:t>
      </w:r>
    </w:p>
    <w:p w14:paraId="3940087A" w14:textId="77777777" w:rsidR="0009431F" w:rsidRPr="00307901" w:rsidRDefault="00263DF0" w:rsidP="00307901">
      <w:pPr>
        <w:spacing w:line="480" w:lineRule="auto"/>
        <w:jc w:val="both"/>
        <w:rPr>
          <w:rFonts w:ascii="Arial" w:hAnsi="Arial" w:cs="Arial"/>
          <w:b w:val="0"/>
          <w:bCs/>
          <w:color w:val="auto"/>
          <w:sz w:val="24"/>
          <w:szCs w:val="24"/>
          <w:lang w:eastAsia="en-GB"/>
        </w:rPr>
      </w:pPr>
      <w:r w:rsidRPr="00307901">
        <w:rPr>
          <w:rFonts w:ascii="Arial" w:hAnsi="Arial" w:cs="Arial"/>
          <w:b w:val="0"/>
          <w:bCs/>
          <w:color w:val="auto"/>
          <w:sz w:val="24"/>
          <w:szCs w:val="24"/>
          <w:lang w:eastAsia="en-GB"/>
        </w:rPr>
        <w:t>This report has been submitted for approval to Pampered Pets' management and stakeholders</w:t>
      </w:r>
      <w:r w:rsidR="00D3056B" w:rsidRPr="00307901">
        <w:rPr>
          <w:rFonts w:ascii="Arial" w:hAnsi="Arial" w:cs="Arial"/>
          <w:b w:val="0"/>
          <w:bCs/>
          <w:color w:val="auto"/>
          <w:sz w:val="24"/>
          <w:szCs w:val="24"/>
          <w:lang w:eastAsia="en-GB"/>
        </w:rPr>
        <w:t>.</w:t>
      </w:r>
    </w:p>
    <w:p w14:paraId="4480055F" w14:textId="77777777" w:rsidR="00D3056B" w:rsidRPr="00307901" w:rsidRDefault="00D3056B" w:rsidP="00307901">
      <w:pPr>
        <w:spacing w:line="480" w:lineRule="auto"/>
        <w:jc w:val="both"/>
        <w:rPr>
          <w:rFonts w:ascii="Arial" w:hAnsi="Arial" w:cs="Arial"/>
          <w:b w:val="0"/>
          <w:bCs/>
          <w:color w:val="auto"/>
          <w:sz w:val="24"/>
          <w:szCs w:val="24"/>
          <w:lang w:eastAsia="en-GB"/>
        </w:rPr>
      </w:pPr>
    </w:p>
    <w:p w14:paraId="0F10847B" w14:textId="77777777" w:rsidR="00D3056B" w:rsidRPr="00307901" w:rsidRDefault="00D3056B" w:rsidP="00307901">
      <w:pPr>
        <w:spacing w:line="480" w:lineRule="auto"/>
        <w:jc w:val="both"/>
        <w:rPr>
          <w:rFonts w:ascii="Arial" w:hAnsi="Arial" w:cs="Arial"/>
          <w:b w:val="0"/>
          <w:bCs/>
          <w:color w:val="auto"/>
          <w:sz w:val="24"/>
          <w:szCs w:val="24"/>
          <w:lang w:eastAsia="en-GB"/>
        </w:rPr>
      </w:pPr>
    </w:p>
    <w:p w14:paraId="1CB189CC" w14:textId="77777777" w:rsidR="002B4ECA" w:rsidRDefault="002B4ECA" w:rsidP="00307901">
      <w:pPr>
        <w:spacing w:line="480" w:lineRule="auto"/>
        <w:rPr>
          <w:rFonts w:ascii="Arial" w:hAnsi="Arial" w:cs="Arial"/>
          <w:color w:val="auto"/>
          <w:sz w:val="24"/>
          <w:szCs w:val="24"/>
        </w:rPr>
      </w:pPr>
    </w:p>
    <w:p w14:paraId="39912C69" w14:textId="77777777" w:rsidR="002B4ECA" w:rsidRDefault="002B4ECA" w:rsidP="00307901">
      <w:pPr>
        <w:spacing w:line="480" w:lineRule="auto"/>
        <w:rPr>
          <w:rFonts w:ascii="Arial" w:hAnsi="Arial" w:cs="Arial"/>
          <w:color w:val="auto"/>
          <w:sz w:val="24"/>
          <w:szCs w:val="24"/>
        </w:rPr>
      </w:pPr>
    </w:p>
    <w:p w14:paraId="66E26573" w14:textId="77777777" w:rsidR="002B4ECA" w:rsidRDefault="002B4ECA" w:rsidP="00307901">
      <w:pPr>
        <w:spacing w:line="480" w:lineRule="auto"/>
        <w:rPr>
          <w:rFonts w:ascii="Arial" w:hAnsi="Arial" w:cs="Arial"/>
          <w:color w:val="auto"/>
          <w:sz w:val="24"/>
          <w:szCs w:val="24"/>
        </w:rPr>
      </w:pPr>
    </w:p>
    <w:p w14:paraId="37622074" w14:textId="77777777" w:rsidR="002B4ECA" w:rsidRDefault="002B4ECA" w:rsidP="00307901">
      <w:pPr>
        <w:spacing w:line="480" w:lineRule="auto"/>
        <w:rPr>
          <w:rFonts w:ascii="Arial" w:hAnsi="Arial" w:cs="Arial"/>
          <w:color w:val="auto"/>
          <w:sz w:val="24"/>
          <w:szCs w:val="24"/>
        </w:rPr>
      </w:pPr>
    </w:p>
    <w:p w14:paraId="3F30A2A4" w14:textId="77777777" w:rsidR="002B4ECA" w:rsidRDefault="002B4ECA" w:rsidP="00307901">
      <w:pPr>
        <w:spacing w:line="480" w:lineRule="auto"/>
        <w:rPr>
          <w:rFonts w:ascii="Arial" w:hAnsi="Arial" w:cs="Arial"/>
          <w:color w:val="auto"/>
          <w:sz w:val="24"/>
          <w:szCs w:val="24"/>
        </w:rPr>
      </w:pPr>
    </w:p>
    <w:p w14:paraId="687607FF" w14:textId="77777777" w:rsidR="002B4ECA" w:rsidRDefault="002B4ECA" w:rsidP="00307901">
      <w:pPr>
        <w:spacing w:line="480" w:lineRule="auto"/>
        <w:rPr>
          <w:rFonts w:ascii="Arial" w:hAnsi="Arial" w:cs="Arial"/>
          <w:color w:val="auto"/>
          <w:sz w:val="24"/>
          <w:szCs w:val="24"/>
        </w:rPr>
      </w:pPr>
    </w:p>
    <w:p w14:paraId="77CD44D6" w14:textId="77777777" w:rsidR="002B4ECA" w:rsidRDefault="002B4ECA" w:rsidP="00307901">
      <w:pPr>
        <w:spacing w:line="480" w:lineRule="auto"/>
        <w:rPr>
          <w:rFonts w:ascii="Arial" w:hAnsi="Arial" w:cs="Arial"/>
          <w:color w:val="auto"/>
          <w:sz w:val="24"/>
          <w:szCs w:val="24"/>
        </w:rPr>
      </w:pPr>
    </w:p>
    <w:p w14:paraId="7EDFAFD6" w14:textId="77777777" w:rsidR="002B4ECA" w:rsidRDefault="002B4ECA" w:rsidP="00307901">
      <w:pPr>
        <w:spacing w:line="480" w:lineRule="auto"/>
        <w:rPr>
          <w:rFonts w:ascii="Arial" w:hAnsi="Arial" w:cs="Arial"/>
          <w:color w:val="auto"/>
          <w:sz w:val="24"/>
          <w:szCs w:val="24"/>
        </w:rPr>
      </w:pPr>
    </w:p>
    <w:p w14:paraId="7F6238CA" w14:textId="77777777" w:rsidR="002B4ECA" w:rsidRDefault="002B4ECA" w:rsidP="00307901">
      <w:pPr>
        <w:spacing w:line="480" w:lineRule="auto"/>
        <w:rPr>
          <w:rFonts w:ascii="Arial" w:hAnsi="Arial" w:cs="Arial"/>
          <w:color w:val="auto"/>
          <w:sz w:val="24"/>
          <w:szCs w:val="24"/>
        </w:rPr>
      </w:pPr>
    </w:p>
    <w:p w14:paraId="372A62D2" w14:textId="77777777" w:rsidR="002B4ECA" w:rsidRDefault="002B4ECA" w:rsidP="00307901">
      <w:pPr>
        <w:spacing w:line="480" w:lineRule="auto"/>
        <w:rPr>
          <w:rFonts w:ascii="Arial" w:hAnsi="Arial" w:cs="Arial"/>
          <w:color w:val="auto"/>
          <w:sz w:val="24"/>
          <w:szCs w:val="24"/>
        </w:rPr>
      </w:pPr>
    </w:p>
    <w:p w14:paraId="46ED002D" w14:textId="77777777" w:rsidR="002B4ECA" w:rsidRDefault="002B4ECA" w:rsidP="00307901">
      <w:pPr>
        <w:spacing w:line="480" w:lineRule="auto"/>
        <w:rPr>
          <w:rFonts w:ascii="Arial" w:hAnsi="Arial" w:cs="Arial"/>
          <w:color w:val="auto"/>
          <w:sz w:val="24"/>
          <w:szCs w:val="24"/>
        </w:rPr>
      </w:pPr>
    </w:p>
    <w:p w14:paraId="05441F2E" w14:textId="77777777" w:rsidR="002B4ECA" w:rsidRDefault="002B4ECA" w:rsidP="00307901">
      <w:pPr>
        <w:spacing w:line="480" w:lineRule="auto"/>
        <w:rPr>
          <w:rFonts w:ascii="Arial" w:hAnsi="Arial" w:cs="Arial"/>
          <w:color w:val="auto"/>
          <w:sz w:val="24"/>
          <w:szCs w:val="24"/>
        </w:rPr>
      </w:pPr>
    </w:p>
    <w:p w14:paraId="66E56055" w14:textId="77777777" w:rsidR="002B4ECA" w:rsidRDefault="002B4ECA" w:rsidP="00307901">
      <w:pPr>
        <w:spacing w:line="480" w:lineRule="auto"/>
        <w:rPr>
          <w:rFonts w:ascii="Arial" w:hAnsi="Arial" w:cs="Arial"/>
          <w:color w:val="auto"/>
          <w:sz w:val="24"/>
          <w:szCs w:val="24"/>
        </w:rPr>
      </w:pPr>
    </w:p>
    <w:p w14:paraId="06508D3D" w14:textId="77777777" w:rsidR="002B4ECA" w:rsidRDefault="002B4ECA" w:rsidP="00307901">
      <w:pPr>
        <w:spacing w:line="480" w:lineRule="auto"/>
        <w:rPr>
          <w:rFonts w:ascii="Arial" w:hAnsi="Arial" w:cs="Arial"/>
          <w:color w:val="auto"/>
          <w:sz w:val="24"/>
          <w:szCs w:val="24"/>
        </w:rPr>
      </w:pPr>
    </w:p>
    <w:p w14:paraId="4EC960BC" w14:textId="77777777" w:rsidR="002B4ECA" w:rsidRDefault="002B4ECA" w:rsidP="00307901">
      <w:pPr>
        <w:spacing w:line="480" w:lineRule="auto"/>
        <w:rPr>
          <w:rFonts w:ascii="Arial" w:hAnsi="Arial" w:cs="Arial"/>
          <w:color w:val="auto"/>
          <w:sz w:val="24"/>
          <w:szCs w:val="24"/>
        </w:rPr>
      </w:pPr>
    </w:p>
    <w:p w14:paraId="4644BCC7" w14:textId="5B47064B" w:rsidR="00D3056B" w:rsidRPr="00307901" w:rsidRDefault="00263DF0" w:rsidP="00307901">
      <w:pPr>
        <w:spacing w:line="480" w:lineRule="auto"/>
        <w:rPr>
          <w:rFonts w:ascii="Arial" w:hAnsi="Arial" w:cs="Arial"/>
          <w:color w:val="auto"/>
          <w:sz w:val="24"/>
          <w:szCs w:val="24"/>
        </w:rPr>
      </w:pPr>
      <w:r w:rsidRPr="00307901">
        <w:rPr>
          <w:rFonts w:ascii="Arial" w:hAnsi="Arial" w:cs="Arial"/>
          <w:color w:val="auto"/>
          <w:sz w:val="24"/>
          <w:szCs w:val="24"/>
        </w:rPr>
        <w:lastRenderedPageBreak/>
        <w:t>References List</w:t>
      </w:r>
    </w:p>
    <w:p w14:paraId="560B010C" w14:textId="77777777" w:rsidR="00D3056B" w:rsidRPr="00307901" w:rsidRDefault="00D3056B" w:rsidP="00307901">
      <w:pPr>
        <w:spacing w:line="480" w:lineRule="auto"/>
        <w:rPr>
          <w:rFonts w:ascii="Arial" w:hAnsi="Arial" w:cs="Arial"/>
          <w:b w:val="0"/>
          <w:bCs/>
          <w:color w:val="auto"/>
          <w:sz w:val="24"/>
          <w:szCs w:val="24"/>
        </w:rPr>
      </w:pPr>
    </w:p>
    <w:p w14:paraId="7F3412A1" w14:textId="77777777" w:rsidR="00D3056B" w:rsidRPr="00307901" w:rsidRDefault="00263DF0" w:rsidP="00307901">
      <w:pPr>
        <w:spacing w:line="480" w:lineRule="auto"/>
        <w:rPr>
          <w:rFonts w:ascii="Arial" w:hAnsi="Arial" w:cs="Arial"/>
          <w:b w:val="0"/>
          <w:bCs/>
          <w:color w:val="auto"/>
          <w:sz w:val="24"/>
          <w:szCs w:val="24"/>
        </w:rPr>
      </w:pPr>
      <w:r w:rsidRPr="00307901">
        <w:rPr>
          <w:rFonts w:ascii="Arial" w:hAnsi="Arial" w:cs="Arial"/>
          <w:b w:val="0"/>
          <w:bCs/>
          <w:color w:val="auto"/>
          <w:sz w:val="24"/>
          <w:szCs w:val="24"/>
        </w:rPr>
        <w:t xml:space="preserve">AIRMIC. (2010) A structured approach to Enterprise Risk Management (ERM) and the requirements of ISO 31000. Available from: </w:t>
      </w:r>
      <w:hyperlink r:id="rId16">
        <w:r w:rsidRPr="00307901">
          <w:rPr>
            <w:rStyle w:val="Hyperlink"/>
            <w:rFonts w:ascii="Arial" w:hAnsi="Arial" w:cs="Arial"/>
            <w:b w:val="0"/>
            <w:bCs/>
            <w:color w:val="auto"/>
            <w:sz w:val="24"/>
            <w:szCs w:val="24"/>
          </w:rPr>
          <w:t>https://www.ferma.eu/app/uploads/2011/10/a-structured-approach-to-erm.pdf</w:t>
        </w:r>
      </w:hyperlink>
      <w:r w:rsidRPr="00307901">
        <w:rPr>
          <w:rFonts w:ascii="Arial" w:hAnsi="Arial" w:cs="Arial"/>
          <w:b w:val="0"/>
          <w:bCs/>
          <w:color w:val="auto"/>
          <w:sz w:val="24"/>
          <w:szCs w:val="24"/>
        </w:rPr>
        <w:t xml:space="preserve"> [Accessed 11 May 2024].</w:t>
      </w:r>
    </w:p>
    <w:p w14:paraId="2E0B1B77" w14:textId="77777777" w:rsidR="00DB39F6" w:rsidRPr="00307901" w:rsidRDefault="00DB39F6" w:rsidP="00307901">
      <w:pPr>
        <w:spacing w:line="480" w:lineRule="auto"/>
        <w:rPr>
          <w:rFonts w:ascii="Arial" w:hAnsi="Arial" w:cs="Arial"/>
          <w:b w:val="0"/>
          <w:bCs/>
          <w:color w:val="auto"/>
          <w:sz w:val="24"/>
          <w:szCs w:val="24"/>
        </w:rPr>
      </w:pPr>
    </w:p>
    <w:p w14:paraId="4BB0310C" w14:textId="77777777" w:rsidR="00D3056B" w:rsidRPr="00307901" w:rsidRDefault="00263DF0" w:rsidP="00307901">
      <w:pPr>
        <w:spacing w:line="480" w:lineRule="auto"/>
        <w:rPr>
          <w:rFonts w:ascii="Arial" w:hAnsi="Arial" w:cs="Arial"/>
          <w:b w:val="0"/>
          <w:bCs/>
          <w:color w:val="auto"/>
          <w:sz w:val="24"/>
          <w:szCs w:val="24"/>
          <w:lang w:val="en-GB" w:eastAsia="en-GB"/>
        </w:rPr>
      </w:pPr>
      <w:r w:rsidRPr="00307901">
        <w:rPr>
          <w:rFonts w:ascii="Arial" w:hAnsi="Arial" w:cs="Arial"/>
          <w:b w:val="0"/>
          <w:bCs/>
          <w:color w:val="auto"/>
          <w:sz w:val="24"/>
          <w:szCs w:val="24"/>
          <w:lang w:val="en-GB" w:eastAsia="en-GB"/>
        </w:rPr>
        <w:t xml:space="preserve">Campbell, T. (2016) </w:t>
      </w:r>
      <w:r w:rsidRPr="00307901">
        <w:rPr>
          <w:rFonts w:ascii="Arial" w:hAnsi="Arial" w:cs="Arial"/>
          <w:b w:val="0"/>
          <w:bCs/>
          <w:i/>
          <w:iCs/>
          <w:color w:val="auto"/>
          <w:sz w:val="24"/>
          <w:szCs w:val="24"/>
          <w:lang w:val="en-GB" w:eastAsia="en-GB"/>
        </w:rPr>
        <w:t>Practical Information Security Management: A Complete Guide to Planning and Implementation.</w:t>
      </w:r>
      <w:r w:rsidRPr="00307901">
        <w:rPr>
          <w:rFonts w:ascii="Arial" w:hAnsi="Arial" w:cs="Arial"/>
          <w:b w:val="0"/>
          <w:bCs/>
          <w:iCs/>
          <w:color w:val="auto"/>
          <w:sz w:val="24"/>
          <w:szCs w:val="24"/>
          <w:lang w:val="en-GB" w:eastAsia="en-GB"/>
        </w:rPr>
        <w:t>1</w:t>
      </w:r>
      <w:r w:rsidRPr="00307901">
        <w:rPr>
          <w:rFonts w:ascii="Arial" w:hAnsi="Arial" w:cs="Arial"/>
          <w:b w:val="0"/>
          <w:bCs/>
          <w:iCs/>
          <w:color w:val="auto"/>
          <w:sz w:val="24"/>
          <w:szCs w:val="24"/>
          <w:vertAlign w:val="superscript"/>
          <w:lang w:val="en-GB" w:eastAsia="en-GB"/>
        </w:rPr>
        <w:t>st</w:t>
      </w:r>
      <w:r w:rsidRPr="00307901">
        <w:rPr>
          <w:rFonts w:ascii="Arial" w:hAnsi="Arial" w:cs="Arial"/>
          <w:b w:val="0"/>
          <w:bCs/>
          <w:iCs/>
          <w:color w:val="auto"/>
          <w:sz w:val="24"/>
          <w:szCs w:val="24"/>
          <w:lang w:val="en-GB" w:eastAsia="en-GB"/>
        </w:rPr>
        <w:t xml:space="preserve"> ed. ProQuest Ebook Central:</w:t>
      </w:r>
      <w:r w:rsidRPr="00307901">
        <w:rPr>
          <w:rFonts w:ascii="Arial" w:hAnsi="Arial" w:cs="Arial"/>
          <w:b w:val="0"/>
          <w:bCs/>
          <w:color w:val="auto"/>
          <w:sz w:val="24"/>
          <w:szCs w:val="24"/>
          <w:lang w:val="en-GB" w:eastAsia="en-GB"/>
        </w:rPr>
        <w:t xml:space="preserve"> Apress. Available from: </w:t>
      </w:r>
      <w:hyperlink r:id="rId17" w:history="1">
        <w:r w:rsidRPr="00307901">
          <w:rPr>
            <w:rStyle w:val="Hyperlink"/>
            <w:rFonts w:ascii="Arial" w:eastAsia="Times New Roman" w:hAnsi="Arial" w:cs="Arial"/>
            <w:b w:val="0"/>
            <w:bCs/>
            <w:color w:val="auto"/>
            <w:sz w:val="24"/>
            <w:szCs w:val="24"/>
            <w:lang w:val="en-GB" w:eastAsia="en-GB"/>
          </w:rPr>
          <w:t>https://ebookcentral.proquest.com/lib/universityofessex-ebooks/detail.action?docID=4755388</w:t>
        </w:r>
      </w:hyperlink>
      <w:r w:rsidRPr="00307901">
        <w:rPr>
          <w:rFonts w:ascii="Arial" w:hAnsi="Arial" w:cs="Arial"/>
          <w:b w:val="0"/>
          <w:bCs/>
          <w:color w:val="auto"/>
          <w:sz w:val="24"/>
          <w:szCs w:val="24"/>
          <w:lang w:val="en-GB" w:eastAsia="en-GB"/>
        </w:rPr>
        <w:t xml:space="preserve"> [Accessed 21 June 2024].</w:t>
      </w:r>
    </w:p>
    <w:p w14:paraId="415683FC" w14:textId="77777777" w:rsidR="00D3056B" w:rsidRPr="00307901" w:rsidRDefault="00D3056B" w:rsidP="00307901">
      <w:pPr>
        <w:spacing w:line="480" w:lineRule="auto"/>
        <w:rPr>
          <w:rStyle w:val="author"/>
          <w:rFonts w:ascii="Arial" w:hAnsi="Arial" w:cs="Arial"/>
          <w:b w:val="0"/>
          <w:bCs/>
          <w:color w:val="auto"/>
          <w:sz w:val="24"/>
          <w:szCs w:val="24"/>
          <w:shd w:val="clear" w:color="auto" w:fill="FFFFFF"/>
        </w:rPr>
      </w:pPr>
    </w:p>
    <w:p w14:paraId="2F12203B" w14:textId="77777777" w:rsidR="00D3056B" w:rsidRPr="00307901" w:rsidRDefault="00263DF0" w:rsidP="00307901">
      <w:pPr>
        <w:spacing w:line="480" w:lineRule="auto"/>
        <w:rPr>
          <w:rFonts w:ascii="Arial" w:hAnsi="Arial" w:cs="Arial"/>
          <w:b w:val="0"/>
          <w:bCs/>
          <w:color w:val="auto"/>
          <w:sz w:val="24"/>
          <w:szCs w:val="24"/>
          <w:shd w:val="clear" w:color="auto" w:fill="FFFFFF"/>
        </w:rPr>
      </w:pPr>
      <w:r w:rsidRPr="00307901">
        <w:rPr>
          <w:rStyle w:val="author"/>
          <w:rFonts w:ascii="Arial" w:hAnsi="Arial" w:cs="Arial"/>
          <w:b w:val="0"/>
          <w:bCs/>
          <w:color w:val="auto"/>
          <w:sz w:val="24"/>
          <w:szCs w:val="24"/>
          <w:shd w:val="clear" w:color="auto" w:fill="FFFFFF"/>
        </w:rPr>
        <w:t>Furcht, C</w:t>
      </w:r>
      <w:r w:rsidRPr="00307901">
        <w:rPr>
          <w:rFonts w:ascii="Arial" w:hAnsi="Arial" w:cs="Arial"/>
          <w:b w:val="0"/>
          <w:bCs/>
          <w:color w:val="auto"/>
          <w:sz w:val="24"/>
          <w:szCs w:val="24"/>
          <w:shd w:val="clear" w:color="auto" w:fill="FFFFFF"/>
        </w:rPr>
        <w:t>., </w:t>
      </w:r>
      <w:r w:rsidRPr="00307901">
        <w:rPr>
          <w:rStyle w:val="author"/>
          <w:rFonts w:ascii="Arial" w:hAnsi="Arial" w:cs="Arial"/>
          <w:b w:val="0"/>
          <w:bCs/>
          <w:color w:val="auto"/>
          <w:sz w:val="24"/>
          <w:szCs w:val="24"/>
          <w:shd w:val="clear" w:color="auto" w:fill="FFFFFF"/>
        </w:rPr>
        <w:t>VanSeveren, M</w:t>
      </w:r>
      <w:r w:rsidRPr="00307901">
        <w:rPr>
          <w:rFonts w:ascii="Arial" w:hAnsi="Arial" w:cs="Arial"/>
          <w:b w:val="0"/>
          <w:bCs/>
          <w:color w:val="auto"/>
          <w:sz w:val="24"/>
          <w:szCs w:val="24"/>
          <w:shd w:val="clear" w:color="auto" w:fill="FFFFFF"/>
        </w:rPr>
        <w:t>., </w:t>
      </w:r>
      <w:r w:rsidRPr="00307901">
        <w:rPr>
          <w:rStyle w:val="author"/>
          <w:rFonts w:ascii="Arial" w:hAnsi="Arial" w:cs="Arial"/>
          <w:b w:val="0"/>
          <w:bCs/>
          <w:color w:val="auto"/>
          <w:sz w:val="24"/>
          <w:szCs w:val="24"/>
          <w:shd w:val="clear" w:color="auto" w:fill="FFFFFF"/>
        </w:rPr>
        <w:t>Holstein, M</w:t>
      </w:r>
      <w:r w:rsidRPr="00307901">
        <w:rPr>
          <w:rFonts w:ascii="Arial" w:hAnsi="Arial" w:cs="Arial"/>
          <w:b w:val="0"/>
          <w:bCs/>
          <w:color w:val="auto"/>
          <w:sz w:val="24"/>
          <w:szCs w:val="24"/>
          <w:shd w:val="clear" w:color="auto" w:fill="FFFFFF"/>
        </w:rPr>
        <w:t>., </w:t>
      </w:r>
      <w:r w:rsidRPr="00307901">
        <w:rPr>
          <w:rStyle w:val="author"/>
          <w:rFonts w:ascii="Arial" w:hAnsi="Arial" w:cs="Arial"/>
          <w:b w:val="0"/>
          <w:bCs/>
          <w:color w:val="auto"/>
          <w:sz w:val="24"/>
          <w:szCs w:val="24"/>
          <w:shd w:val="clear" w:color="auto" w:fill="FFFFFF"/>
        </w:rPr>
        <w:t>Feroz, H.</w:t>
      </w:r>
      <w:r w:rsidRPr="00307901">
        <w:rPr>
          <w:rFonts w:ascii="Arial" w:hAnsi="Arial" w:cs="Arial"/>
          <w:b w:val="0"/>
          <w:bCs/>
          <w:color w:val="auto"/>
          <w:sz w:val="24"/>
          <w:szCs w:val="24"/>
          <w:shd w:val="clear" w:color="auto" w:fill="FFFFFF"/>
        </w:rPr>
        <w:t xml:space="preserve"> &amp; </w:t>
      </w:r>
      <w:r w:rsidRPr="00307901">
        <w:rPr>
          <w:rStyle w:val="author"/>
          <w:rFonts w:ascii="Arial" w:hAnsi="Arial" w:cs="Arial"/>
          <w:b w:val="0"/>
          <w:bCs/>
          <w:color w:val="auto"/>
          <w:sz w:val="24"/>
          <w:szCs w:val="24"/>
          <w:shd w:val="clear" w:color="auto" w:fill="FFFFFF"/>
        </w:rPr>
        <w:t>Ghose, S</w:t>
      </w:r>
      <w:r w:rsidRPr="00307901">
        <w:rPr>
          <w:rFonts w:ascii="Arial" w:hAnsi="Arial" w:cs="Arial"/>
          <w:b w:val="0"/>
          <w:bCs/>
          <w:color w:val="auto"/>
          <w:sz w:val="24"/>
          <w:szCs w:val="24"/>
          <w:shd w:val="clear" w:color="auto" w:fill="FFFFFF"/>
        </w:rPr>
        <w:t xml:space="preserve">. (2023) </w:t>
      </w:r>
      <w:r w:rsidRPr="00307901">
        <w:rPr>
          <w:rStyle w:val="articletitle"/>
          <w:rFonts w:ascii="Arial" w:hAnsi="Arial" w:cs="Arial"/>
          <w:b w:val="0"/>
          <w:bCs/>
          <w:color w:val="auto"/>
          <w:sz w:val="24"/>
          <w:szCs w:val="24"/>
          <w:shd w:val="clear" w:color="auto" w:fill="FFFFFF"/>
        </w:rPr>
        <w:t>Use of Monte Carlo simulations for improved facility fit planning in downstream biomanufacturing and technology transfer</w:t>
      </w:r>
      <w:r w:rsidRPr="00307901">
        <w:rPr>
          <w:rFonts w:ascii="Arial" w:hAnsi="Arial" w:cs="Arial"/>
          <w:b w:val="0"/>
          <w:bCs/>
          <w:color w:val="auto"/>
          <w:sz w:val="24"/>
          <w:szCs w:val="24"/>
          <w:shd w:val="clear" w:color="auto" w:fill="FFFFFF"/>
        </w:rPr>
        <w:t>. </w:t>
      </w:r>
      <w:r w:rsidRPr="00307901">
        <w:rPr>
          <w:rFonts w:ascii="Arial" w:hAnsi="Arial" w:cs="Arial"/>
          <w:b w:val="0"/>
          <w:bCs/>
          <w:i/>
          <w:iCs/>
          <w:color w:val="auto"/>
          <w:sz w:val="24"/>
          <w:szCs w:val="24"/>
          <w:shd w:val="clear" w:color="auto" w:fill="FFFFFF"/>
        </w:rPr>
        <w:t xml:space="preserve">Biotechnology Progress </w:t>
      </w:r>
      <w:r w:rsidRPr="00307901">
        <w:rPr>
          <w:rStyle w:val="vol"/>
          <w:rFonts w:ascii="Arial" w:hAnsi="Arial" w:cs="Arial"/>
          <w:b w:val="0"/>
          <w:bCs/>
          <w:color w:val="auto"/>
          <w:sz w:val="24"/>
          <w:szCs w:val="24"/>
          <w:shd w:val="clear" w:color="auto" w:fill="FFFFFF"/>
        </w:rPr>
        <w:t>39</w:t>
      </w:r>
      <w:r w:rsidRPr="00307901">
        <w:rPr>
          <w:rFonts w:ascii="Arial" w:hAnsi="Arial" w:cs="Arial"/>
          <w:b w:val="0"/>
          <w:bCs/>
          <w:color w:val="auto"/>
          <w:sz w:val="24"/>
          <w:szCs w:val="24"/>
          <w:shd w:val="clear" w:color="auto" w:fill="FFFFFF"/>
        </w:rPr>
        <w:t>(</w:t>
      </w:r>
      <w:r w:rsidRPr="00307901">
        <w:rPr>
          <w:rStyle w:val="citedissue"/>
          <w:rFonts w:ascii="Arial" w:hAnsi="Arial" w:cs="Arial"/>
          <w:b w:val="0"/>
          <w:bCs/>
          <w:color w:val="auto"/>
          <w:sz w:val="24"/>
          <w:szCs w:val="24"/>
          <w:shd w:val="clear" w:color="auto" w:fill="FFFFFF"/>
        </w:rPr>
        <w:t>1</w:t>
      </w:r>
      <w:r w:rsidRPr="00307901">
        <w:rPr>
          <w:rFonts w:ascii="Arial" w:hAnsi="Arial" w:cs="Arial"/>
          <w:b w:val="0"/>
          <w:bCs/>
          <w:color w:val="auto"/>
          <w:sz w:val="24"/>
          <w:szCs w:val="24"/>
          <w:shd w:val="clear" w:color="auto" w:fill="FFFFFF"/>
        </w:rPr>
        <w:t xml:space="preserve">): 1-10. DOI: </w:t>
      </w:r>
      <w:hyperlink r:id="rId18" w:history="1">
        <w:r w:rsidRPr="00307901">
          <w:rPr>
            <w:rStyle w:val="Hyperlink"/>
            <w:rFonts w:ascii="Arial" w:hAnsi="Arial" w:cs="Arial"/>
            <w:b w:val="0"/>
            <w:bCs/>
            <w:color w:val="auto"/>
            <w:sz w:val="24"/>
            <w:szCs w:val="24"/>
            <w:shd w:val="clear" w:color="auto" w:fill="FFFFFF"/>
          </w:rPr>
          <w:t>https://doi.org/10.1002/btpr.3306</w:t>
        </w:r>
      </w:hyperlink>
      <w:r w:rsidRPr="00307901">
        <w:rPr>
          <w:rFonts w:ascii="Arial" w:hAnsi="Arial" w:cs="Arial"/>
          <w:b w:val="0"/>
          <w:bCs/>
          <w:color w:val="auto"/>
          <w:sz w:val="24"/>
          <w:szCs w:val="24"/>
          <w:shd w:val="clear" w:color="auto" w:fill="FFFFFF"/>
        </w:rPr>
        <w:t xml:space="preserve"> </w:t>
      </w:r>
    </w:p>
    <w:p w14:paraId="756FB64F" w14:textId="77777777" w:rsidR="00770FB9" w:rsidRPr="00307901" w:rsidRDefault="00770FB9" w:rsidP="00307901">
      <w:pPr>
        <w:spacing w:line="480" w:lineRule="auto"/>
        <w:rPr>
          <w:rStyle w:val="author"/>
          <w:rFonts w:ascii="Arial" w:hAnsi="Arial" w:cs="Arial"/>
          <w:b w:val="0"/>
          <w:bCs/>
          <w:color w:val="auto"/>
          <w:sz w:val="24"/>
          <w:szCs w:val="24"/>
          <w:shd w:val="clear" w:color="auto" w:fill="FFFFFF"/>
        </w:rPr>
      </w:pPr>
    </w:p>
    <w:p w14:paraId="2BC00280" w14:textId="4AF8BAD7" w:rsidR="00983A08" w:rsidRPr="00307901" w:rsidRDefault="00263DF0" w:rsidP="00307901">
      <w:pPr>
        <w:spacing w:line="480" w:lineRule="auto"/>
        <w:rPr>
          <w:rStyle w:val="author"/>
          <w:rFonts w:ascii="Arial" w:hAnsi="Arial" w:cs="Arial"/>
          <w:b w:val="0"/>
          <w:bCs/>
          <w:color w:val="auto"/>
          <w:sz w:val="24"/>
          <w:szCs w:val="24"/>
        </w:rPr>
      </w:pPr>
      <w:r w:rsidRPr="00307901">
        <w:rPr>
          <w:rStyle w:val="author"/>
          <w:rFonts w:ascii="Arial" w:hAnsi="Arial" w:cs="Arial"/>
          <w:b w:val="0"/>
          <w:bCs/>
          <w:color w:val="auto"/>
          <w:sz w:val="24"/>
          <w:szCs w:val="24"/>
          <w:shd w:val="clear" w:color="auto" w:fill="FFFFFF"/>
        </w:rPr>
        <w:t xml:space="preserve">Guo, W., Qin, S., Lu, J., Gao, F., Jin, Z., Wen, Q. &amp; Sgandurra, D. (2020). Improved Proofs </w:t>
      </w:r>
      <w:proofErr w:type="gramStart"/>
      <w:r w:rsidRPr="00307901">
        <w:rPr>
          <w:rStyle w:val="author"/>
          <w:rFonts w:ascii="Arial" w:hAnsi="Arial" w:cs="Arial"/>
          <w:b w:val="0"/>
          <w:bCs/>
          <w:color w:val="auto"/>
          <w:sz w:val="24"/>
          <w:szCs w:val="24"/>
          <w:shd w:val="clear" w:color="auto" w:fill="FFFFFF"/>
        </w:rPr>
        <w:t>Of</w:t>
      </w:r>
      <w:proofErr w:type="gramEnd"/>
      <w:r w:rsidRPr="00307901">
        <w:rPr>
          <w:rStyle w:val="author"/>
          <w:rFonts w:ascii="Arial" w:hAnsi="Arial" w:cs="Arial"/>
          <w:b w:val="0"/>
          <w:bCs/>
          <w:color w:val="auto"/>
          <w:sz w:val="24"/>
          <w:szCs w:val="24"/>
          <w:shd w:val="clear" w:color="auto" w:fill="FFFFFF"/>
        </w:rPr>
        <w:t xml:space="preserve"> Retrievability And Replication For Data Availability In Cloud Storage. </w:t>
      </w:r>
      <w:r w:rsidR="007922D0" w:rsidRPr="00307901">
        <w:rPr>
          <w:rStyle w:val="author"/>
          <w:rFonts w:ascii="Arial" w:hAnsi="Arial" w:cs="Arial"/>
          <w:b w:val="0"/>
          <w:bCs/>
          <w:i/>
          <w:iCs/>
          <w:color w:val="auto"/>
          <w:sz w:val="24"/>
          <w:szCs w:val="24"/>
          <w:shd w:val="clear" w:color="auto" w:fill="FFFFFF"/>
        </w:rPr>
        <w:t xml:space="preserve">The </w:t>
      </w:r>
      <w:r w:rsidRPr="00307901">
        <w:rPr>
          <w:rStyle w:val="author"/>
          <w:rFonts w:ascii="Arial" w:hAnsi="Arial" w:cs="Arial"/>
          <w:b w:val="0"/>
          <w:bCs/>
          <w:i/>
          <w:iCs/>
          <w:color w:val="auto"/>
          <w:sz w:val="24"/>
          <w:szCs w:val="24"/>
          <w:shd w:val="clear" w:color="auto" w:fill="FFFFFF"/>
        </w:rPr>
        <w:t>Comput</w:t>
      </w:r>
      <w:r w:rsidR="00770FB9" w:rsidRPr="00307901">
        <w:rPr>
          <w:rStyle w:val="author"/>
          <w:rFonts w:ascii="Arial" w:hAnsi="Arial" w:cs="Arial"/>
          <w:b w:val="0"/>
          <w:bCs/>
          <w:i/>
          <w:iCs/>
          <w:color w:val="auto"/>
          <w:sz w:val="24"/>
          <w:szCs w:val="24"/>
          <w:shd w:val="clear" w:color="auto" w:fill="FFFFFF"/>
        </w:rPr>
        <w:t>er Journal</w:t>
      </w:r>
      <w:r w:rsidRPr="00307901">
        <w:rPr>
          <w:rStyle w:val="author"/>
          <w:rFonts w:ascii="Arial" w:hAnsi="Arial" w:cs="Arial"/>
          <w:b w:val="0"/>
          <w:bCs/>
          <w:color w:val="auto"/>
          <w:sz w:val="24"/>
          <w:szCs w:val="24"/>
          <w:shd w:val="clear" w:color="auto" w:fill="FFFFFF"/>
        </w:rPr>
        <w:t xml:space="preserve"> 63</w:t>
      </w:r>
      <w:r w:rsidR="00770FB9" w:rsidRPr="00307901">
        <w:rPr>
          <w:rStyle w:val="author"/>
          <w:rFonts w:ascii="Arial" w:hAnsi="Arial" w:cs="Arial"/>
          <w:b w:val="0"/>
          <w:bCs/>
          <w:color w:val="auto"/>
          <w:sz w:val="24"/>
          <w:szCs w:val="24"/>
          <w:shd w:val="clear" w:color="auto" w:fill="FFFFFF"/>
        </w:rPr>
        <w:t xml:space="preserve">(8): </w:t>
      </w:r>
      <w:r w:rsidRPr="00307901">
        <w:rPr>
          <w:rStyle w:val="author"/>
          <w:rFonts w:ascii="Arial" w:hAnsi="Arial" w:cs="Arial"/>
          <w:b w:val="0"/>
          <w:bCs/>
          <w:color w:val="auto"/>
          <w:sz w:val="24"/>
          <w:szCs w:val="24"/>
          <w:shd w:val="clear" w:color="auto" w:fill="FFFFFF"/>
        </w:rPr>
        <w:t>1216-1230. </w:t>
      </w:r>
      <w:hyperlink r:id="rId19" w:tgtFrame="_blank" w:history="1">
        <w:r w:rsidRPr="00307901">
          <w:rPr>
            <w:rStyle w:val="author"/>
            <w:rFonts w:ascii="Arial" w:hAnsi="Arial" w:cs="Arial"/>
            <w:b w:val="0"/>
            <w:bCs/>
            <w:color w:val="auto"/>
            <w:sz w:val="24"/>
            <w:szCs w:val="24"/>
            <w:shd w:val="clear" w:color="auto" w:fill="FFFFFF"/>
          </w:rPr>
          <w:t>https://doi.org/10.1093/comjnl/bxz151</w:t>
        </w:r>
      </w:hyperlink>
      <w:r w:rsidRPr="00307901">
        <w:rPr>
          <w:rStyle w:val="author"/>
          <w:rFonts w:ascii="Arial" w:hAnsi="Arial" w:cs="Arial"/>
          <w:b w:val="0"/>
          <w:bCs/>
          <w:color w:val="auto"/>
          <w:sz w:val="24"/>
          <w:szCs w:val="24"/>
          <w:shd w:val="clear" w:color="auto" w:fill="FFFFFF"/>
        </w:rPr>
        <w:t>.</w:t>
      </w:r>
    </w:p>
    <w:p w14:paraId="656B4E6C" w14:textId="77777777" w:rsidR="00D3056B" w:rsidRPr="00307901" w:rsidRDefault="00D3056B" w:rsidP="00307901">
      <w:pPr>
        <w:spacing w:line="480" w:lineRule="auto"/>
        <w:rPr>
          <w:rFonts w:ascii="Arial" w:hAnsi="Arial" w:cs="Arial"/>
          <w:b w:val="0"/>
          <w:bCs/>
          <w:color w:val="auto"/>
          <w:sz w:val="24"/>
          <w:szCs w:val="24"/>
        </w:rPr>
      </w:pPr>
    </w:p>
    <w:p w14:paraId="60AC8104" w14:textId="77777777" w:rsidR="00D3056B" w:rsidRPr="00307901" w:rsidRDefault="00263DF0" w:rsidP="00307901">
      <w:pPr>
        <w:spacing w:line="480" w:lineRule="auto"/>
        <w:rPr>
          <w:rFonts w:ascii="Arial" w:hAnsi="Arial" w:cs="Arial"/>
          <w:b w:val="0"/>
          <w:bCs/>
          <w:color w:val="auto"/>
          <w:sz w:val="24"/>
          <w:szCs w:val="24"/>
        </w:rPr>
      </w:pPr>
      <w:r w:rsidRPr="00307901">
        <w:rPr>
          <w:rFonts w:ascii="Arial" w:hAnsi="Arial" w:cs="Arial"/>
          <w:b w:val="0"/>
          <w:bCs/>
          <w:color w:val="auto"/>
          <w:sz w:val="24"/>
          <w:szCs w:val="24"/>
        </w:rPr>
        <w:t xml:space="preserve">Henrich, J., Li, J., Mazuera, C. &amp; Perez, F. (2022) Future-proofing the supply chain. Available from: </w:t>
      </w:r>
      <w:hyperlink r:id="rId20" w:history="1">
        <w:r w:rsidRPr="00307901">
          <w:rPr>
            <w:rStyle w:val="Hyperlink"/>
            <w:rFonts w:ascii="Arial" w:hAnsi="Arial" w:cs="Arial"/>
            <w:b w:val="0"/>
            <w:bCs/>
            <w:color w:val="auto"/>
            <w:sz w:val="24"/>
            <w:szCs w:val="24"/>
          </w:rPr>
          <w:t>https://www.mckinsey.com/capabilities/operations/our-insights/future-proofing-the-supply-chain</w:t>
        </w:r>
      </w:hyperlink>
      <w:r w:rsidRPr="00307901">
        <w:rPr>
          <w:rFonts w:ascii="Arial" w:hAnsi="Arial" w:cs="Arial"/>
          <w:b w:val="0"/>
          <w:bCs/>
          <w:color w:val="auto"/>
          <w:sz w:val="24"/>
          <w:szCs w:val="24"/>
        </w:rPr>
        <w:t xml:space="preserve"> [Accessed 22 June 2024].</w:t>
      </w:r>
    </w:p>
    <w:p w14:paraId="134559F4" w14:textId="77777777" w:rsidR="00ED2784" w:rsidRPr="00307901" w:rsidRDefault="00ED2784" w:rsidP="00307901">
      <w:pPr>
        <w:spacing w:line="480" w:lineRule="auto"/>
        <w:rPr>
          <w:rFonts w:ascii="Arial" w:hAnsi="Arial" w:cs="Arial"/>
          <w:b w:val="0"/>
          <w:bCs/>
          <w:color w:val="auto"/>
          <w:sz w:val="24"/>
          <w:szCs w:val="24"/>
        </w:rPr>
      </w:pPr>
    </w:p>
    <w:p w14:paraId="07118741" w14:textId="1D40335E" w:rsidR="00ED2784" w:rsidRDefault="00263DF0" w:rsidP="00307901">
      <w:pPr>
        <w:spacing w:line="480" w:lineRule="auto"/>
        <w:rPr>
          <w:rStyle w:val="author"/>
          <w:rFonts w:ascii="Arial" w:hAnsi="Arial" w:cs="Arial"/>
          <w:b w:val="0"/>
          <w:bCs/>
          <w:color w:val="auto"/>
          <w:sz w:val="24"/>
          <w:szCs w:val="24"/>
          <w:shd w:val="clear" w:color="auto" w:fill="FFFFFF"/>
        </w:rPr>
      </w:pPr>
      <w:r w:rsidRPr="00307901">
        <w:rPr>
          <w:rStyle w:val="author"/>
          <w:rFonts w:ascii="Arial" w:hAnsi="Arial" w:cs="Arial"/>
          <w:b w:val="0"/>
          <w:bCs/>
          <w:color w:val="auto"/>
          <w:sz w:val="24"/>
          <w:szCs w:val="24"/>
          <w:shd w:val="clear" w:color="auto" w:fill="FFFFFF"/>
        </w:rPr>
        <w:t>Kulkarni, S., Liu, G., Ramakrishnan, K., Arumaithurai, M., Wood, T. &amp; Fu, X. (2020) REINFORCE: Achieving Efficient Failure Resiliency for Network Function Virtualization</w:t>
      </w:r>
      <w:r w:rsidR="00C42C40">
        <w:rPr>
          <w:rStyle w:val="author"/>
          <w:rFonts w:ascii="Arial" w:hAnsi="Arial" w:cs="Arial"/>
          <w:b w:val="0"/>
          <w:bCs/>
          <w:color w:val="auto"/>
          <w:sz w:val="24"/>
          <w:szCs w:val="24"/>
          <w:shd w:val="clear" w:color="auto" w:fill="FFFFFF"/>
        </w:rPr>
        <w:t xml:space="preserve"> </w:t>
      </w:r>
      <w:r w:rsidRPr="00307901">
        <w:rPr>
          <w:rStyle w:val="author"/>
          <w:rFonts w:ascii="Arial" w:hAnsi="Arial" w:cs="Arial"/>
          <w:b w:val="0"/>
          <w:bCs/>
          <w:color w:val="auto"/>
          <w:sz w:val="24"/>
          <w:szCs w:val="24"/>
          <w:shd w:val="clear" w:color="auto" w:fill="FFFFFF"/>
        </w:rPr>
        <w:t>Based</w:t>
      </w:r>
      <w:r w:rsidR="00C42C40">
        <w:rPr>
          <w:rStyle w:val="author"/>
          <w:rFonts w:ascii="Arial" w:hAnsi="Arial" w:cs="Arial"/>
          <w:b w:val="0"/>
          <w:bCs/>
          <w:color w:val="auto"/>
          <w:sz w:val="24"/>
          <w:szCs w:val="24"/>
          <w:shd w:val="clear" w:color="auto" w:fill="FFFFFF"/>
        </w:rPr>
        <w:t xml:space="preserve"> </w:t>
      </w:r>
      <w:r w:rsidRPr="00307901">
        <w:rPr>
          <w:rStyle w:val="author"/>
          <w:rFonts w:ascii="Arial" w:hAnsi="Arial" w:cs="Arial"/>
          <w:b w:val="0"/>
          <w:bCs/>
          <w:color w:val="auto"/>
          <w:sz w:val="24"/>
          <w:szCs w:val="24"/>
          <w:shd w:val="clear" w:color="auto" w:fill="FFFFFF"/>
        </w:rPr>
        <w:lastRenderedPageBreak/>
        <w:t>Services. </w:t>
      </w:r>
      <w:r w:rsidRPr="00307901">
        <w:rPr>
          <w:rStyle w:val="author"/>
          <w:rFonts w:ascii="Arial" w:hAnsi="Arial" w:cs="Arial"/>
          <w:b w:val="0"/>
          <w:bCs/>
          <w:i/>
          <w:iCs/>
          <w:color w:val="auto"/>
          <w:sz w:val="24"/>
          <w:szCs w:val="24"/>
          <w:shd w:val="clear" w:color="auto" w:fill="FFFFFF"/>
        </w:rPr>
        <w:t>IEEE/ACM Transactions on Networking</w:t>
      </w:r>
      <w:r w:rsidR="00D94F8D" w:rsidRPr="00307901">
        <w:rPr>
          <w:rStyle w:val="author"/>
          <w:rFonts w:ascii="Arial" w:hAnsi="Arial" w:cs="Arial"/>
          <w:b w:val="0"/>
          <w:bCs/>
          <w:color w:val="auto"/>
          <w:sz w:val="24"/>
          <w:szCs w:val="24"/>
          <w:shd w:val="clear" w:color="auto" w:fill="FFFFFF"/>
        </w:rPr>
        <w:t xml:space="preserve"> </w:t>
      </w:r>
      <w:r w:rsidRPr="00307901">
        <w:rPr>
          <w:rStyle w:val="author"/>
          <w:rFonts w:ascii="Arial" w:hAnsi="Arial" w:cs="Arial"/>
          <w:b w:val="0"/>
          <w:bCs/>
          <w:color w:val="auto"/>
          <w:sz w:val="24"/>
          <w:szCs w:val="24"/>
          <w:shd w:val="clear" w:color="auto" w:fill="FFFFFF"/>
        </w:rPr>
        <w:t>28</w:t>
      </w:r>
      <w:r w:rsidR="00A66D95" w:rsidRPr="00307901">
        <w:rPr>
          <w:rStyle w:val="author"/>
          <w:rFonts w:ascii="Arial" w:hAnsi="Arial" w:cs="Arial"/>
          <w:b w:val="0"/>
          <w:bCs/>
          <w:color w:val="auto"/>
          <w:sz w:val="24"/>
          <w:szCs w:val="24"/>
          <w:shd w:val="clear" w:color="auto" w:fill="FFFFFF"/>
        </w:rPr>
        <w:t xml:space="preserve">(2): </w:t>
      </w:r>
      <w:r w:rsidRPr="00307901">
        <w:rPr>
          <w:rStyle w:val="author"/>
          <w:rFonts w:ascii="Arial" w:hAnsi="Arial" w:cs="Arial"/>
          <w:b w:val="0"/>
          <w:bCs/>
          <w:color w:val="auto"/>
          <w:sz w:val="24"/>
          <w:szCs w:val="24"/>
          <w:shd w:val="clear" w:color="auto" w:fill="FFFFFF"/>
        </w:rPr>
        <w:t>695</w:t>
      </w:r>
      <w:r w:rsidR="00B7554E">
        <w:rPr>
          <w:rStyle w:val="author"/>
          <w:rFonts w:ascii="Arial" w:hAnsi="Arial" w:cs="Arial"/>
          <w:b w:val="0"/>
          <w:bCs/>
          <w:color w:val="auto"/>
          <w:sz w:val="24"/>
          <w:szCs w:val="24"/>
          <w:shd w:val="clear" w:color="auto" w:fill="FFFFFF"/>
        </w:rPr>
        <w:t>-</w:t>
      </w:r>
      <w:r w:rsidRPr="00307901">
        <w:rPr>
          <w:rStyle w:val="author"/>
          <w:rFonts w:ascii="Arial" w:hAnsi="Arial" w:cs="Arial"/>
          <w:b w:val="0"/>
          <w:bCs/>
          <w:color w:val="auto"/>
          <w:sz w:val="24"/>
          <w:szCs w:val="24"/>
          <w:shd w:val="clear" w:color="auto" w:fill="FFFFFF"/>
        </w:rPr>
        <w:t>708.</w:t>
      </w:r>
      <w:r w:rsidR="00D8739A">
        <w:rPr>
          <w:rStyle w:val="author"/>
          <w:rFonts w:ascii="Arial" w:hAnsi="Arial" w:cs="Arial"/>
          <w:b w:val="0"/>
          <w:bCs/>
          <w:color w:val="auto"/>
          <w:sz w:val="24"/>
          <w:szCs w:val="24"/>
          <w:shd w:val="clear" w:color="auto" w:fill="FFFFFF"/>
        </w:rPr>
        <w:t xml:space="preserve"> DOI:</w:t>
      </w:r>
      <w:r w:rsidRPr="00307901">
        <w:rPr>
          <w:rStyle w:val="author"/>
          <w:rFonts w:ascii="Arial" w:hAnsi="Arial" w:cs="Arial"/>
          <w:b w:val="0"/>
          <w:bCs/>
          <w:color w:val="auto"/>
          <w:sz w:val="24"/>
          <w:szCs w:val="24"/>
          <w:shd w:val="clear" w:color="auto" w:fill="FFFFFF"/>
        </w:rPr>
        <w:t> </w:t>
      </w:r>
      <w:hyperlink r:id="rId21" w:tgtFrame="_blank" w:history="1">
        <w:r w:rsidRPr="00307901">
          <w:rPr>
            <w:rStyle w:val="author"/>
            <w:rFonts w:ascii="Arial" w:hAnsi="Arial" w:cs="Arial"/>
            <w:b w:val="0"/>
            <w:bCs/>
            <w:color w:val="auto"/>
            <w:sz w:val="24"/>
            <w:szCs w:val="24"/>
            <w:shd w:val="clear" w:color="auto" w:fill="FFFFFF"/>
          </w:rPr>
          <w:t>https://doi.org/10.1109/TNET.2020.2969961</w:t>
        </w:r>
      </w:hyperlink>
      <w:r w:rsidRPr="00307901">
        <w:rPr>
          <w:rStyle w:val="author"/>
          <w:rFonts w:ascii="Arial" w:hAnsi="Arial" w:cs="Arial"/>
          <w:b w:val="0"/>
          <w:bCs/>
          <w:color w:val="auto"/>
          <w:sz w:val="24"/>
          <w:szCs w:val="24"/>
          <w:shd w:val="clear" w:color="auto" w:fill="FFFFFF"/>
        </w:rPr>
        <w:t>.</w:t>
      </w:r>
    </w:p>
    <w:p w14:paraId="042A08B7" w14:textId="77777777" w:rsidR="00B7554E" w:rsidRDefault="00B7554E" w:rsidP="00307901">
      <w:pPr>
        <w:spacing w:line="480" w:lineRule="auto"/>
        <w:rPr>
          <w:rStyle w:val="author"/>
          <w:rFonts w:ascii="Arial" w:hAnsi="Arial" w:cs="Arial"/>
          <w:b w:val="0"/>
          <w:bCs/>
          <w:color w:val="auto"/>
          <w:sz w:val="24"/>
          <w:szCs w:val="24"/>
          <w:shd w:val="clear" w:color="auto" w:fill="FFFFFF"/>
        </w:rPr>
      </w:pPr>
    </w:p>
    <w:p w14:paraId="2FBA9109" w14:textId="34A8CA78" w:rsidR="00B7554E" w:rsidRPr="00CC42B2" w:rsidRDefault="00263DF0" w:rsidP="00307901">
      <w:pPr>
        <w:spacing w:line="480" w:lineRule="auto"/>
        <w:rPr>
          <w:rStyle w:val="author"/>
          <w:rFonts w:ascii="Arial" w:hAnsi="Arial" w:cs="Arial"/>
          <w:color w:val="auto"/>
          <w:sz w:val="24"/>
          <w:szCs w:val="24"/>
          <w:shd w:val="clear" w:color="auto" w:fill="FFFFFF"/>
        </w:rPr>
      </w:pPr>
      <w:r>
        <w:rPr>
          <w:rStyle w:val="author"/>
          <w:rFonts w:ascii="Arial" w:hAnsi="Arial" w:cs="Arial"/>
          <w:b w:val="0"/>
          <w:bCs/>
          <w:color w:val="auto"/>
          <w:sz w:val="24"/>
          <w:szCs w:val="24"/>
          <w:shd w:val="clear" w:color="auto" w:fill="FFFFFF"/>
        </w:rPr>
        <w:t xml:space="preserve">Lavery, R.M., Acharya, P., </w:t>
      </w:r>
      <w:r w:rsidR="002568FF">
        <w:rPr>
          <w:rStyle w:val="author"/>
          <w:rFonts w:ascii="Arial" w:hAnsi="Arial" w:cs="Arial"/>
          <w:b w:val="0"/>
          <w:bCs/>
          <w:color w:val="auto"/>
          <w:sz w:val="24"/>
          <w:szCs w:val="24"/>
          <w:shd w:val="clear" w:color="auto" w:fill="FFFFFF"/>
        </w:rPr>
        <w:t>Sivo, A.S. &amp; Xu, L. (201</w:t>
      </w:r>
      <w:r w:rsidR="00CC42B2">
        <w:rPr>
          <w:rStyle w:val="author"/>
          <w:rFonts w:ascii="Arial" w:hAnsi="Arial" w:cs="Arial"/>
          <w:b w:val="0"/>
          <w:bCs/>
          <w:color w:val="auto"/>
          <w:sz w:val="24"/>
          <w:szCs w:val="24"/>
          <w:shd w:val="clear" w:color="auto" w:fill="FFFFFF"/>
        </w:rPr>
        <w:t>9</w:t>
      </w:r>
      <w:r w:rsidR="00EC15D7">
        <w:rPr>
          <w:rStyle w:val="author"/>
          <w:rFonts w:ascii="Arial" w:hAnsi="Arial" w:cs="Arial"/>
          <w:b w:val="0"/>
          <w:bCs/>
          <w:color w:val="auto"/>
          <w:sz w:val="24"/>
          <w:szCs w:val="24"/>
          <w:shd w:val="clear" w:color="auto" w:fill="FFFFFF"/>
        </w:rPr>
        <w:t xml:space="preserve">) </w:t>
      </w:r>
      <w:r w:rsidR="00EC15D7" w:rsidRPr="00EC15D7">
        <w:rPr>
          <w:rStyle w:val="author"/>
          <w:rFonts w:ascii="Arial" w:hAnsi="Arial" w:cs="Arial"/>
          <w:b w:val="0"/>
          <w:bCs/>
          <w:color w:val="auto"/>
          <w:sz w:val="24"/>
          <w:szCs w:val="24"/>
          <w:shd w:val="clear" w:color="auto" w:fill="FFFFFF"/>
        </w:rPr>
        <w:t>Number of predictors and multicollinearity: What are their effects on error and bias in regression?</w:t>
      </w:r>
      <w:r w:rsidR="001D3B0F">
        <w:rPr>
          <w:rStyle w:val="author"/>
          <w:rFonts w:ascii="Arial" w:hAnsi="Arial" w:cs="Arial"/>
          <w:b w:val="0"/>
          <w:bCs/>
          <w:color w:val="auto"/>
          <w:sz w:val="24"/>
          <w:szCs w:val="24"/>
          <w:shd w:val="clear" w:color="auto" w:fill="FFFFFF"/>
        </w:rPr>
        <w:t xml:space="preserve"> </w:t>
      </w:r>
      <w:r w:rsidR="001D3B0F">
        <w:rPr>
          <w:rStyle w:val="author"/>
          <w:rFonts w:ascii="Arial" w:hAnsi="Arial" w:cs="Arial"/>
          <w:b w:val="0"/>
          <w:bCs/>
          <w:i/>
          <w:iCs/>
          <w:color w:val="auto"/>
          <w:sz w:val="24"/>
          <w:szCs w:val="24"/>
          <w:shd w:val="clear" w:color="auto" w:fill="FFFFFF"/>
        </w:rPr>
        <w:t>Communications in Statistics – Simulation and Computation</w:t>
      </w:r>
      <w:r w:rsidR="00CC42B2">
        <w:rPr>
          <w:rStyle w:val="author"/>
          <w:rFonts w:ascii="Arial" w:hAnsi="Arial" w:cs="Arial"/>
          <w:b w:val="0"/>
          <w:bCs/>
          <w:i/>
          <w:iCs/>
          <w:color w:val="auto"/>
          <w:sz w:val="24"/>
          <w:szCs w:val="24"/>
          <w:shd w:val="clear" w:color="auto" w:fill="FFFFFF"/>
        </w:rPr>
        <w:t xml:space="preserve"> </w:t>
      </w:r>
      <w:r w:rsidR="00CC42B2">
        <w:rPr>
          <w:rStyle w:val="author"/>
          <w:rFonts w:ascii="Arial" w:hAnsi="Arial" w:cs="Arial"/>
          <w:b w:val="0"/>
          <w:bCs/>
          <w:color w:val="auto"/>
          <w:sz w:val="24"/>
          <w:szCs w:val="24"/>
          <w:shd w:val="clear" w:color="auto" w:fill="FFFFFF"/>
        </w:rPr>
        <w:t xml:space="preserve">48(1): </w:t>
      </w:r>
      <w:r w:rsidR="00533ED6">
        <w:rPr>
          <w:rStyle w:val="author"/>
          <w:rFonts w:ascii="Arial" w:hAnsi="Arial" w:cs="Arial"/>
          <w:b w:val="0"/>
          <w:bCs/>
          <w:color w:val="auto"/>
          <w:sz w:val="24"/>
          <w:szCs w:val="24"/>
          <w:shd w:val="clear" w:color="auto" w:fill="FFFFFF"/>
        </w:rPr>
        <w:t>27-38. DOI:</w:t>
      </w:r>
      <w:r w:rsidR="00FE6193">
        <w:rPr>
          <w:rStyle w:val="author"/>
          <w:rFonts w:ascii="Arial" w:hAnsi="Arial" w:cs="Arial"/>
          <w:b w:val="0"/>
          <w:bCs/>
          <w:color w:val="auto"/>
          <w:sz w:val="24"/>
          <w:szCs w:val="24"/>
          <w:shd w:val="clear" w:color="auto" w:fill="FFFFFF"/>
        </w:rPr>
        <w:t xml:space="preserve"> </w:t>
      </w:r>
      <w:r w:rsidR="00FE6193" w:rsidRPr="00FE6193">
        <w:rPr>
          <w:rStyle w:val="author"/>
          <w:rFonts w:ascii="Arial" w:hAnsi="Arial" w:cs="Arial"/>
          <w:b w:val="0"/>
          <w:bCs/>
          <w:color w:val="auto"/>
          <w:sz w:val="24"/>
          <w:szCs w:val="24"/>
          <w:shd w:val="clear" w:color="auto" w:fill="FFFFFF"/>
        </w:rPr>
        <w:t>https://doi.org/10.1080/03610918.2017.1371750</w:t>
      </w:r>
    </w:p>
    <w:p w14:paraId="2EE6BF4F" w14:textId="77777777" w:rsidR="0004645A" w:rsidRPr="00307901" w:rsidRDefault="0004645A" w:rsidP="00307901">
      <w:pPr>
        <w:spacing w:line="480" w:lineRule="auto"/>
        <w:rPr>
          <w:rFonts w:ascii="Arial" w:hAnsi="Arial" w:cs="Arial"/>
          <w:b w:val="0"/>
          <w:bCs/>
          <w:color w:val="auto"/>
          <w:sz w:val="24"/>
          <w:szCs w:val="24"/>
        </w:rPr>
      </w:pPr>
    </w:p>
    <w:p w14:paraId="006AA117" w14:textId="77777777" w:rsidR="0004645A" w:rsidRPr="00307901" w:rsidRDefault="00263DF0" w:rsidP="00307901">
      <w:pPr>
        <w:spacing w:line="480" w:lineRule="auto"/>
        <w:rPr>
          <w:rFonts w:ascii="Arial" w:hAnsi="Arial" w:cs="Arial"/>
          <w:b w:val="0"/>
          <w:color w:val="auto"/>
          <w:sz w:val="24"/>
          <w:szCs w:val="24"/>
        </w:rPr>
      </w:pPr>
      <w:r w:rsidRPr="00307901">
        <w:rPr>
          <w:rFonts w:ascii="Arial" w:hAnsi="Arial" w:cs="Arial"/>
          <w:b w:val="0"/>
          <w:color w:val="auto"/>
          <w:sz w:val="24"/>
          <w:szCs w:val="24"/>
        </w:rPr>
        <w:t xml:space="preserve">ISO. (2023) ISO31000:2018 Risk Management Guidelines Second Edition. Available from: </w:t>
      </w:r>
      <w:hyperlink r:id="rId22">
        <w:r w:rsidRPr="00307901">
          <w:rPr>
            <w:rStyle w:val="Hyperlink"/>
            <w:rFonts w:ascii="Arial" w:hAnsi="Arial" w:cs="Arial"/>
            <w:b w:val="0"/>
            <w:color w:val="auto"/>
            <w:sz w:val="24"/>
            <w:szCs w:val="24"/>
          </w:rPr>
          <w:t>https://www.iso.org/standard/65694.html</w:t>
        </w:r>
      </w:hyperlink>
      <w:r w:rsidRPr="00307901">
        <w:rPr>
          <w:rFonts w:ascii="Arial" w:hAnsi="Arial" w:cs="Arial"/>
          <w:b w:val="0"/>
          <w:color w:val="auto"/>
          <w:sz w:val="24"/>
          <w:szCs w:val="24"/>
        </w:rPr>
        <w:t xml:space="preserve"> [Accessed 14 May 2024].</w:t>
      </w:r>
    </w:p>
    <w:p w14:paraId="41F71376" w14:textId="77777777" w:rsidR="00EE4DEB" w:rsidRPr="00307901" w:rsidRDefault="00EE4DEB" w:rsidP="00307901">
      <w:pPr>
        <w:spacing w:line="480" w:lineRule="auto"/>
        <w:rPr>
          <w:rFonts w:ascii="Arial" w:hAnsi="Arial" w:cs="Arial"/>
          <w:b w:val="0"/>
          <w:color w:val="auto"/>
          <w:sz w:val="24"/>
          <w:szCs w:val="24"/>
        </w:rPr>
      </w:pPr>
    </w:p>
    <w:p w14:paraId="5C82FACC" w14:textId="17069BD0" w:rsidR="00EE4DEB" w:rsidRPr="00307901" w:rsidRDefault="00263DF0" w:rsidP="00307901">
      <w:pPr>
        <w:spacing w:line="480" w:lineRule="auto"/>
        <w:rPr>
          <w:rFonts w:ascii="Arial" w:hAnsi="Arial" w:cs="Arial"/>
          <w:b w:val="0"/>
          <w:color w:val="auto"/>
          <w:sz w:val="24"/>
          <w:szCs w:val="24"/>
        </w:rPr>
      </w:pPr>
      <w:r w:rsidRPr="00307901">
        <w:rPr>
          <w:rFonts w:ascii="Arial" w:hAnsi="Arial" w:cs="Arial"/>
          <w:b w:val="0"/>
          <w:color w:val="auto"/>
          <w:sz w:val="24"/>
          <w:szCs w:val="24"/>
        </w:rPr>
        <w:t>Malhotra, A., Elsayed, A., Torres, R. &amp; Venkatraman, S. (2023) Evaluate Solutions for Achieving High Availability or Near Zero Downtime for Cloud Native Enterprise Applications. </w:t>
      </w:r>
      <w:r w:rsidRPr="00307901">
        <w:rPr>
          <w:rFonts w:ascii="Arial" w:hAnsi="Arial" w:cs="Arial"/>
          <w:b w:val="0"/>
          <w:i/>
          <w:iCs/>
          <w:color w:val="auto"/>
          <w:sz w:val="24"/>
          <w:szCs w:val="24"/>
        </w:rPr>
        <w:t>IEEE Access</w:t>
      </w:r>
      <w:r w:rsidR="00F73F34" w:rsidRPr="00307901">
        <w:rPr>
          <w:rFonts w:ascii="Arial" w:hAnsi="Arial" w:cs="Arial"/>
          <w:b w:val="0"/>
          <w:color w:val="auto"/>
          <w:sz w:val="24"/>
          <w:szCs w:val="24"/>
        </w:rPr>
        <w:t xml:space="preserve"> </w:t>
      </w:r>
      <w:r w:rsidRPr="00307901">
        <w:rPr>
          <w:rFonts w:ascii="Arial" w:hAnsi="Arial" w:cs="Arial"/>
          <w:b w:val="0"/>
          <w:color w:val="auto"/>
          <w:sz w:val="24"/>
          <w:szCs w:val="24"/>
        </w:rPr>
        <w:t>11</w:t>
      </w:r>
      <w:r w:rsidR="00F73F34" w:rsidRPr="00307901">
        <w:rPr>
          <w:rFonts w:ascii="Arial" w:hAnsi="Arial" w:cs="Arial"/>
          <w:b w:val="0"/>
          <w:color w:val="auto"/>
          <w:sz w:val="24"/>
          <w:szCs w:val="24"/>
        </w:rPr>
        <w:t>:</w:t>
      </w:r>
      <w:r w:rsidRPr="00307901">
        <w:rPr>
          <w:rFonts w:ascii="Arial" w:hAnsi="Arial" w:cs="Arial"/>
          <w:b w:val="0"/>
          <w:color w:val="auto"/>
          <w:sz w:val="24"/>
          <w:szCs w:val="24"/>
        </w:rPr>
        <w:t xml:space="preserve"> 85384-85394. </w:t>
      </w:r>
      <w:r w:rsidR="00D34A51" w:rsidRPr="00307901">
        <w:rPr>
          <w:rFonts w:ascii="Arial" w:hAnsi="Arial" w:cs="Arial"/>
          <w:b w:val="0"/>
          <w:color w:val="auto"/>
          <w:sz w:val="24"/>
          <w:szCs w:val="24"/>
        </w:rPr>
        <w:t xml:space="preserve">DOI: </w:t>
      </w:r>
      <w:hyperlink r:id="rId23" w:history="1">
        <w:r w:rsidR="00D34A51" w:rsidRPr="00307901">
          <w:rPr>
            <w:rStyle w:val="Hyperlink"/>
            <w:rFonts w:ascii="Arial" w:hAnsi="Arial" w:cs="Arial"/>
            <w:b w:val="0"/>
            <w:color w:val="auto"/>
            <w:sz w:val="24"/>
            <w:szCs w:val="24"/>
          </w:rPr>
          <w:t>https://doi.org/10.1109/ACCESS.2023.3303430</w:t>
        </w:r>
      </w:hyperlink>
    </w:p>
    <w:p w14:paraId="54DE52FD" w14:textId="77777777" w:rsidR="00D3056B" w:rsidRPr="00307901" w:rsidRDefault="00D3056B" w:rsidP="00307901">
      <w:pPr>
        <w:spacing w:line="480" w:lineRule="auto"/>
        <w:rPr>
          <w:rFonts w:ascii="Arial" w:hAnsi="Arial" w:cs="Arial"/>
          <w:b w:val="0"/>
          <w:bCs/>
          <w:color w:val="auto"/>
          <w:sz w:val="24"/>
          <w:szCs w:val="24"/>
          <w:lang w:val="en-GB" w:eastAsia="en-GB"/>
        </w:rPr>
      </w:pPr>
    </w:p>
    <w:p w14:paraId="70229A42" w14:textId="77777777" w:rsidR="00D3056B" w:rsidRPr="00307901" w:rsidRDefault="00263DF0" w:rsidP="00307901">
      <w:pPr>
        <w:spacing w:line="480" w:lineRule="auto"/>
        <w:rPr>
          <w:rFonts w:ascii="Arial" w:hAnsi="Arial" w:cs="Arial"/>
          <w:b w:val="0"/>
          <w:bCs/>
          <w:color w:val="auto"/>
          <w:sz w:val="24"/>
          <w:szCs w:val="24"/>
        </w:rPr>
      </w:pPr>
      <w:r w:rsidRPr="00307901">
        <w:rPr>
          <w:rFonts w:ascii="Arial" w:hAnsi="Arial" w:cs="Arial"/>
          <w:b w:val="0"/>
          <w:bCs/>
          <w:color w:val="auto"/>
          <w:sz w:val="24"/>
          <w:szCs w:val="24"/>
        </w:rPr>
        <w:t xml:space="preserve">Olson, L.D. &amp; Wu, D. (2020) </w:t>
      </w:r>
      <w:r w:rsidRPr="00307901">
        <w:rPr>
          <w:rFonts w:ascii="Arial" w:hAnsi="Arial" w:cs="Arial"/>
          <w:b w:val="0"/>
          <w:bCs/>
          <w:i/>
          <w:iCs/>
          <w:color w:val="auto"/>
          <w:sz w:val="24"/>
          <w:szCs w:val="24"/>
        </w:rPr>
        <w:t xml:space="preserve">Enterprise risk management models. </w:t>
      </w:r>
      <w:r w:rsidRPr="00307901">
        <w:rPr>
          <w:rFonts w:ascii="Arial" w:hAnsi="Arial" w:cs="Arial"/>
          <w:b w:val="0"/>
          <w:bCs/>
          <w:color w:val="auto"/>
          <w:sz w:val="24"/>
          <w:szCs w:val="24"/>
        </w:rPr>
        <w:t>3</w:t>
      </w:r>
      <w:r w:rsidRPr="00307901">
        <w:rPr>
          <w:rFonts w:ascii="Arial" w:hAnsi="Arial" w:cs="Arial"/>
          <w:b w:val="0"/>
          <w:bCs/>
          <w:color w:val="auto"/>
          <w:sz w:val="24"/>
          <w:szCs w:val="24"/>
          <w:vertAlign w:val="superscript"/>
        </w:rPr>
        <w:t>rd</w:t>
      </w:r>
      <w:r w:rsidRPr="00307901">
        <w:rPr>
          <w:rFonts w:ascii="Arial" w:hAnsi="Arial" w:cs="Arial"/>
          <w:b w:val="0"/>
          <w:bCs/>
          <w:color w:val="auto"/>
          <w:sz w:val="24"/>
          <w:szCs w:val="24"/>
        </w:rPr>
        <w:t xml:space="preserve"> ed. VitalSource: </w:t>
      </w:r>
      <w:r w:rsidRPr="00307901">
        <w:rPr>
          <w:rFonts w:ascii="Arial" w:hAnsi="Arial" w:cs="Arial"/>
          <w:b w:val="0"/>
          <w:bCs/>
          <w:color w:val="auto"/>
          <w:sz w:val="24"/>
          <w:szCs w:val="24"/>
          <w:shd w:val="clear" w:color="auto" w:fill="FFFFFF"/>
        </w:rPr>
        <w:t xml:space="preserve">Springer Nature. </w:t>
      </w:r>
      <w:r w:rsidRPr="00307901">
        <w:rPr>
          <w:rFonts w:ascii="Arial" w:hAnsi="Arial" w:cs="Arial"/>
          <w:b w:val="0"/>
          <w:bCs/>
          <w:color w:val="auto"/>
          <w:sz w:val="24"/>
          <w:szCs w:val="24"/>
        </w:rPr>
        <w:t xml:space="preserve">Available from: </w:t>
      </w:r>
      <w:hyperlink r:id="rId24" w:history="1">
        <w:r w:rsidRPr="00307901">
          <w:rPr>
            <w:rStyle w:val="Hyperlink"/>
            <w:rFonts w:ascii="Arial" w:hAnsi="Arial" w:cs="Arial"/>
            <w:b w:val="0"/>
            <w:bCs/>
            <w:color w:val="auto"/>
            <w:sz w:val="24"/>
            <w:szCs w:val="24"/>
          </w:rPr>
          <w:t>https://doi.org/10.1007/978-3-662-60608-7_5</w:t>
        </w:r>
      </w:hyperlink>
      <w:r w:rsidRPr="00307901">
        <w:rPr>
          <w:rFonts w:ascii="Arial" w:hAnsi="Arial" w:cs="Arial"/>
          <w:b w:val="0"/>
          <w:bCs/>
          <w:color w:val="auto"/>
          <w:sz w:val="24"/>
          <w:szCs w:val="24"/>
        </w:rPr>
        <w:t xml:space="preserve"> [Accessed 21 June 2024].</w:t>
      </w:r>
    </w:p>
    <w:p w14:paraId="7A84DAD2" w14:textId="77777777" w:rsidR="00D3056B" w:rsidRPr="00307901" w:rsidRDefault="00D3056B" w:rsidP="00307901">
      <w:pPr>
        <w:spacing w:line="480" w:lineRule="auto"/>
        <w:rPr>
          <w:rFonts w:ascii="Arial" w:hAnsi="Arial" w:cs="Arial"/>
          <w:b w:val="0"/>
          <w:bCs/>
          <w:color w:val="auto"/>
          <w:sz w:val="24"/>
          <w:szCs w:val="24"/>
        </w:rPr>
      </w:pPr>
    </w:p>
    <w:p w14:paraId="55CBAC70" w14:textId="6DC6D937" w:rsidR="00D3056B" w:rsidRPr="00307901" w:rsidRDefault="00263DF0" w:rsidP="00307901">
      <w:pPr>
        <w:spacing w:line="480" w:lineRule="auto"/>
        <w:rPr>
          <w:rFonts w:ascii="Arial" w:hAnsi="Arial" w:cs="Arial"/>
          <w:b w:val="0"/>
          <w:bCs/>
          <w:color w:val="auto"/>
          <w:sz w:val="24"/>
          <w:szCs w:val="24"/>
        </w:rPr>
      </w:pPr>
      <w:r w:rsidRPr="00307901">
        <w:rPr>
          <w:rFonts w:ascii="Arial" w:hAnsi="Arial" w:cs="Arial"/>
          <w:b w:val="0"/>
          <w:bCs/>
          <w:color w:val="auto"/>
          <w:sz w:val="24"/>
          <w:szCs w:val="24"/>
        </w:rPr>
        <w:t>Pattanayak, A., Prakash, A. &amp; Mohanty, R. (2019) Risk analysis of estimates for cost of quality in supply chain: a case study. </w:t>
      </w:r>
      <w:r w:rsidRPr="00307901">
        <w:rPr>
          <w:rFonts w:ascii="Arial" w:hAnsi="Arial" w:cs="Arial"/>
          <w:b w:val="0"/>
          <w:bCs/>
          <w:i/>
          <w:iCs/>
          <w:color w:val="auto"/>
          <w:sz w:val="24"/>
          <w:szCs w:val="24"/>
        </w:rPr>
        <w:t xml:space="preserve">Production Planning &amp; Control </w:t>
      </w:r>
      <w:r w:rsidRPr="00307901">
        <w:rPr>
          <w:rFonts w:ascii="Arial" w:hAnsi="Arial" w:cs="Arial"/>
          <w:b w:val="0"/>
          <w:bCs/>
          <w:color w:val="auto"/>
          <w:sz w:val="24"/>
          <w:szCs w:val="24"/>
        </w:rPr>
        <w:t>30(4): 299 - 314. DOI: </w:t>
      </w:r>
      <w:hyperlink r:id="rId25" w:tgtFrame="_blank" w:history="1">
        <w:r w:rsidRPr="00307901">
          <w:rPr>
            <w:rFonts w:ascii="Arial" w:hAnsi="Arial" w:cs="Arial"/>
            <w:b w:val="0"/>
            <w:bCs/>
            <w:color w:val="auto"/>
            <w:sz w:val="24"/>
            <w:szCs w:val="24"/>
          </w:rPr>
          <w:t>https://doi.org/10.1080/09537287.2018.1541488</w:t>
        </w:r>
      </w:hyperlink>
      <w:r w:rsidR="00D34A51" w:rsidRPr="00307901">
        <w:rPr>
          <w:rFonts w:ascii="Arial" w:hAnsi="Arial" w:cs="Arial"/>
          <w:b w:val="0"/>
          <w:bCs/>
          <w:color w:val="auto"/>
          <w:sz w:val="24"/>
          <w:szCs w:val="24"/>
        </w:rPr>
        <w:t xml:space="preserve"> </w:t>
      </w:r>
    </w:p>
    <w:p w14:paraId="01A33229" w14:textId="77777777" w:rsidR="00D3056B" w:rsidRPr="00307901" w:rsidRDefault="00D3056B" w:rsidP="00307901">
      <w:pPr>
        <w:spacing w:line="480" w:lineRule="auto"/>
        <w:rPr>
          <w:rFonts w:ascii="Arial" w:hAnsi="Arial" w:cs="Arial"/>
          <w:b w:val="0"/>
          <w:bCs/>
          <w:color w:val="auto"/>
          <w:sz w:val="24"/>
          <w:szCs w:val="24"/>
        </w:rPr>
      </w:pPr>
    </w:p>
    <w:p w14:paraId="6CC810D4" w14:textId="77777777" w:rsidR="00D3056B" w:rsidRPr="00307901" w:rsidRDefault="00263DF0" w:rsidP="00307901">
      <w:pPr>
        <w:spacing w:line="480" w:lineRule="auto"/>
        <w:rPr>
          <w:rFonts w:ascii="Arial" w:hAnsi="Arial" w:cs="Arial"/>
          <w:b w:val="0"/>
          <w:bCs/>
          <w:color w:val="auto"/>
          <w:sz w:val="24"/>
          <w:szCs w:val="24"/>
        </w:rPr>
      </w:pPr>
      <w:r w:rsidRPr="00307901">
        <w:rPr>
          <w:rFonts w:ascii="Arial" w:hAnsi="Arial" w:cs="Arial"/>
          <w:b w:val="0"/>
          <w:bCs/>
          <w:color w:val="auto"/>
          <w:sz w:val="24"/>
          <w:szCs w:val="24"/>
        </w:rPr>
        <w:lastRenderedPageBreak/>
        <w:t>Ramadan, H., Gio, P. &amp; Rosmaini, E. (2020) Monte Carlo Simulation Approach to Determine the Optimal Solution of Probabilistic Supply Cost. </w:t>
      </w:r>
      <w:r w:rsidRPr="00307901">
        <w:rPr>
          <w:rFonts w:ascii="Arial" w:hAnsi="Arial" w:cs="Arial"/>
          <w:b w:val="0"/>
          <w:bCs/>
          <w:i/>
          <w:iCs/>
          <w:color w:val="auto"/>
          <w:sz w:val="24"/>
          <w:szCs w:val="24"/>
        </w:rPr>
        <w:t>Journal of Research in Mathematics Trends and Technology</w:t>
      </w:r>
      <w:r w:rsidRPr="00307901">
        <w:rPr>
          <w:rFonts w:ascii="Arial" w:hAnsi="Arial" w:cs="Arial"/>
          <w:b w:val="0"/>
          <w:bCs/>
          <w:color w:val="auto"/>
          <w:sz w:val="24"/>
          <w:szCs w:val="24"/>
        </w:rPr>
        <w:t xml:space="preserve"> 2(1):1-6. DOI: </w:t>
      </w:r>
      <w:hyperlink r:id="rId26" w:tgtFrame="_blank" w:history="1">
        <w:r w:rsidRPr="00307901">
          <w:rPr>
            <w:rFonts w:ascii="Arial" w:hAnsi="Arial" w:cs="Arial"/>
            <w:b w:val="0"/>
            <w:bCs/>
            <w:color w:val="auto"/>
            <w:sz w:val="24"/>
            <w:szCs w:val="24"/>
          </w:rPr>
          <w:t>https://doi.org/10.32734/JORMTT.V2I1.3752</w:t>
        </w:r>
      </w:hyperlink>
    </w:p>
    <w:p w14:paraId="523A8F39" w14:textId="77777777" w:rsidR="00D3056B" w:rsidRPr="00307901" w:rsidRDefault="00D3056B" w:rsidP="00307901">
      <w:pPr>
        <w:spacing w:line="480" w:lineRule="auto"/>
        <w:rPr>
          <w:rFonts w:ascii="Arial" w:hAnsi="Arial" w:cs="Arial"/>
          <w:b w:val="0"/>
          <w:bCs/>
          <w:color w:val="auto"/>
          <w:sz w:val="24"/>
          <w:szCs w:val="24"/>
        </w:rPr>
      </w:pPr>
    </w:p>
    <w:p w14:paraId="2B956CFA" w14:textId="77777777" w:rsidR="00D3056B" w:rsidRPr="00307901" w:rsidRDefault="00263DF0" w:rsidP="00307901">
      <w:pPr>
        <w:spacing w:line="480" w:lineRule="auto"/>
        <w:rPr>
          <w:rFonts w:ascii="Arial" w:hAnsi="Arial" w:cs="Arial"/>
          <w:b w:val="0"/>
          <w:bCs/>
          <w:color w:val="auto"/>
          <w:sz w:val="24"/>
          <w:szCs w:val="24"/>
        </w:rPr>
      </w:pPr>
      <w:r w:rsidRPr="00307901">
        <w:rPr>
          <w:rFonts w:ascii="Arial" w:hAnsi="Arial" w:cs="Arial"/>
          <w:b w:val="0"/>
          <w:bCs/>
          <w:color w:val="auto"/>
          <w:sz w:val="24"/>
          <w:szCs w:val="24"/>
        </w:rPr>
        <w:t xml:space="preserve">Salesforce. (n.d) Pets at Home helps more owners create a happy home for their pets with Salesforce. Available from: </w:t>
      </w:r>
      <w:hyperlink r:id="rId27" w:history="1">
        <w:r w:rsidRPr="00307901">
          <w:rPr>
            <w:rStyle w:val="Hyperlink"/>
            <w:rFonts w:ascii="Arial" w:hAnsi="Arial" w:cs="Arial"/>
            <w:b w:val="0"/>
            <w:bCs/>
            <w:color w:val="auto"/>
            <w:sz w:val="24"/>
            <w:szCs w:val="24"/>
          </w:rPr>
          <w:t>https://www.salesforce.com/uk/resources/customer-stories/pets-at-home/</w:t>
        </w:r>
      </w:hyperlink>
      <w:r w:rsidRPr="00307901">
        <w:rPr>
          <w:rFonts w:ascii="Arial" w:hAnsi="Arial" w:cs="Arial"/>
          <w:b w:val="0"/>
          <w:bCs/>
          <w:color w:val="auto"/>
          <w:sz w:val="24"/>
          <w:szCs w:val="24"/>
        </w:rPr>
        <w:t xml:space="preserve"> [Accessed 01 July 2024]. </w:t>
      </w:r>
    </w:p>
    <w:p w14:paraId="1E82828C" w14:textId="77777777" w:rsidR="00D3056B" w:rsidRPr="00307901" w:rsidRDefault="00D3056B" w:rsidP="00307901">
      <w:pPr>
        <w:spacing w:line="480" w:lineRule="auto"/>
        <w:rPr>
          <w:rFonts w:ascii="Arial" w:hAnsi="Arial" w:cs="Arial"/>
          <w:b w:val="0"/>
          <w:bCs/>
          <w:color w:val="auto"/>
          <w:sz w:val="24"/>
          <w:szCs w:val="24"/>
        </w:rPr>
      </w:pPr>
    </w:p>
    <w:p w14:paraId="0FD6F287" w14:textId="77777777" w:rsidR="00D3056B" w:rsidRPr="00307901" w:rsidRDefault="00263DF0" w:rsidP="00307901">
      <w:pPr>
        <w:spacing w:line="480" w:lineRule="auto"/>
        <w:rPr>
          <w:rFonts w:ascii="Arial" w:hAnsi="Arial" w:cs="Arial"/>
          <w:b w:val="0"/>
          <w:bCs/>
          <w:color w:val="auto"/>
          <w:sz w:val="24"/>
          <w:szCs w:val="24"/>
        </w:rPr>
      </w:pPr>
      <w:r w:rsidRPr="00307901">
        <w:rPr>
          <w:rFonts w:ascii="Arial" w:hAnsi="Arial" w:cs="Arial"/>
          <w:b w:val="0"/>
          <w:bCs/>
          <w:color w:val="auto"/>
          <w:sz w:val="24"/>
          <w:szCs w:val="24"/>
        </w:rPr>
        <w:t xml:space="preserve">Sørensen, T.B. (2018) Digitalisation: An Opportunity or a </w:t>
      </w:r>
      <w:proofErr w:type="gramStart"/>
      <w:r w:rsidRPr="00307901">
        <w:rPr>
          <w:rFonts w:ascii="Arial" w:hAnsi="Arial" w:cs="Arial"/>
          <w:b w:val="0"/>
          <w:bCs/>
          <w:color w:val="auto"/>
          <w:sz w:val="24"/>
          <w:szCs w:val="24"/>
        </w:rPr>
        <w:t>Risk?.</w:t>
      </w:r>
      <w:proofErr w:type="gramEnd"/>
      <w:r w:rsidRPr="00307901">
        <w:rPr>
          <w:rFonts w:ascii="Arial" w:hAnsi="Arial" w:cs="Arial"/>
          <w:b w:val="0"/>
          <w:bCs/>
          <w:color w:val="auto"/>
          <w:sz w:val="24"/>
          <w:szCs w:val="24"/>
        </w:rPr>
        <w:t xml:space="preserve"> </w:t>
      </w:r>
      <w:r w:rsidRPr="00307901">
        <w:rPr>
          <w:rFonts w:ascii="Arial" w:hAnsi="Arial" w:cs="Arial"/>
          <w:b w:val="0"/>
          <w:bCs/>
          <w:i/>
          <w:iCs/>
          <w:color w:val="auto"/>
          <w:sz w:val="24"/>
          <w:szCs w:val="24"/>
        </w:rPr>
        <w:t>Journal of European Competition Law &amp; Practice</w:t>
      </w:r>
      <w:r w:rsidRPr="00307901">
        <w:rPr>
          <w:rFonts w:ascii="Arial" w:hAnsi="Arial" w:cs="Arial"/>
          <w:b w:val="0"/>
          <w:bCs/>
          <w:color w:val="auto"/>
          <w:sz w:val="24"/>
          <w:szCs w:val="24"/>
        </w:rPr>
        <w:t xml:space="preserve"> 9(6): 349-350.DOI: https://doi.org/10.1093/jeclap/lpy038</w:t>
      </w:r>
    </w:p>
    <w:p w14:paraId="4422EB53" w14:textId="77777777" w:rsidR="00D3056B" w:rsidRPr="00307901" w:rsidRDefault="00263DF0" w:rsidP="00307901">
      <w:pPr>
        <w:spacing w:line="480" w:lineRule="auto"/>
        <w:rPr>
          <w:rFonts w:ascii="Arial" w:hAnsi="Arial" w:cs="Arial"/>
          <w:b w:val="0"/>
          <w:bCs/>
          <w:color w:val="auto"/>
          <w:sz w:val="24"/>
          <w:szCs w:val="24"/>
        </w:rPr>
      </w:pPr>
      <w:r w:rsidRPr="00307901">
        <w:rPr>
          <w:rFonts w:ascii="Arial" w:hAnsi="Arial" w:cs="Arial"/>
          <w:b w:val="0"/>
          <w:bCs/>
          <w:color w:val="auto"/>
          <w:sz w:val="24"/>
          <w:szCs w:val="24"/>
        </w:rPr>
        <w:t xml:space="preserve">ISO. (2023) ISO31000:2018 Risk Management Guidelines Second Edition. Available from: </w:t>
      </w:r>
      <w:hyperlink r:id="rId28">
        <w:r w:rsidRPr="00307901">
          <w:rPr>
            <w:rStyle w:val="Hyperlink"/>
            <w:rFonts w:ascii="Arial" w:hAnsi="Arial" w:cs="Arial"/>
            <w:b w:val="0"/>
            <w:bCs/>
            <w:color w:val="auto"/>
            <w:sz w:val="24"/>
            <w:szCs w:val="24"/>
          </w:rPr>
          <w:t>https://www.iso.org/standard/65694.html</w:t>
        </w:r>
      </w:hyperlink>
      <w:r w:rsidRPr="00307901">
        <w:rPr>
          <w:rFonts w:ascii="Arial" w:hAnsi="Arial" w:cs="Arial"/>
          <w:b w:val="0"/>
          <w:bCs/>
          <w:color w:val="auto"/>
          <w:sz w:val="24"/>
          <w:szCs w:val="24"/>
        </w:rPr>
        <w:t xml:space="preserve"> [Accessed 14 May 2024].</w:t>
      </w:r>
    </w:p>
    <w:p w14:paraId="260E18EA" w14:textId="77777777" w:rsidR="001B0280" w:rsidRPr="00307901" w:rsidRDefault="001B0280" w:rsidP="00307901">
      <w:pPr>
        <w:spacing w:line="480" w:lineRule="auto"/>
        <w:rPr>
          <w:rFonts w:ascii="Arial" w:hAnsi="Arial" w:cs="Arial"/>
          <w:b w:val="0"/>
          <w:bCs/>
          <w:color w:val="auto"/>
          <w:sz w:val="24"/>
          <w:szCs w:val="24"/>
        </w:rPr>
      </w:pPr>
    </w:p>
    <w:p w14:paraId="4925AFFD" w14:textId="08A3E0A5" w:rsidR="001B0280" w:rsidRPr="00307901" w:rsidRDefault="00263DF0" w:rsidP="00307901">
      <w:pPr>
        <w:spacing w:line="480" w:lineRule="auto"/>
        <w:rPr>
          <w:rFonts w:ascii="Arial" w:hAnsi="Arial" w:cs="Arial"/>
          <w:b w:val="0"/>
          <w:bCs/>
          <w:color w:val="auto"/>
          <w:sz w:val="24"/>
          <w:szCs w:val="24"/>
        </w:rPr>
      </w:pPr>
      <w:r w:rsidRPr="00307901">
        <w:rPr>
          <w:rFonts w:ascii="Arial" w:hAnsi="Arial" w:cs="Arial"/>
          <w:b w:val="0"/>
          <w:bCs/>
          <w:color w:val="auto"/>
          <w:sz w:val="24"/>
          <w:szCs w:val="24"/>
        </w:rPr>
        <w:t xml:space="preserve">University of Essex Online. (2024) </w:t>
      </w:r>
      <w:r w:rsidR="0001595E" w:rsidRPr="00307901">
        <w:rPr>
          <w:rStyle w:val="Emphasis"/>
          <w:rFonts w:ascii="Arial" w:hAnsi="Arial" w:cs="Arial"/>
          <w:b w:val="0"/>
          <w:bCs/>
          <w:color w:val="auto"/>
          <w:sz w:val="24"/>
          <w:szCs w:val="24"/>
        </w:rPr>
        <w:t xml:space="preserve">Business Continuity and Disaster Recovery </w:t>
      </w:r>
      <w:r w:rsidRPr="00307901">
        <w:rPr>
          <w:rFonts w:ascii="Arial" w:hAnsi="Arial" w:cs="Arial"/>
          <w:b w:val="0"/>
          <w:bCs/>
          <w:color w:val="auto"/>
          <w:sz w:val="24"/>
          <w:szCs w:val="24"/>
        </w:rPr>
        <w:t xml:space="preserve">[Lecturecast]. </w:t>
      </w:r>
      <w:r w:rsidR="00F62630">
        <w:rPr>
          <w:rFonts w:ascii="Arial" w:hAnsi="Arial" w:cs="Arial"/>
          <w:b w:val="0"/>
          <w:bCs/>
          <w:color w:val="auto"/>
          <w:sz w:val="24"/>
          <w:szCs w:val="24"/>
        </w:rPr>
        <w:t>PC</w:t>
      </w:r>
      <w:r w:rsidR="000C01BB">
        <w:rPr>
          <w:rFonts w:ascii="Arial" w:hAnsi="Arial" w:cs="Arial"/>
          <w:b w:val="0"/>
          <w:bCs/>
          <w:color w:val="auto"/>
          <w:sz w:val="24"/>
          <w:szCs w:val="24"/>
        </w:rPr>
        <w:t>OM7E</w:t>
      </w:r>
      <w:r w:rsidRPr="00307901">
        <w:rPr>
          <w:rFonts w:ascii="Arial" w:hAnsi="Arial" w:cs="Arial"/>
          <w:b w:val="0"/>
          <w:bCs/>
          <w:color w:val="auto"/>
          <w:sz w:val="24"/>
          <w:szCs w:val="24"/>
        </w:rPr>
        <w:t>. MSc Cyber Security. University of Essex Online.</w:t>
      </w:r>
    </w:p>
    <w:p w14:paraId="0AAAB788" w14:textId="77777777" w:rsidR="00D3056B" w:rsidRPr="00307901" w:rsidRDefault="00D3056B" w:rsidP="00307901">
      <w:pPr>
        <w:spacing w:line="480" w:lineRule="auto"/>
        <w:rPr>
          <w:rFonts w:ascii="Arial" w:hAnsi="Arial" w:cs="Arial"/>
          <w:b w:val="0"/>
          <w:bCs/>
          <w:color w:val="auto"/>
          <w:sz w:val="24"/>
          <w:szCs w:val="24"/>
        </w:rPr>
      </w:pPr>
    </w:p>
    <w:p w14:paraId="524F90DB" w14:textId="77777777" w:rsidR="00D3056B" w:rsidRPr="00307901" w:rsidRDefault="00263DF0" w:rsidP="00307901">
      <w:pPr>
        <w:spacing w:line="480" w:lineRule="auto"/>
        <w:rPr>
          <w:rFonts w:ascii="Arial" w:hAnsi="Arial" w:cs="Arial"/>
          <w:b w:val="0"/>
          <w:bCs/>
          <w:color w:val="auto"/>
          <w:sz w:val="24"/>
          <w:szCs w:val="24"/>
        </w:rPr>
      </w:pPr>
      <w:r w:rsidRPr="00307901">
        <w:rPr>
          <w:rFonts w:ascii="Arial" w:hAnsi="Arial" w:cs="Arial"/>
          <w:b w:val="0"/>
          <w:bCs/>
          <w:color w:val="auto"/>
          <w:sz w:val="24"/>
          <w:szCs w:val="24"/>
        </w:rPr>
        <w:t xml:space="preserve">World Economic Forum. (2022) </w:t>
      </w:r>
      <w:r w:rsidRPr="00307901">
        <w:rPr>
          <w:rFonts w:ascii="Arial" w:hAnsi="Arial" w:cs="Arial"/>
          <w:b w:val="0"/>
          <w:bCs/>
          <w:i/>
          <w:iCs/>
          <w:color w:val="auto"/>
          <w:sz w:val="24"/>
          <w:szCs w:val="24"/>
        </w:rPr>
        <w:t>The Global Risks Report 17</w:t>
      </w:r>
      <w:r w:rsidRPr="00307901">
        <w:rPr>
          <w:rFonts w:ascii="Arial" w:hAnsi="Arial" w:cs="Arial"/>
          <w:b w:val="0"/>
          <w:bCs/>
          <w:i/>
          <w:iCs/>
          <w:color w:val="auto"/>
          <w:sz w:val="24"/>
          <w:szCs w:val="24"/>
          <w:vertAlign w:val="superscript"/>
        </w:rPr>
        <w:t>th</w:t>
      </w:r>
      <w:r w:rsidRPr="00307901">
        <w:rPr>
          <w:rFonts w:ascii="Arial" w:hAnsi="Arial" w:cs="Arial"/>
          <w:b w:val="0"/>
          <w:bCs/>
          <w:i/>
          <w:iCs/>
          <w:color w:val="auto"/>
          <w:sz w:val="24"/>
          <w:szCs w:val="24"/>
        </w:rPr>
        <w:t xml:space="preserve"> Edition.</w:t>
      </w:r>
      <w:r w:rsidRPr="00307901">
        <w:rPr>
          <w:rFonts w:ascii="Arial" w:hAnsi="Arial" w:cs="Arial"/>
          <w:b w:val="0"/>
          <w:bCs/>
          <w:color w:val="auto"/>
          <w:sz w:val="24"/>
          <w:szCs w:val="24"/>
        </w:rPr>
        <w:t xml:space="preserve"> Available from: </w:t>
      </w:r>
      <w:hyperlink r:id="rId29" w:history="1">
        <w:r w:rsidRPr="00307901">
          <w:rPr>
            <w:rStyle w:val="Hyperlink"/>
            <w:rFonts w:ascii="Arial" w:hAnsi="Arial" w:cs="Arial"/>
            <w:b w:val="0"/>
            <w:bCs/>
            <w:color w:val="auto"/>
            <w:sz w:val="24"/>
            <w:szCs w:val="24"/>
          </w:rPr>
          <w:t>https://www3.weforum.org/docs/WEF_The_Global_Risks_Report_2022.pdf</w:t>
        </w:r>
      </w:hyperlink>
      <w:r w:rsidRPr="00307901">
        <w:rPr>
          <w:rFonts w:ascii="Arial" w:hAnsi="Arial" w:cs="Arial"/>
          <w:b w:val="0"/>
          <w:bCs/>
          <w:color w:val="auto"/>
          <w:sz w:val="24"/>
          <w:szCs w:val="24"/>
        </w:rPr>
        <w:t xml:space="preserve"> [Accessed 22 June 2024].</w:t>
      </w:r>
    </w:p>
    <w:p w14:paraId="7E07F115" w14:textId="77777777" w:rsidR="00D3056B" w:rsidRPr="00307901" w:rsidRDefault="00D3056B" w:rsidP="00307901">
      <w:pPr>
        <w:spacing w:line="480" w:lineRule="auto"/>
        <w:rPr>
          <w:rFonts w:ascii="Arial" w:hAnsi="Arial" w:cs="Arial"/>
          <w:color w:val="auto"/>
          <w:sz w:val="24"/>
          <w:szCs w:val="24"/>
          <w:lang w:eastAsia="en-GB"/>
        </w:rPr>
      </w:pPr>
    </w:p>
    <w:p w14:paraId="693668C6" w14:textId="77777777" w:rsidR="00D3056B" w:rsidRPr="00307901" w:rsidRDefault="00D3056B" w:rsidP="00307901">
      <w:pPr>
        <w:spacing w:line="480" w:lineRule="auto"/>
        <w:rPr>
          <w:rFonts w:ascii="Arial" w:hAnsi="Arial" w:cs="Arial"/>
          <w:b w:val="0"/>
          <w:bCs/>
          <w:color w:val="auto"/>
          <w:sz w:val="24"/>
          <w:szCs w:val="24"/>
          <w:lang w:eastAsia="en-GB"/>
        </w:rPr>
        <w:sectPr w:rsidR="00D3056B" w:rsidRPr="00307901" w:rsidSect="00D3056B">
          <w:pgSz w:w="12240" w:h="15840" w:code="1"/>
          <w:pgMar w:top="720" w:right="1151" w:bottom="720" w:left="1151" w:header="0" w:footer="289" w:gutter="0"/>
          <w:cols w:space="720"/>
          <w:docGrid w:linePitch="382"/>
        </w:sectPr>
      </w:pPr>
    </w:p>
    <w:p w14:paraId="675E660B" w14:textId="77777777" w:rsidR="00D3056B" w:rsidRPr="00307901" w:rsidRDefault="00263DF0" w:rsidP="00307901">
      <w:pPr>
        <w:spacing w:line="480" w:lineRule="auto"/>
        <w:rPr>
          <w:rFonts w:ascii="Arial" w:hAnsi="Arial" w:cs="Arial"/>
          <w:color w:val="auto"/>
          <w:sz w:val="24"/>
          <w:szCs w:val="24"/>
          <w:lang w:val="en-GB" w:eastAsia="en-GB"/>
        </w:rPr>
      </w:pPr>
      <w:r w:rsidRPr="00307901">
        <w:rPr>
          <w:rFonts w:ascii="Arial" w:hAnsi="Arial" w:cs="Arial"/>
          <w:color w:val="auto"/>
          <w:sz w:val="24"/>
          <w:szCs w:val="24"/>
          <w:lang w:val="en-GB" w:eastAsia="en-GB"/>
        </w:rPr>
        <w:lastRenderedPageBreak/>
        <w:t>Appendices</w:t>
      </w:r>
    </w:p>
    <w:p w14:paraId="48BB828C" w14:textId="3E555CB3" w:rsidR="0087605E" w:rsidRDefault="00263DF0" w:rsidP="006967BB">
      <w:pPr>
        <w:spacing w:line="480" w:lineRule="auto"/>
        <w:rPr>
          <w:rFonts w:ascii="Arial" w:hAnsi="Arial" w:cs="Arial"/>
          <w:b w:val="0"/>
          <w:bCs/>
          <w:color w:val="auto"/>
          <w:sz w:val="24"/>
          <w:szCs w:val="24"/>
          <w:lang w:val="en-GB" w:eastAsia="en-GB"/>
        </w:rPr>
      </w:pPr>
      <w:r w:rsidRPr="00307901">
        <w:rPr>
          <w:rFonts w:ascii="Arial" w:hAnsi="Arial" w:cs="Arial"/>
          <w:b w:val="0"/>
          <w:bCs/>
          <w:color w:val="auto"/>
          <w:sz w:val="24"/>
          <w:szCs w:val="24"/>
          <w:lang w:val="en-GB" w:eastAsia="en-GB"/>
        </w:rPr>
        <w:t>Appendix A: Monte Carlo Simulation Det</w:t>
      </w:r>
      <w:r w:rsidR="002E4E03">
        <w:rPr>
          <w:rFonts w:ascii="Arial" w:hAnsi="Arial" w:cs="Arial"/>
          <w:b w:val="0"/>
          <w:bCs/>
          <w:color w:val="auto"/>
          <w:sz w:val="24"/>
          <w:szCs w:val="24"/>
          <w:lang w:val="en-GB" w:eastAsia="en-GB"/>
        </w:rPr>
        <w:t>ail</w:t>
      </w:r>
      <w:r w:rsidR="003B2811">
        <w:rPr>
          <w:rFonts w:ascii="Arial" w:hAnsi="Arial" w:cs="Arial"/>
          <w:b w:val="0"/>
          <w:bCs/>
          <w:color w:val="auto"/>
          <w:sz w:val="24"/>
          <w:szCs w:val="24"/>
          <w:lang w:val="en-GB" w:eastAsia="en-GB"/>
        </w:rPr>
        <w:t>s</w:t>
      </w:r>
      <w:r w:rsidR="00E32C54">
        <w:rPr>
          <w:rFonts w:ascii="Arial" w:hAnsi="Arial" w:cs="Arial"/>
          <w:b w:val="0"/>
          <w:bCs/>
          <w:color w:val="auto"/>
          <w:sz w:val="24"/>
          <w:szCs w:val="24"/>
          <w:lang w:val="en-GB" w:eastAsia="en-GB"/>
        </w:rPr>
        <w:t>.</w:t>
      </w:r>
    </w:p>
    <w:p w14:paraId="3E013893" w14:textId="3B38A0C5" w:rsidR="006967BB" w:rsidRPr="002D3F81" w:rsidRDefault="002D3F81" w:rsidP="006967BB">
      <w:pPr>
        <w:spacing w:line="480" w:lineRule="auto"/>
        <w:rPr>
          <w:rFonts w:ascii="Arial" w:hAnsi="Arial" w:cs="Arial"/>
          <w:b w:val="0"/>
          <w:bCs/>
          <w:color w:val="auto"/>
          <w:sz w:val="24"/>
          <w:szCs w:val="24"/>
          <w:lang w:val="en-GB" w:eastAsia="en-GB"/>
        </w:rPr>
      </w:pPr>
      <w:hyperlink r:id="rId30" w:history="1">
        <w:r w:rsidRPr="002D3F81">
          <w:rPr>
            <w:rStyle w:val="Hyperlink"/>
            <w:rFonts w:ascii="Arial" w:hAnsi="Arial" w:cs="Arial"/>
            <w:b w:val="0"/>
            <w:bCs/>
            <w:sz w:val="24"/>
            <w:szCs w:val="24"/>
          </w:rPr>
          <w:t>https://github.com/Kaylie89/kaylie89.github.io/blob/main/Security-and-Risk-Management/artefacts/Unit%2011/Monte%20Carlo%20Simulation.xlsx</w:t>
        </w:r>
      </w:hyperlink>
      <w:r w:rsidRPr="002D3F81">
        <w:rPr>
          <w:rFonts w:ascii="Arial" w:hAnsi="Arial" w:cs="Arial"/>
          <w:b w:val="0"/>
          <w:bCs/>
          <w:sz w:val="24"/>
          <w:szCs w:val="24"/>
        </w:rPr>
        <w:t xml:space="preserve"> </w:t>
      </w:r>
    </w:p>
    <w:p w14:paraId="012454D2" w14:textId="77777777" w:rsidR="006967BB" w:rsidRDefault="006967BB" w:rsidP="006967BB">
      <w:pPr>
        <w:spacing w:line="480" w:lineRule="auto"/>
        <w:rPr>
          <w:rFonts w:ascii="Arial" w:hAnsi="Arial" w:cs="Arial"/>
          <w:b w:val="0"/>
          <w:bCs/>
          <w:color w:val="auto"/>
          <w:sz w:val="24"/>
          <w:szCs w:val="24"/>
          <w:lang w:val="en-GB" w:eastAsia="en-GB"/>
        </w:rPr>
      </w:pPr>
    </w:p>
    <w:p w14:paraId="6C1C0422" w14:textId="77777777" w:rsidR="006967BB" w:rsidRPr="008C3CF0" w:rsidRDefault="006967BB" w:rsidP="006967BB">
      <w:pPr>
        <w:spacing w:line="480" w:lineRule="auto"/>
        <w:rPr>
          <w:vertAlign w:val="subscript"/>
        </w:rPr>
      </w:pPr>
    </w:p>
    <w:sectPr w:rsidR="006967BB" w:rsidRPr="008C3CF0" w:rsidSect="00ED4F3D">
      <w:pgSz w:w="12240" w:h="15840" w:code="1"/>
      <w:pgMar w:top="720" w:right="1151" w:bottom="720" w:left="1151"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B4B7AE" w14:textId="77777777" w:rsidR="003F0F95" w:rsidRDefault="003F0F95">
      <w:r>
        <w:separator/>
      </w:r>
    </w:p>
    <w:p w14:paraId="59F75E88" w14:textId="77777777" w:rsidR="003F0F95" w:rsidRDefault="003F0F95"/>
  </w:endnote>
  <w:endnote w:type="continuationSeparator" w:id="0">
    <w:p w14:paraId="4EAB4FF7" w14:textId="77777777" w:rsidR="003F0F95" w:rsidRDefault="003F0F95">
      <w:r>
        <w:continuationSeparator/>
      </w:r>
    </w:p>
    <w:p w14:paraId="1D27A21C" w14:textId="77777777" w:rsidR="003F0F95" w:rsidRDefault="003F0F95"/>
  </w:endnote>
  <w:endnote w:type="continuationNotice" w:id="1">
    <w:p w14:paraId="765E1C37" w14:textId="77777777" w:rsidR="003F0F95" w:rsidRDefault="003F0F9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8393988"/>
      <w:docPartObj>
        <w:docPartGallery w:val="Page Numbers (Bottom of Page)"/>
        <w:docPartUnique/>
      </w:docPartObj>
    </w:sdtPr>
    <w:sdtEndPr>
      <w:rPr>
        <w:rFonts w:ascii="Arial" w:hAnsi="Arial" w:cs="Arial"/>
        <w:color w:val="auto"/>
        <w:spacing w:val="60"/>
        <w:sz w:val="24"/>
        <w:szCs w:val="24"/>
      </w:rPr>
    </w:sdtEndPr>
    <w:sdtContent>
      <w:p w14:paraId="6D1187C6" w14:textId="6761D9DB" w:rsidR="00A6217D" w:rsidRPr="00C82FC3" w:rsidRDefault="00263DF0">
        <w:pPr>
          <w:pStyle w:val="Footer"/>
          <w:pBdr>
            <w:top w:val="single" w:sz="4" w:space="1" w:color="D9D9D9" w:themeColor="background1" w:themeShade="D9"/>
          </w:pBdr>
          <w:jc w:val="right"/>
          <w:rPr>
            <w:rFonts w:ascii="Arial" w:hAnsi="Arial" w:cs="Arial"/>
            <w:color w:val="auto"/>
            <w:sz w:val="24"/>
            <w:szCs w:val="24"/>
          </w:rPr>
        </w:pPr>
        <w:r w:rsidRPr="00C82FC3">
          <w:rPr>
            <w:rFonts w:ascii="Arial" w:hAnsi="Arial" w:cs="Arial"/>
            <w:color w:val="auto"/>
            <w:sz w:val="24"/>
            <w:szCs w:val="24"/>
          </w:rPr>
          <w:fldChar w:fldCharType="begin"/>
        </w:r>
        <w:r w:rsidRPr="00C82FC3">
          <w:rPr>
            <w:rFonts w:ascii="Arial" w:hAnsi="Arial" w:cs="Arial"/>
            <w:color w:val="auto"/>
            <w:sz w:val="24"/>
            <w:szCs w:val="24"/>
          </w:rPr>
          <w:instrText xml:space="preserve"> PAGE   \* MERGEFORMAT </w:instrText>
        </w:r>
        <w:r w:rsidRPr="00C82FC3">
          <w:rPr>
            <w:rFonts w:ascii="Arial" w:hAnsi="Arial" w:cs="Arial"/>
            <w:color w:val="auto"/>
            <w:sz w:val="24"/>
            <w:szCs w:val="24"/>
          </w:rPr>
          <w:fldChar w:fldCharType="separate"/>
        </w:r>
        <w:r w:rsidRPr="00C82FC3">
          <w:rPr>
            <w:rFonts w:ascii="Arial" w:hAnsi="Arial" w:cs="Arial"/>
            <w:noProof/>
            <w:color w:val="auto"/>
            <w:sz w:val="24"/>
            <w:szCs w:val="24"/>
          </w:rPr>
          <w:t>2</w:t>
        </w:r>
        <w:r w:rsidRPr="00C82FC3">
          <w:rPr>
            <w:rFonts w:ascii="Arial" w:hAnsi="Arial" w:cs="Arial"/>
            <w:noProof/>
            <w:color w:val="auto"/>
            <w:sz w:val="24"/>
            <w:szCs w:val="24"/>
          </w:rPr>
          <w:fldChar w:fldCharType="end"/>
        </w:r>
        <w:r w:rsidRPr="00C82FC3">
          <w:rPr>
            <w:rFonts w:ascii="Arial" w:hAnsi="Arial" w:cs="Arial"/>
            <w:color w:val="auto"/>
            <w:sz w:val="24"/>
            <w:szCs w:val="24"/>
          </w:rPr>
          <w:t xml:space="preserve"> | </w:t>
        </w:r>
        <w:r w:rsidRPr="00C82FC3">
          <w:rPr>
            <w:rFonts w:ascii="Arial" w:hAnsi="Arial" w:cs="Arial"/>
            <w:color w:val="auto"/>
            <w:spacing w:val="60"/>
            <w:sz w:val="24"/>
            <w:szCs w:val="24"/>
          </w:rPr>
          <w:t>Page</w:t>
        </w:r>
      </w:p>
    </w:sdtContent>
  </w:sdt>
  <w:p w14:paraId="465420B7" w14:textId="77777777" w:rsidR="005B2A09" w:rsidRDefault="005B2A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C46A2E" w14:textId="77777777" w:rsidR="003F0F95" w:rsidRDefault="003F0F95">
      <w:r>
        <w:separator/>
      </w:r>
    </w:p>
    <w:p w14:paraId="0C2A68CA" w14:textId="77777777" w:rsidR="003F0F95" w:rsidRDefault="003F0F95"/>
  </w:footnote>
  <w:footnote w:type="continuationSeparator" w:id="0">
    <w:p w14:paraId="509073DE" w14:textId="77777777" w:rsidR="003F0F95" w:rsidRDefault="003F0F95">
      <w:r>
        <w:continuationSeparator/>
      </w:r>
    </w:p>
    <w:p w14:paraId="50B9E33D" w14:textId="77777777" w:rsidR="003F0F95" w:rsidRDefault="003F0F95"/>
  </w:footnote>
  <w:footnote w:type="continuationNotice" w:id="1">
    <w:p w14:paraId="33399C4D" w14:textId="77777777" w:rsidR="003F0F95" w:rsidRDefault="003F0F95">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6634"/>
    <w:multiLevelType w:val="multilevel"/>
    <w:tmpl w:val="29E82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74D86"/>
    <w:multiLevelType w:val="multilevel"/>
    <w:tmpl w:val="A39C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E51B4"/>
    <w:multiLevelType w:val="multilevel"/>
    <w:tmpl w:val="3FB4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A6414"/>
    <w:multiLevelType w:val="multilevel"/>
    <w:tmpl w:val="5246C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4E1B8E"/>
    <w:multiLevelType w:val="multilevel"/>
    <w:tmpl w:val="821A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22BDA"/>
    <w:multiLevelType w:val="multilevel"/>
    <w:tmpl w:val="FE84C4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7F205D"/>
    <w:multiLevelType w:val="multilevel"/>
    <w:tmpl w:val="9E14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C57CD"/>
    <w:multiLevelType w:val="multilevel"/>
    <w:tmpl w:val="3D4CE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E26D12"/>
    <w:multiLevelType w:val="multilevel"/>
    <w:tmpl w:val="4312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3767C"/>
    <w:multiLevelType w:val="multilevel"/>
    <w:tmpl w:val="932A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35640"/>
    <w:multiLevelType w:val="multilevel"/>
    <w:tmpl w:val="44B2B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26F9C"/>
    <w:multiLevelType w:val="hybridMultilevel"/>
    <w:tmpl w:val="4064C224"/>
    <w:lvl w:ilvl="0" w:tplc="877068FC">
      <w:start w:val="1"/>
      <w:numFmt w:val="bullet"/>
      <w:lvlText w:val=""/>
      <w:lvlJc w:val="left"/>
      <w:pPr>
        <w:ind w:left="720" w:hanging="360"/>
      </w:pPr>
      <w:rPr>
        <w:rFonts w:ascii="Symbol" w:hAnsi="Symbol" w:hint="default"/>
      </w:rPr>
    </w:lvl>
    <w:lvl w:ilvl="1" w:tplc="13CE066E">
      <w:numFmt w:val="bullet"/>
      <w:lvlText w:val="-"/>
      <w:lvlJc w:val="left"/>
      <w:pPr>
        <w:ind w:left="1440" w:hanging="360"/>
      </w:pPr>
      <w:rPr>
        <w:rFonts w:ascii="Arial" w:eastAsiaTheme="minorEastAsia" w:hAnsi="Arial" w:cs="Arial" w:hint="default"/>
      </w:rPr>
    </w:lvl>
    <w:lvl w:ilvl="2" w:tplc="0B0668BC" w:tentative="1">
      <w:start w:val="1"/>
      <w:numFmt w:val="bullet"/>
      <w:lvlText w:val=""/>
      <w:lvlJc w:val="left"/>
      <w:pPr>
        <w:ind w:left="2160" w:hanging="360"/>
      </w:pPr>
      <w:rPr>
        <w:rFonts w:ascii="Wingdings" w:hAnsi="Wingdings" w:hint="default"/>
      </w:rPr>
    </w:lvl>
    <w:lvl w:ilvl="3" w:tplc="807CB484" w:tentative="1">
      <w:start w:val="1"/>
      <w:numFmt w:val="bullet"/>
      <w:lvlText w:val=""/>
      <w:lvlJc w:val="left"/>
      <w:pPr>
        <w:ind w:left="2880" w:hanging="360"/>
      </w:pPr>
      <w:rPr>
        <w:rFonts w:ascii="Symbol" w:hAnsi="Symbol" w:hint="default"/>
      </w:rPr>
    </w:lvl>
    <w:lvl w:ilvl="4" w:tplc="AFFAA388" w:tentative="1">
      <w:start w:val="1"/>
      <w:numFmt w:val="bullet"/>
      <w:lvlText w:val="o"/>
      <w:lvlJc w:val="left"/>
      <w:pPr>
        <w:ind w:left="3600" w:hanging="360"/>
      </w:pPr>
      <w:rPr>
        <w:rFonts w:ascii="Courier New" w:hAnsi="Courier New" w:cs="Courier New" w:hint="default"/>
      </w:rPr>
    </w:lvl>
    <w:lvl w:ilvl="5" w:tplc="01E4E590" w:tentative="1">
      <w:start w:val="1"/>
      <w:numFmt w:val="bullet"/>
      <w:lvlText w:val=""/>
      <w:lvlJc w:val="left"/>
      <w:pPr>
        <w:ind w:left="4320" w:hanging="360"/>
      </w:pPr>
      <w:rPr>
        <w:rFonts w:ascii="Wingdings" w:hAnsi="Wingdings" w:hint="default"/>
      </w:rPr>
    </w:lvl>
    <w:lvl w:ilvl="6" w:tplc="4636183C" w:tentative="1">
      <w:start w:val="1"/>
      <w:numFmt w:val="bullet"/>
      <w:lvlText w:val=""/>
      <w:lvlJc w:val="left"/>
      <w:pPr>
        <w:ind w:left="5040" w:hanging="360"/>
      </w:pPr>
      <w:rPr>
        <w:rFonts w:ascii="Symbol" w:hAnsi="Symbol" w:hint="default"/>
      </w:rPr>
    </w:lvl>
    <w:lvl w:ilvl="7" w:tplc="272AE932" w:tentative="1">
      <w:start w:val="1"/>
      <w:numFmt w:val="bullet"/>
      <w:lvlText w:val="o"/>
      <w:lvlJc w:val="left"/>
      <w:pPr>
        <w:ind w:left="5760" w:hanging="360"/>
      </w:pPr>
      <w:rPr>
        <w:rFonts w:ascii="Courier New" w:hAnsi="Courier New" w:cs="Courier New" w:hint="default"/>
      </w:rPr>
    </w:lvl>
    <w:lvl w:ilvl="8" w:tplc="B6C2E7C4" w:tentative="1">
      <w:start w:val="1"/>
      <w:numFmt w:val="bullet"/>
      <w:lvlText w:val=""/>
      <w:lvlJc w:val="left"/>
      <w:pPr>
        <w:ind w:left="6480" w:hanging="360"/>
      </w:pPr>
      <w:rPr>
        <w:rFonts w:ascii="Wingdings" w:hAnsi="Wingdings" w:hint="default"/>
      </w:rPr>
    </w:lvl>
  </w:abstractNum>
  <w:abstractNum w:abstractNumId="12" w15:restartNumberingAfterBreak="0">
    <w:nsid w:val="233D1B56"/>
    <w:multiLevelType w:val="multilevel"/>
    <w:tmpl w:val="F186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B20279"/>
    <w:multiLevelType w:val="multilevel"/>
    <w:tmpl w:val="27E010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E22683"/>
    <w:multiLevelType w:val="multilevel"/>
    <w:tmpl w:val="66902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EC7B4C"/>
    <w:multiLevelType w:val="hybridMultilevel"/>
    <w:tmpl w:val="AFA83E20"/>
    <w:lvl w:ilvl="0" w:tplc="E68AD78A">
      <w:start w:val="1"/>
      <w:numFmt w:val="bullet"/>
      <w:lvlText w:val="o"/>
      <w:lvlJc w:val="left"/>
      <w:pPr>
        <w:ind w:left="1500" w:hanging="360"/>
      </w:pPr>
      <w:rPr>
        <w:rFonts w:ascii="Courier New" w:hAnsi="Courier New" w:cs="Courier New" w:hint="default"/>
      </w:rPr>
    </w:lvl>
    <w:lvl w:ilvl="1" w:tplc="80D8850C">
      <w:start w:val="1"/>
      <w:numFmt w:val="bullet"/>
      <w:lvlText w:val="o"/>
      <w:lvlJc w:val="left"/>
      <w:pPr>
        <w:ind w:left="2220" w:hanging="360"/>
      </w:pPr>
      <w:rPr>
        <w:rFonts w:ascii="Courier New" w:hAnsi="Courier New" w:cs="Courier New" w:hint="default"/>
      </w:rPr>
    </w:lvl>
    <w:lvl w:ilvl="2" w:tplc="A59609FC" w:tentative="1">
      <w:start w:val="1"/>
      <w:numFmt w:val="bullet"/>
      <w:lvlText w:val=""/>
      <w:lvlJc w:val="left"/>
      <w:pPr>
        <w:ind w:left="2940" w:hanging="360"/>
      </w:pPr>
      <w:rPr>
        <w:rFonts w:ascii="Wingdings" w:hAnsi="Wingdings" w:hint="default"/>
      </w:rPr>
    </w:lvl>
    <w:lvl w:ilvl="3" w:tplc="89945CDE" w:tentative="1">
      <w:start w:val="1"/>
      <w:numFmt w:val="bullet"/>
      <w:lvlText w:val=""/>
      <w:lvlJc w:val="left"/>
      <w:pPr>
        <w:ind w:left="3660" w:hanging="360"/>
      </w:pPr>
      <w:rPr>
        <w:rFonts w:ascii="Symbol" w:hAnsi="Symbol" w:hint="default"/>
      </w:rPr>
    </w:lvl>
    <w:lvl w:ilvl="4" w:tplc="10B68176" w:tentative="1">
      <w:start w:val="1"/>
      <w:numFmt w:val="bullet"/>
      <w:lvlText w:val="o"/>
      <w:lvlJc w:val="left"/>
      <w:pPr>
        <w:ind w:left="4380" w:hanging="360"/>
      </w:pPr>
      <w:rPr>
        <w:rFonts w:ascii="Courier New" w:hAnsi="Courier New" w:cs="Courier New" w:hint="default"/>
      </w:rPr>
    </w:lvl>
    <w:lvl w:ilvl="5" w:tplc="0C543E40" w:tentative="1">
      <w:start w:val="1"/>
      <w:numFmt w:val="bullet"/>
      <w:lvlText w:val=""/>
      <w:lvlJc w:val="left"/>
      <w:pPr>
        <w:ind w:left="5100" w:hanging="360"/>
      </w:pPr>
      <w:rPr>
        <w:rFonts w:ascii="Wingdings" w:hAnsi="Wingdings" w:hint="default"/>
      </w:rPr>
    </w:lvl>
    <w:lvl w:ilvl="6" w:tplc="8B2ED92A" w:tentative="1">
      <w:start w:val="1"/>
      <w:numFmt w:val="bullet"/>
      <w:lvlText w:val=""/>
      <w:lvlJc w:val="left"/>
      <w:pPr>
        <w:ind w:left="5820" w:hanging="360"/>
      </w:pPr>
      <w:rPr>
        <w:rFonts w:ascii="Symbol" w:hAnsi="Symbol" w:hint="default"/>
      </w:rPr>
    </w:lvl>
    <w:lvl w:ilvl="7" w:tplc="D11CB596" w:tentative="1">
      <w:start w:val="1"/>
      <w:numFmt w:val="bullet"/>
      <w:lvlText w:val="o"/>
      <w:lvlJc w:val="left"/>
      <w:pPr>
        <w:ind w:left="6540" w:hanging="360"/>
      </w:pPr>
      <w:rPr>
        <w:rFonts w:ascii="Courier New" w:hAnsi="Courier New" w:cs="Courier New" w:hint="default"/>
      </w:rPr>
    </w:lvl>
    <w:lvl w:ilvl="8" w:tplc="A9DAA842" w:tentative="1">
      <w:start w:val="1"/>
      <w:numFmt w:val="bullet"/>
      <w:lvlText w:val=""/>
      <w:lvlJc w:val="left"/>
      <w:pPr>
        <w:ind w:left="7260" w:hanging="360"/>
      </w:pPr>
      <w:rPr>
        <w:rFonts w:ascii="Wingdings" w:hAnsi="Wingdings" w:hint="default"/>
      </w:rPr>
    </w:lvl>
  </w:abstractNum>
  <w:abstractNum w:abstractNumId="16" w15:restartNumberingAfterBreak="0">
    <w:nsid w:val="32372E6C"/>
    <w:multiLevelType w:val="multilevel"/>
    <w:tmpl w:val="1F16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EB2BD6"/>
    <w:multiLevelType w:val="multilevel"/>
    <w:tmpl w:val="E242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7427E3"/>
    <w:multiLevelType w:val="multilevel"/>
    <w:tmpl w:val="EA74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CC7233"/>
    <w:multiLevelType w:val="multilevel"/>
    <w:tmpl w:val="A0E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B93C59"/>
    <w:multiLevelType w:val="multilevel"/>
    <w:tmpl w:val="E33A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2158F6"/>
    <w:multiLevelType w:val="multilevel"/>
    <w:tmpl w:val="36BC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896FFF"/>
    <w:multiLevelType w:val="multilevel"/>
    <w:tmpl w:val="C27C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3732B7"/>
    <w:multiLevelType w:val="multilevel"/>
    <w:tmpl w:val="9C90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465D5E"/>
    <w:multiLevelType w:val="multilevel"/>
    <w:tmpl w:val="3A427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B21494"/>
    <w:multiLevelType w:val="hybridMultilevel"/>
    <w:tmpl w:val="135064F2"/>
    <w:lvl w:ilvl="0" w:tplc="3EE8DEB8">
      <w:start w:val="1"/>
      <w:numFmt w:val="bullet"/>
      <w:lvlText w:val=""/>
      <w:lvlJc w:val="left"/>
      <w:pPr>
        <w:ind w:left="720" w:hanging="360"/>
      </w:pPr>
      <w:rPr>
        <w:rFonts w:ascii="Symbol" w:hAnsi="Symbol" w:hint="default"/>
      </w:rPr>
    </w:lvl>
    <w:lvl w:ilvl="1" w:tplc="B5D2CF48" w:tentative="1">
      <w:start w:val="1"/>
      <w:numFmt w:val="bullet"/>
      <w:lvlText w:val="o"/>
      <w:lvlJc w:val="left"/>
      <w:pPr>
        <w:ind w:left="1440" w:hanging="360"/>
      </w:pPr>
      <w:rPr>
        <w:rFonts w:ascii="Courier New" w:hAnsi="Courier New" w:cs="Courier New" w:hint="default"/>
      </w:rPr>
    </w:lvl>
    <w:lvl w:ilvl="2" w:tplc="7E2AABF2" w:tentative="1">
      <w:start w:val="1"/>
      <w:numFmt w:val="bullet"/>
      <w:lvlText w:val=""/>
      <w:lvlJc w:val="left"/>
      <w:pPr>
        <w:ind w:left="2160" w:hanging="360"/>
      </w:pPr>
      <w:rPr>
        <w:rFonts w:ascii="Wingdings" w:hAnsi="Wingdings" w:hint="default"/>
      </w:rPr>
    </w:lvl>
    <w:lvl w:ilvl="3" w:tplc="030ACFA6" w:tentative="1">
      <w:start w:val="1"/>
      <w:numFmt w:val="bullet"/>
      <w:lvlText w:val=""/>
      <w:lvlJc w:val="left"/>
      <w:pPr>
        <w:ind w:left="2880" w:hanging="360"/>
      </w:pPr>
      <w:rPr>
        <w:rFonts w:ascii="Symbol" w:hAnsi="Symbol" w:hint="default"/>
      </w:rPr>
    </w:lvl>
    <w:lvl w:ilvl="4" w:tplc="CB08A6A0" w:tentative="1">
      <w:start w:val="1"/>
      <w:numFmt w:val="bullet"/>
      <w:lvlText w:val="o"/>
      <w:lvlJc w:val="left"/>
      <w:pPr>
        <w:ind w:left="3600" w:hanging="360"/>
      </w:pPr>
      <w:rPr>
        <w:rFonts w:ascii="Courier New" w:hAnsi="Courier New" w:cs="Courier New" w:hint="default"/>
      </w:rPr>
    </w:lvl>
    <w:lvl w:ilvl="5" w:tplc="EEFE1BE2" w:tentative="1">
      <w:start w:val="1"/>
      <w:numFmt w:val="bullet"/>
      <w:lvlText w:val=""/>
      <w:lvlJc w:val="left"/>
      <w:pPr>
        <w:ind w:left="4320" w:hanging="360"/>
      </w:pPr>
      <w:rPr>
        <w:rFonts w:ascii="Wingdings" w:hAnsi="Wingdings" w:hint="default"/>
      </w:rPr>
    </w:lvl>
    <w:lvl w:ilvl="6" w:tplc="2BEC70F6" w:tentative="1">
      <w:start w:val="1"/>
      <w:numFmt w:val="bullet"/>
      <w:lvlText w:val=""/>
      <w:lvlJc w:val="left"/>
      <w:pPr>
        <w:ind w:left="5040" w:hanging="360"/>
      </w:pPr>
      <w:rPr>
        <w:rFonts w:ascii="Symbol" w:hAnsi="Symbol" w:hint="default"/>
      </w:rPr>
    </w:lvl>
    <w:lvl w:ilvl="7" w:tplc="F566CCDC" w:tentative="1">
      <w:start w:val="1"/>
      <w:numFmt w:val="bullet"/>
      <w:lvlText w:val="o"/>
      <w:lvlJc w:val="left"/>
      <w:pPr>
        <w:ind w:left="5760" w:hanging="360"/>
      </w:pPr>
      <w:rPr>
        <w:rFonts w:ascii="Courier New" w:hAnsi="Courier New" w:cs="Courier New" w:hint="default"/>
      </w:rPr>
    </w:lvl>
    <w:lvl w:ilvl="8" w:tplc="877E5EF2" w:tentative="1">
      <w:start w:val="1"/>
      <w:numFmt w:val="bullet"/>
      <w:lvlText w:val=""/>
      <w:lvlJc w:val="left"/>
      <w:pPr>
        <w:ind w:left="6480" w:hanging="360"/>
      </w:pPr>
      <w:rPr>
        <w:rFonts w:ascii="Wingdings" w:hAnsi="Wingdings" w:hint="default"/>
      </w:rPr>
    </w:lvl>
  </w:abstractNum>
  <w:abstractNum w:abstractNumId="26" w15:restartNumberingAfterBreak="0">
    <w:nsid w:val="5BE40F4E"/>
    <w:multiLevelType w:val="multilevel"/>
    <w:tmpl w:val="ABE8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686620"/>
    <w:multiLevelType w:val="multilevel"/>
    <w:tmpl w:val="6C7A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2D73BA"/>
    <w:multiLevelType w:val="multilevel"/>
    <w:tmpl w:val="0DE46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F435B3"/>
    <w:multiLevelType w:val="multilevel"/>
    <w:tmpl w:val="B93E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277936"/>
    <w:multiLevelType w:val="multilevel"/>
    <w:tmpl w:val="B642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6A50E4"/>
    <w:multiLevelType w:val="hybridMultilevel"/>
    <w:tmpl w:val="6AB2BA4C"/>
    <w:lvl w:ilvl="0" w:tplc="B06A6662">
      <w:start w:val="1"/>
      <w:numFmt w:val="decimal"/>
      <w:lvlText w:val="%1."/>
      <w:lvlJc w:val="left"/>
      <w:pPr>
        <w:ind w:left="720" w:hanging="360"/>
      </w:pPr>
      <w:rPr>
        <w:rFonts w:hint="default"/>
      </w:rPr>
    </w:lvl>
    <w:lvl w:ilvl="1" w:tplc="1B0A9676" w:tentative="1">
      <w:start w:val="1"/>
      <w:numFmt w:val="lowerLetter"/>
      <w:lvlText w:val="%2."/>
      <w:lvlJc w:val="left"/>
      <w:pPr>
        <w:ind w:left="1440" w:hanging="360"/>
      </w:pPr>
    </w:lvl>
    <w:lvl w:ilvl="2" w:tplc="DBFE20B4" w:tentative="1">
      <w:start w:val="1"/>
      <w:numFmt w:val="lowerRoman"/>
      <w:lvlText w:val="%3."/>
      <w:lvlJc w:val="right"/>
      <w:pPr>
        <w:ind w:left="2160" w:hanging="180"/>
      </w:pPr>
    </w:lvl>
    <w:lvl w:ilvl="3" w:tplc="1E1C9514" w:tentative="1">
      <w:start w:val="1"/>
      <w:numFmt w:val="decimal"/>
      <w:lvlText w:val="%4."/>
      <w:lvlJc w:val="left"/>
      <w:pPr>
        <w:ind w:left="2880" w:hanging="360"/>
      </w:pPr>
    </w:lvl>
    <w:lvl w:ilvl="4" w:tplc="BC547866" w:tentative="1">
      <w:start w:val="1"/>
      <w:numFmt w:val="lowerLetter"/>
      <w:lvlText w:val="%5."/>
      <w:lvlJc w:val="left"/>
      <w:pPr>
        <w:ind w:left="3600" w:hanging="360"/>
      </w:pPr>
    </w:lvl>
    <w:lvl w:ilvl="5" w:tplc="7688CCF0" w:tentative="1">
      <w:start w:val="1"/>
      <w:numFmt w:val="lowerRoman"/>
      <w:lvlText w:val="%6."/>
      <w:lvlJc w:val="right"/>
      <w:pPr>
        <w:ind w:left="4320" w:hanging="180"/>
      </w:pPr>
    </w:lvl>
    <w:lvl w:ilvl="6" w:tplc="A4FA925E" w:tentative="1">
      <w:start w:val="1"/>
      <w:numFmt w:val="decimal"/>
      <w:lvlText w:val="%7."/>
      <w:lvlJc w:val="left"/>
      <w:pPr>
        <w:ind w:left="5040" w:hanging="360"/>
      </w:pPr>
    </w:lvl>
    <w:lvl w:ilvl="7" w:tplc="8FC270BC" w:tentative="1">
      <w:start w:val="1"/>
      <w:numFmt w:val="lowerLetter"/>
      <w:lvlText w:val="%8."/>
      <w:lvlJc w:val="left"/>
      <w:pPr>
        <w:ind w:left="5760" w:hanging="360"/>
      </w:pPr>
    </w:lvl>
    <w:lvl w:ilvl="8" w:tplc="7B26F3AC" w:tentative="1">
      <w:start w:val="1"/>
      <w:numFmt w:val="lowerRoman"/>
      <w:lvlText w:val="%9."/>
      <w:lvlJc w:val="right"/>
      <w:pPr>
        <w:ind w:left="6480" w:hanging="180"/>
      </w:pPr>
    </w:lvl>
  </w:abstractNum>
  <w:abstractNum w:abstractNumId="32" w15:restartNumberingAfterBreak="0">
    <w:nsid w:val="75564792"/>
    <w:multiLevelType w:val="multilevel"/>
    <w:tmpl w:val="D9460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F975A3"/>
    <w:multiLevelType w:val="multilevel"/>
    <w:tmpl w:val="89C0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F83351"/>
    <w:multiLevelType w:val="multilevel"/>
    <w:tmpl w:val="AA10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3041913">
    <w:abstractNumId w:val="32"/>
  </w:num>
  <w:num w:numId="2" w16cid:durableId="2124566410">
    <w:abstractNumId w:val="6"/>
  </w:num>
  <w:num w:numId="3" w16cid:durableId="1901473456">
    <w:abstractNumId w:val="2"/>
  </w:num>
  <w:num w:numId="4" w16cid:durableId="144008056">
    <w:abstractNumId w:val="13"/>
  </w:num>
  <w:num w:numId="5" w16cid:durableId="403069762">
    <w:abstractNumId w:val="24"/>
  </w:num>
  <w:num w:numId="6" w16cid:durableId="85003083">
    <w:abstractNumId w:val="14"/>
  </w:num>
  <w:num w:numId="7" w16cid:durableId="870999043">
    <w:abstractNumId w:val="29"/>
  </w:num>
  <w:num w:numId="8" w16cid:durableId="38090411">
    <w:abstractNumId w:val="19"/>
  </w:num>
  <w:num w:numId="9" w16cid:durableId="1340741790">
    <w:abstractNumId w:val="4"/>
  </w:num>
  <w:num w:numId="10" w16cid:durableId="565340289">
    <w:abstractNumId w:val="8"/>
  </w:num>
  <w:num w:numId="11" w16cid:durableId="1457330824">
    <w:abstractNumId w:val="30"/>
  </w:num>
  <w:num w:numId="12" w16cid:durableId="1655522856">
    <w:abstractNumId w:val="3"/>
  </w:num>
  <w:num w:numId="13" w16cid:durableId="754741175">
    <w:abstractNumId w:val="16"/>
  </w:num>
  <w:num w:numId="14" w16cid:durableId="906652879">
    <w:abstractNumId w:val="10"/>
  </w:num>
  <w:num w:numId="15" w16cid:durableId="1425570174">
    <w:abstractNumId w:val="5"/>
  </w:num>
  <w:num w:numId="16" w16cid:durableId="565992595">
    <w:abstractNumId w:val="31"/>
  </w:num>
  <w:num w:numId="17" w16cid:durableId="1905529960">
    <w:abstractNumId w:val="11"/>
  </w:num>
  <w:num w:numId="18" w16cid:durableId="1480878091">
    <w:abstractNumId w:val="15"/>
  </w:num>
  <w:num w:numId="19" w16cid:durableId="970088087">
    <w:abstractNumId w:val="28"/>
  </w:num>
  <w:num w:numId="20" w16cid:durableId="1028602854">
    <w:abstractNumId w:val="23"/>
  </w:num>
  <w:num w:numId="21" w16cid:durableId="361637524">
    <w:abstractNumId w:val="27"/>
  </w:num>
  <w:num w:numId="22" w16cid:durableId="2144930383">
    <w:abstractNumId w:val="22"/>
  </w:num>
  <w:num w:numId="23" w16cid:durableId="1290362031">
    <w:abstractNumId w:val="33"/>
  </w:num>
  <w:num w:numId="24" w16cid:durableId="1076709674">
    <w:abstractNumId w:val="17"/>
  </w:num>
  <w:num w:numId="25" w16cid:durableId="565989898">
    <w:abstractNumId w:val="0"/>
  </w:num>
  <w:num w:numId="26" w16cid:durableId="1659726278">
    <w:abstractNumId w:val="12"/>
  </w:num>
  <w:num w:numId="27" w16cid:durableId="247811732">
    <w:abstractNumId w:val="21"/>
  </w:num>
  <w:num w:numId="28" w16cid:durableId="1195577374">
    <w:abstractNumId w:val="34"/>
  </w:num>
  <w:num w:numId="29" w16cid:durableId="1269045277">
    <w:abstractNumId w:val="20"/>
  </w:num>
  <w:num w:numId="30" w16cid:durableId="1411271208">
    <w:abstractNumId w:val="18"/>
  </w:num>
  <w:num w:numId="31" w16cid:durableId="958142047">
    <w:abstractNumId w:val="9"/>
  </w:num>
  <w:num w:numId="32" w16cid:durableId="503208717">
    <w:abstractNumId w:val="7"/>
  </w:num>
  <w:num w:numId="33" w16cid:durableId="713117956">
    <w:abstractNumId w:val="25"/>
  </w:num>
  <w:num w:numId="34" w16cid:durableId="1183741763">
    <w:abstractNumId w:val="26"/>
  </w:num>
  <w:num w:numId="35" w16cid:durableId="1878354794">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F5C"/>
    <w:rsid w:val="0000053F"/>
    <w:rsid w:val="00001620"/>
    <w:rsid w:val="00003065"/>
    <w:rsid w:val="0000355E"/>
    <w:rsid w:val="00003885"/>
    <w:rsid w:val="000039F2"/>
    <w:rsid w:val="00004C89"/>
    <w:rsid w:val="000051C4"/>
    <w:rsid w:val="00005B56"/>
    <w:rsid w:val="00007737"/>
    <w:rsid w:val="00007E97"/>
    <w:rsid w:val="000105C0"/>
    <w:rsid w:val="0001218D"/>
    <w:rsid w:val="0001232E"/>
    <w:rsid w:val="00012ED7"/>
    <w:rsid w:val="00014956"/>
    <w:rsid w:val="0001500E"/>
    <w:rsid w:val="0001595E"/>
    <w:rsid w:val="00015F27"/>
    <w:rsid w:val="0001661B"/>
    <w:rsid w:val="00016656"/>
    <w:rsid w:val="000169A4"/>
    <w:rsid w:val="000222D8"/>
    <w:rsid w:val="000233E2"/>
    <w:rsid w:val="0002409A"/>
    <w:rsid w:val="000242F0"/>
    <w:rsid w:val="0002482E"/>
    <w:rsid w:val="00025418"/>
    <w:rsid w:val="0002650C"/>
    <w:rsid w:val="00027378"/>
    <w:rsid w:val="00032BC9"/>
    <w:rsid w:val="00032F18"/>
    <w:rsid w:val="00034814"/>
    <w:rsid w:val="000400BF"/>
    <w:rsid w:val="00040F09"/>
    <w:rsid w:val="00041B05"/>
    <w:rsid w:val="000429CA"/>
    <w:rsid w:val="00042D39"/>
    <w:rsid w:val="00042E14"/>
    <w:rsid w:val="00043DD9"/>
    <w:rsid w:val="00045A2A"/>
    <w:rsid w:val="00045CED"/>
    <w:rsid w:val="0004645A"/>
    <w:rsid w:val="000477F1"/>
    <w:rsid w:val="00050324"/>
    <w:rsid w:val="00051522"/>
    <w:rsid w:val="00051A16"/>
    <w:rsid w:val="000551E1"/>
    <w:rsid w:val="00056430"/>
    <w:rsid w:val="00056484"/>
    <w:rsid w:val="00056BC2"/>
    <w:rsid w:val="00057384"/>
    <w:rsid w:val="00057DFA"/>
    <w:rsid w:val="00057FE2"/>
    <w:rsid w:val="00060526"/>
    <w:rsid w:val="00061563"/>
    <w:rsid w:val="00061C1F"/>
    <w:rsid w:val="000622AB"/>
    <w:rsid w:val="00065B23"/>
    <w:rsid w:val="0006740B"/>
    <w:rsid w:val="0006792F"/>
    <w:rsid w:val="00067988"/>
    <w:rsid w:val="00073CF9"/>
    <w:rsid w:val="00074831"/>
    <w:rsid w:val="0007499D"/>
    <w:rsid w:val="0007573E"/>
    <w:rsid w:val="0007730B"/>
    <w:rsid w:val="00081810"/>
    <w:rsid w:val="0008273C"/>
    <w:rsid w:val="00084CB8"/>
    <w:rsid w:val="00085D65"/>
    <w:rsid w:val="00092A0B"/>
    <w:rsid w:val="0009431F"/>
    <w:rsid w:val="0009555E"/>
    <w:rsid w:val="00095C17"/>
    <w:rsid w:val="00097533"/>
    <w:rsid w:val="00097BCB"/>
    <w:rsid w:val="000A0150"/>
    <w:rsid w:val="000A0316"/>
    <w:rsid w:val="000A102F"/>
    <w:rsid w:val="000A17FD"/>
    <w:rsid w:val="000A238E"/>
    <w:rsid w:val="000A3422"/>
    <w:rsid w:val="000A49CD"/>
    <w:rsid w:val="000A5F91"/>
    <w:rsid w:val="000A683B"/>
    <w:rsid w:val="000B0364"/>
    <w:rsid w:val="000B211E"/>
    <w:rsid w:val="000B2B31"/>
    <w:rsid w:val="000B4DE2"/>
    <w:rsid w:val="000B4FE2"/>
    <w:rsid w:val="000B51C3"/>
    <w:rsid w:val="000B52D9"/>
    <w:rsid w:val="000B7926"/>
    <w:rsid w:val="000B7F3A"/>
    <w:rsid w:val="000C01BB"/>
    <w:rsid w:val="000C1EAA"/>
    <w:rsid w:val="000C29D5"/>
    <w:rsid w:val="000C3FEA"/>
    <w:rsid w:val="000C43FF"/>
    <w:rsid w:val="000C600F"/>
    <w:rsid w:val="000C652E"/>
    <w:rsid w:val="000D0078"/>
    <w:rsid w:val="000D038B"/>
    <w:rsid w:val="000D1BB9"/>
    <w:rsid w:val="000D236F"/>
    <w:rsid w:val="000D246F"/>
    <w:rsid w:val="000D2A54"/>
    <w:rsid w:val="000D2D32"/>
    <w:rsid w:val="000D773C"/>
    <w:rsid w:val="000D7AD8"/>
    <w:rsid w:val="000E11F1"/>
    <w:rsid w:val="000E2161"/>
    <w:rsid w:val="000E3620"/>
    <w:rsid w:val="000E389B"/>
    <w:rsid w:val="000E3BFA"/>
    <w:rsid w:val="000E4F77"/>
    <w:rsid w:val="000E4FD4"/>
    <w:rsid w:val="000E63C9"/>
    <w:rsid w:val="000E6606"/>
    <w:rsid w:val="000F0EC6"/>
    <w:rsid w:val="000F1308"/>
    <w:rsid w:val="000F1719"/>
    <w:rsid w:val="000F2CAB"/>
    <w:rsid w:val="000F3F1C"/>
    <w:rsid w:val="000F6113"/>
    <w:rsid w:val="000F62B0"/>
    <w:rsid w:val="000F74D3"/>
    <w:rsid w:val="000F78D9"/>
    <w:rsid w:val="000F79E3"/>
    <w:rsid w:val="001005C4"/>
    <w:rsid w:val="0010101D"/>
    <w:rsid w:val="00101081"/>
    <w:rsid w:val="001017BD"/>
    <w:rsid w:val="001019D3"/>
    <w:rsid w:val="00101CF4"/>
    <w:rsid w:val="00103FA1"/>
    <w:rsid w:val="001051AA"/>
    <w:rsid w:val="0011073A"/>
    <w:rsid w:val="0011113F"/>
    <w:rsid w:val="0011150B"/>
    <w:rsid w:val="0011194A"/>
    <w:rsid w:val="00111E66"/>
    <w:rsid w:val="00113D5B"/>
    <w:rsid w:val="00115088"/>
    <w:rsid w:val="001164FC"/>
    <w:rsid w:val="00116509"/>
    <w:rsid w:val="00117081"/>
    <w:rsid w:val="00117A38"/>
    <w:rsid w:val="00120099"/>
    <w:rsid w:val="001201FC"/>
    <w:rsid w:val="0012048A"/>
    <w:rsid w:val="00120DA9"/>
    <w:rsid w:val="0012129D"/>
    <w:rsid w:val="00121549"/>
    <w:rsid w:val="00122A79"/>
    <w:rsid w:val="001232C8"/>
    <w:rsid w:val="00123BCF"/>
    <w:rsid w:val="00126567"/>
    <w:rsid w:val="00127BCF"/>
    <w:rsid w:val="001300B7"/>
    <w:rsid w:val="00130973"/>
    <w:rsid w:val="00130E9D"/>
    <w:rsid w:val="00130F90"/>
    <w:rsid w:val="0013119D"/>
    <w:rsid w:val="001312E4"/>
    <w:rsid w:val="00131B10"/>
    <w:rsid w:val="00131FC5"/>
    <w:rsid w:val="00132E3F"/>
    <w:rsid w:val="00133F25"/>
    <w:rsid w:val="00140405"/>
    <w:rsid w:val="00140687"/>
    <w:rsid w:val="00140809"/>
    <w:rsid w:val="00142668"/>
    <w:rsid w:val="00142FC6"/>
    <w:rsid w:val="00144FCD"/>
    <w:rsid w:val="00146567"/>
    <w:rsid w:val="00146BC3"/>
    <w:rsid w:val="001472EB"/>
    <w:rsid w:val="001503D2"/>
    <w:rsid w:val="00150A6D"/>
    <w:rsid w:val="00151C83"/>
    <w:rsid w:val="001525BC"/>
    <w:rsid w:val="00154F26"/>
    <w:rsid w:val="00156252"/>
    <w:rsid w:val="0015691D"/>
    <w:rsid w:val="001570D4"/>
    <w:rsid w:val="00160FBC"/>
    <w:rsid w:val="00162AA6"/>
    <w:rsid w:val="00164C7F"/>
    <w:rsid w:val="0016734A"/>
    <w:rsid w:val="001678C6"/>
    <w:rsid w:val="0017010D"/>
    <w:rsid w:val="001712B5"/>
    <w:rsid w:val="0017227E"/>
    <w:rsid w:val="00173137"/>
    <w:rsid w:val="001755CB"/>
    <w:rsid w:val="00175C00"/>
    <w:rsid w:val="00176842"/>
    <w:rsid w:val="00177276"/>
    <w:rsid w:val="00177BC4"/>
    <w:rsid w:val="0018010E"/>
    <w:rsid w:val="001806A4"/>
    <w:rsid w:val="00180DF1"/>
    <w:rsid w:val="00181168"/>
    <w:rsid w:val="001823D3"/>
    <w:rsid w:val="0018291A"/>
    <w:rsid w:val="00182E38"/>
    <w:rsid w:val="0018595E"/>
    <w:rsid w:val="00185B35"/>
    <w:rsid w:val="00186A8E"/>
    <w:rsid w:val="00186ABD"/>
    <w:rsid w:val="00187431"/>
    <w:rsid w:val="00190198"/>
    <w:rsid w:val="00190C8D"/>
    <w:rsid w:val="00190EB5"/>
    <w:rsid w:val="00193738"/>
    <w:rsid w:val="00196A5C"/>
    <w:rsid w:val="00197BA2"/>
    <w:rsid w:val="00197CF1"/>
    <w:rsid w:val="001A05FD"/>
    <w:rsid w:val="001A198F"/>
    <w:rsid w:val="001A49EC"/>
    <w:rsid w:val="001A4C83"/>
    <w:rsid w:val="001A4CD9"/>
    <w:rsid w:val="001A58F1"/>
    <w:rsid w:val="001A676F"/>
    <w:rsid w:val="001A6A1E"/>
    <w:rsid w:val="001B0280"/>
    <w:rsid w:val="001B2A3A"/>
    <w:rsid w:val="001B36D2"/>
    <w:rsid w:val="001B5220"/>
    <w:rsid w:val="001B7E2E"/>
    <w:rsid w:val="001B7FA2"/>
    <w:rsid w:val="001C00D7"/>
    <w:rsid w:val="001C08F5"/>
    <w:rsid w:val="001C22D1"/>
    <w:rsid w:val="001C249D"/>
    <w:rsid w:val="001C52CE"/>
    <w:rsid w:val="001C613C"/>
    <w:rsid w:val="001C6B9B"/>
    <w:rsid w:val="001D0207"/>
    <w:rsid w:val="001D141F"/>
    <w:rsid w:val="001D191E"/>
    <w:rsid w:val="001D3B0F"/>
    <w:rsid w:val="001D434A"/>
    <w:rsid w:val="001D45A6"/>
    <w:rsid w:val="001D54CB"/>
    <w:rsid w:val="001D5D79"/>
    <w:rsid w:val="001D61C7"/>
    <w:rsid w:val="001D7E7B"/>
    <w:rsid w:val="001E03C8"/>
    <w:rsid w:val="001E1059"/>
    <w:rsid w:val="001E12D1"/>
    <w:rsid w:val="001E1A32"/>
    <w:rsid w:val="001E268C"/>
    <w:rsid w:val="001E5518"/>
    <w:rsid w:val="001E5C99"/>
    <w:rsid w:val="001E5CDD"/>
    <w:rsid w:val="001E6053"/>
    <w:rsid w:val="001F18A8"/>
    <w:rsid w:val="001F219B"/>
    <w:rsid w:val="001F22D0"/>
    <w:rsid w:val="001F2BC8"/>
    <w:rsid w:val="001F543C"/>
    <w:rsid w:val="001F5F6B"/>
    <w:rsid w:val="001F678B"/>
    <w:rsid w:val="001F68D1"/>
    <w:rsid w:val="001F776A"/>
    <w:rsid w:val="00200566"/>
    <w:rsid w:val="002027BE"/>
    <w:rsid w:val="0020414D"/>
    <w:rsid w:val="002060BF"/>
    <w:rsid w:val="00206552"/>
    <w:rsid w:val="00210B92"/>
    <w:rsid w:val="00210ECC"/>
    <w:rsid w:val="002124C1"/>
    <w:rsid w:val="002141A1"/>
    <w:rsid w:val="0021757F"/>
    <w:rsid w:val="00217F3B"/>
    <w:rsid w:val="00220234"/>
    <w:rsid w:val="00220595"/>
    <w:rsid w:val="00220B54"/>
    <w:rsid w:val="0022120E"/>
    <w:rsid w:val="002264F0"/>
    <w:rsid w:val="00226B0B"/>
    <w:rsid w:val="0023101E"/>
    <w:rsid w:val="002317BC"/>
    <w:rsid w:val="00234C1E"/>
    <w:rsid w:val="00235F7C"/>
    <w:rsid w:val="0023655F"/>
    <w:rsid w:val="002377CE"/>
    <w:rsid w:val="002414F2"/>
    <w:rsid w:val="00241E39"/>
    <w:rsid w:val="002434D1"/>
    <w:rsid w:val="00243D67"/>
    <w:rsid w:val="00243EBC"/>
    <w:rsid w:val="00245DDC"/>
    <w:rsid w:val="00246A35"/>
    <w:rsid w:val="0024724A"/>
    <w:rsid w:val="00250720"/>
    <w:rsid w:val="002510C1"/>
    <w:rsid w:val="002514B9"/>
    <w:rsid w:val="0025228C"/>
    <w:rsid w:val="00252F9D"/>
    <w:rsid w:val="002535A7"/>
    <w:rsid w:val="00254129"/>
    <w:rsid w:val="002546F9"/>
    <w:rsid w:val="00254C45"/>
    <w:rsid w:val="0025672E"/>
    <w:rsid w:val="002568FF"/>
    <w:rsid w:val="00256FF6"/>
    <w:rsid w:val="00257449"/>
    <w:rsid w:val="002613F9"/>
    <w:rsid w:val="00262B60"/>
    <w:rsid w:val="00262E08"/>
    <w:rsid w:val="00262FE1"/>
    <w:rsid w:val="00263841"/>
    <w:rsid w:val="00263C1A"/>
    <w:rsid w:val="00263C39"/>
    <w:rsid w:val="00263DF0"/>
    <w:rsid w:val="00266A6C"/>
    <w:rsid w:val="002704D0"/>
    <w:rsid w:val="002724BA"/>
    <w:rsid w:val="0027383A"/>
    <w:rsid w:val="0027757D"/>
    <w:rsid w:val="00281F96"/>
    <w:rsid w:val="002835A0"/>
    <w:rsid w:val="00284348"/>
    <w:rsid w:val="0028795A"/>
    <w:rsid w:val="00287C5B"/>
    <w:rsid w:val="00287C63"/>
    <w:rsid w:val="002904A6"/>
    <w:rsid w:val="00291CF5"/>
    <w:rsid w:val="002921E9"/>
    <w:rsid w:val="002938F9"/>
    <w:rsid w:val="00294FF9"/>
    <w:rsid w:val="00296466"/>
    <w:rsid w:val="002969CF"/>
    <w:rsid w:val="0029733B"/>
    <w:rsid w:val="002A43CA"/>
    <w:rsid w:val="002A5169"/>
    <w:rsid w:val="002A72F9"/>
    <w:rsid w:val="002A75EC"/>
    <w:rsid w:val="002A7A51"/>
    <w:rsid w:val="002B1F1A"/>
    <w:rsid w:val="002B2C17"/>
    <w:rsid w:val="002B421D"/>
    <w:rsid w:val="002B43CA"/>
    <w:rsid w:val="002B4ECA"/>
    <w:rsid w:val="002C0C4A"/>
    <w:rsid w:val="002C291D"/>
    <w:rsid w:val="002C6B68"/>
    <w:rsid w:val="002D1522"/>
    <w:rsid w:val="002D1820"/>
    <w:rsid w:val="002D2C90"/>
    <w:rsid w:val="002D368A"/>
    <w:rsid w:val="002D3CE7"/>
    <w:rsid w:val="002D3F81"/>
    <w:rsid w:val="002D4B57"/>
    <w:rsid w:val="002E1D4A"/>
    <w:rsid w:val="002E2F5C"/>
    <w:rsid w:val="002E3CB9"/>
    <w:rsid w:val="002E4E03"/>
    <w:rsid w:val="002E68D0"/>
    <w:rsid w:val="002E6C22"/>
    <w:rsid w:val="002F1331"/>
    <w:rsid w:val="002F13E6"/>
    <w:rsid w:val="002F1E5C"/>
    <w:rsid w:val="002F44C3"/>
    <w:rsid w:val="002F51F5"/>
    <w:rsid w:val="002F78A5"/>
    <w:rsid w:val="0030112E"/>
    <w:rsid w:val="0030264B"/>
    <w:rsid w:val="00303D8B"/>
    <w:rsid w:val="0030617B"/>
    <w:rsid w:val="00306509"/>
    <w:rsid w:val="00307901"/>
    <w:rsid w:val="003110B3"/>
    <w:rsid w:val="00311EB6"/>
    <w:rsid w:val="00312137"/>
    <w:rsid w:val="00312786"/>
    <w:rsid w:val="00313A3F"/>
    <w:rsid w:val="00314958"/>
    <w:rsid w:val="0031521E"/>
    <w:rsid w:val="003156A6"/>
    <w:rsid w:val="00315C84"/>
    <w:rsid w:val="003169B8"/>
    <w:rsid w:val="003208C6"/>
    <w:rsid w:val="00323253"/>
    <w:rsid w:val="0032359A"/>
    <w:rsid w:val="00324641"/>
    <w:rsid w:val="003253C5"/>
    <w:rsid w:val="00325E5D"/>
    <w:rsid w:val="0032635F"/>
    <w:rsid w:val="0032680E"/>
    <w:rsid w:val="00327521"/>
    <w:rsid w:val="003300E6"/>
    <w:rsid w:val="00330359"/>
    <w:rsid w:val="00332DDB"/>
    <w:rsid w:val="00333FC7"/>
    <w:rsid w:val="00334A50"/>
    <w:rsid w:val="003372C0"/>
    <w:rsid w:val="0033762F"/>
    <w:rsid w:val="00337AE7"/>
    <w:rsid w:val="00342268"/>
    <w:rsid w:val="003448F1"/>
    <w:rsid w:val="00345602"/>
    <w:rsid w:val="0034681A"/>
    <w:rsid w:val="00350EE7"/>
    <w:rsid w:val="003519DE"/>
    <w:rsid w:val="00352F52"/>
    <w:rsid w:val="00354233"/>
    <w:rsid w:val="00355720"/>
    <w:rsid w:val="0035579A"/>
    <w:rsid w:val="00355A98"/>
    <w:rsid w:val="00357DC9"/>
    <w:rsid w:val="0036058B"/>
    <w:rsid w:val="00363061"/>
    <w:rsid w:val="00364281"/>
    <w:rsid w:val="00364877"/>
    <w:rsid w:val="003664FB"/>
    <w:rsid w:val="00366C7E"/>
    <w:rsid w:val="003673E1"/>
    <w:rsid w:val="0037041E"/>
    <w:rsid w:val="00372C08"/>
    <w:rsid w:val="0037385B"/>
    <w:rsid w:val="00374249"/>
    <w:rsid w:val="00380117"/>
    <w:rsid w:val="00382F53"/>
    <w:rsid w:val="0038301A"/>
    <w:rsid w:val="00383547"/>
    <w:rsid w:val="00384EA3"/>
    <w:rsid w:val="003852A7"/>
    <w:rsid w:val="00385BD0"/>
    <w:rsid w:val="003869FD"/>
    <w:rsid w:val="00387E62"/>
    <w:rsid w:val="00391183"/>
    <w:rsid w:val="00391309"/>
    <w:rsid w:val="00391F85"/>
    <w:rsid w:val="003935BE"/>
    <w:rsid w:val="00394FE4"/>
    <w:rsid w:val="00395E33"/>
    <w:rsid w:val="00397362"/>
    <w:rsid w:val="003A118E"/>
    <w:rsid w:val="003A39A1"/>
    <w:rsid w:val="003A4DEF"/>
    <w:rsid w:val="003A53A8"/>
    <w:rsid w:val="003A54A5"/>
    <w:rsid w:val="003A5953"/>
    <w:rsid w:val="003B2271"/>
    <w:rsid w:val="003B2811"/>
    <w:rsid w:val="003B3AC2"/>
    <w:rsid w:val="003B3F1D"/>
    <w:rsid w:val="003B7213"/>
    <w:rsid w:val="003C0373"/>
    <w:rsid w:val="003C105B"/>
    <w:rsid w:val="003C10CE"/>
    <w:rsid w:val="003C173D"/>
    <w:rsid w:val="003C2191"/>
    <w:rsid w:val="003C2B88"/>
    <w:rsid w:val="003C38FA"/>
    <w:rsid w:val="003C4A81"/>
    <w:rsid w:val="003C7DC9"/>
    <w:rsid w:val="003D0F3D"/>
    <w:rsid w:val="003D1B84"/>
    <w:rsid w:val="003D277E"/>
    <w:rsid w:val="003D3863"/>
    <w:rsid w:val="003D5B04"/>
    <w:rsid w:val="003E1715"/>
    <w:rsid w:val="003E3A5A"/>
    <w:rsid w:val="003E6ED4"/>
    <w:rsid w:val="003E79EE"/>
    <w:rsid w:val="003F0F95"/>
    <w:rsid w:val="003F194A"/>
    <w:rsid w:val="003F2D59"/>
    <w:rsid w:val="003F5490"/>
    <w:rsid w:val="003F5CEE"/>
    <w:rsid w:val="003F5D91"/>
    <w:rsid w:val="004005FE"/>
    <w:rsid w:val="004018E8"/>
    <w:rsid w:val="00401FBD"/>
    <w:rsid w:val="0040214C"/>
    <w:rsid w:val="00402E55"/>
    <w:rsid w:val="00403AE6"/>
    <w:rsid w:val="00404447"/>
    <w:rsid w:val="00405926"/>
    <w:rsid w:val="00407E43"/>
    <w:rsid w:val="004106E9"/>
    <w:rsid w:val="004110DE"/>
    <w:rsid w:val="004122D6"/>
    <w:rsid w:val="004125A0"/>
    <w:rsid w:val="00413D71"/>
    <w:rsid w:val="00416E5C"/>
    <w:rsid w:val="00417C15"/>
    <w:rsid w:val="0042062A"/>
    <w:rsid w:val="0042067C"/>
    <w:rsid w:val="00420877"/>
    <w:rsid w:val="0042167C"/>
    <w:rsid w:val="00422909"/>
    <w:rsid w:val="00424A18"/>
    <w:rsid w:val="004252A6"/>
    <w:rsid w:val="00425611"/>
    <w:rsid w:val="00427E8D"/>
    <w:rsid w:val="00431E3E"/>
    <w:rsid w:val="004326C5"/>
    <w:rsid w:val="0043341C"/>
    <w:rsid w:val="00435129"/>
    <w:rsid w:val="00437167"/>
    <w:rsid w:val="00437DDC"/>
    <w:rsid w:val="00440165"/>
    <w:rsid w:val="004407D8"/>
    <w:rsid w:val="0044085A"/>
    <w:rsid w:val="0044414B"/>
    <w:rsid w:val="0044575D"/>
    <w:rsid w:val="004468B6"/>
    <w:rsid w:val="00452267"/>
    <w:rsid w:val="00452D43"/>
    <w:rsid w:val="00455F81"/>
    <w:rsid w:val="00457E2D"/>
    <w:rsid w:val="00460434"/>
    <w:rsid w:val="0046333F"/>
    <w:rsid w:val="004638E0"/>
    <w:rsid w:val="00463A1A"/>
    <w:rsid w:val="00466F00"/>
    <w:rsid w:val="00467752"/>
    <w:rsid w:val="00471DA2"/>
    <w:rsid w:val="00474724"/>
    <w:rsid w:val="00475F5A"/>
    <w:rsid w:val="004764BF"/>
    <w:rsid w:val="004765A5"/>
    <w:rsid w:val="0048304B"/>
    <w:rsid w:val="004843AE"/>
    <w:rsid w:val="00484D3D"/>
    <w:rsid w:val="00485405"/>
    <w:rsid w:val="0048593F"/>
    <w:rsid w:val="0048632B"/>
    <w:rsid w:val="00486727"/>
    <w:rsid w:val="00486B27"/>
    <w:rsid w:val="00486D6C"/>
    <w:rsid w:val="00486F21"/>
    <w:rsid w:val="004878B5"/>
    <w:rsid w:val="004904F7"/>
    <w:rsid w:val="00490F57"/>
    <w:rsid w:val="004913D6"/>
    <w:rsid w:val="00491560"/>
    <w:rsid w:val="00491685"/>
    <w:rsid w:val="00492347"/>
    <w:rsid w:val="0049277A"/>
    <w:rsid w:val="004938E0"/>
    <w:rsid w:val="0049409B"/>
    <w:rsid w:val="00494C07"/>
    <w:rsid w:val="00494FAF"/>
    <w:rsid w:val="00495586"/>
    <w:rsid w:val="00497FD8"/>
    <w:rsid w:val="004A2A61"/>
    <w:rsid w:val="004A43D0"/>
    <w:rsid w:val="004A4E8B"/>
    <w:rsid w:val="004A500B"/>
    <w:rsid w:val="004A6CDC"/>
    <w:rsid w:val="004B21A5"/>
    <w:rsid w:val="004B2F7B"/>
    <w:rsid w:val="004B7054"/>
    <w:rsid w:val="004B7373"/>
    <w:rsid w:val="004B7929"/>
    <w:rsid w:val="004C0F84"/>
    <w:rsid w:val="004C3333"/>
    <w:rsid w:val="004C5975"/>
    <w:rsid w:val="004C5B32"/>
    <w:rsid w:val="004C6AB2"/>
    <w:rsid w:val="004D055B"/>
    <w:rsid w:val="004D0A55"/>
    <w:rsid w:val="004D1E5B"/>
    <w:rsid w:val="004D2438"/>
    <w:rsid w:val="004D2B3F"/>
    <w:rsid w:val="004D750B"/>
    <w:rsid w:val="004E1082"/>
    <w:rsid w:val="004E4628"/>
    <w:rsid w:val="004E4AA0"/>
    <w:rsid w:val="004E4BFF"/>
    <w:rsid w:val="004E4C58"/>
    <w:rsid w:val="004E56B2"/>
    <w:rsid w:val="004E60B9"/>
    <w:rsid w:val="004E695B"/>
    <w:rsid w:val="004E6F00"/>
    <w:rsid w:val="004E7244"/>
    <w:rsid w:val="004E7AB2"/>
    <w:rsid w:val="004F1BF3"/>
    <w:rsid w:val="004F3738"/>
    <w:rsid w:val="004F43A9"/>
    <w:rsid w:val="004F5505"/>
    <w:rsid w:val="004F6D12"/>
    <w:rsid w:val="004F7C28"/>
    <w:rsid w:val="004F7D89"/>
    <w:rsid w:val="0050015E"/>
    <w:rsid w:val="00501C20"/>
    <w:rsid w:val="005037F0"/>
    <w:rsid w:val="00504562"/>
    <w:rsid w:val="0050468D"/>
    <w:rsid w:val="00510202"/>
    <w:rsid w:val="0051087B"/>
    <w:rsid w:val="00510C71"/>
    <w:rsid w:val="00511633"/>
    <w:rsid w:val="00511AD8"/>
    <w:rsid w:val="00512069"/>
    <w:rsid w:val="0051423A"/>
    <w:rsid w:val="005149BB"/>
    <w:rsid w:val="00516A86"/>
    <w:rsid w:val="00521A19"/>
    <w:rsid w:val="00521D8D"/>
    <w:rsid w:val="005229AF"/>
    <w:rsid w:val="00523ABF"/>
    <w:rsid w:val="00524D5C"/>
    <w:rsid w:val="00525BB3"/>
    <w:rsid w:val="005275F6"/>
    <w:rsid w:val="00527759"/>
    <w:rsid w:val="00530A3C"/>
    <w:rsid w:val="0053227E"/>
    <w:rsid w:val="00533ED6"/>
    <w:rsid w:val="005354C5"/>
    <w:rsid w:val="005360EA"/>
    <w:rsid w:val="00536340"/>
    <w:rsid w:val="00536384"/>
    <w:rsid w:val="005403F1"/>
    <w:rsid w:val="00543528"/>
    <w:rsid w:val="005445E2"/>
    <w:rsid w:val="00550439"/>
    <w:rsid w:val="00550692"/>
    <w:rsid w:val="00553293"/>
    <w:rsid w:val="00553901"/>
    <w:rsid w:val="00553C53"/>
    <w:rsid w:val="00553DA0"/>
    <w:rsid w:val="00553DFC"/>
    <w:rsid w:val="00554A6B"/>
    <w:rsid w:val="00555CC9"/>
    <w:rsid w:val="00555F1E"/>
    <w:rsid w:val="0056104F"/>
    <w:rsid w:val="0056141F"/>
    <w:rsid w:val="00565348"/>
    <w:rsid w:val="00565718"/>
    <w:rsid w:val="00566AD9"/>
    <w:rsid w:val="005672BC"/>
    <w:rsid w:val="0057189E"/>
    <w:rsid w:val="00572102"/>
    <w:rsid w:val="005726A7"/>
    <w:rsid w:val="0057581F"/>
    <w:rsid w:val="00575B17"/>
    <w:rsid w:val="00576CA6"/>
    <w:rsid w:val="00576D73"/>
    <w:rsid w:val="00576E47"/>
    <w:rsid w:val="0057780F"/>
    <w:rsid w:val="005804DB"/>
    <w:rsid w:val="005815B7"/>
    <w:rsid w:val="00581CCC"/>
    <w:rsid w:val="005832E1"/>
    <w:rsid w:val="00583600"/>
    <w:rsid w:val="00583941"/>
    <w:rsid w:val="00583AED"/>
    <w:rsid w:val="00584DC3"/>
    <w:rsid w:val="00584E9E"/>
    <w:rsid w:val="00585BAE"/>
    <w:rsid w:val="00587DC7"/>
    <w:rsid w:val="005904EF"/>
    <w:rsid w:val="00590C65"/>
    <w:rsid w:val="005927BA"/>
    <w:rsid w:val="005931D4"/>
    <w:rsid w:val="005937EB"/>
    <w:rsid w:val="00594DC6"/>
    <w:rsid w:val="00595A41"/>
    <w:rsid w:val="005970B9"/>
    <w:rsid w:val="00597618"/>
    <w:rsid w:val="005A16B5"/>
    <w:rsid w:val="005A1959"/>
    <w:rsid w:val="005A2367"/>
    <w:rsid w:val="005A7E24"/>
    <w:rsid w:val="005B1D6D"/>
    <w:rsid w:val="005B2A09"/>
    <w:rsid w:val="005B2C08"/>
    <w:rsid w:val="005B2CEC"/>
    <w:rsid w:val="005C0ED8"/>
    <w:rsid w:val="005C1B04"/>
    <w:rsid w:val="005C25A1"/>
    <w:rsid w:val="005C428B"/>
    <w:rsid w:val="005C4B4D"/>
    <w:rsid w:val="005C7CC7"/>
    <w:rsid w:val="005D0452"/>
    <w:rsid w:val="005D06E1"/>
    <w:rsid w:val="005D0EF7"/>
    <w:rsid w:val="005D1F36"/>
    <w:rsid w:val="005D2146"/>
    <w:rsid w:val="005D2748"/>
    <w:rsid w:val="005D2AFF"/>
    <w:rsid w:val="005D30E1"/>
    <w:rsid w:val="005D4DF1"/>
    <w:rsid w:val="005E196D"/>
    <w:rsid w:val="005E3027"/>
    <w:rsid w:val="005E4679"/>
    <w:rsid w:val="005E599A"/>
    <w:rsid w:val="005E71EE"/>
    <w:rsid w:val="005E7C1E"/>
    <w:rsid w:val="005F1BB0"/>
    <w:rsid w:val="005F3395"/>
    <w:rsid w:val="005F386A"/>
    <w:rsid w:val="005F4320"/>
    <w:rsid w:val="005F6456"/>
    <w:rsid w:val="006014EB"/>
    <w:rsid w:val="00601C68"/>
    <w:rsid w:val="006029ED"/>
    <w:rsid w:val="00606855"/>
    <w:rsid w:val="00607760"/>
    <w:rsid w:val="006103E7"/>
    <w:rsid w:val="00612421"/>
    <w:rsid w:val="00612594"/>
    <w:rsid w:val="00614096"/>
    <w:rsid w:val="0061459D"/>
    <w:rsid w:val="00615D5A"/>
    <w:rsid w:val="006162B2"/>
    <w:rsid w:val="00617796"/>
    <w:rsid w:val="006205F1"/>
    <w:rsid w:val="006213C6"/>
    <w:rsid w:val="006221F3"/>
    <w:rsid w:val="00623DC3"/>
    <w:rsid w:val="00623F38"/>
    <w:rsid w:val="0062767D"/>
    <w:rsid w:val="006276CF"/>
    <w:rsid w:val="00627C8C"/>
    <w:rsid w:val="006300D9"/>
    <w:rsid w:val="00630425"/>
    <w:rsid w:val="006332C1"/>
    <w:rsid w:val="00633677"/>
    <w:rsid w:val="00633B6D"/>
    <w:rsid w:val="006340D2"/>
    <w:rsid w:val="00634B76"/>
    <w:rsid w:val="006369C8"/>
    <w:rsid w:val="00637B41"/>
    <w:rsid w:val="00640600"/>
    <w:rsid w:val="006423A5"/>
    <w:rsid w:val="00643BB3"/>
    <w:rsid w:val="00643E75"/>
    <w:rsid w:val="00644CAF"/>
    <w:rsid w:val="00646FDD"/>
    <w:rsid w:val="00647A53"/>
    <w:rsid w:val="00650B90"/>
    <w:rsid w:val="006512A8"/>
    <w:rsid w:val="006524F1"/>
    <w:rsid w:val="006534CA"/>
    <w:rsid w:val="006540AE"/>
    <w:rsid w:val="0065425C"/>
    <w:rsid w:val="006544BB"/>
    <w:rsid w:val="0065457A"/>
    <w:rsid w:val="006564C3"/>
    <w:rsid w:val="00656C4D"/>
    <w:rsid w:val="00661CB5"/>
    <w:rsid w:val="00663BA2"/>
    <w:rsid w:val="00665960"/>
    <w:rsid w:val="00665A95"/>
    <w:rsid w:val="00665D67"/>
    <w:rsid w:val="00666439"/>
    <w:rsid w:val="00667A93"/>
    <w:rsid w:val="00667FF8"/>
    <w:rsid w:val="00670829"/>
    <w:rsid w:val="00670935"/>
    <w:rsid w:val="00670DFC"/>
    <w:rsid w:val="0067225F"/>
    <w:rsid w:val="00675BEC"/>
    <w:rsid w:val="00677A9E"/>
    <w:rsid w:val="00677F36"/>
    <w:rsid w:val="00680A5C"/>
    <w:rsid w:val="00680A74"/>
    <w:rsid w:val="00680C51"/>
    <w:rsid w:val="006822CB"/>
    <w:rsid w:val="00682A2B"/>
    <w:rsid w:val="006839E5"/>
    <w:rsid w:val="006843E3"/>
    <w:rsid w:val="00684437"/>
    <w:rsid w:val="006857F3"/>
    <w:rsid w:val="006858C7"/>
    <w:rsid w:val="00685CE3"/>
    <w:rsid w:val="006867EE"/>
    <w:rsid w:val="00687E18"/>
    <w:rsid w:val="00690CFC"/>
    <w:rsid w:val="0069107B"/>
    <w:rsid w:val="006923AE"/>
    <w:rsid w:val="006927EA"/>
    <w:rsid w:val="00692905"/>
    <w:rsid w:val="00692E18"/>
    <w:rsid w:val="00693361"/>
    <w:rsid w:val="00694166"/>
    <w:rsid w:val="00695321"/>
    <w:rsid w:val="006958EC"/>
    <w:rsid w:val="00695D96"/>
    <w:rsid w:val="006967BB"/>
    <w:rsid w:val="006A0AA1"/>
    <w:rsid w:val="006A24BA"/>
    <w:rsid w:val="006A5F86"/>
    <w:rsid w:val="006A697D"/>
    <w:rsid w:val="006A7473"/>
    <w:rsid w:val="006A7518"/>
    <w:rsid w:val="006B026F"/>
    <w:rsid w:val="006B039B"/>
    <w:rsid w:val="006B6C51"/>
    <w:rsid w:val="006B7914"/>
    <w:rsid w:val="006C0B5A"/>
    <w:rsid w:val="006C0FD5"/>
    <w:rsid w:val="006C1149"/>
    <w:rsid w:val="006C188C"/>
    <w:rsid w:val="006C252F"/>
    <w:rsid w:val="006C4301"/>
    <w:rsid w:val="006C67EA"/>
    <w:rsid w:val="006C78BA"/>
    <w:rsid w:val="006C7DD1"/>
    <w:rsid w:val="006D1372"/>
    <w:rsid w:val="006D26EC"/>
    <w:rsid w:val="006D2D90"/>
    <w:rsid w:val="006D522C"/>
    <w:rsid w:val="006D5773"/>
    <w:rsid w:val="006D591E"/>
    <w:rsid w:val="006D5C7F"/>
    <w:rsid w:val="006D631A"/>
    <w:rsid w:val="006D709D"/>
    <w:rsid w:val="006E1292"/>
    <w:rsid w:val="006E1B2D"/>
    <w:rsid w:val="006E2DFA"/>
    <w:rsid w:val="006E2F50"/>
    <w:rsid w:val="006E3886"/>
    <w:rsid w:val="006E3D23"/>
    <w:rsid w:val="006E496D"/>
    <w:rsid w:val="006E5716"/>
    <w:rsid w:val="006E5D3C"/>
    <w:rsid w:val="006E6A59"/>
    <w:rsid w:val="006E6B49"/>
    <w:rsid w:val="006E70CB"/>
    <w:rsid w:val="006F0203"/>
    <w:rsid w:val="006F0AF1"/>
    <w:rsid w:val="006F1218"/>
    <w:rsid w:val="006F134D"/>
    <w:rsid w:val="006F266F"/>
    <w:rsid w:val="006F3C01"/>
    <w:rsid w:val="006F7461"/>
    <w:rsid w:val="006F76AD"/>
    <w:rsid w:val="00701248"/>
    <w:rsid w:val="007019A9"/>
    <w:rsid w:val="00703851"/>
    <w:rsid w:val="00703B27"/>
    <w:rsid w:val="00704B9B"/>
    <w:rsid w:val="00704D61"/>
    <w:rsid w:val="0070705D"/>
    <w:rsid w:val="0070768E"/>
    <w:rsid w:val="00710E18"/>
    <w:rsid w:val="00711D84"/>
    <w:rsid w:val="007142C3"/>
    <w:rsid w:val="00714C80"/>
    <w:rsid w:val="00715163"/>
    <w:rsid w:val="00715B8B"/>
    <w:rsid w:val="00716995"/>
    <w:rsid w:val="0071737C"/>
    <w:rsid w:val="007210D1"/>
    <w:rsid w:val="00723054"/>
    <w:rsid w:val="007233A3"/>
    <w:rsid w:val="007248C8"/>
    <w:rsid w:val="00724C77"/>
    <w:rsid w:val="007253DB"/>
    <w:rsid w:val="007271D8"/>
    <w:rsid w:val="007302B3"/>
    <w:rsid w:val="00730733"/>
    <w:rsid w:val="00730E3A"/>
    <w:rsid w:val="00731034"/>
    <w:rsid w:val="007317E6"/>
    <w:rsid w:val="0073305F"/>
    <w:rsid w:val="00736908"/>
    <w:rsid w:val="00736AAF"/>
    <w:rsid w:val="00741ACF"/>
    <w:rsid w:val="00742A88"/>
    <w:rsid w:val="007441C5"/>
    <w:rsid w:val="0074470E"/>
    <w:rsid w:val="0075021B"/>
    <w:rsid w:val="007507DF"/>
    <w:rsid w:val="00752640"/>
    <w:rsid w:val="0075302B"/>
    <w:rsid w:val="00753C6B"/>
    <w:rsid w:val="00755A31"/>
    <w:rsid w:val="0075603A"/>
    <w:rsid w:val="0075696D"/>
    <w:rsid w:val="00757B33"/>
    <w:rsid w:val="007629B7"/>
    <w:rsid w:val="007648A6"/>
    <w:rsid w:val="007657C6"/>
    <w:rsid w:val="00765B2A"/>
    <w:rsid w:val="00770FB9"/>
    <w:rsid w:val="00772670"/>
    <w:rsid w:val="00773439"/>
    <w:rsid w:val="007737C9"/>
    <w:rsid w:val="00774412"/>
    <w:rsid w:val="00774AA5"/>
    <w:rsid w:val="00774C7F"/>
    <w:rsid w:val="00774ECE"/>
    <w:rsid w:val="00775B87"/>
    <w:rsid w:val="007777E8"/>
    <w:rsid w:val="00781F43"/>
    <w:rsid w:val="00781FEE"/>
    <w:rsid w:val="007823A4"/>
    <w:rsid w:val="00782750"/>
    <w:rsid w:val="00782CAF"/>
    <w:rsid w:val="00783108"/>
    <w:rsid w:val="00783A34"/>
    <w:rsid w:val="007852E7"/>
    <w:rsid w:val="00786120"/>
    <w:rsid w:val="00786F58"/>
    <w:rsid w:val="007879F7"/>
    <w:rsid w:val="00787C51"/>
    <w:rsid w:val="0079018A"/>
    <w:rsid w:val="00790F5C"/>
    <w:rsid w:val="0079138B"/>
    <w:rsid w:val="007922D0"/>
    <w:rsid w:val="007A02E5"/>
    <w:rsid w:val="007A04D9"/>
    <w:rsid w:val="007A0A5B"/>
    <w:rsid w:val="007A147D"/>
    <w:rsid w:val="007A1517"/>
    <w:rsid w:val="007A421A"/>
    <w:rsid w:val="007A5069"/>
    <w:rsid w:val="007A62F2"/>
    <w:rsid w:val="007A64BA"/>
    <w:rsid w:val="007A6E0B"/>
    <w:rsid w:val="007B0A96"/>
    <w:rsid w:val="007B1088"/>
    <w:rsid w:val="007B10B4"/>
    <w:rsid w:val="007B136F"/>
    <w:rsid w:val="007B153F"/>
    <w:rsid w:val="007B195A"/>
    <w:rsid w:val="007B1D27"/>
    <w:rsid w:val="007B1E0C"/>
    <w:rsid w:val="007B4D6C"/>
    <w:rsid w:val="007B524E"/>
    <w:rsid w:val="007B5460"/>
    <w:rsid w:val="007B54F3"/>
    <w:rsid w:val="007B5BC4"/>
    <w:rsid w:val="007B61A6"/>
    <w:rsid w:val="007B6DB8"/>
    <w:rsid w:val="007C0292"/>
    <w:rsid w:val="007C0E6A"/>
    <w:rsid w:val="007C10C9"/>
    <w:rsid w:val="007C19B3"/>
    <w:rsid w:val="007C2858"/>
    <w:rsid w:val="007C29A7"/>
    <w:rsid w:val="007C42C4"/>
    <w:rsid w:val="007C56D4"/>
    <w:rsid w:val="007C625B"/>
    <w:rsid w:val="007C681C"/>
    <w:rsid w:val="007C6B52"/>
    <w:rsid w:val="007D012A"/>
    <w:rsid w:val="007D0E97"/>
    <w:rsid w:val="007D16C5"/>
    <w:rsid w:val="007D1BAE"/>
    <w:rsid w:val="007D31A3"/>
    <w:rsid w:val="007D33A8"/>
    <w:rsid w:val="007D34FB"/>
    <w:rsid w:val="007D35D3"/>
    <w:rsid w:val="007D4FEE"/>
    <w:rsid w:val="007D5727"/>
    <w:rsid w:val="007D61D1"/>
    <w:rsid w:val="007D636C"/>
    <w:rsid w:val="007D64D4"/>
    <w:rsid w:val="007D791B"/>
    <w:rsid w:val="007E04FD"/>
    <w:rsid w:val="007E1874"/>
    <w:rsid w:val="007E190E"/>
    <w:rsid w:val="007E1B68"/>
    <w:rsid w:val="007E32E2"/>
    <w:rsid w:val="007E3440"/>
    <w:rsid w:val="007E5246"/>
    <w:rsid w:val="007F2AC7"/>
    <w:rsid w:val="007F2B7E"/>
    <w:rsid w:val="007F3AFB"/>
    <w:rsid w:val="007F5C89"/>
    <w:rsid w:val="007F60FD"/>
    <w:rsid w:val="007F73CF"/>
    <w:rsid w:val="007F7847"/>
    <w:rsid w:val="00803A96"/>
    <w:rsid w:val="00804C33"/>
    <w:rsid w:val="00805366"/>
    <w:rsid w:val="00811145"/>
    <w:rsid w:val="00812473"/>
    <w:rsid w:val="008124B3"/>
    <w:rsid w:val="00814E1C"/>
    <w:rsid w:val="00815CB7"/>
    <w:rsid w:val="008179B2"/>
    <w:rsid w:val="00821A6B"/>
    <w:rsid w:val="00822750"/>
    <w:rsid w:val="00823474"/>
    <w:rsid w:val="00825B14"/>
    <w:rsid w:val="00825D63"/>
    <w:rsid w:val="00831E84"/>
    <w:rsid w:val="008330FB"/>
    <w:rsid w:val="00835F65"/>
    <w:rsid w:val="0083611D"/>
    <w:rsid w:val="008361E6"/>
    <w:rsid w:val="00837B1B"/>
    <w:rsid w:val="008418E3"/>
    <w:rsid w:val="00841C86"/>
    <w:rsid w:val="0084369B"/>
    <w:rsid w:val="008438A1"/>
    <w:rsid w:val="0084391D"/>
    <w:rsid w:val="00844BC3"/>
    <w:rsid w:val="00845236"/>
    <w:rsid w:val="0084725A"/>
    <w:rsid w:val="00852A7E"/>
    <w:rsid w:val="00852FDE"/>
    <w:rsid w:val="00854713"/>
    <w:rsid w:val="00854FF4"/>
    <w:rsid w:val="00855E5E"/>
    <w:rsid w:val="00857EAF"/>
    <w:rsid w:val="00861FB6"/>
    <w:rsid w:val="00861FF7"/>
    <w:rsid w:val="00862883"/>
    <w:rsid w:val="00862AE2"/>
    <w:rsid w:val="00862FE4"/>
    <w:rsid w:val="0086389A"/>
    <w:rsid w:val="00863C0A"/>
    <w:rsid w:val="00866AEC"/>
    <w:rsid w:val="00870813"/>
    <w:rsid w:val="00870D25"/>
    <w:rsid w:val="00871F43"/>
    <w:rsid w:val="00875C4C"/>
    <w:rsid w:val="0087605E"/>
    <w:rsid w:val="008768DD"/>
    <w:rsid w:val="00877042"/>
    <w:rsid w:val="00877B4C"/>
    <w:rsid w:val="00880564"/>
    <w:rsid w:val="008806EF"/>
    <w:rsid w:val="00880DC9"/>
    <w:rsid w:val="008815DA"/>
    <w:rsid w:val="00881653"/>
    <w:rsid w:val="00882795"/>
    <w:rsid w:val="00884B46"/>
    <w:rsid w:val="008857AC"/>
    <w:rsid w:val="00885F50"/>
    <w:rsid w:val="00886306"/>
    <w:rsid w:val="0088663E"/>
    <w:rsid w:val="008869CC"/>
    <w:rsid w:val="00887783"/>
    <w:rsid w:val="00887C21"/>
    <w:rsid w:val="008909F5"/>
    <w:rsid w:val="00891048"/>
    <w:rsid w:val="008920E9"/>
    <w:rsid w:val="00892D12"/>
    <w:rsid w:val="008956BA"/>
    <w:rsid w:val="008962B1"/>
    <w:rsid w:val="00897A1B"/>
    <w:rsid w:val="008A075C"/>
    <w:rsid w:val="008A1703"/>
    <w:rsid w:val="008A2B9E"/>
    <w:rsid w:val="008A352C"/>
    <w:rsid w:val="008A3A65"/>
    <w:rsid w:val="008A4826"/>
    <w:rsid w:val="008A49B0"/>
    <w:rsid w:val="008A67DC"/>
    <w:rsid w:val="008A6CC7"/>
    <w:rsid w:val="008A6E7C"/>
    <w:rsid w:val="008A7738"/>
    <w:rsid w:val="008B197F"/>
    <w:rsid w:val="008B1FEE"/>
    <w:rsid w:val="008B2477"/>
    <w:rsid w:val="008B2B26"/>
    <w:rsid w:val="008B31B3"/>
    <w:rsid w:val="008B3940"/>
    <w:rsid w:val="008B40AE"/>
    <w:rsid w:val="008B4ECF"/>
    <w:rsid w:val="008B6DAF"/>
    <w:rsid w:val="008B7418"/>
    <w:rsid w:val="008B75AB"/>
    <w:rsid w:val="008C0FBA"/>
    <w:rsid w:val="008C3B73"/>
    <w:rsid w:val="008C3CE9"/>
    <w:rsid w:val="008C3CF0"/>
    <w:rsid w:val="008C42C3"/>
    <w:rsid w:val="008C6ABB"/>
    <w:rsid w:val="008D01AC"/>
    <w:rsid w:val="008D2592"/>
    <w:rsid w:val="008D27E2"/>
    <w:rsid w:val="008D3912"/>
    <w:rsid w:val="008D5E7B"/>
    <w:rsid w:val="008D6407"/>
    <w:rsid w:val="008D6E0C"/>
    <w:rsid w:val="008D7A42"/>
    <w:rsid w:val="008E3037"/>
    <w:rsid w:val="008E3814"/>
    <w:rsid w:val="008E3BB6"/>
    <w:rsid w:val="008E4AF0"/>
    <w:rsid w:val="008E525E"/>
    <w:rsid w:val="008E6B42"/>
    <w:rsid w:val="008E76B3"/>
    <w:rsid w:val="008F13F9"/>
    <w:rsid w:val="008F3850"/>
    <w:rsid w:val="008F3AF5"/>
    <w:rsid w:val="008F585C"/>
    <w:rsid w:val="008F5B71"/>
    <w:rsid w:val="008F70C2"/>
    <w:rsid w:val="008F78ED"/>
    <w:rsid w:val="00900950"/>
    <w:rsid w:val="00902679"/>
    <w:rsid w:val="0090289E"/>
    <w:rsid w:val="00903C32"/>
    <w:rsid w:val="00904299"/>
    <w:rsid w:val="00910E6E"/>
    <w:rsid w:val="00912240"/>
    <w:rsid w:val="00915364"/>
    <w:rsid w:val="009155A4"/>
    <w:rsid w:val="00916B16"/>
    <w:rsid w:val="009173B9"/>
    <w:rsid w:val="00920784"/>
    <w:rsid w:val="0092114F"/>
    <w:rsid w:val="00923123"/>
    <w:rsid w:val="00923AAD"/>
    <w:rsid w:val="00923BE8"/>
    <w:rsid w:val="009252F3"/>
    <w:rsid w:val="00925353"/>
    <w:rsid w:val="0092657B"/>
    <w:rsid w:val="00926976"/>
    <w:rsid w:val="00927EA2"/>
    <w:rsid w:val="0093074D"/>
    <w:rsid w:val="00930D8C"/>
    <w:rsid w:val="009313C8"/>
    <w:rsid w:val="00932068"/>
    <w:rsid w:val="0093335D"/>
    <w:rsid w:val="009343AE"/>
    <w:rsid w:val="00934D1C"/>
    <w:rsid w:val="009358C5"/>
    <w:rsid w:val="0093613E"/>
    <w:rsid w:val="00941827"/>
    <w:rsid w:val="00943026"/>
    <w:rsid w:val="0094321D"/>
    <w:rsid w:val="00943786"/>
    <w:rsid w:val="00945186"/>
    <w:rsid w:val="00947C79"/>
    <w:rsid w:val="00950AB6"/>
    <w:rsid w:val="00950BB2"/>
    <w:rsid w:val="00951D36"/>
    <w:rsid w:val="009546A7"/>
    <w:rsid w:val="009549D1"/>
    <w:rsid w:val="00954C3A"/>
    <w:rsid w:val="00955381"/>
    <w:rsid w:val="00956DB2"/>
    <w:rsid w:val="00957B82"/>
    <w:rsid w:val="00960C7B"/>
    <w:rsid w:val="00961A13"/>
    <w:rsid w:val="00963C35"/>
    <w:rsid w:val="00963DCD"/>
    <w:rsid w:val="00966B81"/>
    <w:rsid w:val="009674A2"/>
    <w:rsid w:val="00967969"/>
    <w:rsid w:val="00970675"/>
    <w:rsid w:val="009720E3"/>
    <w:rsid w:val="00972411"/>
    <w:rsid w:val="009727E1"/>
    <w:rsid w:val="00973399"/>
    <w:rsid w:val="00973D95"/>
    <w:rsid w:val="00973FAB"/>
    <w:rsid w:val="0097625D"/>
    <w:rsid w:val="0097655B"/>
    <w:rsid w:val="009765C6"/>
    <w:rsid w:val="00977220"/>
    <w:rsid w:val="00977BD5"/>
    <w:rsid w:val="0098128B"/>
    <w:rsid w:val="00983A08"/>
    <w:rsid w:val="00984D08"/>
    <w:rsid w:val="00987AFD"/>
    <w:rsid w:val="00993CAF"/>
    <w:rsid w:val="009950BB"/>
    <w:rsid w:val="009954DE"/>
    <w:rsid w:val="00997FB3"/>
    <w:rsid w:val="009A02F8"/>
    <w:rsid w:val="009A05DC"/>
    <w:rsid w:val="009A0970"/>
    <w:rsid w:val="009A216B"/>
    <w:rsid w:val="009A278A"/>
    <w:rsid w:val="009A3368"/>
    <w:rsid w:val="009A442D"/>
    <w:rsid w:val="009A62AC"/>
    <w:rsid w:val="009A74CE"/>
    <w:rsid w:val="009A7D00"/>
    <w:rsid w:val="009B3A57"/>
    <w:rsid w:val="009B482D"/>
    <w:rsid w:val="009B5EEA"/>
    <w:rsid w:val="009B5F39"/>
    <w:rsid w:val="009B7736"/>
    <w:rsid w:val="009B7B43"/>
    <w:rsid w:val="009C01FA"/>
    <w:rsid w:val="009C22BE"/>
    <w:rsid w:val="009C3688"/>
    <w:rsid w:val="009C3D7B"/>
    <w:rsid w:val="009C5A07"/>
    <w:rsid w:val="009C5D98"/>
    <w:rsid w:val="009C6C18"/>
    <w:rsid w:val="009C7720"/>
    <w:rsid w:val="009D00D4"/>
    <w:rsid w:val="009D10B8"/>
    <w:rsid w:val="009D1AFF"/>
    <w:rsid w:val="009D1C00"/>
    <w:rsid w:val="009D26E9"/>
    <w:rsid w:val="009D3B1C"/>
    <w:rsid w:val="009D4755"/>
    <w:rsid w:val="009D4A27"/>
    <w:rsid w:val="009D62B9"/>
    <w:rsid w:val="009D78F5"/>
    <w:rsid w:val="009E045D"/>
    <w:rsid w:val="009E3ECF"/>
    <w:rsid w:val="009E4785"/>
    <w:rsid w:val="009E4B3D"/>
    <w:rsid w:val="009E4F0B"/>
    <w:rsid w:val="009E77DD"/>
    <w:rsid w:val="009F2468"/>
    <w:rsid w:val="009F2726"/>
    <w:rsid w:val="009F2850"/>
    <w:rsid w:val="009F4F8A"/>
    <w:rsid w:val="009F603E"/>
    <w:rsid w:val="009F64E8"/>
    <w:rsid w:val="00A00C1F"/>
    <w:rsid w:val="00A01271"/>
    <w:rsid w:val="00A03949"/>
    <w:rsid w:val="00A03AAF"/>
    <w:rsid w:val="00A04423"/>
    <w:rsid w:val="00A053C5"/>
    <w:rsid w:val="00A05759"/>
    <w:rsid w:val="00A05C07"/>
    <w:rsid w:val="00A1033D"/>
    <w:rsid w:val="00A11716"/>
    <w:rsid w:val="00A12AFD"/>
    <w:rsid w:val="00A14F9C"/>
    <w:rsid w:val="00A17314"/>
    <w:rsid w:val="00A17C21"/>
    <w:rsid w:val="00A2120A"/>
    <w:rsid w:val="00A219FE"/>
    <w:rsid w:val="00A22E53"/>
    <w:rsid w:val="00A2342C"/>
    <w:rsid w:val="00A238E1"/>
    <w:rsid w:val="00A23AFA"/>
    <w:rsid w:val="00A24D00"/>
    <w:rsid w:val="00A256A2"/>
    <w:rsid w:val="00A25B3C"/>
    <w:rsid w:val="00A25CBB"/>
    <w:rsid w:val="00A31B3E"/>
    <w:rsid w:val="00A34E37"/>
    <w:rsid w:val="00A4020E"/>
    <w:rsid w:val="00A44519"/>
    <w:rsid w:val="00A46A8D"/>
    <w:rsid w:val="00A47254"/>
    <w:rsid w:val="00A479F2"/>
    <w:rsid w:val="00A50C31"/>
    <w:rsid w:val="00A51621"/>
    <w:rsid w:val="00A516E8"/>
    <w:rsid w:val="00A51F9B"/>
    <w:rsid w:val="00A532F3"/>
    <w:rsid w:val="00A540F0"/>
    <w:rsid w:val="00A552ED"/>
    <w:rsid w:val="00A56077"/>
    <w:rsid w:val="00A56A4D"/>
    <w:rsid w:val="00A57054"/>
    <w:rsid w:val="00A57E5C"/>
    <w:rsid w:val="00A605BF"/>
    <w:rsid w:val="00A61081"/>
    <w:rsid w:val="00A61277"/>
    <w:rsid w:val="00A61D15"/>
    <w:rsid w:val="00A6217D"/>
    <w:rsid w:val="00A62650"/>
    <w:rsid w:val="00A62761"/>
    <w:rsid w:val="00A64DCB"/>
    <w:rsid w:val="00A66D95"/>
    <w:rsid w:val="00A701C1"/>
    <w:rsid w:val="00A70C37"/>
    <w:rsid w:val="00A71DFF"/>
    <w:rsid w:val="00A73426"/>
    <w:rsid w:val="00A745FA"/>
    <w:rsid w:val="00A74C00"/>
    <w:rsid w:val="00A77207"/>
    <w:rsid w:val="00A773E7"/>
    <w:rsid w:val="00A80640"/>
    <w:rsid w:val="00A81A5D"/>
    <w:rsid w:val="00A81F25"/>
    <w:rsid w:val="00A8262F"/>
    <w:rsid w:val="00A83459"/>
    <w:rsid w:val="00A8489E"/>
    <w:rsid w:val="00A85D50"/>
    <w:rsid w:val="00A86C22"/>
    <w:rsid w:val="00A86D8D"/>
    <w:rsid w:val="00A87C3C"/>
    <w:rsid w:val="00A87F1D"/>
    <w:rsid w:val="00A905AD"/>
    <w:rsid w:val="00A91D2F"/>
    <w:rsid w:val="00A923DE"/>
    <w:rsid w:val="00A92E6C"/>
    <w:rsid w:val="00A9321F"/>
    <w:rsid w:val="00A93479"/>
    <w:rsid w:val="00A93B9D"/>
    <w:rsid w:val="00A960F5"/>
    <w:rsid w:val="00A9670D"/>
    <w:rsid w:val="00A96C91"/>
    <w:rsid w:val="00A97833"/>
    <w:rsid w:val="00AA2341"/>
    <w:rsid w:val="00AA2783"/>
    <w:rsid w:val="00AA39CE"/>
    <w:rsid w:val="00AA3C35"/>
    <w:rsid w:val="00AA460A"/>
    <w:rsid w:val="00AA5540"/>
    <w:rsid w:val="00AA72CD"/>
    <w:rsid w:val="00AA7934"/>
    <w:rsid w:val="00AB08CE"/>
    <w:rsid w:val="00AB10AF"/>
    <w:rsid w:val="00AB1E90"/>
    <w:rsid w:val="00AB47A2"/>
    <w:rsid w:val="00AB7344"/>
    <w:rsid w:val="00AC149E"/>
    <w:rsid w:val="00AC1D9D"/>
    <w:rsid w:val="00AC1EF8"/>
    <w:rsid w:val="00AC23E7"/>
    <w:rsid w:val="00AC29F3"/>
    <w:rsid w:val="00AC2C90"/>
    <w:rsid w:val="00AC4075"/>
    <w:rsid w:val="00AC5A10"/>
    <w:rsid w:val="00AC616B"/>
    <w:rsid w:val="00AC6737"/>
    <w:rsid w:val="00AC6C5D"/>
    <w:rsid w:val="00AD1655"/>
    <w:rsid w:val="00AD3C6D"/>
    <w:rsid w:val="00AD48A0"/>
    <w:rsid w:val="00AD573C"/>
    <w:rsid w:val="00AD65BC"/>
    <w:rsid w:val="00AD67C0"/>
    <w:rsid w:val="00AD7FF8"/>
    <w:rsid w:val="00AE0481"/>
    <w:rsid w:val="00AE0923"/>
    <w:rsid w:val="00AE33E3"/>
    <w:rsid w:val="00AE3797"/>
    <w:rsid w:val="00AE49A6"/>
    <w:rsid w:val="00AE4A71"/>
    <w:rsid w:val="00AE5020"/>
    <w:rsid w:val="00AE6C54"/>
    <w:rsid w:val="00AF05C1"/>
    <w:rsid w:val="00AF11F2"/>
    <w:rsid w:val="00AF2666"/>
    <w:rsid w:val="00AF3704"/>
    <w:rsid w:val="00AF5EF2"/>
    <w:rsid w:val="00AF6FCB"/>
    <w:rsid w:val="00B00211"/>
    <w:rsid w:val="00B006DB"/>
    <w:rsid w:val="00B0071F"/>
    <w:rsid w:val="00B0078D"/>
    <w:rsid w:val="00B0091D"/>
    <w:rsid w:val="00B00B39"/>
    <w:rsid w:val="00B011E1"/>
    <w:rsid w:val="00B041E9"/>
    <w:rsid w:val="00B0551D"/>
    <w:rsid w:val="00B108A0"/>
    <w:rsid w:val="00B1126C"/>
    <w:rsid w:val="00B11A79"/>
    <w:rsid w:val="00B12267"/>
    <w:rsid w:val="00B12AF0"/>
    <w:rsid w:val="00B12B55"/>
    <w:rsid w:val="00B14CC0"/>
    <w:rsid w:val="00B1650C"/>
    <w:rsid w:val="00B16B41"/>
    <w:rsid w:val="00B177E0"/>
    <w:rsid w:val="00B20182"/>
    <w:rsid w:val="00B204B5"/>
    <w:rsid w:val="00B2099B"/>
    <w:rsid w:val="00B212F8"/>
    <w:rsid w:val="00B2161C"/>
    <w:rsid w:val="00B21889"/>
    <w:rsid w:val="00B22B9A"/>
    <w:rsid w:val="00B22C26"/>
    <w:rsid w:val="00B231E5"/>
    <w:rsid w:val="00B23409"/>
    <w:rsid w:val="00B23453"/>
    <w:rsid w:val="00B26F86"/>
    <w:rsid w:val="00B274B1"/>
    <w:rsid w:val="00B278CA"/>
    <w:rsid w:val="00B30808"/>
    <w:rsid w:val="00B30F65"/>
    <w:rsid w:val="00B31707"/>
    <w:rsid w:val="00B320D6"/>
    <w:rsid w:val="00B33553"/>
    <w:rsid w:val="00B33DC6"/>
    <w:rsid w:val="00B3494B"/>
    <w:rsid w:val="00B35383"/>
    <w:rsid w:val="00B35472"/>
    <w:rsid w:val="00B35651"/>
    <w:rsid w:val="00B3583E"/>
    <w:rsid w:val="00B366AE"/>
    <w:rsid w:val="00B37046"/>
    <w:rsid w:val="00B37927"/>
    <w:rsid w:val="00B37A10"/>
    <w:rsid w:val="00B41BE5"/>
    <w:rsid w:val="00B41CDF"/>
    <w:rsid w:val="00B43347"/>
    <w:rsid w:val="00B45AD4"/>
    <w:rsid w:val="00B474B6"/>
    <w:rsid w:val="00B476FA"/>
    <w:rsid w:val="00B47C5E"/>
    <w:rsid w:val="00B50EAD"/>
    <w:rsid w:val="00B5400B"/>
    <w:rsid w:val="00B552E0"/>
    <w:rsid w:val="00B556D3"/>
    <w:rsid w:val="00B558B7"/>
    <w:rsid w:val="00B559B1"/>
    <w:rsid w:val="00B561E1"/>
    <w:rsid w:val="00B61084"/>
    <w:rsid w:val="00B612DC"/>
    <w:rsid w:val="00B6171D"/>
    <w:rsid w:val="00B63C78"/>
    <w:rsid w:val="00B6441B"/>
    <w:rsid w:val="00B64DFE"/>
    <w:rsid w:val="00B65E55"/>
    <w:rsid w:val="00B66458"/>
    <w:rsid w:val="00B67F98"/>
    <w:rsid w:val="00B720CF"/>
    <w:rsid w:val="00B73746"/>
    <w:rsid w:val="00B75417"/>
    <w:rsid w:val="00B7554E"/>
    <w:rsid w:val="00B764D5"/>
    <w:rsid w:val="00B77D56"/>
    <w:rsid w:val="00B77E18"/>
    <w:rsid w:val="00B80B3C"/>
    <w:rsid w:val="00B81654"/>
    <w:rsid w:val="00B81A68"/>
    <w:rsid w:val="00B826C1"/>
    <w:rsid w:val="00B83DC4"/>
    <w:rsid w:val="00B8410B"/>
    <w:rsid w:val="00B84359"/>
    <w:rsid w:val="00B85E9E"/>
    <w:rsid w:val="00B8672D"/>
    <w:rsid w:val="00B90392"/>
    <w:rsid w:val="00B90AF8"/>
    <w:rsid w:val="00B91755"/>
    <w:rsid w:val="00B92522"/>
    <w:rsid w:val="00B92971"/>
    <w:rsid w:val="00B92C38"/>
    <w:rsid w:val="00B93857"/>
    <w:rsid w:val="00B9390D"/>
    <w:rsid w:val="00B93B1E"/>
    <w:rsid w:val="00B948E4"/>
    <w:rsid w:val="00B95554"/>
    <w:rsid w:val="00B96EB5"/>
    <w:rsid w:val="00B973FA"/>
    <w:rsid w:val="00BA0077"/>
    <w:rsid w:val="00BA2081"/>
    <w:rsid w:val="00BA2214"/>
    <w:rsid w:val="00BA22EC"/>
    <w:rsid w:val="00BA3D6B"/>
    <w:rsid w:val="00BA6173"/>
    <w:rsid w:val="00BA6378"/>
    <w:rsid w:val="00BA726E"/>
    <w:rsid w:val="00BA73CD"/>
    <w:rsid w:val="00BB30F7"/>
    <w:rsid w:val="00BB502D"/>
    <w:rsid w:val="00BB5082"/>
    <w:rsid w:val="00BB5E87"/>
    <w:rsid w:val="00BC26C1"/>
    <w:rsid w:val="00BC4DAB"/>
    <w:rsid w:val="00BC513C"/>
    <w:rsid w:val="00BC6BC4"/>
    <w:rsid w:val="00BD2B10"/>
    <w:rsid w:val="00BD3242"/>
    <w:rsid w:val="00BD3348"/>
    <w:rsid w:val="00BD3779"/>
    <w:rsid w:val="00BD4D29"/>
    <w:rsid w:val="00BD4D90"/>
    <w:rsid w:val="00BD64D8"/>
    <w:rsid w:val="00BD76E7"/>
    <w:rsid w:val="00BE10F3"/>
    <w:rsid w:val="00BE1158"/>
    <w:rsid w:val="00BE1DD5"/>
    <w:rsid w:val="00BE342C"/>
    <w:rsid w:val="00BE41B4"/>
    <w:rsid w:val="00BE4375"/>
    <w:rsid w:val="00BE5719"/>
    <w:rsid w:val="00BE5DB0"/>
    <w:rsid w:val="00BF0068"/>
    <w:rsid w:val="00BF068C"/>
    <w:rsid w:val="00BF17D2"/>
    <w:rsid w:val="00BF1B3D"/>
    <w:rsid w:val="00BF2558"/>
    <w:rsid w:val="00BF5E0C"/>
    <w:rsid w:val="00BF5EF2"/>
    <w:rsid w:val="00BF6075"/>
    <w:rsid w:val="00BF68B7"/>
    <w:rsid w:val="00BF6E70"/>
    <w:rsid w:val="00BF7FB2"/>
    <w:rsid w:val="00C0063C"/>
    <w:rsid w:val="00C019F8"/>
    <w:rsid w:val="00C02662"/>
    <w:rsid w:val="00C028C8"/>
    <w:rsid w:val="00C02B87"/>
    <w:rsid w:val="00C0393D"/>
    <w:rsid w:val="00C03ED1"/>
    <w:rsid w:val="00C04D23"/>
    <w:rsid w:val="00C04D6A"/>
    <w:rsid w:val="00C06403"/>
    <w:rsid w:val="00C07B7C"/>
    <w:rsid w:val="00C102D9"/>
    <w:rsid w:val="00C11BA2"/>
    <w:rsid w:val="00C13501"/>
    <w:rsid w:val="00C16D04"/>
    <w:rsid w:val="00C20779"/>
    <w:rsid w:val="00C21A82"/>
    <w:rsid w:val="00C21B98"/>
    <w:rsid w:val="00C227DA"/>
    <w:rsid w:val="00C22FBD"/>
    <w:rsid w:val="00C24347"/>
    <w:rsid w:val="00C24809"/>
    <w:rsid w:val="00C25E31"/>
    <w:rsid w:val="00C30862"/>
    <w:rsid w:val="00C31151"/>
    <w:rsid w:val="00C31AFA"/>
    <w:rsid w:val="00C32E62"/>
    <w:rsid w:val="00C33D6B"/>
    <w:rsid w:val="00C34CAB"/>
    <w:rsid w:val="00C3626D"/>
    <w:rsid w:val="00C370FE"/>
    <w:rsid w:val="00C3736C"/>
    <w:rsid w:val="00C404A2"/>
    <w:rsid w:val="00C4086D"/>
    <w:rsid w:val="00C42B56"/>
    <w:rsid w:val="00C42C40"/>
    <w:rsid w:val="00C444B7"/>
    <w:rsid w:val="00C45C46"/>
    <w:rsid w:val="00C51683"/>
    <w:rsid w:val="00C52A4E"/>
    <w:rsid w:val="00C5327B"/>
    <w:rsid w:val="00C54C70"/>
    <w:rsid w:val="00C54D63"/>
    <w:rsid w:val="00C60490"/>
    <w:rsid w:val="00C60BFE"/>
    <w:rsid w:val="00C62155"/>
    <w:rsid w:val="00C62F88"/>
    <w:rsid w:val="00C62FDF"/>
    <w:rsid w:val="00C6521C"/>
    <w:rsid w:val="00C66107"/>
    <w:rsid w:val="00C666A8"/>
    <w:rsid w:val="00C671DF"/>
    <w:rsid w:val="00C7085D"/>
    <w:rsid w:val="00C71259"/>
    <w:rsid w:val="00C72E48"/>
    <w:rsid w:val="00C744A7"/>
    <w:rsid w:val="00C74952"/>
    <w:rsid w:val="00C74CFC"/>
    <w:rsid w:val="00C74DB5"/>
    <w:rsid w:val="00C7612B"/>
    <w:rsid w:val="00C767E6"/>
    <w:rsid w:val="00C768A2"/>
    <w:rsid w:val="00C77619"/>
    <w:rsid w:val="00C77791"/>
    <w:rsid w:val="00C77E36"/>
    <w:rsid w:val="00C81585"/>
    <w:rsid w:val="00C82FC3"/>
    <w:rsid w:val="00C83B35"/>
    <w:rsid w:val="00C85225"/>
    <w:rsid w:val="00C94573"/>
    <w:rsid w:val="00C957AC"/>
    <w:rsid w:val="00C9680B"/>
    <w:rsid w:val="00C97535"/>
    <w:rsid w:val="00CA0665"/>
    <w:rsid w:val="00CA1896"/>
    <w:rsid w:val="00CA1AFD"/>
    <w:rsid w:val="00CA2255"/>
    <w:rsid w:val="00CA5C02"/>
    <w:rsid w:val="00CA6395"/>
    <w:rsid w:val="00CA6471"/>
    <w:rsid w:val="00CA6A74"/>
    <w:rsid w:val="00CA75D9"/>
    <w:rsid w:val="00CA7B87"/>
    <w:rsid w:val="00CB06B7"/>
    <w:rsid w:val="00CB0BC1"/>
    <w:rsid w:val="00CB10FF"/>
    <w:rsid w:val="00CB2507"/>
    <w:rsid w:val="00CB3D23"/>
    <w:rsid w:val="00CB4558"/>
    <w:rsid w:val="00CB5B28"/>
    <w:rsid w:val="00CB637B"/>
    <w:rsid w:val="00CB77C9"/>
    <w:rsid w:val="00CC0F00"/>
    <w:rsid w:val="00CC1346"/>
    <w:rsid w:val="00CC1DB9"/>
    <w:rsid w:val="00CC37C9"/>
    <w:rsid w:val="00CC3C4B"/>
    <w:rsid w:val="00CC3EDD"/>
    <w:rsid w:val="00CC42B2"/>
    <w:rsid w:val="00CC573F"/>
    <w:rsid w:val="00CC5948"/>
    <w:rsid w:val="00CC64C1"/>
    <w:rsid w:val="00CC64C6"/>
    <w:rsid w:val="00CC7BBA"/>
    <w:rsid w:val="00CC7CFA"/>
    <w:rsid w:val="00CD3D3B"/>
    <w:rsid w:val="00CD5581"/>
    <w:rsid w:val="00CD5A4A"/>
    <w:rsid w:val="00CD62E5"/>
    <w:rsid w:val="00CD68AB"/>
    <w:rsid w:val="00CD6A56"/>
    <w:rsid w:val="00CD7C87"/>
    <w:rsid w:val="00CE17CC"/>
    <w:rsid w:val="00CE3518"/>
    <w:rsid w:val="00CE365B"/>
    <w:rsid w:val="00CE381D"/>
    <w:rsid w:val="00CE3A32"/>
    <w:rsid w:val="00CE59AA"/>
    <w:rsid w:val="00CE5BB5"/>
    <w:rsid w:val="00CE637B"/>
    <w:rsid w:val="00CE670D"/>
    <w:rsid w:val="00CE7FAB"/>
    <w:rsid w:val="00CF0080"/>
    <w:rsid w:val="00CF060F"/>
    <w:rsid w:val="00CF44FA"/>
    <w:rsid w:val="00CF4D09"/>
    <w:rsid w:val="00CF5371"/>
    <w:rsid w:val="00CF5D18"/>
    <w:rsid w:val="00D02792"/>
    <w:rsid w:val="00D0323A"/>
    <w:rsid w:val="00D053A6"/>
    <w:rsid w:val="00D0559F"/>
    <w:rsid w:val="00D0663B"/>
    <w:rsid w:val="00D066B4"/>
    <w:rsid w:val="00D077E9"/>
    <w:rsid w:val="00D10B5B"/>
    <w:rsid w:val="00D10C4C"/>
    <w:rsid w:val="00D114EB"/>
    <w:rsid w:val="00D13616"/>
    <w:rsid w:val="00D1405C"/>
    <w:rsid w:val="00D15462"/>
    <w:rsid w:val="00D16BD7"/>
    <w:rsid w:val="00D17EBB"/>
    <w:rsid w:val="00D206FD"/>
    <w:rsid w:val="00D21BB5"/>
    <w:rsid w:val="00D21CE9"/>
    <w:rsid w:val="00D22F8C"/>
    <w:rsid w:val="00D22FA9"/>
    <w:rsid w:val="00D242B9"/>
    <w:rsid w:val="00D248AB"/>
    <w:rsid w:val="00D268DA"/>
    <w:rsid w:val="00D3056B"/>
    <w:rsid w:val="00D307B4"/>
    <w:rsid w:val="00D30F31"/>
    <w:rsid w:val="00D318DE"/>
    <w:rsid w:val="00D31DB7"/>
    <w:rsid w:val="00D32C77"/>
    <w:rsid w:val="00D3478F"/>
    <w:rsid w:val="00D34A51"/>
    <w:rsid w:val="00D3528B"/>
    <w:rsid w:val="00D37411"/>
    <w:rsid w:val="00D37BFD"/>
    <w:rsid w:val="00D4026B"/>
    <w:rsid w:val="00D42CB7"/>
    <w:rsid w:val="00D43F9D"/>
    <w:rsid w:val="00D46A2E"/>
    <w:rsid w:val="00D50464"/>
    <w:rsid w:val="00D504E7"/>
    <w:rsid w:val="00D50883"/>
    <w:rsid w:val="00D51AFA"/>
    <w:rsid w:val="00D532B5"/>
    <w:rsid w:val="00D53D06"/>
    <w:rsid w:val="00D5413D"/>
    <w:rsid w:val="00D542D8"/>
    <w:rsid w:val="00D56ABA"/>
    <w:rsid w:val="00D570A9"/>
    <w:rsid w:val="00D624E8"/>
    <w:rsid w:val="00D64152"/>
    <w:rsid w:val="00D6471F"/>
    <w:rsid w:val="00D6479A"/>
    <w:rsid w:val="00D655DF"/>
    <w:rsid w:val="00D65FEE"/>
    <w:rsid w:val="00D6603D"/>
    <w:rsid w:val="00D663EB"/>
    <w:rsid w:val="00D66ED5"/>
    <w:rsid w:val="00D7060A"/>
    <w:rsid w:val="00D70D02"/>
    <w:rsid w:val="00D7190F"/>
    <w:rsid w:val="00D74E8E"/>
    <w:rsid w:val="00D758F9"/>
    <w:rsid w:val="00D76528"/>
    <w:rsid w:val="00D7689C"/>
    <w:rsid w:val="00D770C7"/>
    <w:rsid w:val="00D77EE8"/>
    <w:rsid w:val="00D80693"/>
    <w:rsid w:val="00D80E83"/>
    <w:rsid w:val="00D8296D"/>
    <w:rsid w:val="00D832F8"/>
    <w:rsid w:val="00D834C6"/>
    <w:rsid w:val="00D83B3C"/>
    <w:rsid w:val="00D854BB"/>
    <w:rsid w:val="00D861E2"/>
    <w:rsid w:val="00D86945"/>
    <w:rsid w:val="00D8739A"/>
    <w:rsid w:val="00D87D0B"/>
    <w:rsid w:val="00D90290"/>
    <w:rsid w:val="00D90392"/>
    <w:rsid w:val="00D90FAD"/>
    <w:rsid w:val="00D91CA0"/>
    <w:rsid w:val="00D94927"/>
    <w:rsid w:val="00D94BB2"/>
    <w:rsid w:val="00D94F8D"/>
    <w:rsid w:val="00D9598B"/>
    <w:rsid w:val="00D959EC"/>
    <w:rsid w:val="00D95F24"/>
    <w:rsid w:val="00D97839"/>
    <w:rsid w:val="00DA1C17"/>
    <w:rsid w:val="00DA280C"/>
    <w:rsid w:val="00DA5B9E"/>
    <w:rsid w:val="00DA61A2"/>
    <w:rsid w:val="00DA63F4"/>
    <w:rsid w:val="00DA6967"/>
    <w:rsid w:val="00DA78F3"/>
    <w:rsid w:val="00DB154D"/>
    <w:rsid w:val="00DB18A2"/>
    <w:rsid w:val="00DB39F6"/>
    <w:rsid w:val="00DB3AB3"/>
    <w:rsid w:val="00DB46A9"/>
    <w:rsid w:val="00DB507E"/>
    <w:rsid w:val="00DB53C6"/>
    <w:rsid w:val="00DB67C3"/>
    <w:rsid w:val="00DC0F48"/>
    <w:rsid w:val="00DC1AE8"/>
    <w:rsid w:val="00DC2168"/>
    <w:rsid w:val="00DC330A"/>
    <w:rsid w:val="00DC3747"/>
    <w:rsid w:val="00DC45C2"/>
    <w:rsid w:val="00DC7C7D"/>
    <w:rsid w:val="00DC7C91"/>
    <w:rsid w:val="00DC7C9A"/>
    <w:rsid w:val="00DD152F"/>
    <w:rsid w:val="00DD15AB"/>
    <w:rsid w:val="00DD2166"/>
    <w:rsid w:val="00DD2206"/>
    <w:rsid w:val="00DD4069"/>
    <w:rsid w:val="00DD544D"/>
    <w:rsid w:val="00DD75C1"/>
    <w:rsid w:val="00DE0398"/>
    <w:rsid w:val="00DE213F"/>
    <w:rsid w:val="00DE2877"/>
    <w:rsid w:val="00DE3BF1"/>
    <w:rsid w:val="00DE4515"/>
    <w:rsid w:val="00DE6505"/>
    <w:rsid w:val="00DE7E80"/>
    <w:rsid w:val="00DF027C"/>
    <w:rsid w:val="00DF16BE"/>
    <w:rsid w:val="00DF230B"/>
    <w:rsid w:val="00DF5CD8"/>
    <w:rsid w:val="00DF64B0"/>
    <w:rsid w:val="00DF6F9D"/>
    <w:rsid w:val="00DF7151"/>
    <w:rsid w:val="00DF7B5B"/>
    <w:rsid w:val="00E00A32"/>
    <w:rsid w:val="00E00A7E"/>
    <w:rsid w:val="00E00E67"/>
    <w:rsid w:val="00E02AAA"/>
    <w:rsid w:val="00E02F08"/>
    <w:rsid w:val="00E0510F"/>
    <w:rsid w:val="00E109EA"/>
    <w:rsid w:val="00E10BF1"/>
    <w:rsid w:val="00E10E7C"/>
    <w:rsid w:val="00E127E8"/>
    <w:rsid w:val="00E13ED0"/>
    <w:rsid w:val="00E158B2"/>
    <w:rsid w:val="00E15C91"/>
    <w:rsid w:val="00E16E05"/>
    <w:rsid w:val="00E17242"/>
    <w:rsid w:val="00E22053"/>
    <w:rsid w:val="00E22606"/>
    <w:rsid w:val="00E22ACD"/>
    <w:rsid w:val="00E22AFD"/>
    <w:rsid w:val="00E22C2B"/>
    <w:rsid w:val="00E23373"/>
    <w:rsid w:val="00E23AFD"/>
    <w:rsid w:val="00E24EEE"/>
    <w:rsid w:val="00E259DE"/>
    <w:rsid w:val="00E25EF4"/>
    <w:rsid w:val="00E268B1"/>
    <w:rsid w:val="00E27250"/>
    <w:rsid w:val="00E276C5"/>
    <w:rsid w:val="00E27E4B"/>
    <w:rsid w:val="00E30647"/>
    <w:rsid w:val="00E32C54"/>
    <w:rsid w:val="00E351F5"/>
    <w:rsid w:val="00E359DB"/>
    <w:rsid w:val="00E3634B"/>
    <w:rsid w:val="00E36FAB"/>
    <w:rsid w:val="00E37372"/>
    <w:rsid w:val="00E37414"/>
    <w:rsid w:val="00E40A29"/>
    <w:rsid w:val="00E40C66"/>
    <w:rsid w:val="00E41192"/>
    <w:rsid w:val="00E41278"/>
    <w:rsid w:val="00E412AD"/>
    <w:rsid w:val="00E4198A"/>
    <w:rsid w:val="00E41FC6"/>
    <w:rsid w:val="00E4391F"/>
    <w:rsid w:val="00E44095"/>
    <w:rsid w:val="00E442E1"/>
    <w:rsid w:val="00E46C8C"/>
    <w:rsid w:val="00E477C8"/>
    <w:rsid w:val="00E479CF"/>
    <w:rsid w:val="00E50EBC"/>
    <w:rsid w:val="00E50FF4"/>
    <w:rsid w:val="00E53AB7"/>
    <w:rsid w:val="00E54357"/>
    <w:rsid w:val="00E54DD9"/>
    <w:rsid w:val="00E550BD"/>
    <w:rsid w:val="00E55CA9"/>
    <w:rsid w:val="00E56F3E"/>
    <w:rsid w:val="00E57E6C"/>
    <w:rsid w:val="00E60081"/>
    <w:rsid w:val="00E60467"/>
    <w:rsid w:val="00E60BBC"/>
    <w:rsid w:val="00E61B42"/>
    <w:rsid w:val="00E620B0"/>
    <w:rsid w:val="00E62FA4"/>
    <w:rsid w:val="00E643A7"/>
    <w:rsid w:val="00E64EEE"/>
    <w:rsid w:val="00E667DE"/>
    <w:rsid w:val="00E6680A"/>
    <w:rsid w:val="00E7019A"/>
    <w:rsid w:val="00E70541"/>
    <w:rsid w:val="00E7175A"/>
    <w:rsid w:val="00E722BC"/>
    <w:rsid w:val="00E72937"/>
    <w:rsid w:val="00E746CD"/>
    <w:rsid w:val="00E74EE7"/>
    <w:rsid w:val="00E75A8C"/>
    <w:rsid w:val="00E76DB3"/>
    <w:rsid w:val="00E77251"/>
    <w:rsid w:val="00E77AA7"/>
    <w:rsid w:val="00E800B2"/>
    <w:rsid w:val="00E81B40"/>
    <w:rsid w:val="00E81E8D"/>
    <w:rsid w:val="00E82DD3"/>
    <w:rsid w:val="00E858E9"/>
    <w:rsid w:val="00E86179"/>
    <w:rsid w:val="00E86D91"/>
    <w:rsid w:val="00E900C5"/>
    <w:rsid w:val="00E903F0"/>
    <w:rsid w:val="00E90AF3"/>
    <w:rsid w:val="00E9554D"/>
    <w:rsid w:val="00E96B05"/>
    <w:rsid w:val="00EA0990"/>
    <w:rsid w:val="00EA0A19"/>
    <w:rsid w:val="00EA23EF"/>
    <w:rsid w:val="00EA4065"/>
    <w:rsid w:val="00EA51A2"/>
    <w:rsid w:val="00EA5D77"/>
    <w:rsid w:val="00EA5EE9"/>
    <w:rsid w:val="00EA68B0"/>
    <w:rsid w:val="00EA7DBE"/>
    <w:rsid w:val="00EB016E"/>
    <w:rsid w:val="00EB4F1A"/>
    <w:rsid w:val="00EB5C8B"/>
    <w:rsid w:val="00EB7838"/>
    <w:rsid w:val="00EC005F"/>
    <w:rsid w:val="00EC055B"/>
    <w:rsid w:val="00EC15D7"/>
    <w:rsid w:val="00EC1D23"/>
    <w:rsid w:val="00EC1DFD"/>
    <w:rsid w:val="00EC1F4D"/>
    <w:rsid w:val="00EC20DF"/>
    <w:rsid w:val="00EC2ACE"/>
    <w:rsid w:val="00EC3FEB"/>
    <w:rsid w:val="00EC6082"/>
    <w:rsid w:val="00ED0E24"/>
    <w:rsid w:val="00ED0E55"/>
    <w:rsid w:val="00ED1167"/>
    <w:rsid w:val="00ED1AC0"/>
    <w:rsid w:val="00ED2784"/>
    <w:rsid w:val="00ED4F3D"/>
    <w:rsid w:val="00ED5DDD"/>
    <w:rsid w:val="00ED6B24"/>
    <w:rsid w:val="00ED72CA"/>
    <w:rsid w:val="00EE00EC"/>
    <w:rsid w:val="00EE16AA"/>
    <w:rsid w:val="00EE24CB"/>
    <w:rsid w:val="00EE24FC"/>
    <w:rsid w:val="00EE2AFB"/>
    <w:rsid w:val="00EE4DEB"/>
    <w:rsid w:val="00EE5972"/>
    <w:rsid w:val="00EE728C"/>
    <w:rsid w:val="00EE75B5"/>
    <w:rsid w:val="00EF09EB"/>
    <w:rsid w:val="00EF0FE3"/>
    <w:rsid w:val="00EF1581"/>
    <w:rsid w:val="00EF2422"/>
    <w:rsid w:val="00EF314D"/>
    <w:rsid w:val="00EF364B"/>
    <w:rsid w:val="00EF36A6"/>
    <w:rsid w:val="00EF39FC"/>
    <w:rsid w:val="00EF555B"/>
    <w:rsid w:val="00EF559B"/>
    <w:rsid w:val="00EF5AFB"/>
    <w:rsid w:val="00EF5B9B"/>
    <w:rsid w:val="00EF650F"/>
    <w:rsid w:val="00F0026D"/>
    <w:rsid w:val="00F016B8"/>
    <w:rsid w:val="00F027BB"/>
    <w:rsid w:val="00F036E9"/>
    <w:rsid w:val="00F0395B"/>
    <w:rsid w:val="00F042C9"/>
    <w:rsid w:val="00F04CEA"/>
    <w:rsid w:val="00F059E0"/>
    <w:rsid w:val="00F07357"/>
    <w:rsid w:val="00F07369"/>
    <w:rsid w:val="00F11DCF"/>
    <w:rsid w:val="00F12341"/>
    <w:rsid w:val="00F13C71"/>
    <w:rsid w:val="00F13D04"/>
    <w:rsid w:val="00F14125"/>
    <w:rsid w:val="00F1619F"/>
    <w:rsid w:val="00F162EA"/>
    <w:rsid w:val="00F20468"/>
    <w:rsid w:val="00F20C86"/>
    <w:rsid w:val="00F21351"/>
    <w:rsid w:val="00F22AA9"/>
    <w:rsid w:val="00F23970"/>
    <w:rsid w:val="00F247B0"/>
    <w:rsid w:val="00F247E7"/>
    <w:rsid w:val="00F24A7E"/>
    <w:rsid w:val="00F24B76"/>
    <w:rsid w:val="00F24DC7"/>
    <w:rsid w:val="00F26287"/>
    <w:rsid w:val="00F266F5"/>
    <w:rsid w:val="00F30FED"/>
    <w:rsid w:val="00F31BFC"/>
    <w:rsid w:val="00F32C1C"/>
    <w:rsid w:val="00F337AB"/>
    <w:rsid w:val="00F3479B"/>
    <w:rsid w:val="00F34B7E"/>
    <w:rsid w:val="00F35E72"/>
    <w:rsid w:val="00F377E3"/>
    <w:rsid w:val="00F37998"/>
    <w:rsid w:val="00F425BB"/>
    <w:rsid w:val="00F427D0"/>
    <w:rsid w:val="00F43068"/>
    <w:rsid w:val="00F430A5"/>
    <w:rsid w:val="00F43778"/>
    <w:rsid w:val="00F44A66"/>
    <w:rsid w:val="00F455EF"/>
    <w:rsid w:val="00F458A5"/>
    <w:rsid w:val="00F45F1E"/>
    <w:rsid w:val="00F4676E"/>
    <w:rsid w:val="00F51249"/>
    <w:rsid w:val="00F525C9"/>
    <w:rsid w:val="00F52D27"/>
    <w:rsid w:val="00F54843"/>
    <w:rsid w:val="00F54EF6"/>
    <w:rsid w:val="00F56173"/>
    <w:rsid w:val="00F578BE"/>
    <w:rsid w:val="00F61E4E"/>
    <w:rsid w:val="00F62630"/>
    <w:rsid w:val="00F62902"/>
    <w:rsid w:val="00F63246"/>
    <w:rsid w:val="00F6366B"/>
    <w:rsid w:val="00F63D17"/>
    <w:rsid w:val="00F64442"/>
    <w:rsid w:val="00F64ED3"/>
    <w:rsid w:val="00F65E68"/>
    <w:rsid w:val="00F705D4"/>
    <w:rsid w:val="00F71A1F"/>
    <w:rsid w:val="00F735CF"/>
    <w:rsid w:val="00F73A3A"/>
    <w:rsid w:val="00F73F34"/>
    <w:rsid w:val="00F74AED"/>
    <w:rsid w:val="00F7507C"/>
    <w:rsid w:val="00F75E06"/>
    <w:rsid w:val="00F77116"/>
    <w:rsid w:val="00F8019B"/>
    <w:rsid w:val="00F8134B"/>
    <w:rsid w:val="00F817F7"/>
    <w:rsid w:val="00F821FB"/>
    <w:rsid w:val="00F83527"/>
    <w:rsid w:val="00F83E78"/>
    <w:rsid w:val="00F84157"/>
    <w:rsid w:val="00F84B44"/>
    <w:rsid w:val="00F8769D"/>
    <w:rsid w:val="00F9060D"/>
    <w:rsid w:val="00F9067A"/>
    <w:rsid w:val="00F90D43"/>
    <w:rsid w:val="00F91026"/>
    <w:rsid w:val="00F91B58"/>
    <w:rsid w:val="00F932D8"/>
    <w:rsid w:val="00F93F0D"/>
    <w:rsid w:val="00F9456E"/>
    <w:rsid w:val="00F94FA1"/>
    <w:rsid w:val="00F951D2"/>
    <w:rsid w:val="00F95B12"/>
    <w:rsid w:val="00F9649B"/>
    <w:rsid w:val="00F96538"/>
    <w:rsid w:val="00F969A4"/>
    <w:rsid w:val="00F97C86"/>
    <w:rsid w:val="00FA0B8D"/>
    <w:rsid w:val="00FA0C6D"/>
    <w:rsid w:val="00FA3546"/>
    <w:rsid w:val="00FA44AD"/>
    <w:rsid w:val="00FA669D"/>
    <w:rsid w:val="00FA6B17"/>
    <w:rsid w:val="00FB0AC7"/>
    <w:rsid w:val="00FB1651"/>
    <w:rsid w:val="00FB1B49"/>
    <w:rsid w:val="00FB6BED"/>
    <w:rsid w:val="00FB6D81"/>
    <w:rsid w:val="00FB7040"/>
    <w:rsid w:val="00FB764D"/>
    <w:rsid w:val="00FB78DC"/>
    <w:rsid w:val="00FB7F68"/>
    <w:rsid w:val="00FC09D6"/>
    <w:rsid w:val="00FC48E3"/>
    <w:rsid w:val="00FC4E68"/>
    <w:rsid w:val="00FC505A"/>
    <w:rsid w:val="00FC6103"/>
    <w:rsid w:val="00FC6873"/>
    <w:rsid w:val="00FC6914"/>
    <w:rsid w:val="00FC6E0C"/>
    <w:rsid w:val="00FD09FF"/>
    <w:rsid w:val="00FD16E5"/>
    <w:rsid w:val="00FD25E5"/>
    <w:rsid w:val="00FD29F3"/>
    <w:rsid w:val="00FD3768"/>
    <w:rsid w:val="00FD4762"/>
    <w:rsid w:val="00FD583F"/>
    <w:rsid w:val="00FD5EEA"/>
    <w:rsid w:val="00FD73A0"/>
    <w:rsid w:val="00FD7488"/>
    <w:rsid w:val="00FD755A"/>
    <w:rsid w:val="00FD7910"/>
    <w:rsid w:val="00FE2A84"/>
    <w:rsid w:val="00FE2D8E"/>
    <w:rsid w:val="00FE323D"/>
    <w:rsid w:val="00FE39FE"/>
    <w:rsid w:val="00FE410C"/>
    <w:rsid w:val="00FE4D82"/>
    <w:rsid w:val="00FE6193"/>
    <w:rsid w:val="00FE682A"/>
    <w:rsid w:val="00FE7429"/>
    <w:rsid w:val="00FE7856"/>
    <w:rsid w:val="00FE7D20"/>
    <w:rsid w:val="00FF16B4"/>
    <w:rsid w:val="00FF2B78"/>
    <w:rsid w:val="00FF395A"/>
    <w:rsid w:val="00FF6072"/>
    <w:rsid w:val="00FF6711"/>
    <w:rsid w:val="055276CC"/>
    <w:rsid w:val="05DECC75"/>
    <w:rsid w:val="063E6380"/>
    <w:rsid w:val="074B65B4"/>
    <w:rsid w:val="07859422"/>
    <w:rsid w:val="07E14EBB"/>
    <w:rsid w:val="0B335CC5"/>
    <w:rsid w:val="0B3A0124"/>
    <w:rsid w:val="0DE596BB"/>
    <w:rsid w:val="0E248C0F"/>
    <w:rsid w:val="0E398445"/>
    <w:rsid w:val="111EFA15"/>
    <w:rsid w:val="12639EA5"/>
    <w:rsid w:val="1494F5ED"/>
    <w:rsid w:val="169AE35D"/>
    <w:rsid w:val="16E17FBC"/>
    <w:rsid w:val="177C322A"/>
    <w:rsid w:val="17C00151"/>
    <w:rsid w:val="17D1C756"/>
    <w:rsid w:val="1800849D"/>
    <w:rsid w:val="18173BEB"/>
    <w:rsid w:val="19E011C2"/>
    <w:rsid w:val="1B91D80E"/>
    <w:rsid w:val="1CE083BD"/>
    <w:rsid w:val="1ED657BA"/>
    <w:rsid w:val="210618A6"/>
    <w:rsid w:val="2244263E"/>
    <w:rsid w:val="22D24732"/>
    <w:rsid w:val="23395FB4"/>
    <w:rsid w:val="235859BD"/>
    <w:rsid w:val="24B5DA1C"/>
    <w:rsid w:val="2686608D"/>
    <w:rsid w:val="26E5E213"/>
    <w:rsid w:val="298413D5"/>
    <w:rsid w:val="2A1C4886"/>
    <w:rsid w:val="2AA02FFB"/>
    <w:rsid w:val="2AABD964"/>
    <w:rsid w:val="2B560DA2"/>
    <w:rsid w:val="2C74ABE1"/>
    <w:rsid w:val="2C788845"/>
    <w:rsid w:val="2FF9A403"/>
    <w:rsid w:val="3074F7B5"/>
    <w:rsid w:val="3096D388"/>
    <w:rsid w:val="31419AF5"/>
    <w:rsid w:val="316B1826"/>
    <w:rsid w:val="31FB0BEF"/>
    <w:rsid w:val="3316BCD7"/>
    <w:rsid w:val="36722A0C"/>
    <w:rsid w:val="36EB2EBB"/>
    <w:rsid w:val="377232A8"/>
    <w:rsid w:val="387ABDEC"/>
    <w:rsid w:val="38FC96C7"/>
    <w:rsid w:val="39841E54"/>
    <w:rsid w:val="39CCF59C"/>
    <w:rsid w:val="3A558D0E"/>
    <w:rsid w:val="3A7CC56B"/>
    <w:rsid w:val="3C2EA8BF"/>
    <w:rsid w:val="3DA18173"/>
    <w:rsid w:val="3DCD2CB7"/>
    <w:rsid w:val="417DB11F"/>
    <w:rsid w:val="42525A59"/>
    <w:rsid w:val="428CD141"/>
    <w:rsid w:val="449A51A3"/>
    <w:rsid w:val="44F0C616"/>
    <w:rsid w:val="45BADDC9"/>
    <w:rsid w:val="470943F6"/>
    <w:rsid w:val="47855AB0"/>
    <w:rsid w:val="4835E9B9"/>
    <w:rsid w:val="492EEA7E"/>
    <w:rsid w:val="49AF97CB"/>
    <w:rsid w:val="4AA57570"/>
    <w:rsid w:val="4AD5E86E"/>
    <w:rsid w:val="4C5F07AB"/>
    <w:rsid w:val="4C9193A7"/>
    <w:rsid w:val="4CA9EBD2"/>
    <w:rsid w:val="4D123D74"/>
    <w:rsid w:val="4D997704"/>
    <w:rsid w:val="4F705071"/>
    <w:rsid w:val="4F8C02C7"/>
    <w:rsid w:val="50174DCC"/>
    <w:rsid w:val="51A45571"/>
    <w:rsid w:val="51D771F8"/>
    <w:rsid w:val="527386D3"/>
    <w:rsid w:val="5593F8AC"/>
    <w:rsid w:val="55F0E8CD"/>
    <w:rsid w:val="56687C1E"/>
    <w:rsid w:val="5A1A73A6"/>
    <w:rsid w:val="5A339AB3"/>
    <w:rsid w:val="5CE69A2F"/>
    <w:rsid w:val="5DF262DE"/>
    <w:rsid w:val="5E15DA29"/>
    <w:rsid w:val="5E745FD2"/>
    <w:rsid w:val="61597D1E"/>
    <w:rsid w:val="64BB67BA"/>
    <w:rsid w:val="65E3E2F7"/>
    <w:rsid w:val="661ED3DA"/>
    <w:rsid w:val="66E28AD5"/>
    <w:rsid w:val="67262388"/>
    <w:rsid w:val="6789F2E1"/>
    <w:rsid w:val="6816C4F6"/>
    <w:rsid w:val="68760620"/>
    <w:rsid w:val="69AB7754"/>
    <w:rsid w:val="6A69A0E8"/>
    <w:rsid w:val="6A760BD2"/>
    <w:rsid w:val="6CC9E4C6"/>
    <w:rsid w:val="6F5E8493"/>
    <w:rsid w:val="705F14C4"/>
    <w:rsid w:val="70A6922B"/>
    <w:rsid w:val="712AA809"/>
    <w:rsid w:val="7299E275"/>
    <w:rsid w:val="74DD0943"/>
    <w:rsid w:val="753E3A66"/>
    <w:rsid w:val="79CE6D7F"/>
    <w:rsid w:val="7BE81B1F"/>
    <w:rsid w:val="7CAE750F"/>
    <w:rsid w:val="7D861805"/>
    <w:rsid w:val="7E4E80B2"/>
    <w:rsid w:val="7E5DD9AD"/>
    <w:rsid w:val="7EFACBFD"/>
    <w:rsid w:val="7F52B041"/>
    <w:rsid w:val="7F8A7141"/>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0D8C6"/>
  <w15:docId w15:val="{63D34B5A-7112-49AC-9BB1-5D5FCDFF2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link w:val="Heading3Char"/>
    <w:uiPriority w:val="9"/>
    <w:qFormat/>
    <w:rsid w:val="00F932D8"/>
    <w:pPr>
      <w:spacing w:before="100" w:beforeAutospacing="1" w:after="100" w:afterAutospacing="1" w:line="240" w:lineRule="auto"/>
      <w:outlineLvl w:val="2"/>
    </w:pPr>
    <w:rPr>
      <w:rFonts w:ascii="Times New Roman" w:eastAsia="Times New Roman" w:hAnsi="Times New Roman" w:cs="Times New Roman"/>
      <w:bCs/>
      <w:color w:val="auto"/>
      <w:sz w:val="27"/>
      <w:szCs w:val="27"/>
      <w:lang w:val="en-GB" w:eastAsia="en-GB"/>
    </w:rPr>
  </w:style>
  <w:style w:type="paragraph" w:styleId="Heading4">
    <w:name w:val="heading 4"/>
    <w:basedOn w:val="Normal"/>
    <w:link w:val="Heading4Char"/>
    <w:uiPriority w:val="9"/>
    <w:qFormat/>
    <w:rsid w:val="00F932D8"/>
    <w:pPr>
      <w:spacing w:before="100" w:beforeAutospacing="1" w:after="100" w:afterAutospacing="1" w:line="240" w:lineRule="auto"/>
      <w:outlineLvl w:val="3"/>
    </w:pPr>
    <w:rPr>
      <w:rFonts w:ascii="Times New Roman" w:eastAsia="Times New Roman" w:hAnsi="Times New Roman" w:cs="Times New Roman"/>
      <w:bCs/>
      <w:color w:val="auto"/>
      <w:sz w:val="24"/>
      <w:szCs w:val="24"/>
      <w:lang w:val="en-GB" w:eastAsia="en-GB"/>
    </w:rPr>
  </w:style>
  <w:style w:type="paragraph" w:styleId="Heading5">
    <w:name w:val="heading 5"/>
    <w:basedOn w:val="Normal"/>
    <w:next w:val="Normal"/>
    <w:link w:val="Heading5Char"/>
    <w:uiPriority w:val="1"/>
    <w:unhideWhenUsed/>
    <w:qFormat/>
    <w:rsid w:val="00B204B5"/>
    <w:pPr>
      <w:keepNext/>
      <w:keepLines/>
      <w:spacing w:before="40"/>
      <w:outlineLvl w:val="4"/>
    </w:pPr>
    <w:rPr>
      <w:rFonts w:asciiTheme="majorHAnsi" w:eastAsiaTheme="majorEastAsia" w:hAnsiTheme="majorHAnsi" w:cstheme="majorBidi"/>
      <w:color w:val="013A57" w:themeColor="accent1" w:themeShade="BF"/>
    </w:rPr>
  </w:style>
  <w:style w:type="paragraph" w:styleId="Heading6">
    <w:name w:val="heading 6"/>
    <w:basedOn w:val="Normal"/>
    <w:next w:val="Normal"/>
    <w:link w:val="Heading6Char"/>
    <w:uiPriority w:val="1"/>
    <w:unhideWhenUsed/>
    <w:qFormat/>
    <w:rsid w:val="00B204B5"/>
    <w:pPr>
      <w:keepNext/>
      <w:keepLines/>
      <w:spacing w:before="40"/>
      <w:outlineLvl w:val="5"/>
    </w:pPr>
    <w:rPr>
      <w:rFonts w:asciiTheme="majorHAnsi" w:eastAsiaTheme="majorEastAsia" w:hAnsiTheme="majorHAnsi" w:cstheme="majorBidi"/>
      <w:color w:val="0126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790F5C"/>
    <w:rPr>
      <w:color w:val="3592CF" w:themeColor="hyperlink"/>
      <w:u w:val="single"/>
    </w:rPr>
  </w:style>
  <w:style w:type="character" w:styleId="UnresolvedMention">
    <w:name w:val="Unresolved Mention"/>
    <w:basedOn w:val="DefaultParagraphFont"/>
    <w:uiPriority w:val="99"/>
    <w:semiHidden/>
    <w:unhideWhenUsed/>
    <w:rsid w:val="00790F5C"/>
    <w:rPr>
      <w:color w:val="605E5C"/>
      <w:shd w:val="clear" w:color="auto" w:fill="E1DFDD"/>
    </w:rPr>
  </w:style>
  <w:style w:type="paragraph" w:styleId="NormalWeb">
    <w:name w:val="Normal (Web)"/>
    <w:basedOn w:val="Normal"/>
    <w:uiPriority w:val="99"/>
    <w:unhideWhenUsed/>
    <w:rsid w:val="00494C07"/>
    <w:pPr>
      <w:spacing w:before="100" w:beforeAutospacing="1" w:after="100" w:afterAutospacing="1" w:line="240" w:lineRule="auto"/>
    </w:pPr>
    <w:rPr>
      <w:rFonts w:ascii="Times New Roman" w:eastAsia="Times New Roman" w:hAnsi="Times New Roman" w:cs="Times New Roman"/>
      <w:b w:val="0"/>
      <w:color w:val="auto"/>
      <w:sz w:val="24"/>
      <w:szCs w:val="24"/>
      <w:lang w:val="en-GB" w:eastAsia="en-GB"/>
    </w:rPr>
  </w:style>
  <w:style w:type="paragraph" w:styleId="ListParagraph">
    <w:name w:val="List Paragraph"/>
    <w:basedOn w:val="Normal"/>
    <w:uiPriority w:val="34"/>
    <w:qFormat/>
    <w:rsid w:val="00EC2ACE"/>
    <w:pPr>
      <w:ind w:left="720"/>
      <w:contextualSpacing/>
    </w:pPr>
  </w:style>
  <w:style w:type="character" w:styleId="Strong">
    <w:name w:val="Strong"/>
    <w:basedOn w:val="DefaultParagraphFont"/>
    <w:uiPriority w:val="22"/>
    <w:qFormat/>
    <w:rsid w:val="009D62B9"/>
    <w:rPr>
      <w:b/>
      <w:bCs/>
    </w:rPr>
  </w:style>
  <w:style w:type="character" w:customStyle="1" w:styleId="Heading3Char">
    <w:name w:val="Heading 3 Char"/>
    <w:basedOn w:val="DefaultParagraphFont"/>
    <w:link w:val="Heading3"/>
    <w:uiPriority w:val="9"/>
    <w:rsid w:val="00F932D8"/>
    <w:rPr>
      <w:rFonts w:ascii="Times New Roman" w:eastAsia="Times New Roman" w:hAnsi="Times New Roman" w:cs="Times New Roman"/>
      <w:b/>
      <w:bCs/>
      <w:sz w:val="27"/>
      <w:szCs w:val="27"/>
      <w:lang w:val="en-GB" w:eastAsia="en-GB"/>
    </w:rPr>
  </w:style>
  <w:style w:type="character" w:customStyle="1" w:styleId="Heading4Char">
    <w:name w:val="Heading 4 Char"/>
    <w:basedOn w:val="DefaultParagraphFont"/>
    <w:link w:val="Heading4"/>
    <w:uiPriority w:val="9"/>
    <w:rsid w:val="00F932D8"/>
    <w:rPr>
      <w:rFonts w:ascii="Times New Roman" w:eastAsia="Times New Roman" w:hAnsi="Times New Roman" w:cs="Times New Roman"/>
      <w:b/>
      <w:bCs/>
      <w:lang w:val="en-GB" w:eastAsia="en-GB"/>
    </w:rPr>
  </w:style>
  <w:style w:type="character" w:styleId="Emphasis">
    <w:name w:val="Emphasis"/>
    <w:basedOn w:val="DefaultParagraphFont"/>
    <w:uiPriority w:val="20"/>
    <w:qFormat/>
    <w:rsid w:val="00E53AB7"/>
    <w:rPr>
      <w:i/>
      <w:iCs/>
    </w:rPr>
  </w:style>
  <w:style w:type="character" w:customStyle="1" w:styleId="Heading5Char">
    <w:name w:val="Heading 5 Char"/>
    <w:basedOn w:val="DefaultParagraphFont"/>
    <w:link w:val="Heading5"/>
    <w:uiPriority w:val="1"/>
    <w:rsid w:val="00B204B5"/>
    <w:rPr>
      <w:rFonts w:asciiTheme="majorHAnsi" w:eastAsiaTheme="majorEastAsia" w:hAnsiTheme="majorHAnsi" w:cstheme="majorBidi"/>
      <w:b/>
      <w:color w:val="013A57" w:themeColor="accent1" w:themeShade="BF"/>
      <w:sz w:val="28"/>
      <w:szCs w:val="22"/>
    </w:rPr>
  </w:style>
  <w:style w:type="character" w:customStyle="1" w:styleId="Heading6Char">
    <w:name w:val="Heading 6 Char"/>
    <w:basedOn w:val="DefaultParagraphFont"/>
    <w:link w:val="Heading6"/>
    <w:uiPriority w:val="1"/>
    <w:rsid w:val="00B204B5"/>
    <w:rPr>
      <w:rFonts w:asciiTheme="majorHAnsi" w:eastAsiaTheme="majorEastAsia" w:hAnsiTheme="majorHAnsi" w:cstheme="majorBidi"/>
      <w:b/>
      <w:color w:val="012639" w:themeColor="accent1" w:themeShade="7F"/>
      <w:sz w:val="28"/>
      <w:szCs w:val="22"/>
    </w:rPr>
  </w:style>
  <w:style w:type="character" w:styleId="FollowedHyperlink">
    <w:name w:val="FollowedHyperlink"/>
    <w:basedOn w:val="DefaultParagraphFont"/>
    <w:uiPriority w:val="99"/>
    <w:semiHidden/>
    <w:unhideWhenUsed/>
    <w:rsid w:val="0006792F"/>
    <w:rPr>
      <w:color w:val="3592CF" w:themeColor="followedHyperlink"/>
      <w:u w:val="single"/>
    </w:rPr>
  </w:style>
  <w:style w:type="paragraph" w:styleId="HTMLPreformatted">
    <w:name w:val="HTML Preformatted"/>
    <w:basedOn w:val="Normal"/>
    <w:link w:val="HTMLPreformattedChar"/>
    <w:uiPriority w:val="99"/>
    <w:semiHidden/>
    <w:unhideWhenUsed/>
    <w:rsid w:val="009C2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GB" w:eastAsia="en-GB"/>
    </w:rPr>
  </w:style>
  <w:style w:type="character" w:customStyle="1" w:styleId="HTMLPreformattedChar">
    <w:name w:val="HTML Preformatted Char"/>
    <w:basedOn w:val="DefaultParagraphFont"/>
    <w:link w:val="HTMLPreformatted"/>
    <w:uiPriority w:val="99"/>
    <w:semiHidden/>
    <w:rsid w:val="009C22BE"/>
    <w:rPr>
      <w:rFonts w:ascii="Courier New" w:eastAsia="Times New Roman" w:hAnsi="Courier New" w:cs="Courier New"/>
      <w:sz w:val="20"/>
      <w:szCs w:val="20"/>
      <w:lang w:val="en-GB" w:eastAsia="en-GB"/>
    </w:rPr>
  </w:style>
  <w:style w:type="paragraph" w:customStyle="1" w:styleId="SectionHeader">
    <w:name w:val="Section Header"/>
    <w:basedOn w:val="Normal"/>
    <w:autoRedefine/>
    <w:rsid w:val="00D6603D"/>
    <w:pPr>
      <w:autoSpaceDE w:val="0"/>
      <w:autoSpaceDN w:val="0"/>
      <w:adjustRightInd w:val="0"/>
      <w:spacing w:line="240" w:lineRule="auto"/>
      <w:ind w:left="992" w:right="2801"/>
    </w:pPr>
    <w:rPr>
      <w:rFonts w:eastAsiaTheme="minorHAnsi" w:cs="Roboto"/>
      <w:b w:val="0"/>
      <w:color w:val="1A5550" w:themeColor="accent6" w:themeShade="80"/>
      <w:sz w:val="22"/>
      <w:szCs w:val="24"/>
      <w:lang w:val="en-GB"/>
    </w:rPr>
  </w:style>
  <w:style w:type="paragraph" w:customStyle="1" w:styleId="c-resourcefield">
    <w:name w:val="c-resource__field"/>
    <w:basedOn w:val="Normal"/>
    <w:rsid w:val="006E3886"/>
    <w:pPr>
      <w:spacing w:before="100" w:beforeAutospacing="1" w:after="100" w:afterAutospacing="1" w:line="240" w:lineRule="auto"/>
    </w:pPr>
    <w:rPr>
      <w:rFonts w:ascii="Times New Roman" w:eastAsia="Times New Roman" w:hAnsi="Times New Roman" w:cs="Times New Roman"/>
      <w:b w:val="0"/>
      <w:color w:val="auto"/>
      <w:sz w:val="24"/>
      <w:szCs w:val="24"/>
      <w:lang w:val="en-GB" w:eastAsia="en-GB"/>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heme="minorEastAsia"/>
      <w:b/>
      <w:color w:val="082A75" w:themeColor="text2"/>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font81">
    <w:name w:val="font81"/>
    <w:basedOn w:val="DefaultParagraphFont"/>
    <w:rsid w:val="0048304B"/>
    <w:rPr>
      <w:rFonts w:ascii="Arial" w:hAnsi="Arial" w:cs="Arial" w:hint="default"/>
      <w:b/>
      <w:bCs/>
      <w:i w:val="0"/>
      <w:iCs w:val="0"/>
      <w:strike w:val="0"/>
      <w:dstrike w:val="0"/>
      <w:color w:val="auto"/>
      <w:sz w:val="24"/>
      <w:szCs w:val="24"/>
      <w:u w:val="none"/>
      <w:effect w:val="none"/>
    </w:rPr>
  </w:style>
  <w:style w:type="character" w:customStyle="1" w:styleId="font101">
    <w:name w:val="font101"/>
    <w:basedOn w:val="DefaultParagraphFont"/>
    <w:rsid w:val="0048304B"/>
    <w:rPr>
      <w:rFonts w:ascii="Calibri" w:hAnsi="Calibri" w:cs="Calibri" w:hint="default"/>
      <w:b w:val="0"/>
      <w:bCs w:val="0"/>
      <w:i w:val="0"/>
      <w:iCs w:val="0"/>
      <w:strike w:val="0"/>
      <w:dstrike w:val="0"/>
      <w:color w:val="auto"/>
      <w:sz w:val="24"/>
      <w:szCs w:val="24"/>
      <w:u w:val="none"/>
      <w:effect w:val="none"/>
    </w:rPr>
  </w:style>
  <w:style w:type="character" w:customStyle="1" w:styleId="font111">
    <w:name w:val="font111"/>
    <w:basedOn w:val="DefaultParagraphFont"/>
    <w:rsid w:val="0048304B"/>
    <w:rPr>
      <w:rFonts w:ascii="Calibri" w:hAnsi="Calibri" w:cs="Calibri" w:hint="default"/>
      <w:b/>
      <w:bCs/>
      <w:i w:val="0"/>
      <w:iCs w:val="0"/>
      <w:strike w:val="0"/>
      <w:dstrike w:val="0"/>
      <w:color w:val="auto"/>
      <w:sz w:val="24"/>
      <w:szCs w:val="24"/>
      <w:u w:val="none"/>
      <w:effect w:val="none"/>
    </w:rPr>
  </w:style>
  <w:style w:type="paragraph" w:styleId="CommentSubject">
    <w:name w:val="annotation subject"/>
    <w:basedOn w:val="CommentText"/>
    <w:next w:val="CommentText"/>
    <w:link w:val="CommentSubjectChar"/>
    <w:uiPriority w:val="99"/>
    <w:semiHidden/>
    <w:unhideWhenUsed/>
    <w:rsid w:val="00752640"/>
    <w:rPr>
      <w:bCs/>
    </w:rPr>
  </w:style>
  <w:style w:type="character" w:customStyle="1" w:styleId="CommentSubjectChar">
    <w:name w:val="Comment Subject Char"/>
    <w:basedOn w:val="CommentTextChar"/>
    <w:link w:val="CommentSubject"/>
    <w:uiPriority w:val="99"/>
    <w:semiHidden/>
    <w:rsid w:val="00752640"/>
    <w:rPr>
      <w:rFonts w:eastAsiaTheme="minorEastAsia"/>
      <w:b/>
      <w:bCs/>
      <w:color w:val="082A75" w:themeColor="text2"/>
      <w:sz w:val="20"/>
      <w:szCs w:val="20"/>
    </w:rPr>
  </w:style>
  <w:style w:type="character" w:customStyle="1" w:styleId="katex-mathml">
    <w:name w:val="katex-mathml"/>
    <w:basedOn w:val="DefaultParagraphFont"/>
    <w:rsid w:val="00C13501"/>
  </w:style>
  <w:style w:type="character" w:customStyle="1" w:styleId="mord">
    <w:name w:val="mord"/>
    <w:basedOn w:val="DefaultParagraphFont"/>
    <w:rsid w:val="00C13501"/>
  </w:style>
  <w:style w:type="character" w:customStyle="1" w:styleId="mrel">
    <w:name w:val="mrel"/>
    <w:basedOn w:val="DefaultParagraphFont"/>
    <w:rsid w:val="00C13501"/>
  </w:style>
  <w:style w:type="character" w:customStyle="1" w:styleId="mopen">
    <w:name w:val="mopen"/>
    <w:basedOn w:val="DefaultParagraphFont"/>
    <w:rsid w:val="00C13501"/>
  </w:style>
  <w:style w:type="character" w:customStyle="1" w:styleId="mbin">
    <w:name w:val="mbin"/>
    <w:basedOn w:val="DefaultParagraphFont"/>
    <w:rsid w:val="00C13501"/>
  </w:style>
  <w:style w:type="character" w:customStyle="1" w:styleId="mclose">
    <w:name w:val="mclose"/>
    <w:basedOn w:val="DefaultParagraphFont"/>
    <w:rsid w:val="00C13501"/>
  </w:style>
  <w:style w:type="character" w:styleId="HTMLCode">
    <w:name w:val="HTML Code"/>
    <w:basedOn w:val="DefaultParagraphFont"/>
    <w:uiPriority w:val="99"/>
    <w:semiHidden/>
    <w:unhideWhenUsed/>
    <w:rsid w:val="00EF09EB"/>
    <w:rPr>
      <w:rFonts w:ascii="Courier New" w:eastAsia="Times New Roman" w:hAnsi="Courier New" w:cs="Courier New"/>
      <w:sz w:val="20"/>
      <w:szCs w:val="20"/>
    </w:rPr>
  </w:style>
  <w:style w:type="character" w:customStyle="1" w:styleId="author">
    <w:name w:val="author"/>
    <w:basedOn w:val="DefaultParagraphFont"/>
    <w:rsid w:val="009B7B43"/>
  </w:style>
  <w:style w:type="character" w:customStyle="1" w:styleId="articletitle">
    <w:name w:val="articletitle"/>
    <w:basedOn w:val="DefaultParagraphFont"/>
    <w:rsid w:val="009B7B43"/>
  </w:style>
  <w:style w:type="character" w:customStyle="1" w:styleId="pubyear">
    <w:name w:val="pubyear"/>
    <w:basedOn w:val="DefaultParagraphFont"/>
    <w:rsid w:val="009B7B43"/>
  </w:style>
  <w:style w:type="character" w:customStyle="1" w:styleId="vol">
    <w:name w:val="vol"/>
    <w:basedOn w:val="DefaultParagraphFont"/>
    <w:rsid w:val="009B7B43"/>
  </w:style>
  <w:style w:type="character" w:customStyle="1" w:styleId="citedissue">
    <w:name w:val="citedissue"/>
    <w:basedOn w:val="DefaultParagraphFont"/>
    <w:rsid w:val="009B7B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1002/btpr.3306" TargetMode="External"/><Relationship Id="rId26" Type="http://schemas.openxmlformats.org/officeDocument/2006/relationships/hyperlink" Target="https://doi.org/10.32734/JORMTT.V2I1.3752" TargetMode="External"/><Relationship Id="rId3" Type="http://schemas.openxmlformats.org/officeDocument/2006/relationships/styles" Target="styles.xml"/><Relationship Id="rId21" Type="http://schemas.openxmlformats.org/officeDocument/2006/relationships/hyperlink" Target="https://doi.org/10.1109/TNET.2020.296996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bookcentral.proquest.com/lib/universityofessex-ebooks/detail.action?docID=4755388" TargetMode="External"/><Relationship Id="rId25" Type="http://schemas.openxmlformats.org/officeDocument/2006/relationships/hyperlink" Target="https://doi.org/10.1080/09537287.2018.1541488"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ferma.eu/app/uploads/2011/10/a-structured-approach-to-erm.pdf" TargetMode="External"/><Relationship Id="rId20" Type="http://schemas.openxmlformats.org/officeDocument/2006/relationships/hyperlink" Target="https://www.mckinsey.com/capabilities/operations/our-insights/future-proofing-the-supply-chain" TargetMode="External"/><Relationship Id="rId29" Type="http://schemas.openxmlformats.org/officeDocument/2006/relationships/hyperlink" Target="https://www3.weforum.org/docs/WEF_The_Global_Risks_Report_202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007/978-3-662-60608-7_5"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109/ACCESS.2023.3303430" TargetMode="External"/><Relationship Id="rId28" Type="http://schemas.openxmlformats.org/officeDocument/2006/relationships/hyperlink" Target="https://www.iso.org/standard/65694.html" TargetMode="External"/><Relationship Id="rId10" Type="http://schemas.openxmlformats.org/officeDocument/2006/relationships/footer" Target="footer1.xml"/><Relationship Id="rId19" Type="http://schemas.openxmlformats.org/officeDocument/2006/relationships/hyperlink" Target="https://doi.org/10.1093/comjnl/bxz15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iso.org/standard/65694.html" TargetMode="External"/><Relationship Id="rId27" Type="http://schemas.openxmlformats.org/officeDocument/2006/relationships/hyperlink" Target="https://www.salesforce.com/uk/resources/customer-stories/pets-at-home/" TargetMode="External"/><Relationship Id="rId30" Type="http://schemas.openxmlformats.org/officeDocument/2006/relationships/hyperlink" Target="https://github.com/Kaylie89/kaylie89.github.io/blob/main/Security-and-Risk-Management/artefacts/Unit%2011/Monte%20Carlo%20Simulation.xlsx" TargetMode="Externa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atts\AppData\Roaming\Microsoft\Templates\Metro%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6D926AB2F3A478AAE33D3D73CB058CA"/>
        <w:category>
          <w:name w:val="General"/>
          <w:gallery w:val="placeholder"/>
        </w:category>
        <w:types>
          <w:type w:val="bbPlcHdr"/>
        </w:types>
        <w:behaviors>
          <w:behavior w:val="content"/>
        </w:behaviors>
        <w:guid w:val="{108E7A1A-7F2F-4F67-B976-BE16C68E2577}"/>
      </w:docPartPr>
      <w:docPartBody>
        <w:p w:rsidR="00E37372" w:rsidRDefault="00153006">
          <w:pPr>
            <w:pStyle w:val="86D926AB2F3A478AAE33D3D73CB058C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January 29</w:t>
          </w:r>
          <w:r w:rsidRPr="00D86945">
            <w:rPr>
              <w:rStyle w:val="SubtitleChar"/>
              <w:b/>
            </w:rPr>
            <w:fldChar w:fldCharType="end"/>
          </w:r>
        </w:p>
      </w:docPartBody>
    </w:docPart>
    <w:docPart>
      <w:docPartPr>
        <w:name w:val="63A47C6E2FE8443FB648051AE09FBC4A"/>
        <w:category>
          <w:name w:val="General"/>
          <w:gallery w:val="placeholder"/>
        </w:category>
        <w:types>
          <w:type w:val="bbPlcHdr"/>
        </w:types>
        <w:behaviors>
          <w:behavior w:val="content"/>
        </w:behaviors>
        <w:guid w:val="{DA8DF4E4-E162-41DD-8DE1-3E3CA19122ED}"/>
      </w:docPartPr>
      <w:docPartBody>
        <w:p w:rsidR="00DD4069" w:rsidRDefault="00153006" w:rsidP="00DD4069">
          <w:pPr>
            <w:pStyle w:val="63A47C6E2FE8443FB648051AE09FBC4A"/>
          </w:pPr>
          <w:r w:rsidRPr="002141A1">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372"/>
    <w:rsid w:val="00047832"/>
    <w:rsid w:val="0006626E"/>
    <w:rsid w:val="000A102F"/>
    <w:rsid w:val="000D2E24"/>
    <w:rsid w:val="000E780C"/>
    <w:rsid w:val="000F0015"/>
    <w:rsid w:val="000F62B0"/>
    <w:rsid w:val="00113F85"/>
    <w:rsid w:val="0014403D"/>
    <w:rsid w:val="001525BC"/>
    <w:rsid w:val="00153006"/>
    <w:rsid w:val="00163617"/>
    <w:rsid w:val="0017621B"/>
    <w:rsid w:val="0018010E"/>
    <w:rsid w:val="00181168"/>
    <w:rsid w:val="00186ABD"/>
    <w:rsid w:val="00190C8D"/>
    <w:rsid w:val="001C21D8"/>
    <w:rsid w:val="001E4E44"/>
    <w:rsid w:val="00203F2E"/>
    <w:rsid w:val="002060BF"/>
    <w:rsid w:val="002414F2"/>
    <w:rsid w:val="0026332A"/>
    <w:rsid w:val="0026784B"/>
    <w:rsid w:val="002938F9"/>
    <w:rsid w:val="002A6119"/>
    <w:rsid w:val="002E4FAE"/>
    <w:rsid w:val="002F3C04"/>
    <w:rsid w:val="00316E29"/>
    <w:rsid w:val="003270FF"/>
    <w:rsid w:val="00341C6A"/>
    <w:rsid w:val="00342268"/>
    <w:rsid w:val="00374111"/>
    <w:rsid w:val="00385AFC"/>
    <w:rsid w:val="00390FAB"/>
    <w:rsid w:val="00395918"/>
    <w:rsid w:val="003F5C8F"/>
    <w:rsid w:val="0041383A"/>
    <w:rsid w:val="00443AE0"/>
    <w:rsid w:val="00454997"/>
    <w:rsid w:val="004613DC"/>
    <w:rsid w:val="00490F57"/>
    <w:rsid w:val="0049409B"/>
    <w:rsid w:val="004C7050"/>
    <w:rsid w:val="004E4BFF"/>
    <w:rsid w:val="004F49D9"/>
    <w:rsid w:val="0053219E"/>
    <w:rsid w:val="00541B2A"/>
    <w:rsid w:val="005577DD"/>
    <w:rsid w:val="0058358B"/>
    <w:rsid w:val="00584ABB"/>
    <w:rsid w:val="005931D4"/>
    <w:rsid w:val="005D7D50"/>
    <w:rsid w:val="005E18BE"/>
    <w:rsid w:val="00603D49"/>
    <w:rsid w:val="00652319"/>
    <w:rsid w:val="0065274A"/>
    <w:rsid w:val="00654630"/>
    <w:rsid w:val="00677BCF"/>
    <w:rsid w:val="00683A53"/>
    <w:rsid w:val="006A165E"/>
    <w:rsid w:val="006D42C1"/>
    <w:rsid w:val="006D69E8"/>
    <w:rsid w:val="006F31CC"/>
    <w:rsid w:val="006F43E0"/>
    <w:rsid w:val="0070058D"/>
    <w:rsid w:val="007113F3"/>
    <w:rsid w:val="0074385E"/>
    <w:rsid w:val="00770842"/>
    <w:rsid w:val="0078694A"/>
    <w:rsid w:val="007908FD"/>
    <w:rsid w:val="007A147D"/>
    <w:rsid w:val="007A2E09"/>
    <w:rsid w:val="007A3592"/>
    <w:rsid w:val="007A3E08"/>
    <w:rsid w:val="007A44B6"/>
    <w:rsid w:val="007A5B83"/>
    <w:rsid w:val="007B72A0"/>
    <w:rsid w:val="007C18C5"/>
    <w:rsid w:val="007D0E97"/>
    <w:rsid w:val="008052FE"/>
    <w:rsid w:val="0082312D"/>
    <w:rsid w:val="008232E5"/>
    <w:rsid w:val="00866AEC"/>
    <w:rsid w:val="0087639C"/>
    <w:rsid w:val="008D253E"/>
    <w:rsid w:val="008F541F"/>
    <w:rsid w:val="008F6791"/>
    <w:rsid w:val="00916D46"/>
    <w:rsid w:val="0095522B"/>
    <w:rsid w:val="00957B82"/>
    <w:rsid w:val="009765C6"/>
    <w:rsid w:val="00984B19"/>
    <w:rsid w:val="009954DE"/>
    <w:rsid w:val="009A02F8"/>
    <w:rsid w:val="009A6375"/>
    <w:rsid w:val="009F38F2"/>
    <w:rsid w:val="00A05B54"/>
    <w:rsid w:val="00A065B0"/>
    <w:rsid w:val="00A1033D"/>
    <w:rsid w:val="00A2497F"/>
    <w:rsid w:val="00A27F55"/>
    <w:rsid w:val="00A334FD"/>
    <w:rsid w:val="00A50E85"/>
    <w:rsid w:val="00A50F17"/>
    <w:rsid w:val="00A648BA"/>
    <w:rsid w:val="00A86DD9"/>
    <w:rsid w:val="00A87C3C"/>
    <w:rsid w:val="00A9315E"/>
    <w:rsid w:val="00AB061C"/>
    <w:rsid w:val="00AC0013"/>
    <w:rsid w:val="00AE1D1A"/>
    <w:rsid w:val="00B02B5D"/>
    <w:rsid w:val="00B13664"/>
    <w:rsid w:val="00B26F86"/>
    <w:rsid w:val="00B320D6"/>
    <w:rsid w:val="00B32BBD"/>
    <w:rsid w:val="00B34268"/>
    <w:rsid w:val="00B53028"/>
    <w:rsid w:val="00B552E0"/>
    <w:rsid w:val="00B83DC4"/>
    <w:rsid w:val="00BA0CA2"/>
    <w:rsid w:val="00BC1C98"/>
    <w:rsid w:val="00BC7834"/>
    <w:rsid w:val="00BE342C"/>
    <w:rsid w:val="00BE3535"/>
    <w:rsid w:val="00BE5DB0"/>
    <w:rsid w:val="00BE6521"/>
    <w:rsid w:val="00BF31C0"/>
    <w:rsid w:val="00BF49EF"/>
    <w:rsid w:val="00C15FE0"/>
    <w:rsid w:val="00C30FF4"/>
    <w:rsid w:val="00C33225"/>
    <w:rsid w:val="00C40323"/>
    <w:rsid w:val="00C62FDF"/>
    <w:rsid w:val="00C84B8C"/>
    <w:rsid w:val="00CA02E1"/>
    <w:rsid w:val="00CA7B87"/>
    <w:rsid w:val="00CC37C9"/>
    <w:rsid w:val="00D64DBC"/>
    <w:rsid w:val="00D6662F"/>
    <w:rsid w:val="00D979CF"/>
    <w:rsid w:val="00DD3BBD"/>
    <w:rsid w:val="00DD4069"/>
    <w:rsid w:val="00E110CE"/>
    <w:rsid w:val="00E37372"/>
    <w:rsid w:val="00E37414"/>
    <w:rsid w:val="00E6680A"/>
    <w:rsid w:val="00E67810"/>
    <w:rsid w:val="00E7019A"/>
    <w:rsid w:val="00E74968"/>
    <w:rsid w:val="00E8676A"/>
    <w:rsid w:val="00E901FC"/>
    <w:rsid w:val="00EB40FF"/>
    <w:rsid w:val="00EC499C"/>
    <w:rsid w:val="00EE1CB0"/>
    <w:rsid w:val="00F07357"/>
    <w:rsid w:val="00F31BFC"/>
    <w:rsid w:val="00F4380A"/>
    <w:rsid w:val="00F6490F"/>
    <w:rsid w:val="00F914C7"/>
    <w:rsid w:val="00FD0925"/>
    <w:rsid w:val="00FE02F4"/>
    <w:rsid w:val="00FF685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0E2841" w:themeColor="text2"/>
      <w:spacing w:val="20"/>
      <w:kern w:val="0"/>
      <w:sz w:val="32"/>
      <w:lang w:val="en-US" w:eastAsia="en-US"/>
      <w14:ligatures w14:val="none"/>
    </w:rPr>
  </w:style>
  <w:style w:type="character" w:customStyle="1" w:styleId="SubtitleChar">
    <w:name w:val="Subtitle Char"/>
    <w:basedOn w:val="DefaultParagraphFont"/>
    <w:link w:val="Subtitle"/>
    <w:uiPriority w:val="2"/>
    <w:rPr>
      <w:caps/>
      <w:color w:val="0E2841" w:themeColor="text2"/>
      <w:spacing w:val="20"/>
      <w:kern w:val="0"/>
      <w:sz w:val="32"/>
      <w:lang w:val="en-US" w:eastAsia="en-US"/>
      <w14:ligatures w14:val="none"/>
    </w:rPr>
  </w:style>
  <w:style w:type="paragraph" w:customStyle="1" w:styleId="86D926AB2F3A478AAE33D3D73CB058CA">
    <w:name w:val="86D926AB2F3A478AAE33D3D73CB058CA"/>
  </w:style>
  <w:style w:type="character" w:styleId="PlaceholderText">
    <w:name w:val="Placeholder Text"/>
    <w:basedOn w:val="DefaultParagraphFont"/>
    <w:uiPriority w:val="99"/>
    <w:semiHidden/>
    <w:rsid w:val="00DD4069"/>
    <w:rPr>
      <w:color w:val="808080"/>
    </w:rPr>
  </w:style>
  <w:style w:type="paragraph" w:customStyle="1" w:styleId="63A47C6E2FE8443FB648051AE09FBC4A">
    <w:name w:val="63A47C6E2FE8443FB648051AE09FBC4A"/>
    <w:rsid w:val="00DD40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115C5-A927-0A4A-A02D-BE05F23BF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Metro report.dotx</Template>
  <TotalTime>2045</TotalTime>
  <Pages>20</Pages>
  <Words>3200</Words>
  <Characters>18242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Pampered Pets</Company>
  <LinksUpToDate>false</LinksUpToDate>
  <CharactersWithSpaces>21400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Kaylie Watts</dc:creator>
  <cp:lastModifiedBy>Kaylie Watts</cp:lastModifiedBy>
  <cp:revision>415</cp:revision>
  <cp:lastPrinted>2024-06-04T05:33:00Z</cp:lastPrinted>
  <dcterms:created xsi:type="dcterms:W3CDTF">2024-06-27T23:01:00Z</dcterms:created>
  <dcterms:modified xsi:type="dcterms:W3CDTF">2024-07-14T18:34:00Z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