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B810" w14:textId="700428D0" w:rsidR="00D077E9" w:rsidRPr="005970B9" w:rsidRDefault="00585BAE" w:rsidP="005970B9">
      <w:pPr>
        <w:spacing w:line="480" w:lineRule="auto"/>
        <w:rPr>
          <w:rFonts w:ascii="Arial" w:hAnsi="Arial" w:cs="Arial"/>
          <w:sz w:val="24"/>
          <w:szCs w:val="24"/>
        </w:rPr>
      </w:pPr>
      <w:r w:rsidRPr="005970B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AB7A1F7" wp14:editId="62583AE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543300" cy="3200400"/>
                <wp:effectExtent l="0" t="0" r="0" b="0"/>
                <wp:wrapTight wrapText="bothSides">
                  <wp:wrapPolygon edited="0">
                    <wp:start x="348" y="0"/>
                    <wp:lineTo x="348" y="21471"/>
                    <wp:lineTo x="21252" y="21471"/>
                    <wp:lineTo x="21252" y="0"/>
                    <wp:lineTo x="348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320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9A37D" w14:textId="77777777" w:rsidR="00667A93" w:rsidRPr="001C6B9B" w:rsidRDefault="00585BAE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 w:rsidRPr="001C6B9B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 xml:space="preserve">Risk Identification Report </w:t>
                            </w:r>
                            <w:r w:rsidR="00B63C78" w:rsidRPr="001C6B9B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for Pampered Pets' Digital</w:t>
                            </w:r>
                          </w:p>
                          <w:p w14:paraId="00A1E581" w14:textId="77777777" w:rsidR="00D077E9" w:rsidRPr="001C6B9B" w:rsidRDefault="00585BAE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 w:rsidRPr="001C6B9B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Transformation</w:t>
                            </w:r>
                            <w:r w:rsidRPr="001C6B9B">
                              <w:rPr>
                                <w:color w:val="0F0D29" w:themeColor="text1"/>
                                <w:sz w:val="62"/>
                                <w:szCs w:val="62"/>
                              </w:rPr>
                              <w:t xml:space="preserve"> </w:t>
                            </w:r>
                            <w:r w:rsidR="00B0091D" w:rsidRPr="001C6B9B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Assessment</w:t>
                            </w:r>
                          </w:p>
                          <w:p w14:paraId="5DEE3956" w14:textId="77777777" w:rsidR="00AF11F2" w:rsidRPr="001C6B9B" w:rsidRDefault="00AF11F2" w:rsidP="00D6603D">
                            <w:pPr>
                              <w:pStyle w:val="SectionHeader"/>
                              <w:ind w:left="0" w:right="51"/>
                              <w:rPr>
                                <w:rFonts w:ascii="Arial" w:hAnsi="Arial" w:cs="Arial"/>
                                <w:b/>
                                <w:color w:val="0F0D29" w:themeColor="text1"/>
                                <w:sz w:val="24"/>
                              </w:rPr>
                            </w:pPr>
                          </w:p>
                          <w:p w14:paraId="171A9048" w14:textId="77777777" w:rsidR="00D6603D" w:rsidRPr="001C6B9B" w:rsidRDefault="00585BAE" w:rsidP="00D6603D">
                            <w:pPr>
                              <w:pStyle w:val="SectionHeader"/>
                              <w:ind w:left="0" w:right="51"/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F0D29" w:themeColor="text1"/>
                                <w:sz w:val="24"/>
                                <w:lang w:val="en-US"/>
                              </w:rPr>
                            </w:pPr>
                            <w:r w:rsidRPr="001C6B9B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F0D29" w:themeColor="text1"/>
                                <w:sz w:val="24"/>
                                <w:lang w:val="en-US"/>
                              </w:rPr>
                              <w:t xml:space="preserve">Prepared For: </w:t>
                            </w:r>
                            <w:sdt>
                              <w:sdtPr>
                                <w:rPr>
                                  <w:rFonts w:ascii="Arial" w:eastAsiaTheme="majorEastAsia" w:hAnsi="Arial" w:cs="Arial"/>
                                  <w:color w:val="0F0D29" w:themeColor="text1"/>
                                  <w:sz w:val="24"/>
                                  <w:lang w:val="en-US"/>
                                </w:rPr>
                                <w:alias w:val="Company"/>
                                <w:id w:val="-1046132176"/>
                                <w:placeholder>
                                  <w:docPart w:val="63A47C6E2FE8443FB648051AE09FBC4A"/>
                                </w:placeholder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1C6B9B">
                                  <w:rPr>
                                    <w:rFonts w:ascii="Arial" w:eastAsiaTheme="majorEastAsia" w:hAnsi="Arial" w:cs="Arial"/>
                                    <w:color w:val="0F0D29" w:themeColor="text1"/>
                                    <w:sz w:val="24"/>
                                    <w:lang w:val="en-US"/>
                                  </w:rPr>
                                  <w:t>Pampered Pets</w:t>
                                </w:r>
                              </w:sdtContent>
                            </w:sdt>
                          </w:p>
                          <w:p w14:paraId="711DD8A5" w14:textId="77777777" w:rsidR="00D6603D" w:rsidRPr="001C6B9B" w:rsidRDefault="00585BAE" w:rsidP="00D6603D">
                            <w:pPr>
                              <w:pStyle w:val="SectionHeader"/>
                              <w:ind w:left="0" w:right="51"/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F0D29" w:themeColor="text1"/>
                                <w:sz w:val="24"/>
                                <w:lang w:val="en-US"/>
                              </w:rPr>
                            </w:pPr>
                            <w:r w:rsidRPr="001C6B9B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F0D29" w:themeColor="text1"/>
                                <w:sz w:val="24"/>
                                <w:lang w:val="en-US"/>
                              </w:rPr>
                              <w:t xml:space="preserve">Author: </w:t>
                            </w:r>
                            <w:r w:rsidRPr="001C6B9B">
                              <w:rPr>
                                <w:rFonts w:ascii="Arial" w:eastAsiaTheme="majorEastAsia" w:hAnsi="Arial" w:cs="Arial"/>
                                <w:color w:val="0F0D29" w:themeColor="text1"/>
                                <w:sz w:val="24"/>
                                <w:lang w:val="en-US"/>
                              </w:rPr>
                              <w:t>Cyber Risk Rangers</w:t>
                            </w:r>
                          </w:p>
                          <w:p w14:paraId="210D1E84" w14:textId="77777777" w:rsidR="00D6603D" w:rsidRPr="00C0063C" w:rsidRDefault="00D6603D" w:rsidP="00D077E9">
                            <w:pPr>
                              <w:pStyle w:val="Title"/>
                              <w:spacing w:after="0"/>
                              <w:rPr>
                                <w:sz w:val="62"/>
                                <w:szCs w:val="6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AB7A1F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7pt;width:279pt;height:252pt;z-index:-25165823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" filled="f" stroked="f" strokeweight=".5pt">
                <v:textbox>
                  <w:txbxContent>
                    <w:p w14:paraId="6619A37D" w14:textId="77777777" w:rsidR="00667A93" w:rsidRPr="001C6B9B" w:rsidRDefault="00585BAE" w:rsidP="00D077E9">
                      <w:pPr>
                        <w:pStyle w:val="Title"/>
                        <w:spacing w:after="0"/>
                        <w:rPr>
                          <w:color w:val="0F0D29" w:themeColor="text1"/>
                          <w:sz w:val="56"/>
                          <w:szCs w:val="56"/>
                        </w:rPr>
                      </w:pPr>
                      <w:r w:rsidRPr="001C6B9B">
                        <w:rPr>
                          <w:color w:val="0F0D29" w:themeColor="text1"/>
                          <w:sz w:val="56"/>
                          <w:szCs w:val="56"/>
                        </w:rPr>
                        <w:t xml:space="preserve">Risk Identification Report </w:t>
                      </w:r>
                      <w:r w:rsidR="00B63C78" w:rsidRPr="001C6B9B">
                        <w:rPr>
                          <w:color w:val="0F0D29" w:themeColor="text1"/>
                          <w:sz w:val="56"/>
                          <w:szCs w:val="56"/>
                        </w:rPr>
                        <w:t>for Pampered Pets' Digital</w:t>
                      </w:r>
                    </w:p>
                    <w:p w14:paraId="00A1E581" w14:textId="77777777" w:rsidR="00D077E9" w:rsidRPr="001C6B9B" w:rsidRDefault="00585BAE" w:rsidP="00D077E9">
                      <w:pPr>
                        <w:pStyle w:val="Title"/>
                        <w:spacing w:after="0"/>
                        <w:rPr>
                          <w:color w:val="0F0D29" w:themeColor="text1"/>
                          <w:sz w:val="56"/>
                          <w:szCs w:val="56"/>
                        </w:rPr>
                      </w:pPr>
                      <w:r w:rsidRPr="001C6B9B">
                        <w:rPr>
                          <w:color w:val="0F0D29" w:themeColor="text1"/>
                          <w:sz w:val="56"/>
                          <w:szCs w:val="56"/>
                        </w:rPr>
                        <w:t>Transformation</w:t>
                      </w:r>
                      <w:r w:rsidRPr="001C6B9B">
                        <w:rPr>
                          <w:color w:val="0F0D29" w:themeColor="text1"/>
                          <w:sz w:val="62"/>
                          <w:szCs w:val="62"/>
                        </w:rPr>
                        <w:t xml:space="preserve"> </w:t>
                      </w:r>
                      <w:r w:rsidR="00B0091D" w:rsidRPr="001C6B9B">
                        <w:rPr>
                          <w:color w:val="0F0D29" w:themeColor="text1"/>
                          <w:sz w:val="56"/>
                          <w:szCs w:val="56"/>
                        </w:rPr>
                        <w:t>Assessment</w:t>
                      </w:r>
                    </w:p>
                    <w:p w14:paraId="5DEE3956" w14:textId="77777777" w:rsidR="00AF11F2" w:rsidRPr="001C6B9B" w:rsidRDefault="00AF11F2" w:rsidP="00D6603D">
                      <w:pPr>
                        <w:pStyle w:val="SectionHeader"/>
                        <w:ind w:left="0" w:right="51"/>
                        <w:rPr>
                          <w:rFonts w:ascii="Arial" w:hAnsi="Arial" w:cs="Arial"/>
                          <w:b/>
                          <w:color w:val="0F0D29" w:themeColor="text1"/>
                          <w:sz w:val="24"/>
                        </w:rPr>
                      </w:pPr>
                    </w:p>
                    <w:p w14:paraId="171A9048" w14:textId="77777777" w:rsidR="00D6603D" w:rsidRPr="001C6B9B" w:rsidRDefault="00585BAE" w:rsidP="00D6603D">
                      <w:pPr>
                        <w:pStyle w:val="SectionHeader"/>
                        <w:ind w:left="0" w:right="51"/>
                        <w:rPr>
                          <w:rFonts w:ascii="Arial" w:eastAsiaTheme="majorEastAsia" w:hAnsi="Arial" w:cs="Arial"/>
                          <w:b/>
                          <w:bCs/>
                          <w:color w:val="0F0D29" w:themeColor="text1"/>
                          <w:sz w:val="24"/>
                          <w:lang w:val="en-US"/>
                        </w:rPr>
                      </w:pPr>
                      <w:r w:rsidRPr="001C6B9B">
                        <w:rPr>
                          <w:rFonts w:ascii="Arial" w:eastAsiaTheme="majorEastAsia" w:hAnsi="Arial" w:cs="Arial"/>
                          <w:b/>
                          <w:bCs/>
                          <w:color w:val="0F0D29" w:themeColor="text1"/>
                          <w:sz w:val="24"/>
                          <w:lang w:val="en-US"/>
                        </w:rPr>
                        <w:t xml:space="preserve">Prepared For: </w:t>
                      </w:r>
                      <w:sdt>
                        <w:sdtPr>
                          <w:rPr>
                            <w:rFonts w:ascii="Arial" w:eastAsiaTheme="majorEastAsia" w:hAnsi="Arial" w:cs="Arial"/>
                            <w:color w:val="0F0D29" w:themeColor="text1"/>
                            <w:sz w:val="24"/>
                            <w:lang w:val="en-US"/>
                          </w:rPr>
                          <w:alias w:val="Company"/>
                          <w:id w:val="-1046132176"/>
                          <w:placeholder>
                            <w:docPart w:val="63A47C6E2FE8443FB648051AE09FBC4A"/>
                          </w:placeholder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1C6B9B">
                            <w:rPr>
                              <w:rFonts w:ascii="Arial" w:eastAsiaTheme="majorEastAsia" w:hAnsi="Arial" w:cs="Arial"/>
                              <w:color w:val="0F0D29" w:themeColor="text1"/>
                              <w:sz w:val="24"/>
                              <w:lang w:val="en-US"/>
                            </w:rPr>
                            <w:t>Pampered Pets</w:t>
                          </w:r>
                        </w:sdtContent>
                      </w:sdt>
                    </w:p>
                    <w:p w14:paraId="711DD8A5" w14:textId="77777777" w:rsidR="00D6603D" w:rsidRPr="001C6B9B" w:rsidRDefault="00585BAE" w:rsidP="00D6603D">
                      <w:pPr>
                        <w:pStyle w:val="SectionHeader"/>
                        <w:ind w:left="0" w:right="51"/>
                        <w:rPr>
                          <w:rFonts w:ascii="Arial" w:eastAsiaTheme="majorEastAsia" w:hAnsi="Arial" w:cs="Arial"/>
                          <w:b/>
                          <w:bCs/>
                          <w:color w:val="0F0D29" w:themeColor="text1"/>
                          <w:sz w:val="24"/>
                          <w:lang w:val="en-US"/>
                        </w:rPr>
                      </w:pPr>
                      <w:r w:rsidRPr="001C6B9B">
                        <w:rPr>
                          <w:rFonts w:ascii="Arial" w:eastAsiaTheme="majorEastAsia" w:hAnsi="Arial" w:cs="Arial"/>
                          <w:b/>
                          <w:bCs/>
                          <w:color w:val="0F0D29" w:themeColor="text1"/>
                          <w:sz w:val="24"/>
                          <w:lang w:val="en-US"/>
                        </w:rPr>
                        <w:t xml:space="preserve">Author: </w:t>
                      </w:r>
                      <w:r w:rsidRPr="001C6B9B">
                        <w:rPr>
                          <w:rFonts w:ascii="Arial" w:eastAsiaTheme="majorEastAsia" w:hAnsi="Arial" w:cs="Arial"/>
                          <w:color w:val="0F0D29" w:themeColor="text1"/>
                          <w:sz w:val="24"/>
                          <w:lang w:val="en-US"/>
                        </w:rPr>
                        <w:t>Cyber Risk Rangers</w:t>
                      </w:r>
                    </w:p>
                    <w:p w14:paraId="210D1E84" w14:textId="77777777" w:rsidR="00D6603D" w:rsidRPr="00C0063C" w:rsidRDefault="00D6603D" w:rsidP="00D077E9">
                      <w:pPr>
                        <w:pStyle w:val="Title"/>
                        <w:spacing w:after="0"/>
                        <w:rPr>
                          <w:sz w:val="62"/>
                          <w:szCs w:val="62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970B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3F6E7552" wp14:editId="51CE2F62">
            <wp:simplePos x="0" y="0"/>
            <wp:positionH relativeFrom="page">
              <wp:posOffset>-1876425</wp:posOffset>
            </wp:positionH>
            <wp:positionV relativeFrom="paragraph">
              <wp:posOffset>-537210</wp:posOffset>
            </wp:positionV>
            <wp:extent cx="10419025" cy="6762750"/>
            <wp:effectExtent l="0" t="0" r="1905" b="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0"/>
                    <a:stretch>
                      <a:fillRect/>
                    </a:stretch>
                  </pic:blipFill>
                  <pic:spPr>
                    <a:xfrm>
                      <a:off x="0" y="0"/>
                      <a:ext cx="104190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584DC3" w14:paraId="12CF37FB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051230" w14:textId="52E304F0" w:rsidR="00D077E9" w:rsidRPr="005970B9" w:rsidRDefault="00585BAE" w:rsidP="005970B9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5970B9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3" behindDoc="1" locked="0" layoutInCell="1" allowOverlap="1" wp14:anchorId="54C16F95" wp14:editId="1BE2931A">
                      <wp:simplePos x="0" y="0"/>
                      <wp:positionH relativeFrom="column">
                        <wp:posOffset>-55245</wp:posOffset>
                      </wp:positionH>
                      <wp:positionV relativeFrom="page">
                        <wp:posOffset>-978536</wp:posOffset>
                      </wp:positionV>
                      <wp:extent cx="3938905" cy="8943975"/>
                      <wp:effectExtent l="57150" t="0" r="61595" b="123825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943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95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      <w:pict>
                    <v:rect id="Rectangle 3" style="width:310.15pt;height:704.25pt;margin-top:-77.05pt;margin-left:-4.3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isibility:visible;v-text-anchor:middle;z-index:-251645952" alt="white rectangle for text on cover" o:spid="_x0000_s1027" fillcolor="white" stroked="f" strokeweight="2pt">
                      <v:shadow on="t" color="black" opacity="62259f" offset="0,4pt"/>
                    </v:rect>
                  </w:pict>
                </mc:Fallback>
              </mc:AlternateContent>
            </w:r>
          </w:p>
          <w:p w14:paraId="5D975CC7" w14:textId="797A83E3" w:rsidR="00D077E9" w:rsidRPr="005970B9" w:rsidRDefault="00D077E9" w:rsidP="005970B9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84DC3" w14:paraId="3F972D2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2A358EC" w14:textId="070BF008" w:rsidR="00D077E9" w:rsidRPr="005970B9" w:rsidRDefault="00585BAE" w:rsidP="005970B9">
            <w:pPr>
              <w:spacing w:line="480" w:lineRule="auto"/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</w:pPr>
            <w:r w:rsidRPr="005970B9"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5E321C78" wp14:editId="437B0122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1844040</wp:posOffset>
                      </wp:positionV>
                      <wp:extent cx="1389600" cy="0"/>
                      <wp:effectExtent l="0" t="19050" r="20320" b="19050"/>
                      <wp:wrapTight wrapText="bothSides">
                        <wp:wrapPolygon edited="0">
                          <wp:start x="0" y="-1"/>
                          <wp:lineTo x="0" y="-1"/>
                          <wp:lineTo x="21620" y="-1"/>
                          <wp:lineTo x="21620" y="-1"/>
                          <wp:lineTo x="0" y="-1"/>
                        </wp:wrapPolygon>
                      </wp:wrapTight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96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      <w:pict>
                    <v:line id="Straight Connector 5" style="mso-width-percent:0;mso-width-relative:margin;mso-wrap-distance-bottom:0;mso-wrap-distance-left:9pt;mso-wrap-distance-right:9pt;mso-wrap-distance-top:0;mso-wrap-style:square;position:absolute;visibility:visible;z-index:-251643904" alt="text divider" o:spid="_x0000_s1028" strokecolor="#082a75" strokeweight="3pt" from="6.4pt,145.2pt" to="115.8pt,145.2pt">
                      <w10:wrap type="tight"/>
                    </v:line>
                  </w:pict>
                </mc:Fallback>
              </mc:AlternateContent>
            </w:r>
          </w:p>
        </w:tc>
      </w:tr>
      <w:tr w:rsidR="00584DC3" w14:paraId="47C1FE58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Arial" w:hAnsi="Arial" w:cs="Arial"/>
                <w:b w:val="0"/>
                <w:bCs/>
                <w:sz w:val="24"/>
                <w:szCs w:val="24"/>
              </w:rPr>
              <w:id w:val="1080870105"/>
              <w:placeholder>
                <w:docPart w:val="86D926AB2F3A478AAE33D3D73CB058CA"/>
              </w:placeholder>
              <w15:appearance w15:val="hidden"/>
            </w:sdtPr>
            <w:sdtEndPr>
              <w:rPr>
                <w:color w:val="0F0D29" w:themeColor="text1"/>
              </w:rPr>
            </w:sdtEndPr>
            <w:sdtContent>
              <w:p w14:paraId="25ACF037" w14:textId="3D202FFE" w:rsidR="00D077E9" w:rsidRPr="001C6B9B" w:rsidRDefault="00585BAE" w:rsidP="005970B9">
                <w:pPr>
                  <w:spacing w:line="480" w:lineRule="auto"/>
                  <w:rPr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  <w:fldChar w:fldCharType="begin"/>
                </w:r>
                <w:r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  <w:instrText xml:space="preserve"> DATE  \@ "MMMM d"  \* MERGEFORMAT </w:instrText>
                </w:r>
                <w:r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  <w:fldChar w:fldCharType="separate"/>
                </w:r>
                <w:r w:rsidR="0027383A">
                  <w:rPr>
                    <w:rStyle w:val="SubtitleChar"/>
                    <w:rFonts w:ascii="Arial" w:hAnsi="Arial" w:cs="Arial"/>
                    <w:b w:val="0"/>
                    <w:bCs/>
                    <w:noProof/>
                    <w:color w:val="0F0D29" w:themeColor="text1"/>
                    <w:sz w:val="24"/>
                    <w:szCs w:val="24"/>
                  </w:rPr>
                  <w:t>June 6</w:t>
                </w:r>
                <w:r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  <w:fldChar w:fldCharType="end"/>
                </w:r>
                <w:r w:rsidR="00790F5C"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  <w:vertAlign w:val="superscript"/>
                  </w:rPr>
                  <w:t>th</w:t>
                </w:r>
                <w:r w:rsidR="00790F5C" w:rsidRPr="001C6B9B">
                  <w:rPr>
                    <w:rStyle w:val="SubtitleChar"/>
                    <w:rFonts w:ascii="Arial" w:hAnsi="Arial" w:cs="Arial"/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2024</w:t>
                </w:r>
              </w:p>
            </w:sdtContent>
          </w:sdt>
          <w:p w14:paraId="768831CA" w14:textId="77777777" w:rsidR="00D077E9" w:rsidRPr="005970B9" w:rsidRDefault="00585BAE" w:rsidP="005970B9">
            <w:pPr>
              <w:spacing w:line="480" w:lineRule="auto"/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</w:pPr>
            <w:r w:rsidRPr="005970B9"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60E75183" wp14:editId="252EF87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      <w:pict>
                    <v:line id="Straight Connector 6" style="mso-left-percent:-10001;mso-position-horizontal-relative:char;mso-position-vertical-relative:line;mso-top-percent:-10001;mso-wrap-style:square;visibility:visible" alt="text divider" o:spid="_x0000_i1029" strokecolor="#082a75" strokeweight="3pt" from="0,0" to="117.65pt,0">
                      <w10:wrap type="none"/>
                      <w10:anchorlock/>
                    </v:line>
                  </w:pict>
                </mc:Fallback>
              </mc:AlternateContent>
            </w:r>
          </w:p>
          <w:p w14:paraId="61EAFAFB" w14:textId="77777777" w:rsidR="00D077E9" w:rsidRPr="005970B9" w:rsidRDefault="00D077E9" w:rsidP="005970B9">
            <w:pPr>
              <w:spacing w:line="480" w:lineRule="auto"/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</w:pPr>
          </w:p>
          <w:p w14:paraId="0EAB5EE8" w14:textId="77777777" w:rsidR="00D077E9" w:rsidRPr="005970B9" w:rsidRDefault="00D077E9" w:rsidP="005970B9">
            <w:pPr>
              <w:spacing w:line="480" w:lineRule="auto"/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</w:pPr>
          </w:p>
          <w:p w14:paraId="5F649716" w14:textId="1FBCF7DF" w:rsidR="00D077E9" w:rsidRPr="005970B9" w:rsidRDefault="00D077E9" w:rsidP="005970B9">
            <w:pPr>
              <w:spacing w:line="480" w:lineRule="auto"/>
              <w:rPr>
                <w:rFonts w:ascii="Arial" w:hAnsi="Arial" w:cs="Arial"/>
                <w:b w:val="0"/>
                <w:bCs/>
                <w:sz w:val="24"/>
                <w:szCs w:val="24"/>
              </w:rPr>
            </w:pPr>
          </w:p>
          <w:p w14:paraId="2B8FD3ED" w14:textId="77777777" w:rsidR="00D077E9" w:rsidRPr="005970B9" w:rsidRDefault="00D077E9" w:rsidP="005970B9">
            <w:pPr>
              <w:spacing w:line="480" w:lineRule="auto"/>
              <w:rPr>
                <w:rFonts w:ascii="Arial" w:hAnsi="Arial" w:cs="Arial"/>
                <w:b w:val="0"/>
                <w:bCs/>
                <w:noProof/>
                <w:sz w:val="24"/>
                <w:szCs w:val="24"/>
              </w:rPr>
            </w:pPr>
          </w:p>
        </w:tc>
      </w:tr>
    </w:tbl>
    <w:p w14:paraId="7847483D" w14:textId="59611390" w:rsidR="00D077E9" w:rsidRPr="005970B9" w:rsidRDefault="00585BAE" w:rsidP="56687C1E">
      <w:pPr>
        <w:spacing w:after="200" w:line="480" w:lineRule="auto"/>
        <w:jc w:val="center"/>
        <w:rPr>
          <w:rFonts w:ascii="Arial" w:hAnsi="Arial" w:cs="Arial"/>
          <w:sz w:val="24"/>
          <w:szCs w:val="24"/>
        </w:rPr>
      </w:pPr>
      <w:r w:rsidRPr="005970B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15FEB9F6" wp14:editId="6830C5D7">
            <wp:simplePos x="0" y="0"/>
            <wp:positionH relativeFrom="page">
              <wp:posOffset>5542271</wp:posOffset>
            </wp:positionH>
            <wp:positionV relativeFrom="paragraph">
              <wp:posOffset>6413784</wp:posOffset>
            </wp:positionV>
            <wp:extent cx="1781175" cy="1781175"/>
            <wp:effectExtent l="0" t="0" r="0" b="0"/>
            <wp:wrapTight wrapText="bothSides">
              <wp:wrapPolygon edited="0">
                <wp:start x="10165" y="1155"/>
                <wp:lineTo x="4620" y="5313"/>
                <wp:lineTo x="2310" y="6006"/>
                <wp:lineTo x="1848" y="6699"/>
                <wp:lineTo x="2079" y="9010"/>
                <wp:lineTo x="3234" y="12706"/>
                <wp:lineTo x="5313" y="16402"/>
                <wp:lineTo x="3465" y="18250"/>
                <wp:lineTo x="3696" y="19867"/>
                <wp:lineTo x="8548" y="20560"/>
                <wp:lineTo x="12706" y="20560"/>
                <wp:lineTo x="17788" y="19867"/>
                <wp:lineTo x="18481" y="18019"/>
                <wp:lineTo x="16171" y="16402"/>
                <wp:lineTo x="18250" y="12706"/>
                <wp:lineTo x="19405" y="9010"/>
                <wp:lineTo x="19867" y="6930"/>
                <wp:lineTo x="19174" y="6006"/>
                <wp:lineTo x="16864" y="5313"/>
                <wp:lineTo x="11320" y="1155"/>
                <wp:lineTo x="10165" y="1155"/>
              </wp:wrapPolygon>
            </wp:wrapTight>
            <wp:docPr id="1575912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12839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0B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222C124" wp14:editId="7A585B77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95250" t="57150" r="106680" b="14986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<w:pict>
              <v:rect id="Rectangle 2" style="width:611.1pt;height:265.7pt;margin-top:525.2pt;margin-left:-58.8pt;mso-position-vertical-relative:page;mso-wrap-distance-bottom:0;mso-wrap-distance-left:9pt;mso-wrap-distance-right:9pt;mso-wrap-distance-top:0;mso-wrap-style:square;position:absolute;visibility:visible;v-text-anchor:middle;z-index:-251648000" alt="colored rectangle" o:spid="_x0000_s1030" fillcolor="#66b2ca" strokecolor="#66b2ca" strokeweight="1pt">
                <v:fill type="gradient" color2="#84c1d4" colors="0 #3eaacc;40632f #5ab9d7;1 #8acae3" angle="180" focus="100%" rotate="t"/>
                <v:shadow on="t" color="black" opacity="40092f" offset="0,3pt" origin=",0.5"/>
              </v:rect>
            </w:pict>
          </mc:Fallback>
        </mc:AlternateContent>
      </w:r>
      <w:r w:rsidRPr="005970B9">
        <w:rPr>
          <w:rFonts w:ascii="Arial" w:hAnsi="Arial" w:cs="Arial"/>
          <w:sz w:val="24"/>
          <w:szCs w:val="24"/>
        </w:rPr>
        <w:br w:type="page"/>
      </w:r>
    </w:p>
    <w:p w14:paraId="27FDE275" w14:textId="5E8F18A1" w:rsidR="00687E18" w:rsidRPr="005970B9" w:rsidRDefault="00585BAE" w:rsidP="007629B7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56687C1E">
        <w:rPr>
          <w:rFonts w:ascii="Arial" w:eastAsia="Times New Roman" w:hAnsi="Arial" w:cs="Arial"/>
          <w:color w:val="auto"/>
          <w:kern w:val="2"/>
          <w:sz w:val="24"/>
          <w:szCs w:val="24"/>
          <w:lang w:val="en-GB" w:eastAsia="en-GB"/>
          <w14:ligatures w14:val="standardContextual"/>
        </w:rPr>
        <w:lastRenderedPageBreak/>
        <w:t>Introduction</w:t>
      </w:r>
    </w:p>
    <w:p w14:paraId="6A6A9933" w14:textId="72E06E23" w:rsidR="00AE33E3" w:rsidRPr="00E667DE" w:rsidRDefault="00585BAE" w:rsidP="007629B7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  <w:r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T</w:t>
      </w:r>
      <w:r w:rsidR="00501C20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his report </w:t>
      </w:r>
      <w:r w:rsidR="00ED6B24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evaluates</w:t>
      </w:r>
      <w:r w:rsidR="00501C20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the risks and opportunities to inform strategic decisions </w:t>
      </w:r>
      <w:r w:rsidR="00EA0990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for</w:t>
      </w:r>
      <w:r w:rsidR="00501C20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growth and operational efficiency, </w:t>
      </w:r>
      <w:r w:rsidR="006958EC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focusing </w:t>
      </w:r>
      <w:r w:rsidR="00394FE4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on </w:t>
      </w:r>
      <w:r w:rsidR="00E667DE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three critical</w:t>
      </w:r>
      <w:r w:rsidR="00394FE4" w:rsidRPr="00E667DE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questions:</w:t>
      </w:r>
    </w:p>
    <w:p w14:paraId="6C9BD454" w14:textId="77777777" w:rsidR="00394FE4" w:rsidRPr="00394FE4" w:rsidRDefault="00585BAE" w:rsidP="007629B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  <w:r w:rsidRPr="00394FE4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Could an online presence grow the business by up to 50%?</w:t>
      </w:r>
    </w:p>
    <w:p w14:paraId="312D94A6" w14:textId="77777777" w:rsidR="00394FE4" w:rsidRPr="00394FE4" w:rsidRDefault="00585BAE" w:rsidP="007629B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  <w:r w:rsidRPr="00394FE4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Could changing to an international supply chain reduce costs by up to 24%?</w:t>
      </w:r>
    </w:p>
    <w:p w14:paraId="3CAC8124" w14:textId="2A35D6A6" w:rsidR="00394FE4" w:rsidRPr="00394FE4" w:rsidRDefault="00585BAE" w:rsidP="007629B7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  <w:r w:rsidRPr="00394FE4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Could the business lose up to 33% of its existing customers if the business does not provide</w:t>
      </w:r>
      <w:r w:rsidR="1494F5ED" w:rsidRPr="00394FE4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</w:t>
      </w:r>
      <w:r w:rsidRPr="00394FE4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online features?</w:t>
      </w:r>
    </w:p>
    <w:p w14:paraId="1B7CD3F9" w14:textId="632A91EC" w:rsidR="00E643A7" w:rsidRDefault="00585BAE" w:rsidP="007629B7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55F0E8CD">
        <w:rPr>
          <w:rFonts w:ascii="Arial" w:hAnsi="Arial" w:cs="Arial"/>
          <w:b w:val="0"/>
          <w:color w:val="auto"/>
          <w:sz w:val="24"/>
          <w:szCs w:val="24"/>
        </w:rPr>
        <w:t>This report analyse</w:t>
      </w:r>
      <w:r w:rsidR="1800849D" w:rsidRPr="55F0E8CD">
        <w:rPr>
          <w:rFonts w:ascii="Arial" w:hAnsi="Arial" w:cs="Arial"/>
          <w:b w:val="0"/>
          <w:color w:val="auto"/>
          <w:sz w:val="24"/>
          <w:szCs w:val="24"/>
        </w:rPr>
        <w:t>s</w:t>
      </w:r>
      <w:r w:rsidRPr="55F0E8CD">
        <w:rPr>
          <w:rFonts w:ascii="Arial" w:hAnsi="Arial" w:cs="Arial"/>
          <w:b w:val="0"/>
          <w:color w:val="auto"/>
          <w:sz w:val="24"/>
          <w:szCs w:val="24"/>
        </w:rPr>
        <w:t xml:space="preserve"> these questions, assess</w:t>
      </w:r>
      <w:r w:rsidR="3A7CC56B" w:rsidRPr="55F0E8CD">
        <w:rPr>
          <w:rFonts w:ascii="Arial" w:hAnsi="Arial" w:cs="Arial"/>
          <w:b w:val="0"/>
          <w:color w:val="auto"/>
          <w:sz w:val="24"/>
          <w:szCs w:val="24"/>
        </w:rPr>
        <w:t>es</w:t>
      </w:r>
      <w:r w:rsidRPr="55F0E8CD">
        <w:rPr>
          <w:rFonts w:ascii="Arial" w:hAnsi="Arial" w:cs="Arial"/>
          <w:b w:val="0"/>
          <w:color w:val="auto"/>
          <w:sz w:val="24"/>
          <w:szCs w:val="24"/>
        </w:rPr>
        <w:t xml:space="preserve"> impacts</w:t>
      </w:r>
      <w:r w:rsidR="3074F7B5" w:rsidRPr="55F0E8CD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55F0E8CD">
        <w:rPr>
          <w:rFonts w:ascii="Arial" w:hAnsi="Arial" w:cs="Arial"/>
          <w:b w:val="0"/>
          <w:color w:val="auto"/>
          <w:sz w:val="24"/>
          <w:szCs w:val="24"/>
        </w:rPr>
        <w:t xml:space="preserve"> and outlin</w:t>
      </w:r>
      <w:r w:rsidR="527386D3" w:rsidRPr="55F0E8CD">
        <w:rPr>
          <w:rFonts w:ascii="Arial" w:hAnsi="Arial" w:cs="Arial"/>
          <w:b w:val="0"/>
          <w:color w:val="auto"/>
          <w:sz w:val="24"/>
          <w:szCs w:val="24"/>
        </w:rPr>
        <w:t xml:space="preserve">es </w:t>
      </w:r>
      <w:r w:rsidRPr="55F0E8CD">
        <w:rPr>
          <w:rFonts w:ascii="Arial" w:hAnsi="Arial" w:cs="Arial"/>
          <w:b w:val="0"/>
          <w:color w:val="auto"/>
          <w:sz w:val="24"/>
          <w:szCs w:val="24"/>
        </w:rPr>
        <w:t>strategies to manage associated risks.</w:t>
      </w:r>
    </w:p>
    <w:p w14:paraId="5A1F1678" w14:textId="77777777" w:rsidR="00A2342C" w:rsidRPr="00E667DE" w:rsidRDefault="00A2342C" w:rsidP="007629B7">
      <w:pPr>
        <w:spacing w:line="480" w:lineRule="auto"/>
        <w:jc w:val="both"/>
        <w:rPr>
          <w:rFonts w:ascii="Arial" w:hAnsi="Arial" w:cs="Arial"/>
          <w:b w:val="0"/>
          <w:color w:val="auto"/>
          <w:kern w:val="2"/>
          <w:sz w:val="24"/>
          <w:szCs w:val="24"/>
          <w:lang w:val="en-GB" w:eastAsia="en-GB"/>
          <w14:ligatures w14:val="standardContextual"/>
        </w:rPr>
      </w:pPr>
    </w:p>
    <w:p w14:paraId="174DC9E7" w14:textId="798A6C5A" w:rsidR="00101081" w:rsidRDefault="00585BAE" w:rsidP="007629B7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56687C1E">
        <w:rPr>
          <w:rFonts w:ascii="Arial" w:eastAsia="Times New Roman" w:hAnsi="Arial" w:cs="Arial"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1: </w:t>
      </w:r>
      <w:r w:rsidR="00566AD9" w:rsidRPr="56687C1E">
        <w:rPr>
          <w:rFonts w:ascii="Arial" w:eastAsia="Times New Roman" w:hAnsi="Arial" w:cs="Arial"/>
          <w:color w:val="auto"/>
          <w:kern w:val="2"/>
          <w:sz w:val="24"/>
          <w:szCs w:val="24"/>
          <w:lang w:val="en-GB" w:eastAsia="en-GB"/>
          <w14:ligatures w14:val="standardContextual"/>
        </w:rPr>
        <w:t>Methodology and Justification</w:t>
      </w:r>
    </w:p>
    <w:p w14:paraId="583064F1" w14:textId="6B04ACD4" w:rsidR="002D2C90" w:rsidRDefault="00585BAE" w:rsidP="007629B7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  <w:r w:rsidRP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 xml:space="preserve">We adopted a hybrid methodology for comprehensive risk management, integrating </w:t>
      </w:r>
      <w:r w:rsidR="006A0AA1" w:rsidRPr="00F13C71"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  <w:t>International Organisation for Standardisation (ISO</w:t>
      </w:r>
      <w:r w:rsidR="008B4ECF"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  <w:t>)</w:t>
      </w:r>
      <w:r w:rsidR="006A0AA1" w:rsidRPr="00F13C71"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  <w:t xml:space="preserve"> 31000</w:t>
      </w:r>
      <w:r w:rsidRP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, STRIDE, and</w:t>
      </w:r>
      <w:r w:rsidR="00F13C71" w:rsidRP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 xml:space="preserve"> </w:t>
      </w:r>
      <w:r w:rsidR="00F13C71" w:rsidRPr="00F13C71"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  <w:t xml:space="preserve">Factor Analysis of Information Risk </w:t>
      </w:r>
      <w:r w:rsidR="00F13C71"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  <w:t>(</w:t>
      </w:r>
      <w:r w:rsidRP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FAIR</w:t>
      </w:r>
      <w:r w:rsid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)</w:t>
      </w:r>
      <w:r w:rsidRPr="00F13C71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.</w:t>
      </w:r>
    </w:p>
    <w:p w14:paraId="01A5C107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23AC54CD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576409D5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4FAFAD8A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7F6F0E9C" w14:textId="77777777" w:rsidR="004638E0" w:rsidRDefault="004638E0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16DF53BB" w14:textId="77777777" w:rsidR="004638E0" w:rsidRDefault="004638E0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48B88F1E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1023B646" w14:textId="77777777" w:rsidR="00665D67" w:rsidRDefault="00665D67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5DF8EC3A" w14:textId="77777777" w:rsidR="00FA669D" w:rsidRPr="003208C6" w:rsidRDefault="00FA669D" w:rsidP="00F13C71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65555BCB" w14:textId="70A529D9" w:rsidR="00B85E9E" w:rsidRPr="007C0E6A" w:rsidRDefault="00585BAE" w:rsidP="003253C5">
      <w:pPr>
        <w:pStyle w:val="Heading3"/>
        <w:spacing w:line="480" w:lineRule="auto"/>
        <w:ind w:left="360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kern w:val="2"/>
          <w:sz w:val="24"/>
          <w:szCs w:val="24"/>
          <w14:ligatures w14:val="standardContextual"/>
        </w:rPr>
        <w:lastRenderedPageBreak/>
        <w:t xml:space="preserve">1.1 </w:t>
      </w:r>
      <w:r w:rsidRPr="00B85E9E">
        <w:rPr>
          <w:rFonts w:ascii="Arial" w:hAnsi="Arial" w:cs="Arial"/>
          <w:kern w:val="2"/>
          <w:sz w:val="24"/>
          <w:szCs w:val="24"/>
          <w14:ligatures w14:val="standardContextual"/>
        </w:rPr>
        <w:t>ISO 31000</w:t>
      </w:r>
      <w:r w:rsidR="005937EB" w:rsidRPr="007C0E6A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</w:t>
      </w:r>
    </w:p>
    <w:p w14:paraId="70FD5C9A" w14:textId="4911D2EB" w:rsidR="003253C5" w:rsidRPr="00665D67" w:rsidRDefault="007317E6" w:rsidP="003253C5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  <w:r>
        <w:rPr>
          <w:rFonts w:ascii="Arial" w:hAnsi="Arial" w:cs="Arial"/>
          <w:b w:val="0"/>
          <w:bCs/>
          <w:color w:val="auto"/>
          <w:sz w:val="24"/>
          <w:szCs w:val="24"/>
        </w:rPr>
        <w:t xml:space="preserve">It </w:t>
      </w:r>
      <w:r w:rsidR="00FE7429">
        <w:rPr>
          <w:rFonts w:ascii="Arial" w:hAnsi="Arial" w:cs="Arial"/>
          <w:b w:val="0"/>
          <w:bCs/>
          <w:color w:val="auto"/>
          <w:sz w:val="24"/>
          <w:szCs w:val="24"/>
        </w:rPr>
        <w:t>p</w:t>
      </w:r>
      <w:r w:rsidR="005937EB" w:rsidRPr="00B85E9E">
        <w:rPr>
          <w:rFonts w:ascii="Arial" w:hAnsi="Arial" w:cs="Arial"/>
          <w:b w:val="0"/>
          <w:bCs/>
          <w:color w:val="auto"/>
          <w:sz w:val="24"/>
          <w:szCs w:val="24"/>
        </w:rPr>
        <w:t>rovides a structured approach to risk management, aligning with standards such as ISO 9001 and ISO/IEC 27001</w:t>
      </w:r>
      <w:r w:rsidR="005937EB" w:rsidRPr="00B85E9E">
        <w:rPr>
          <w:color w:val="auto"/>
        </w:rPr>
        <w:t xml:space="preserve"> </w:t>
      </w:r>
      <w:r w:rsidR="00501C20" w:rsidRPr="00B85E9E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 xml:space="preserve">(Barafort et al. 2018). </w:t>
      </w:r>
      <w:r w:rsidR="000B7926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 xml:space="preserve">As illustrated in </w:t>
      </w:r>
      <w:r w:rsidR="00B43347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F</w:t>
      </w:r>
      <w:r w:rsidR="000B7926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igure 1, i</w:t>
      </w:r>
      <w:r w:rsidR="00501C20" w:rsidRPr="00B85E9E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t includes:</w:t>
      </w:r>
    </w:p>
    <w:p w14:paraId="13E6A25B" w14:textId="0A5D7CFA" w:rsidR="002D2C90" w:rsidRDefault="00585BAE" w:rsidP="49AF97CB">
      <w:pPr>
        <w:pStyle w:val="ListParagraph"/>
        <w:numPr>
          <w:ilvl w:val="0"/>
          <w:numId w:val="6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 xml:space="preserve">Risk Identification: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Pinpointing potential risks.</w:t>
      </w:r>
    </w:p>
    <w:p w14:paraId="17D69830" w14:textId="3BE2EEF5" w:rsidR="002D2C90" w:rsidRDefault="00585BAE" w:rsidP="49AF97CB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>Risk A</w:t>
      </w:r>
      <w:r w:rsidR="00E64EEE"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>nalysis</w:t>
      </w: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 xml:space="preserve">: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Evaluating risks based on likelihood and impact.</w:t>
      </w:r>
    </w:p>
    <w:p w14:paraId="6E21D441" w14:textId="035B67A7" w:rsidR="003C0373" w:rsidRDefault="00585BAE" w:rsidP="49AF97CB">
      <w:pPr>
        <w:pStyle w:val="ListParagraph"/>
        <w:numPr>
          <w:ilvl w:val="0"/>
          <w:numId w:val="4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>Risk Evaluation: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Comparing risk analysis results with criteria</w:t>
      </w:r>
      <w:r w:rsidR="00E72937"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.</w:t>
      </w:r>
    </w:p>
    <w:p w14:paraId="33DDB8C8" w14:textId="77777777" w:rsidR="002D2C90" w:rsidRDefault="00585BAE" w:rsidP="49AF97CB">
      <w:pPr>
        <w:pStyle w:val="ListParagraph"/>
        <w:numPr>
          <w:ilvl w:val="0"/>
          <w:numId w:val="3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 xml:space="preserve">Risk Treatment: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Developing strategies to manage risks.</w:t>
      </w:r>
    </w:p>
    <w:p w14:paraId="32D58D1E" w14:textId="77777777" w:rsidR="002D2C90" w:rsidRDefault="00585BAE" w:rsidP="49AF97CB">
      <w:pPr>
        <w:pStyle w:val="ListParagraph"/>
        <w:numPr>
          <w:ilvl w:val="0"/>
          <w:numId w:val="2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 xml:space="preserve">Monitoring and Review: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Regularly reviewing risks and processes.</w:t>
      </w:r>
    </w:p>
    <w:p w14:paraId="6C70DFFC" w14:textId="64A41110" w:rsidR="003208C6" w:rsidRPr="002D2C90" w:rsidRDefault="00585BAE" w:rsidP="49AF97CB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1" w:afterAutospacing="1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val="en-GB"/>
        </w:rPr>
      </w:pPr>
      <w:r w:rsidRPr="49AF97CB">
        <w:rPr>
          <w:rFonts w:ascii="Arial" w:hAnsi="Arial" w:cs="Arial"/>
          <w:bCs/>
          <w:color w:val="auto"/>
          <w:sz w:val="24"/>
          <w:szCs w:val="24"/>
          <w:lang w:val="en-GB"/>
        </w:rPr>
        <w:t xml:space="preserve">Communication and Consultation: </w:t>
      </w:r>
      <w:r w:rsidRPr="49AF97CB">
        <w:rPr>
          <w:rFonts w:ascii="Arial" w:hAnsi="Arial" w:cs="Arial"/>
          <w:b w:val="0"/>
          <w:color w:val="auto"/>
          <w:sz w:val="24"/>
          <w:szCs w:val="24"/>
          <w:lang w:val="en-GB"/>
        </w:rPr>
        <w:t>Engaging stakeholders for understanding and management.</w:t>
      </w:r>
    </w:p>
    <w:p w14:paraId="0167EBBF" w14:textId="35E94046" w:rsidR="00E74EE7" w:rsidRPr="00FE7429" w:rsidRDefault="00665D67" w:rsidP="003253C5">
      <w:pPr>
        <w:jc w:val="both"/>
        <w:rPr>
          <w:b w:val="0"/>
          <w:bCs/>
          <w:color w:val="auto"/>
          <w:lang w:val="en-GB" w:eastAsia="en-GB"/>
        </w:rPr>
      </w:pPr>
      <w:r w:rsidRPr="006C67EA">
        <w:rPr>
          <w:rFonts w:ascii="Arial" w:hAnsi="Arial" w:cs="Arial"/>
          <w:b w:val="0"/>
          <w:noProof/>
          <w:color w:val="auto"/>
          <w:sz w:val="24"/>
          <w:szCs w:val="24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AB9D8D2" wp14:editId="4797A9E5">
            <wp:simplePos x="0" y="0"/>
            <wp:positionH relativeFrom="margin">
              <wp:posOffset>1262880</wp:posOffset>
            </wp:positionH>
            <wp:positionV relativeFrom="paragraph">
              <wp:posOffset>186433</wp:posOffset>
            </wp:positionV>
            <wp:extent cx="3888740" cy="3710305"/>
            <wp:effectExtent l="0" t="0" r="0" b="0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117465957" name="Picture 1" descr="A diagram of a risk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5957" name="Picture 1" descr="A diagram of a risk analysi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71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9A3ED" w14:textId="0688D5BF" w:rsidR="00E74EE7" w:rsidRDefault="00E74EE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79E1A2E3" w14:textId="25AF9DF1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16DAC2CF" w14:textId="3786D88E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27609384" w14:textId="64DDE2EF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2D35BFBF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4C13B41E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17136524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6AA2E32B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2CE533AC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326FE706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0616DCFB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4055B4F2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5CB40CD1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350A6245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4F9F2194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497A515E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606ED18A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683A74CC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1BC4073D" w14:textId="77777777" w:rsidR="00665D67" w:rsidRDefault="00665D67" w:rsidP="003253C5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p w14:paraId="7C30CEE0" w14:textId="1B717F70" w:rsidR="00E74EE7" w:rsidRPr="0018595E" w:rsidRDefault="00585BAE" w:rsidP="003253C5">
      <w:pPr>
        <w:jc w:val="center"/>
        <w:rPr>
          <w:rFonts w:ascii="Arial" w:hAnsi="Arial" w:cs="Arial"/>
          <w:b w:val="0"/>
          <w:color w:val="auto"/>
          <w:sz w:val="24"/>
          <w:szCs w:val="24"/>
        </w:rPr>
      </w:pPr>
      <w:r w:rsidRPr="56687C1E">
        <w:rPr>
          <w:rFonts w:ascii="Arial" w:hAnsi="Arial" w:cs="Arial"/>
          <w:b w:val="0"/>
          <w:color w:val="auto"/>
          <w:sz w:val="24"/>
          <w:szCs w:val="24"/>
        </w:rPr>
        <w:t xml:space="preserve">Figure </w:t>
      </w:r>
      <w:r w:rsidR="006B039B">
        <w:rPr>
          <w:rFonts w:ascii="Arial" w:hAnsi="Arial" w:cs="Arial"/>
          <w:b w:val="0"/>
          <w:color w:val="auto"/>
          <w:sz w:val="24"/>
          <w:szCs w:val="24"/>
        </w:rPr>
        <w:t>1</w:t>
      </w:r>
      <w:r w:rsidR="00DE0398">
        <w:rPr>
          <w:rFonts w:ascii="Arial" w:hAnsi="Arial" w:cs="Arial"/>
          <w:b w:val="0"/>
          <w:color w:val="auto"/>
          <w:sz w:val="24"/>
          <w:szCs w:val="24"/>
        </w:rPr>
        <w:t>:</w:t>
      </w:r>
      <w:r w:rsidR="2C74ABE1" w:rsidRPr="56687C1E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56687C1E">
        <w:rPr>
          <w:rFonts w:ascii="Arial" w:hAnsi="Arial" w:cs="Arial"/>
          <w:b w:val="0"/>
          <w:color w:val="auto"/>
          <w:sz w:val="24"/>
          <w:szCs w:val="24"/>
        </w:rPr>
        <w:t>Risk Assessment Process IS</w:t>
      </w:r>
      <w:r w:rsidR="006F0AF1">
        <w:rPr>
          <w:rFonts w:ascii="Arial" w:hAnsi="Arial" w:cs="Arial"/>
          <w:b w:val="0"/>
          <w:color w:val="auto"/>
          <w:sz w:val="24"/>
          <w:szCs w:val="24"/>
        </w:rPr>
        <w:t xml:space="preserve">O </w:t>
      </w:r>
      <w:r w:rsidRPr="56687C1E">
        <w:rPr>
          <w:rFonts w:ascii="Arial" w:hAnsi="Arial" w:cs="Arial"/>
          <w:b w:val="0"/>
          <w:color w:val="auto"/>
          <w:sz w:val="24"/>
          <w:szCs w:val="24"/>
        </w:rPr>
        <w:t>31000 (AIRMIC, 2010)</w:t>
      </w:r>
    </w:p>
    <w:p w14:paraId="6065666A" w14:textId="35C48342" w:rsidR="00E74EE7" w:rsidRDefault="00E74EE7" w:rsidP="003253C5">
      <w:pPr>
        <w:pStyle w:val="ListParagraph"/>
        <w:jc w:val="both"/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</w:pPr>
    </w:p>
    <w:p w14:paraId="455E2E31" w14:textId="6B727BDE" w:rsidR="00665D67" w:rsidRPr="006F0AF1" w:rsidRDefault="00665D67" w:rsidP="006F0AF1">
      <w:pPr>
        <w:jc w:val="both"/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</w:pPr>
    </w:p>
    <w:p w14:paraId="38C6A01F" w14:textId="01F3D3D5" w:rsidR="006C67EA" w:rsidRPr="00B43347" w:rsidRDefault="00585BAE" w:rsidP="003253C5">
      <w:pPr>
        <w:pStyle w:val="Heading3"/>
        <w:spacing w:line="480" w:lineRule="auto"/>
        <w:ind w:left="360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kern w:val="2"/>
          <w:sz w:val="24"/>
          <w:szCs w:val="24"/>
          <w14:ligatures w14:val="standardContextual"/>
        </w:rPr>
        <w:lastRenderedPageBreak/>
        <w:t xml:space="preserve"> </w:t>
      </w:r>
      <w:r w:rsidR="00B43347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1.2 </w:t>
      </w:r>
      <w:r w:rsidR="00501C20" w:rsidRPr="006C67EA">
        <w:rPr>
          <w:rFonts w:ascii="Arial" w:hAnsi="Arial" w:cs="Arial"/>
          <w:kern w:val="2"/>
          <w:sz w:val="24"/>
          <w:szCs w:val="24"/>
          <w14:ligatures w14:val="standardContextual"/>
        </w:rPr>
        <w:t>STRIDE</w:t>
      </w:r>
    </w:p>
    <w:p w14:paraId="497BC5DB" w14:textId="10258BAF" w:rsidR="00F54EF6" w:rsidRPr="00D43F9D" w:rsidRDefault="00585BAE" w:rsidP="003253C5">
      <w:pPr>
        <w:pStyle w:val="ListParagraph"/>
        <w:spacing w:line="480" w:lineRule="auto"/>
        <w:ind w:left="0"/>
        <w:jc w:val="both"/>
        <w:rPr>
          <w:rFonts w:ascii="Arial" w:hAnsi="Arial" w:cs="Arial"/>
          <w:b w:val="0"/>
          <w:bCs/>
          <w:color w:val="auto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b w:val="0"/>
          <w:bCs/>
          <w:color w:val="auto"/>
          <w:kern w:val="2"/>
          <w:sz w:val="24"/>
          <w:szCs w:val="24"/>
          <w14:ligatures w14:val="standardContextual"/>
        </w:rPr>
        <w:t xml:space="preserve">The Stride model </w:t>
      </w:r>
      <w:r w:rsidR="00BF1B3D" w:rsidRPr="006C67EA">
        <w:rPr>
          <w:rFonts w:ascii="Arial" w:hAnsi="Arial" w:cs="Arial"/>
          <w:b w:val="0"/>
          <w:bCs/>
          <w:color w:val="auto"/>
          <w:sz w:val="24"/>
          <w:szCs w:val="24"/>
        </w:rPr>
        <w:t>I</w:t>
      </w:r>
      <w:r w:rsidR="00501C20" w:rsidRPr="006C67EA">
        <w:rPr>
          <w:rFonts w:ascii="Arial" w:hAnsi="Arial" w:cs="Arial"/>
          <w:b w:val="0"/>
          <w:bCs/>
          <w:color w:val="auto"/>
          <w:sz w:val="24"/>
          <w:szCs w:val="24"/>
        </w:rPr>
        <w:t>dentif</w:t>
      </w:r>
      <w:r w:rsidR="00BF1B3D" w:rsidRPr="006C67EA">
        <w:rPr>
          <w:rFonts w:ascii="Arial" w:hAnsi="Arial" w:cs="Arial"/>
          <w:b w:val="0"/>
          <w:bCs/>
          <w:color w:val="auto"/>
          <w:sz w:val="24"/>
          <w:szCs w:val="24"/>
        </w:rPr>
        <w:t>ies</w:t>
      </w:r>
      <w:r w:rsidR="00501C20" w:rsidRPr="006C67EA">
        <w:rPr>
          <w:rFonts w:ascii="Arial" w:hAnsi="Arial" w:cs="Arial"/>
          <w:b w:val="0"/>
          <w:bCs/>
          <w:color w:val="auto"/>
          <w:sz w:val="24"/>
          <w:szCs w:val="24"/>
        </w:rPr>
        <w:t xml:space="preserve"> </w:t>
      </w:r>
      <w:r w:rsidR="00E74EE7" w:rsidRPr="006C67EA">
        <w:rPr>
          <w:rFonts w:ascii="Arial" w:hAnsi="Arial" w:cs="Arial"/>
          <w:b w:val="0"/>
          <w:bCs/>
          <w:color w:val="auto"/>
          <w:sz w:val="24"/>
          <w:szCs w:val="24"/>
        </w:rPr>
        <w:t>C</w:t>
      </w:r>
      <w:r w:rsidR="00501C20" w:rsidRPr="006C67EA">
        <w:rPr>
          <w:rFonts w:ascii="Arial" w:hAnsi="Arial" w:cs="Arial"/>
          <w:b w:val="0"/>
          <w:bCs/>
          <w:color w:val="auto"/>
          <w:sz w:val="24"/>
          <w:szCs w:val="24"/>
        </w:rPr>
        <w:t xml:space="preserve">ybersecurity threats. Shevchenko et al. </w:t>
      </w:r>
      <w:r w:rsidR="00C45C46" w:rsidRPr="006C67EA">
        <w:rPr>
          <w:rFonts w:ascii="Arial" w:hAnsi="Arial" w:cs="Arial"/>
          <w:b w:val="0"/>
          <w:bCs/>
          <w:color w:val="auto"/>
          <w:sz w:val="24"/>
          <w:szCs w:val="24"/>
        </w:rPr>
        <w:t>(</w:t>
      </w:r>
      <w:r w:rsidR="00501C20" w:rsidRPr="006C67EA">
        <w:rPr>
          <w:rFonts w:ascii="Arial" w:hAnsi="Arial" w:cs="Arial"/>
          <w:b w:val="0"/>
          <w:bCs/>
          <w:color w:val="auto"/>
          <w:sz w:val="24"/>
          <w:szCs w:val="24"/>
        </w:rPr>
        <w:t>2018</w:t>
      </w:r>
      <w:r w:rsidR="00C45C46" w:rsidRPr="006C67EA">
        <w:rPr>
          <w:rFonts w:ascii="Arial" w:hAnsi="Arial" w:cs="Arial"/>
          <w:b w:val="0"/>
          <w:bCs/>
          <w:color w:val="auto"/>
          <w:sz w:val="24"/>
          <w:szCs w:val="24"/>
        </w:rPr>
        <w:t xml:space="preserve">) </w:t>
      </w:r>
      <w:r w:rsidR="005D2146" w:rsidRPr="006C67EA">
        <w:rPr>
          <w:rFonts w:ascii="Arial" w:hAnsi="Arial" w:cs="Arial"/>
          <w:b w:val="0"/>
          <w:bCs/>
          <w:color w:val="auto"/>
          <w:sz w:val="24"/>
          <w:szCs w:val="24"/>
        </w:rPr>
        <w:t xml:space="preserve">specify them in </w:t>
      </w:r>
      <w:r w:rsidR="000A0316">
        <w:rPr>
          <w:rFonts w:ascii="Arial" w:hAnsi="Arial" w:cs="Arial"/>
          <w:b w:val="0"/>
          <w:bCs/>
          <w:color w:val="auto"/>
          <w:sz w:val="24"/>
          <w:szCs w:val="24"/>
        </w:rPr>
        <w:t>Table</w:t>
      </w:r>
      <w:r>
        <w:rPr>
          <w:rFonts w:ascii="Arial" w:hAnsi="Arial" w:cs="Arial"/>
          <w:b w:val="0"/>
          <w:bCs/>
          <w:color w:val="auto"/>
          <w:sz w:val="24"/>
          <w:szCs w:val="24"/>
        </w:rPr>
        <w:t xml:space="preserve"> </w:t>
      </w:r>
      <w:r w:rsidR="000A0316">
        <w:rPr>
          <w:rFonts w:ascii="Arial" w:hAnsi="Arial" w:cs="Arial"/>
          <w:b w:val="0"/>
          <w:bCs/>
          <w:color w:val="auto"/>
          <w:sz w:val="24"/>
          <w:szCs w:val="24"/>
        </w:rPr>
        <w:t>1</w:t>
      </w:r>
      <w:r w:rsidR="005D2146" w:rsidRPr="006C67EA">
        <w:rPr>
          <w:rFonts w:ascii="Arial" w:hAnsi="Arial" w:cs="Arial"/>
          <w:b w:val="0"/>
          <w:bCs/>
          <w:color w:val="auto"/>
          <w:sz w:val="24"/>
          <w:szCs w:val="24"/>
        </w:rPr>
        <w:t>:</w:t>
      </w:r>
    </w:p>
    <w:p w14:paraId="570AD26F" w14:textId="168AF46B" w:rsidR="00F54EF6" w:rsidRPr="00BD76E7" w:rsidRDefault="00585BAE" w:rsidP="003253C5">
      <w:pPr>
        <w:spacing w:line="480" w:lineRule="auto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4A2A61">
        <w:rPr>
          <w:noProof/>
          <w:kern w:val="2"/>
          <w14:ligatures w14:val="standardContextual"/>
        </w:rPr>
        <w:drawing>
          <wp:anchor distT="0" distB="0" distL="114300" distR="114300" simplePos="0" relativeHeight="251658249" behindDoc="1" locked="0" layoutInCell="1" allowOverlap="1" wp14:anchorId="749DBDF8" wp14:editId="628DDA56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6577965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519" y="21488"/>
                <wp:lineTo x="21519" y="0"/>
                <wp:lineTo x="0" y="0"/>
              </wp:wrapPolygon>
            </wp:wrapTight>
            <wp:docPr id="408704142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04142" name="Picture 1" descr="A white and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16">
        <w:rPr>
          <w:rFonts w:ascii="Arial" w:hAnsi="Arial" w:cs="Arial"/>
          <w:b w:val="0"/>
          <w:color w:val="auto"/>
          <w:sz w:val="24"/>
          <w:szCs w:val="24"/>
        </w:rPr>
        <w:t>Table</w:t>
      </w:r>
      <w:r w:rsidRPr="00BD76E7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0A0316">
        <w:rPr>
          <w:rFonts w:ascii="Arial" w:hAnsi="Arial" w:cs="Arial"/>
          <w:b w:val="0"/>
          <w:color w:val="auto"/>
          <w:sz w:val="24"/>
          <w:szCs w:val="24"/>
        </w:rPr>
        <w:t>1</w:t>
      </w:r>
      <w:r w:rsidRPr="00BD76E7">
        <w:rPr>
          <w:rFonts w:ascii="Arial" w:hAnsi="Arial" w:cs="Arial"/>
          <w:b w:val="0"/>
          <w:color w:val="auto"/>
          <w:sz w:val="24"/>
          <w:szCs w:val="24"/>
        </w:rPr>
        <w:t xml:space="preserve">: </w:t>
      </w:r>
      <w:r w:rsidR="00B93B1E" w:rsidRPr="00BD76E7">
        <w:rPr>
          <w:rFonts w:ascii="Arial" w:hAnsi="Arial" w:cs="Arial"/>
          <w:b w:val="0"/>
          <w:color w:val="auto"/>
          <w:sz w:val="24"/>
          <w:szCs w:val="24"/>
        </w:rPr>
        <w:t>Threat Categories</w:t>
      </w:r>
    </w:p>
    <w:p w14:paraId="2B458DD0" w14:textId="77777777" w:rsidR="00B93B1E" w:rsidRDefault="00B93B1E" w:rsidP="003253C5">
      <w:pPr>
        <w:pStyle w:val="ListParagraph"/>
        <w:spacing w:line="480" w:lineRule="auto"/>
        <w:ind w:left="1440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</w:p>
    <w:p w14:paraId="0555E8D6" w14:textId="659A892F" w:rsidR="00D43F9D" w:rsidRPr="00D43F9D" w:rsidRDefault="00585BAE" w:rsidP="003253C5">
      <w:pPr>
        <w:pStyle w:val="Heading3"/>
        <w:spacing w:line="480" w:lineRule="auto"/>
        <w:ind w:left="360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</w:t>
      </w:r>
      <w:r w:rsidR="00B43347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1.3 </w:t>
      </w:r>
      <w:r w:rsidR="00501C20" w:rsidRPr="00D43F9D">
        <w:rPr>
          <w:rFonts w:ascii="Arial" w:hAnsi="Arial" w:cs="Arial"/>
          <w:kern w:val="2"/>
          <w:sz w:val="24"/>
          <w:szCs w:val="24"/>
          <w14:ligatures w14:val="standardContextual"/>
        </w:rPr>
        <w:t>FAIR</w:t>
      </w:r>
    </w:p>
    <w:p w14:paraId="571B872D" w14:textId="2DDA5D58" w:rsidR="00F91026" w:rsidRPr="00D43F9D" w:rsidRDefault="00585BAE" w:rsidP="003253C5">
      <w:pPr>
        <w:spacing w:line="480" w:lineRule="auto"/>
        <w:jc w:val="both"/>
        <w:rPr>
          <w:rFonts w:ascii="Arial" w:hAnsi="Arial" w:cs="Arial"/>
          <w:color w:val="auto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The FAIR model q</w:t>
      </w:r>
      <w:r w:rsidR="00501C20" w:rsidRPr="00D43F9D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uantifies the financial impact of identified risks using statistical methods and Monte Carlo simulations</w:t>
      </w:r>
      <w:r w:rsidR="00EC3FEB" w:rsidRPr="00D43F9D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 xml:space="preserve"> (</w:t>
      </w:r>
      <w:r w:rsidR="00993CAF" w:rsidRPr="00D43F9D">
        <w:rPr>
          <w:rFonts w:ascii="Arial" w:hAnsi="Arial" w:cs="Arial"/>
          <w:b w:val="0"/>
          <w:color w:val="auto"/>
          <w:sz w:val="24"/>
          <w:szCs w:val="24"/>
          <w:lang w:val="en-GB" w:eastAsia="en-GB"/>
        </w:rPr>
        <w:t>Wang et al. 2019).</w:t>
      </w:r>
    </w:p>
    <w:p w14:paraId="726F56F0" w14:textId="2C3ADD42" w:rsidR="56687C1E" w:rsidRDefault="56687C1E" w:rsidP="003253C5">
      <w:pPr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75915DA6" w14:textId="7A829EC1" w:rsidR="00372C08" w:rsidRDefault="00585BAE" w:rsidP="003253C5">
      <w:pPr>
        <w:pStyle w:val="Heading3"/>
        <w:spacing w:line="480" w:lineRule="auto"/>
        <w:ind w:left="360"/>
        <w:jc w:val="both"/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kern w:val="2"/>
          <w:sz w:val="24"/>
          <w:szCs w:val="24"/>
          <w14:ligatures w14:val="standardContextual"/>
        </w:rPr>
        <w:t>1.</w:t>
      </w:r>
      <w:r w:rsidR="00B43347">
        <w:rPr>
          <w:rFonts w:ascii="Arial" w:hAnsi="Arial" w:cs="Arial"/>
          <w:kern w:val="2"/>
          <w:sz w:val="24"/>
          <w:szCs w:val="24"/>
          <w14:ligatures w14:val="standardContextual"/>
        </w:rPr>
        <w:t>4</w:t>
      </w:r>
      <w:r w:rsidR="00B93857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</w:t>
      </w:r>
      <w:r w:rsidR="00B93857" w:rsidRPr="00424A18">
        <w:rPr>
          <w:rFonts w:ascii="Arial" w:hAnsi="Arial" w:cs="Arial"/>
          <w:kern w:val="2"/>
          <w:sz w:val="24"/>
          <w:szCs w:val="24"/>
          <w14:ligatures w14:val="standardContextual"/>
        </w:rPr>
        <w:t>Critical Analysis</w:t>
      </w:r>
    </w:p>
    <w:p w14:paraId="156868B3" w14:textId="36FBA9B5" w:rsidR="00372C08" w:rsidRDefault="00585BAE" w:rsidP="49AF97CB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Combining </w:t>
      </w:r>
      <w:r w:rsidR="2244263E" w:rsidRPr="49AF97CB">
        <w:rPr>
          <w:rFonts w:ascii="Arial" w:hAnsi="Arial" w:cs="Arial"/>
          <w:b w:val="0"/>
          <w:color w:val="auto"/>
          <w:sz w:val="24"/>
          <w:szCs w:val="24"/>
        </w:rPr>
        <w:t>these methodologies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offers a comprehensive, data-driven risk management approach. ISO 31000 provides a structured framework, STRIDE addresses specific Cybersecurity threats essential for </w:t>
      </w:r>
      <w:r w:rsidR="00120DA9">
        <w:rPr>
          <w:rFonts w:ascii="Arial" w:hAnsi="Arial" w:cs="Arial"/>
          <w:b w:val="0"/>
          <w:color w:val="auto"/>
          <w:sz w:val="24"/>
          <w:szCs w:val="24"/>
        </w:rPr>
        <w:t>digitalisation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, and FAIR quantifies risks, translating complex scenarios into clear financial impacts. This integrated approach balances qualitative and quantitative analysis tailored to Pampered Pets' needs.</w:t>
      </w:r>
    </w:p>
    <w:p w14:paraId="3048900E" w14:textId="77777777" w:rsidR="00553DFC" w:rsidRPr="00045A2A" w:rsidRDefault="00553DFC" w:rsidP="49AF97CB">
      <w:pPr>
        <w:spacing w:line="480" w:lineRule="auto"/>
        <w:jc w:val="both"/>
        <w:rPr>
          <w:rFonts w:ascii="Arial" w:hAnsi="Arial" w:cs="Arial"/>
          <w:b w:val="0"/>
          <w:color w:val="auto"/>
          <w:kern w:val="2"/>
          <w:sz w:val="24"/>
          <w:szCs w:val="24"/>
          <w14:ligatures w14:val="standardContextual"/>
        </w:rPr>
      </w:pPr>
    </w:p>
    <w:p w14:paraId="3BB4789E" w14:textId="7B0E4B51" w:rsidR="00511AD8" w:rsidRPr="005970B9" w:rsidRDefault="00585BAE" w:rsidP="006D26EC">
      <w:pPr>
        <w:keepNext/>
        <w:keepLines/>
        <w:spacing w:before="240" w:line="480" w:lineRule="auto"/>
        <w:outlineLvl w:val="0"/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</w:pPr>
      <w:r w:rsidRPr="005970B9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lastRenderedPageBreak/>
        <w:t xml:space="preserve">2: </w:t>
      </w:r>
      <w:r w:rsidR="006C78BA" w:rsidRPr="006C78BA">
        <w:rPr>
          <w:rFonts w:ascii="Arial" w:hAnsi="Arial" w:cs="Arial"/>
          <w:bCs/>
          <w:color w:val="auto"/>
          <w:sz w:val="24"/>
          <w:szCs w:val="24"/>
          <w:lang w:eastAsia="en-GB"/>
        </w:rPr>
        <w:t>Impact Analysis</w:t>
      </w:r>
    </w:p>
    <w:p w14:paraId="34CC1FCE" w14:textId="1D8938BE" w:rsidR="001472EB" w:rsidRPr="001472EB" w:rsidRDefault="07E14EBB" w:rsidP="006D26EC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>T</w:t>
      </w:r>
      <w:r w:rsidR="00585BAE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>he potential impacts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7F52B041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are summarised 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in Table </w:t>
      </w:r>
      <w:r w:rsidR="000A0316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>2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  <w:lang w:eastAsia="en-GB"/>
        </w:rPr>
        <w:t>:</w:t>
      </w:r>
    </w:p>
    <w:tbl>
      <w:tblPr>
        <w:tblStyle w:val="TableGrid"/>
        <w:tblW w:w="9928" w:type="dxa"/>
        <w:tblLook w:val="04A0" w:firstRow="1" w:lastRow="0" w:firstColumn="1" w:lastColumn="0" w:noHBand="0" w:noVBand="1"/>
      </w:tblPr>
      <w:tblGrid>
        <w:gridCol w:w="1696"/>
        <w:gridCol w:w="1773"/>
        <w:gridCol w:w="1910"/>
        <w:gridCol w:w="1523"/>
        <w:gridCol w:w="3026"/>
      </w:tblGrid>
      <w:tr w:rsidR="00584DC3" w14:paraId="36C11176" w14:textId="77777777" w:rsidTr="49AF97CB">
        <w:tc>
          <w:tcPr>
            <w:tcW w:w="1696" w:type="dxa"/>
            <w:hideMark/>
          </w:tcPr>
          <w:p w14:paraId="15ECFE9A" w14:textId="77777777" w:rsidR="001472EB" w:rsidRPr="001472EB" w:rsidRDefault="00585BAE" w:rsidP="00097BCB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  <w:t>Impact Area</w:t>
            </w:r>
          </w:p>
        </w:tc>
        <w:tc>
          <w:tcPr>
            <w:tcW w:w="1774" w:type="dxa"/>
            <w:hideMark/>
          </w:tcPr>
          <w:p w14:paraId="3FF0087A" w14:textId="77777777" w:rsidR="001472EB" w:rsidRPr="001472EB" w:rsidRDefault="00585BAE" w:rsidP="00097BCB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  <w:t>Description</w:t>
            </w:r>
          </w:p>
        </w:tc>
        <w:tc>
          <w:tcPr>
            <w:tcW w:w="1912" w:type="dxa"/>
            <w:hideMark/>
          </w:tcPr>
          <w:p w14:paraId="76820270" w14:textId="77777777" w:rsidR="001472EB" w:rsidRPr="001472EB" w:rsidRDefault="00585BAE" w:rsidP="00097BCB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  <w:t>Estimated Impact</w:t>
            </w:r>
          </w:p>
        </w:tc>
        <w:tc>
          <w:tcPr>
            <w:tcW w:w="1515" w:type="dxa"/>
            <w:hideMark/>
          </w:tcPr>
          <w:p w14:paraId="74A485E2" w14:textId="77777777" w:rsidR="001472EB" w:rsidRPr="001472EB" w:rsidRDefault="00585BAE" w:rsidP="00097BCB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  <w:t>Confidence Level</w:t>
            </w:r>
          </w:p>
        </w:tc>
        <w:tc>
          <w:tcPr>
            <w:tcW w:w="3031" w:type="dxa"/>
            <w:hideMark/>
          </w:tcPr>
          <w:p w14:paraId="66B13166" w14:textId="77777777" w:rsidR="001472EB" w:rsidRPr="001472EB" w:rsidRDefault="00585BAE" w:rsidP="00097BCB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color w:val="auto"/>
                <w:sz w:val="24"/>
                <w:szCs w:val="24"/>
                <w:lang w:eastAsia="en-GB"/>
              </w:rPr>
              <w:t>Basis of Estimate</w:t>
            </w:r>
          </w:p>
        </w:tc>
      </w:tr>
      <w:tr w:rsidR="00584DC3" w14:paraId="49DDCAF5" w14:textId="77777777" w:rsidTr="49AF97CB">
        <w:tc>
          <w:tcPr>
            <w:tcW w:w="1696" w:type="dxa"/>
            <w:hideMark/>
          </w:tcPr>
          <w:p w14:paraId="27C7BBED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Business Growth</w:t>
            </w:r>
          </w:p>
        </w:tc>
        <w:tc>
          <w:tcPr>
            <w:tcW w:w="1774" w:type="dxa"/>
            <w:hideMark/>
          </w:tcPr>
          <w:p w14:paraId="348147B1" w14:textId="0817504B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Expansion through online sales</w:t>
            </w:r>
          </w:p>
        </w:tc>
        <w:tc>
          <w:tcPr>
            <w:tcW w:w="1912" w:type="dxa"/>
            <w:hideMark/>
          </w:tcPr>
          <w:p w14:paraId="5EA82DE9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Up to 50% increase</w:t>
            </w:r>
          </w:p>
        </w:tc>
        <w:tc>
          <w:tcPr>
            <w:tcW w:w="1515" w:type="dxa"/>
            <w:hideMark/>
          </w:tcPr>
          <w:p w14:paraId="74F630F6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7E1B68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  <w:r w:rsidRPr="007E1B68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-</w:t>
            </w:r>
            <w:r w:rsidRPr="007E1B68"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3031" w:type="dxa"/>
            <w:hideMark/>
          </w:tcPr>
          <w:p w14:paraId="23C14E19" w14:textId="7BC91E79" w:rsidR="001472EB" w:rsidRPr="001472EB" w:rsidRDefault="42525A59" w:rsidP="49AF97CB">
            <w:pPr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M</w:t>
            </w:r>
            <w:r w:rsidR="00585BAE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arket analysis o</w:t>
            </w:r>
            <w:r w:rsidR="07859422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f</w:t>
            </w:r>
            <w:r w:rsidR="00585BAE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 xml:space="preserve"> similar sector</w:t>
            </w:r>
            <w:r w:rsidR="6F5E8493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s</w:t>
            </w:r>
            <w:r w:rsidR="00585BAE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.</w:t>
            </w:r>
          </w:p>
        </w:tc>
      </w:tr>
      <w:tr w:rsidR="00584DC3" w14:paraId="1E55B307" w14:textId="77777777" w:rsidTr="49AF97CB">
        <w:tc>
          <w:tcPr>
            <w:tcW w:w="1696" w:type="dxa"/>
            <w:hideMark/>
          </w:tcPr>
          <w:p w14:paraId="5CBFE37B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Cost Reduction</w:t>
            </w:r>
          </w:p>
        </w:tc>
        <w:tc>
          <w:tcPr>
            <w:tcW w:w="1774" w:type="dxa"/>
            <w:hideMark/>
          </w:tcPr>
          <w:p w14:paraId="4886D4A7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Efficiency from international supply chain.</w:t>
            </w:r>
          </w:p>
        </w:tc>
        <w:tc>
          <w:tcPr>
            <w:tcW w:w="1912" w:type="dxa"/>
            <w:hideMark/>
          </w:tcPr>
          <w:p w14:paraId="7798E4E1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Up to 24% reduction</w:t>
            </w:r>
          </w:p>
        </w:tc>
        <w:tc>
          <w:tcPr>
            <w:tcW w:w="1515" w:type="dxa"/>
            <w:hideMark/>
          </w:tcPr>
          <w:p w14:paraId="3F918041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7E1B68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3031" w:type="dxa"/>
            <w:hideMark/>
          </w:tcPr>
          <w:p w14:paraId="4BF20279" w14:textId="31105E12" w:rsidR="001472EB" w:rsidRPr="001472EB" w:rsidRDefault="45BADDC9" w:rsidP="49AF97CB">
            <w:pPr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S</w:t>
            </w:r>
            <w:r w:rsidR="00585BAE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upply chain optimi</w:t>
            </w:r>
            <w:r w:rsidR="31FB0BEF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s</w:t>
            </w:r>
            <w:r w:rsidR="00585BAE" w:rsidRPr="49AF97CB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ation studies.</w:t>
            </w:r>
          </w:p>
        </w:tc>
      </w:tr>
      <w:tr w:rsidR="00584DC3" w14:paraId="7EE3C373" w14:textId="77777777" w:rsidTr="49AF97CB">
        <w:tc>
          <w:tcPr>
            <w:tcW w:w="1696" w:type="dxa"/>
            <w:hideMark/>
          </w:tcPr>
          <w:p w14:paraId="58C1C991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Customer Retention</w:t>
            </w:r>
          </w:p>
        </w:tc>
        <w:tc>
          <w:tcPr>
            <w:tcW w:w="1774" w:type="dxa"/>
            <w:hideMark/>
          </w:tcPr>
          <w:p w14:paraId="1D5E9818" w14:textId="0EB2FB40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Necessity of online features </w:t>
            </w:r>
          </w:p>
        </w:tc>
        <w:tc>
          <w:tcPr>
            <w:tcW w:w="1912" w:type="dxa"/>
            <w:hideMark/>
          </w:tcPr>
          <w:p w14:paraId="50FD9115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Loss of up to 33%</w:t>
            </w:r>
          </w:p>
        </w:tc>
        <w:tc>
          <w:tcPr>
            <w:tcW w:w="1515" w:type="dxa"/>
            <w:hideMark/>
          </w:tcPr>
          <w:p w14:paraId="2AB3AD98" w14:textId="77777777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7E1B68"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3031" w:type="dxa"/>
            <w:hideMark/>
          </w:tcPr>
          <w:p w14:paraId="4A176753" w14:textId="68EF16A0" w:rsidR="001472EB" w:rsidRPr="001472EB" w:rsidRDefault="00585BAE" w:rsidP="00097BCB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Customer feedback and competitor </w:t>
            </w:r>
            <w:r w:rsidR="003448F1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analysis</w:t>
            </w:r>
            <w:r w:rsidRPr="001472EB"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.</w:t>
            </w:r>
          </w:p>
        </w:tc>
      </w:tr>
    </w:tbl>
    <w:p w14:paraId="02CE0CFD" w14:textId="7F5F101C" w:rsidR="001472EB" w:rsidRPr="00F71A1F" w:rsidRDefault="00585BA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Table </w:t>
      </w:r>
      <w:r w:rsidR="000A0316">
        <w:rPr>
          <w:rFonts w:ascii="Arial" w:hAnsi="Arial" w:cs="Arial"/>
          <w:b w:val="0"/>
          <w:color w:val="auto"/>
          <w:sz w:val="24"/>
          <w:szCs w:val="24"/>
          <w:lang w:eastAsia="en-GB"/>
        </w:rPr>
        <w:t>2</w:t>
      </w:r>
      <w:r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: </w:t>
      </w:r>
      <w:r w:rsidR="00F71A1F"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Impact Analysis </w:t>
      </w:r>
    </w:p>
    <w:p w14:paraId="07AAC6BD" w14:textId="77777777" w:rsidR="00F71A1F" w:rsidRDefault="00F71A1F" w:rsidP="00FF6072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1E09C70F" w14:textId="05CB0274" w:rsidR="000C652E" w:rsidRDefault="00585BAE" w:rsidP="00431E3E">
      <w:pPr>
        <w:keepNext/>
        <w:keepLines/>
        <w:spacing w:before="240" w:line="480" w:lineRule="auto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3</w:t>
      </w:r>
      <w:r w:rsidR="003169B8"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:</w:t>
      </w:r>
      <w:r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 </w:t>
      </w:r>
      <w:r w:rsidR="0044575D"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Current Risk </w:t>
      </w:r>
      <w:r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and Threat Modelling </w:t>
      </w:r>
    </w:p>
    <w:p w14:paraId="3A394D40" w14:textId="63ED1F73" w:rsidR="001B7FA2" w:rsidRDefault="4F705071" w:rsidP="49AF97CB">
      <w:pPr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The</w:t>
      </w:r>
      <w:r w:rsidR="00585BAE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primary risks in the current business model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39841E54" w:rsidRPr="49AF97CB">
        <w:rPr>
          <w:rFonts w:ascii="Arial" w:hAnsi="Arial" w:cs="Arial"/>
          <w:b w:val="0"/>
          <w:color w:val="auto"/>
          <w:sz w:val="24"/>
          <w:szCs w:val="24"/>
        </w:rPr>
        <w:t>are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F8134B" w:rsidRPr="49AF97CB">
        <w:rPr>
          <w:rFonts w:ascii="Arial" w:hAnsi="Arial" w:cs="Arial"/>
          <w:b w:val="0"/>
          <w:color w:val="auto"/>
          <w:sz w:val="24"/>
          <w:szCs w:val="24"/>
        </w:rPr>
        <w:t xml:space="preserve">detailed </w:t>
      </w:r>
      <w:r w:rsidR="00B43347" w:rsidRPr="49AF97CB">
        <w:rPr>
          <w:rFonts w:ascii="Arial" w:hAnsi="Arial" w:cs="Arial"/>
          <w:b w:val="0"/>
          <w:color w:val="auto"/>
          <w:sz w:val="24"/>
          <w:szCs w:val="24"/>
        </w:rPr>
        <w:t xml:space="preserve">in Table </w:t>
      </w:r>
      <w:r w:rsidR="000A0316" w:rsidRPr="49AF97CB">
        <w:rPr>
          <w:rFonts w:ascii="Arial" w:hAnsi="Arial" w:cs="Arial"/>
          <w:b w:val="0"/>
          <w:color w:val="auto"/>
          <w:sz w:val="24"/>
          <w:szCs w:val="24"/>
        </w:rPr>
        <w:t>3</w:t>
      </w:r>
      <w:r w:rsidR="00585BAE" w:rsidRPr="49AF97CB">
        <w:rPr>
          <w:rFonts w:ascii="Arial" w:hAnsi="Arial" w:cs="Arial"/>
          <w:b w:val="0"/>
          <w:color w:val="auto"/>
          <w:sz w:val="24"/>
          <w:szCs w:val="24"/>
        </w:rPr>
        <w:t>:</w:t>
      </w:r>
    </w:p>
    <w:p w14:paraId="715EDAE7" w14:textId="77777777" w:rsidR="003253C5" w:rsidRPr="00DE2877" w:rsidRDefault="003253C5" w:rsidP="00DE2877">
      <w:pPr>
        <w:rPr>
          <w:rFonts w:ascii="Arial" w:eastAsia="Times New Roman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556"/>
        <w:gridCol w:w="2184"/>
        <w:gridCol w:w="3235"/>
        <w:gridCol w:w="2953"/>
      </w:tblGrid>
      <w:tr w:rsidR="00584DC3" w14:paraId="5CEBE2F1" w14:textId="77777777" w:rsidTr="49AF97CB">
        <w:trPr>
          <w:jc w:val="center"/>
        </w:trPr>
        <w:tc>
          <w:tcPr>
            <w:tcW w:w="784" w:type="pct"/>
            <w:hideMark/>
          </w:tcPr>
          <w:p w14:paraId="435562AC" w14:textId="77777777" w:rsidR="001B7FA2" w:rsidRPr="001B7FA2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Risk Level</w:t>
            </w:r>
          </w:p>
        </w:tc>
        <w:tc>
          <w:tcPr>
            <w:tcW w:w="1100" w:type="pct"/>
            <w:hideMark/>
          </w:tcPr>
          <w:p w14:paraId="3DB732D5" w14:textId="77777777" w:rsidR="001B7FA2" w:rsidRPr="001B7FA2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Risk Category</w:t>
            </w:r>
          </w:p>
        </w:tc>
        <w:tc>
          <w:tcPr>
            <w:tcW w:w="1629" w:type="pct"/>
            <w:hideMark/>
          </w:tcPr>
          <w:p w14:paraId="3825E0C2" w14:textId="77777777" w:rsidR="001B7FA2" w:rsidRPr="001B7FA2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Description</w:t>
            </w:r>
          </w:p>
        </w:tc>
        <w:tc>
          <w:tcPr>
            <w:tcW w:w="1487" w:type="pct"/>
            <w:hideMark/>
          </w:tcPr>
          <w:p w14:paraId="202C41FA" w14:textId="77777777" w:rsidR="001B7FA2" w:rsidRPr="001B7FA2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Mitigation Strategy</w:t>
            </w:r>
          </w:p>
        </w:tc>
      </w:tr>
      <w:tr w:rsidR="00584DC3" w14:paraId="271096CA" w14:textId="77777777" w:rsidTr="49AF97CB">
        <w:trPr>
          <w:jc w:val="center"/>
        </w:trPr>
        <w:tc>
          <w:tcPr>
            <w:tcW w:w="784" w:type="pct"/>
            <w:hideMark/>
          </w:tcPr>
          <w:p w14:paraId="606E308F" w14:textId="77777777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1100" w:type="pct"/>
            <w:hideMark/>
          </w:tcPr>
          <w:p w14:paraId="7E49C532" w14:textId="77777777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Physical Store Dependency</w:t>
            </w:r>
          </w:p>
        </w:tc>
        <w:tc>
          <w:tcPr>
            <w:tcW w:w="1629" w:type="pct"/>
            <w:hideMark/>
          </w:tcPr>
          <w:p w14:paraId="6F1F1AE7" w14:textId="224F1C2A" w:rsidR="001B7FA2" w:rsidRPr="001B7FA2" w:rsidRDefault="00585BAE" w:rsidP="49AF97CB">
            <w:pPr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V</w:t>
            </w:r>
            <w:r w:rsidR="005815B7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ulnerab</w:t>
            </w:r>
            <w:r w:rsidR="3096D388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le</w:t>
            </w:r>
            <w:r w:rsidR="005815B7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 xml:space="preserve"> </w:t>
            </w:r>
            <w:r w:rsidR="36EB2EBB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to</w:t>
            </w:r>
            <w:r w:rsidR="2AABD964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 xml:space="preserve"> </w:t>
            </w:r>
            <w:r w:rsidR="005815B7" w:rsidRPr="49AF97CB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disasters or downturns.</w:t>
            </w:r>
          </w:p>
        </w:tc>
        <w:tc>
          <w:tcPr>
            <w:tcW w:w="1487" w:type="pct"/>
            <w:hideMark/>
          </w:tcPr>
          <w:p w14:paraId="175806FB" w14:textId="644A06DA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Diversify with e-commerce.</w:t>
            </w:r>
          </w:p>
        </w:tc>
      </w:tr>
      <w:tr w:rsidR="00584DC3" w14:paraId="35237B69" w14:textId="77777777" w:rsidTr="49AF97CB">
        <w:trPr>
          <w:jc w:val="center"/>
        </w:trPr>
        <w:tc>
          <w:tcPr>
            <w:tcW w:w="784" w:type="pct"/>
            <w:hideMark/>
          </w:tcPr>
          <w:p w14:paraId="4275816C" w14:textId="77777777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1100" w:type="pct"/>
            <w:hideMark/>
          </w:tcPr>
          <w:p w14:paraId="30F2F55C" w14:textId="77777777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Manual Data Management</w:t>
            </w:r>
          </w:p>
        </w:tc>
        <w:tc>
          <w:tcPr>
            <w:tcW w:w="1629" w:type="pct"/>
            <w:hideMark/>
          </w:tcPr>
          <w:p w14:paraId="73BB9E30" w14:textId="60AB0002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Inefficiencies and data loss</w:t>
            </w:r>
            <w:r w:rsidR="0079138B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.</w:t>
            </w:r>
          </w:p>
        </w:tc>
        <w:tc>
          <w:tcPr>
            <w:tcW w:w="1487" w:type="pct"/>
            <w:hideMark/>
          </w:tcPr>
          <w:p w14:paraId="7FB09A7C" w14:textId="1CEEDEC9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Implement an ERP system.</w:t>
            </w:r>
          </w:p>
        </w:tc>
      </w:tr>
      <w:tr w:rsidR="00584DC3" w14:paraId="2B96B769" w14:textId="77777777" w:rsidTr="49AF97CB">
        <w:trPr>
          <w:jc w:val="center"/>
        </w:trPr>
        <w:tc>
          <w:tcPr>
            <w:tcW w:w="784" w:type="pct"/>
            <w:hideMark/>
          </w:tcPr>
          <w:p w14:paraId="2D42486F" w14:textId="77777777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1100" w:type="pct"/>
            <w:hideMark/>
          </w:tcPr>
          <w:p w14:paraId="62E18345" w14:textId="60C52802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Supply Chain </w:t>
            </w:r>
            <w:r w:rsidR="00A87F1D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Disruption</w:t>
            </w:r>
          </w:p>
        </w:tc>
        <w:tc>
          <w:tcPr>
            <w:tcW w:w="1629" w:type="pct"/>
            <w:hideMark/>
          </w:tcPr>
          <w:p w14:paraId="0075C9B5" w14:textId="224078FE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Over-dependence on specific suppliers </w:t>
            </w:r>
          </w:p>
        </w:tc>
        <w:tc>
          <w:tcPr>
            <w:tcW w:w="1487" w:type="pct"/>
            <w:hideMark/>
          </w:tcPr>
          <w:p w14:paraId="41C7DDD9" w14:textId="12E5999E" w:rsidR="001B7FA2" w:rsidRPr="001B7FA2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1B7FA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Develop multiple supplier relationships</w:t>
            </w:r>
            <w:r w:rsidR="00E27E4B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.</w:t>
            </w:r>
          </w:p>
        </w:tc>
      </w:tr>
    </w:tbl>
    <w:p w14:paraId="5006F376" w14:textId="1CFDBCDA" w:rsidR="001B7FA2" w:rsidRPr="008857AC" w:rsidRDefault="00585BAE" w:rsidP="001B7FA2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  <w:r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Table </w:t>
      </w:r>
      <w:r w:rsidR="000A0316">
        <w:rPr>
          <w:rFonts w:ascii="Arial" w:hAnsi="Arial" w:cs="Arial"/>
          <w:b w:val="0"/>
          <w:color w:val="auto"/>
          <w:sz w:val="24"/>
          <w:szCs w:val="24"/>
          <w:lang w:eastAsia="en-GB"/>
        </w:rPr>
        <w:t>3</w:t>
      </w:r>
      <w:r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: </w:t>
      </w:r>
      <w:r w:rsidR="008857AC" w:rsidRPr="56687C1E">
        <w:rPr>
          <w:rFonts w:ascii="Arial" w:hAnsi="Arial" w:cs="Arial"/>
          <w:b w:val="0"/>
          <w:color w:val="auto"/>
          <w:sz w:val="24"/>
          <w:szCs w:val="24"/>
          <w:lang w:eastAsia="en-GB"/>
        </w:rPr>
        <w:t>Current Business Risks</w:t>
      </w:r>
    </w:p>
    <w:p w14:paraId="23DBB83E" w14:textId="018443BA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2CEC333C" w14:textId="06242DEC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17E033BA" w14:textId="3CC2FD36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19636EB1" w14:textId="4797B7EF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408FEF17" w14:textId="6C0EB3F8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05D4A2E" w14:textId="77777777" w:rsidR="00AB1E90" w:rsidRDefault="00AB1E90" w:rsidP="56687C1E">
      <w:pPr>
        <w:spacing w:line="480" w:lineRule="auto"/>
        <w:rPr>
          <w:rFonts w:ascii="Arial" w:eastAsia="Arial" w:hAnsi="Arial" w:cs="Arial"/>
          <w:bCs/>
          <w:color w:val="0D0D0D"/>
          <w:sz w:val="24"/>
          <w:szCs w:val="24"/>
          <w:lang w:val="en-GB"/>
        </w:rPr>
      </w:pPr>
    </w:p>
    <w:p w14:paraId="0B29A341" w14:textId="77777777" w:rsidR="00404447" w:rsidRDefault="00404447" w:rsidP="00314958">
      <w:pPr>
        <w:pStyle w:val="Heading3"/>
        <w:spacing w:line="480" w:lineRule="auto"/>
        <w:rPr>
          <w:rStyle w:val="Heading3Char"/>
          <w:rFonts w:ascii="Arial" w:eastAsia="Arial" w:hAnsi="Arial" w:cs="Arial"/>
          <w:b/>
          <w:bCs/>
          <w:sz w:val="24"/>
          <w:szCs w:val="24"/>
        </w:rPr>
        <w:sectPr w:rsidR="00404447" w:rsidSect="00ED4F3D">
          <w:footerReference w:type="default" r:id="rId12"/>
          <w:pgSz w:w="12240" w:h="15840" w:code="1"/>
          <w:pgMar w:top="937" w:right="1151" w:bottom="720" w:left="1151" w:header="0" w:footer="289" w:gutter="0"/>
          <w:cols w:space="720"/>
          <w:docGrid w:linePitch="382"/>
        </w:sectPr>
      </w:pPr>
    </w:p>
    <w:p w14:paraId="6ED0DCEF" w14:textId="6A8CC1F8" w:rsidR="235859BD" w:rsidRPr="00314958" w:rsidRDefault="00585BAE" w:rsidP="00391309">
      <w:pPr>
        <w:pStyle w:val="Heading3"/>
        <w:spacing w:line="480" w:lineRule="auto"/>
        <w:rPr>
          <w:rStyle w:val="Heading3Char"/>
          <w:rFonts w:ascii="Arial" w:eastAsia="Arial" w:hAnsi="Arial" w:cs="Arial"/>
          <w:b/>
          <w:bCs/>
          <w:sz w:val="24"/>
          <w:szCs w:val="24"/>
        </w:rPr>
      </w:pPr>
      <w:r w:rsidRPr="00314958">
        <w:rPr>
          <w:rStyle w:val="Heading3Char"/>
          <w:rFonts w:ascii="Arial" w:eastAsia="Arial" w:hAnsi="Arial" w:cs="Arial"/>
          <w:b/>
          <w:bCs/>
          <w:sz w:val="24"/>
          <w:szCs w:val="24"/>
        </w:rPr>
        <w:lastRenderedPageBreak/>
        <w:t xml:space="preserve">3.1 </w:t>
      </w:r>
      <w:r w:rsidR="002724BA">
        <w:rPr>
          <w:rStyle w:val="Heading3Char"/>
          <w:rFonts w:ascii="Arial" w:eastAsia="Arial" w:hAnsi="Arial" w:cs="Arial"/>
          <w:b/>
          <w:bCs/>
          <w:sz w:val="24"/>
          <w:szCs w:val="24"/>
        </w:rPr>
        <w:t xml:space="preserve">Assets </w:t>
      </w:r>
      <w:r w:rsidRPr="00314958">
        <w:rPr>
          <w:rStyle w:val="Heading3Char"/>
          <w:rFonts w:ascii="Arial" w:eastAsia="Arial" w:hAnsi="Arial" w:cs="Arial"/>
          <w:b/>
          <w:bCs/>
          <w:sz w:val="24"/>
          <w:szCs w:val="24"/>
        </w:rPr>
        <w:t xml:space="preserve">Identification per Process </w:t>
      </w:r>
      <w:r w:rsidR="003110B3">
        <w:rPr>
          <w:rStyle w:val="Heading3Char"/>
          <w:rFonts w:ascii="Arial" w:eastAsia="Arial" w:hAnsi="Arial" w:cs="Arial"/>
          <w:b/>
          <w:bCs/>
          <w:sz w:val="24"/>
          <w:szCs w:val="24"/>
        </w:rPr>
        <w:t>for Risk Analysis</w:t>
      </w:r>
    </w:p>
    <w:p w14:paraId="44138E3F" w14:textId="1973ED8C" w:rsidR="00404447" w:rsidRPr="00DE7E80" w:rsidRDefault="00585BAE" w:rsidP="49AF97CB">
      <w:pPr>
        <w:spacing w:line="480" w:lineRule="auto"/>
        <w:rPr>
          <w:rFonts w:ascii="Arial" w:eastAsia="Arial" w:hAnsi="Arial" w:cs="Arial"/>
          <w:b w:val="0"/>
          <w:color w:val="auto"/>
          <w:sz w:val="24"/>
          <w:szCs w:val="24"/>
          <w:highlight w:val="yellow"/>
          <w:lang w:val="en-GB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The</w:t>
      </w:r>
      <w:r w:rsidR="00CB3D23">
        <w:rPr>
          <w:rFonts w:ascii="Arial" w:hAnsi="Arial" w:cs="Arial"/>
          <w:b w:val="0"/>
          <w:color w:val="auto"/>
          <w:sz w:val="24"/>
          <w:szCs w:val="24"/>
        </w:rPr>
        <w:t xml:space="preserve"> following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CB3D23">
        <w:rPr>
          <w:rFonts w:ascii="Arial" w:hAnsi="Arial" w:cs="Arial"/>
          <w:b w:val="0"/>
          <w:color w:val="auto"/>
          <w:sz w:val="24"/>
          <w:szCs w:val="24"/>
        </w:rPr>
        <w:t>T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urtle diagram provides a</w:t>
      </w:r>
      <w:r w:rsidR="65E3E2F7" w:rsidRPr="49AF97CB">
        <w:rPr>
          <w:rFonts w:ascii="Arial" w:hAnsi="Arial" w:cs="Arial"/>
          <w:b w:val="0"/>
          <w:color w:val="auto"/>
          <w:sz w:val="24"/>
          <w:szCs w:val="24"/>
        </w:rPr>
        <w:t xml:space="preserve">n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overview of the resources, inputs</w:t>
      </w:r>
      <w:r w:rsidR="00CB3D23">
        <w:rPr>
          <w:rFonts w:ascii="Arial" w:hAnsi="Arial" w:cs="Arial"/>
          <w:b w:val="0"/>
          <w:color w:val="auto"/>
          <w:sz w:val="24"/>
          <w:szCs w:val="24"/>
        </w:rPr>
        <w:t>/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outputs, and critical criteria related to warehouse inventory and delivery</w:t>
      </w:r>
      <w:r w:rsidR="00665D67" w:rsidRPr="49AF97CB">
        <w:rPr>
          <w:rFonts w:ascii="Arial" w:hAnsi="Arial" w:cs="Arial"/>
          <w:b w:val="0"/>
          <w:color w:val="auto"/>
          <w:sz w:val="24"/>
          <w:szCs w:val="24"/>
        </w:rPr>
        <w:t xml:space="preserve">. </w:t>
      </w:r>
    </w:p>
    <w:p w14:paraId="75B0AA58" w14:textId="219E15BF" w:rsidR="00404447" w:rsidRDefault="001806A4" w:rsidP="00DE7E80">
      <w:pPr>
        <w:spacing w:line="480" w:lineRule="auto"/>
        <w:jc w:val="center"/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</w:pPr>
      <w:r w:rsidRPr="001806A4">
        <w:rPr>
          <w:rFonts w:ascii="Arial" w:eastAsia="Arial" w:hAnsi="Arial" w:cs="Arial"/>
          <w:b w:val="0"/>
          <w:noProof/>
          <w:color w:val="0D0D0D"/>
          <w:sz w:val="24"/>
          <w:szCs w:val="24"/>
          <w:lang w:val="en-GB"/>
        </w:rPr>
        <w:drawing>
          <wp:inline distT="0" distB="0" distL="0" distR="0" wp14:anchorId="48B4FC67" wp14:editId="3D830296">
            <wp:extent cx="6429010" cy="4201701"/>
            <wp:effectExtent l="0" t="0" r="0" b="2540"/>
            <wp:docPr id="880688776" name="Picture 1" descr="A diagram of a warehouse inven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8776" name="Picture 1" descr="A diagram of a warehouse inventor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7023" cy="42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9B33" w14:textId="23696840" w:rsidR="00404447" w:rsidRPr="00643BB3" w:rsidRDefault="00585BAE" w:rsidP="00643BB3">
      <w:pPr>
        <w:spacing w:line="480" w:lineRule="auto"/>
        <w:jc w:val="center"/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sectPr w:rsidR="00404447" w:rsidRPr="00643BB3" w:rsidSect="00ED4F3D">
          <w:pgSz w:w="15840" w:h="12240" w:orient="landscape" w:code="1"/>
          <w:pgMar w:top="1151" w:right="936" w:bottom="1151" w:left="720" w:header="0" w:footer="289" w:gutter="0"/>
          <w:cols w:space="720"/>
          <w:docGrid w:linePitch="382"/>
        </w:sectPr>
      </w:pPr>
      <w:r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Figure </w:t>
      </w:r>
      <w:r w:rsidR="0000053F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2</w:t>
      </w:r>
      <w:r w:rsidR="00DE0398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:</w:t>
      </w:r>
      <w:r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 Turtle Diagram </w:t>
      </w:r>
      <w:r w:rsidR="000429CA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for </w:t>
      </w:r>
      <w:r w:rsidR="000429CA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Warehouse</w:t>
      </w:r>
      <w:r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 Inventory and Delivery</w:t>
      </w:r>
      <w:r w:rsidR="05DECC75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 </w:t>
      </w:r>
      <w:r w:rsidR="008E3037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process</w:t>
      </w:r>
      <w:r w:rsidR="008E3037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 (</w:t>
      </w:r>
      <w:r w:rsidR="00555CC9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QUENTIC,</w:t>
      </w:r>
      <w:r w:rsidR="7F8A7141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 xml:space="preserve"> </w:t>
      </w:r>
      <w:r w:rsidR="00555CC9" w:rsidRPr="49AF97CB">
        <w:rPr>
          <w:rFonts w:ascii="Arial" w:eastAsia="Arial" w:hAnsi="Arial" w:cs="Arial"/>
          <w:b w:val="0"/>
          <w:color w:val="0D0D0D"/>
          <w:sz w:val="24"/>
          <w:szCs w:val="24"/>
          <w:lang w:val="en-GB"/>
        </w:rPr>
        <w:t>2022)</w:t>
      </w:r>
    </w:p>
    <w:p w14:paraId="5631B5F5" w14:textId="3D3F2730" w:rsidR="56687C1E" w:rsidRDefault="56687C1E" w:rsidP="56687C1E">
      <w:pPr>
        <w:rPr>
          <w:rFonts w:ascii="Arial" w:hAnsi="Arial" w:cs="Arial"/>
          <w:b w:val="0"/>
          <w:color w:val="auto"/>
          <w:sz w:val="24"/>
          <w:szCs w:val="24"/>
          <w:highlight w:val="cyan"/>
          <w:lang w:eastAsia="en-GB"/>
        </w:rPr>
      </w:pPr>
    </w:p>
    <w:p w14:paraId="3F54A4FB" w14:textId="7A0D98AE" w:rsidR="235859BD" w:rsidRDefault="00585BAE" w:rsidP="00314958">
      <w:pPr>
        <w:pStyle w:val="Heading3"/>
        <w:spacing w:line="480" w:lineRule="auto"/>
        <w:rPr>
          <w:rStyle w:val="Heading3Char"/>
          <w:rFonts w:ascii="Arial" w:eastAsia="Arial" w:hAnsi="Arial" w:cs="Arial"/>
          <w:b/>
          <w:bCs/>
          <w:sz w:val="24"/>
          <w:szCs w:val="24"/>
        </w:rPr>
      </w:pPr>
      <w:r w:rsidRPr="00314958">
        <w:rPr>
          <w:rStyle w:val="Heading3Char"/>
          <w:rFonts w:ascii="Arial" w:eastAsia="Arial" w:hAnsi="Arial" w:cs="Arial"/>
          <w:b/>
          <w:bCs/>
          <w:sz w:val="24"/>
          <w:szCs w:val="24"/>
        </w:rPr>
        <w:t>3.</w:t>
      </w:r>
      <w:r w:rsidR="00F91B58">
        <w:rPr>
          <w:rStyle w:val="Heading3Char"/>
          <w:rFonts w:ascii="Arial" w:eastAsia="Arial" w:hAnsi="Arial" w:cs="Arial"/>
          <w:b/>
          <w:bCs/>
          <w:sz w:val="24"/>
          <w:szCs w:val="24"/>
        </w:rPr>
        <w:t>2</w:t>
      </w:r>
      <w:r w:rsidRPr="00314958">
        <w:rPr>
          <w:rStyle w:val="Heading3Char"/>
          <w:rFonts w:ascii="Arial" w:eastAsia="Arial" w:hAnsi="Arial" w:cs="Arial"/>
          <w:b/>
          <w:bCs/>
          <w:sz w:val="24"/>
          <w:szCs w:val="24"/>
        </w:rPr>
        <w:t xml:space="preserve"> Assets Criticality </w:t>
      </w:r>
    </w:p>
    <w:p w14:paraId="291495BF" w14:textId="79D30C4C" w:rsidR="008F3850" w:rsidRDefault="00E90AF3" w:rsidP="49AF97CB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Following ISO</w:t>
      </w:r>
      <w:r w:rsidR="00F22AA9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3</w:t>
      </w:r>
      <w:r w:rsidR="00F22AA9" w:rsidRPr="49AF97CB">
        <w:rPr>
          <w:rFonts w:ascii="Arial" w:hAnsi="Arial" w:cs="Arial"/>
          <w:b w:val="0"/>
          <w:color w:val="auto"/>
          <w:sz w:val="24"/>
          <w:szCs w:val="24"/>
        </w:rPr>
        <w:t>1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00 guidelines</w:t>
      </w:r>
      <w:r w:rsidR="00E50EBC" w:rsidRPr="49AF97CB">
        <w:rPr>
          <w:rFonts w:ascii="Arial" w:hAnsi="Arial" w:cs="Arial"/>
          <w:b w:val="0"/>
          <w:color w:val="auto"/>
          <w:sz w:val="24"/>
          <w:szCs w:val="24"/>
        </w:rPr>
        <w:t xml:space="preserve">, Table </w:t>
      </w:r>
      <w:r w:rsidR="00D66ED5" w:rsidRPr="49AF97CB">
        <w:rPr>
          <w:rFonts w:ascii="Arial" w:hAnsi="Arial" w:cs="Arial"/>
          <w:b w:val="0"/>
          <w:color w:val="auto"/>
          <w:sz w:val="24"/>
          <w:szCs w:val="24"/>
        </w:rPr>
        <w:t xml:space="preserve">4 </w:t>
      </w:r>
      <w:r w:rsidR="00E50EBC" w:rsidRPr="49AF97CB">
        <w:rPr>
          <w:rFonts w:ascii="Arial" w:hAnsi="Arial" w:cs="Arial"/>
          <w:b w:val="0"/>
          <w:color w:val="auto"/>
          <w:sz w:val="24"/>
          <w:szCs w:val="24"/>
        </w:rPr>
        <w:t xml:space="preserve">defines </w:t>
      </w:r>
      <w:r w:rsidR="008F3850" w:rsidRPr="49AF97CB">
        <w:rPr>
          <w:rFonts w:ascii="Arial" w:hAnsi="Arial" w:cs="Arial"/>
          <w:b w:val="0"/>
          <w:color w:val="auto"/>
          <w:sz w:val="24"/>
          <w:szCs w:val="24"/>
        </w:rPr>
        <w:t>A</w:t>
      </w:r>
      <w:r w:rsidR="00E50EBC" w:rsidRPr="49AF97CB">
        <w:rPr>
          <w:rFonts w:ascii="Arial" w:hAnsi="Arial" w:cs="Arial"/>
          <w:b w:val="0"/>
          <w:color w:val="auto"/>
          <w:sz w:val="24"/>
          <w:szCs w:val="24"/>
        </w:rPr>
        <w:t xml:space="preserve">ssets criticality, </w:t>
      </w:r>
      <w:r w:rsidR="002969CF" w:rsidRPr="49AF97CB">
        <w:rPr>
          <w:rFonts w:ascii="Arial" w:hAnsi="Arial" w:cs="Arial"/>
          <w:b w:val="0"/>
          <w:color w:val="auto"/>
          <w:sz w:val="24"/>
          <w:szCs w:val="24"/>
        </w:rPr>
        <w:t xml:space="preserve">Table </w:t>
      </w:r>
      <w:r w:rsidR="00D76528">
        <w:rPr>
          <w:rFonts w:ascii="Arial" w:hAnsi="Arial" w:cs="Arial"/>
          <w:b w:val="0"/>
          <w:color w:val="auto"/>
          <w:sz w:val="24"/>
          <w:szCs w:val="24"/>
        </w:rPr>
        <w:t>5</w:t>
      </w:r>
      <w:r w:rsidR="002969CF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defines </w:t>
      </w:r>
      <w:r w:rsidR="00117081" w:rsidRPr="49AF97CB">
        <w:rPr>
          <w:rFonts w:ascii="Arial" w:hAnsi="Arial" w:cs="Arial"/>
          <w:b w:val="0"/>
          <w:color w:val="auto"/>
          <w:sz w:val="24"/>
          <w:szCs w:val="24"/>
        </w:rPr>
        <w:t xml:space="preserve">STRIDE </w:t>
      </w:r>
    </w:p>
    <w:p w14:paraId="3BE53BAB" w14:textId="77777777" w:rsidR="008F3850" w:rsidRDefault="008F3850" w:rsidP="008F3850">
      <w:pPr>
        <w:jc w:val="both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7C762228" w14:textId="57D6FFCC" w:rsidR="008F3850" w:rsidRDefault="00E50EBC" w:rsidP="008F3850">
      <w:pPr>
        <w:jc w:val="both"/>
        <w:rPr>
          <w:rFonts w:ascii="Arial" w:hAnsi="Arial" w:cs="Arial"/>
          <w:b w:val="0"/>
          <w:bCs/>
          <w:color w:val="auto"/>
          <w:sz w:val="24"/>
          <w:szCs w:val="24"/>
        </w:rPr>
      </w:pPr>
      <w:r>
        <w:rPr>
          <w:rFonts w:ascii="Arial" w:hAnsi="Arial" w:cs="Arial"/>
          <w:b w:val="0"/>
          <w:bCs/>
          <w:color w:val="auto"/>
          <w:sz w:val="24"/>
          <w:szCs w:val="24"/>
        </w:rPr>
        <w:t xml:space="preserve">threats definition, </w:t>
      </w:r>
      <w:r w:rsidR="00501C20" w:rsidRPr="00AF05C1">
        <w:rPr>
          <w:rFonts w:ascii="Arial" w:hAnsi="Arial" w:cs="Arial"/>
          <w:b w:val="0"/>
          <w:bCs/>
          <w:color w:val="auto"/>
          <w:sz w:val="24"/>
          <w:szCs w:val="24"/>
        </w:rPr>
        <w:t xml:space="preserve">vulnerabilities under the current status quo and the proposed </w:t>
      </w:r>
    </w:p>
    <w:p w14:paraId="104D79AB" w14:textId="77777777" w:rsidR="008F3850" w:rsidRDefault="008F3850" w:rsidP="008F3850">
      <w:pPr>
        <w:jc w:val="both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09227395" w14:textId="507B631B" w:rsidR="00B22C26" w:rsidRPr="00AF05C1" w:rsidRDefault="074B65B4" w:rsidP="49AF97CB">
      <w:pPr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22D24732">
        <w:rPr>
          <w:rFonts w:ascii="Arial" w:hAnsi="Arial" w:cs="Arial"/>
          <w:b w:val="0"/>
          <w:color w:val="auto"/>
          <w:sz w:val="24"/>
          <w:szCs w:val="24"/>
        </w:rPr>
        <w:t xml:space="preserve">digitalisation process. The analysis indicates </w:t>
      </w:r>
      <w:r w:rsidR="177C322A" w:rsidRPr="22D24732">
        <w:rPr>
          <w:rFonts w:ascii="Arial" w:hAnsi="Arial" w:cs="Arial"/>
          <w:b w:val="0"/>
          <w:color w:val="auto"/>
          <w:sz w:val="24"/>
          <w:szCs w:val="24"/>
        </w:rPr>
        <w:t xml:space="preserve">that </w:t>
      </w:r>
      <w:r w:rsidR="00FE7856">
        <w:rPr>
          <w:rFonts w:ascii="Arial" w:hAnsi="Arial" w:cs="Arial"/>
          <w:b w:val="0"/>
          <w:color w:val="auto"/>
          <w:sz w:val="24"/>
          <w:szCs w:val="24"/>
        </w:rPr>
        <w:t>D</w:t>
      </w:r>
      <w:r w:rsidR="177C322A" w:rsidRPr="22D24732">
        <w:rPr>
          <w:rFonts w:ascii="Arial" w:hAnsi="Arial" w:cs="Arial"/>
          <w:b w:val="0"/>
          <w:color w:val="auto"/>
          <w:sz w:val="24"/>
          <w:szCs w:val="24"/>
        </w:rPr>
        <w:t>igitalisation</w:t>
      </w:r>
      <w:r w:rsidRPr="22D24732">
        <w:rPr>
          <w:rFonts w:ascii="Arial" w:hAnsi="Arial" w:cs="Arial"/>
          <w:b w:val="0"/>
          <w:color w:val="auto"/>
          <w:sz w:val="24"/>
          <w:szCs w:val="24"/>
        </w:rPr>
        <w:t xml:space="preserve"> can lead to more tolerable risks</w:t>
      </w:r>
      <w:r w:rsidR="417DB11F" w:rsidRPr="22D24732">
        <w:rPr>
          <w:rFonts w:ascii="Arial" w:hAnsi="Arial" w:cs="Arial"/>
          <w:b w:val="0"/>
          <w:color w:val="auto"/>
          <w:sz w:val="24"/>
          <w:szCs w:val="24"/>
        </w:rPr>
        <w:t xml:space="preserve">. </w:t>
      </w:r>
    </w:p>
    <w:p w14:paraId="08E61A4F" w14:textId="77777777" w:rsidR="00425611" w:rsidRDefault="00425611" w:rsidP="003253C5">
      <w:pPr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1C644A10" w14:textId="77777777" w:rsidR="00263C1A" w:rsidRDefault="00263C1A" w:rsidP="003253C5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00DDC9CC" w14:textId="6DA082D7" w:rsidR="00D66ED5" w:rsidRDefault="003C173D" w:rsidP="00D66ED5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3C173D">
        <w:rPr>
          <w:rFonts w:ascii="Arial" w:hAnsi="Arial" w:cs="Arial"/>
          <w:b w:val="0"/>
          <w:noProof/>
          <w:color w:val="auto"/>
          <w:sz w:val="24"/>
          <w:szCs w:val="24"/>
          <w:lang w:eastAsia="en-GB"/>
        </w:rPr>
        <w:drawing>
          <wp:inline distT="0" distB="0" distL="0" distR="0" wp14:anchorId="41C86160" wp14:editId="226739AF">
            <wp:extent cx="5929460" cy="3405433"/>
            <wp:effectExtent l="0" t="0" r="1905" b="0"/>
            <wp:docPr id="746590324" name="Picture 1" descr="A list of inventory of ass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0324" name="Picture 1" descr="A list of inventory of asse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460" cy="34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AA7D" w14:textId="2E63D964" w:rsidR="00D66ED5" w:rsidRDefault="0027383A" w:rsidP="0027383A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   </w:t>
      </w:r>
      <w:r w:rsidR="00D66ED5">
        <w:rPr>
          <w:rFonts w:ascii="Arial" w:hAnsi="Arial" w:cs="Arial"/>
          <w:b w:val="0"/>
          <w:color w:val="auto"/>
          <w:sz w:val="24"/>
          <w:szCs w:val="24"/>
          <w:lang w:eastAsia="en-GB"/>
        </w:rPr>
        <w:t>Table 4: Assets Definition (ISO 31000:2018)</w:t>
      </w:r>
    </w:p>
    <w:p w14:paraId="3589C1D5" w14:textId="77777777" w:rsidR="00D66ED5" w:rsidRDefault="00D66ED5" w:rsidP="003253C5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571F7A2D" w14:textId="77777777" w:rsidR="00015F27" w:rsidRDefault="00015F27" w:rsidP="003253C5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7ECCCF51" w14:textId="77777777" w:rsidR="00015F27" w:rsidRDefault="00015F27" w:rsidP="003253C5">
      <w:pPr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314876C" w14:textId="77777777" w:rsidR="00015F27" w:rsidRDefault="00015F27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F8A10C5" w14:textId="77777777" w:rsidR="00015F27" w:rsidRDefault="00015F27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7EBDA2F1" w14:textId="77777777" w:rsidR="00015F27" w:rsidRDefault="00015F27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438F4225" w14:textId="77777777" w:rsidR="00015F27" w:rsidRDefault="00015F27" w:rsidP="00F93F0D">
      <w:pPr>
        <w:spacing w:line="240" w:lineRule="auto"/>
        <w:rPr>
          <w:rFonts w:ascii="Aptos Narrow" w:eastAsia="Times New Roman" w:hAnsi="Aptos Narrow" w:cs="Times New Roman"/>
          <w:b w:val="0"/>
          <w:color w:val="000000"/>
          <w:sz w:val="24"/>
          <w:szCs w:val="24"/>
          <w:lang w:eastAsia="en-GB"/>
        </w:rPr>
      </w:pPr>
    </w:p>
    <w:p w14:paraId="6ABFFFDC" w14:textId="4B09486B" w:rsidR="003D5B04" w:rsidRDefault="003D5B04" w:rsidP="00F93F0D">
      <w:pPr>
        <w:spacing w:line="240" w:lineRule="auto"/>
        <w:rPr>
          <w:rFonts w:ascii="Aptos Narrow" w:eastAsia="Times New Roman" w:hAnsi="Aptos Narrow" w:cs="Times New Roman"/>
          <w:b w:val="0"/>
          <w:color w:val="000000"/>
          <w:sz w:val="24"/>
          <w:szCs w:val="24"/>
          <w:lang w:eastAsia="en-GB"/>
        </w:rPr>
        <w:sectPr w:rsidR="003D5B04" w:rsidSect="00ED4F3D">
          <w:pgSz w:w="12240" w:h="15840" w:code="1"/>
          <w:pgMar w:top="937" w:right="1151" w:bottom="720" w:left="1151" w:header="0" w:footer="289" w:gutter="0"/>
          <w:cols w:space="720"/>
          <w:docGrid w:linePitch="382"/>
        </w:sectPr>
      </w:pPr>
    </w:p>
    <w:p w14:paraId="3EDE0411" w14:textId="18142899" w:rsidR="00015F27" w:rsidRDefault="003D5B04" w:rsidP="008B2B26">
      <w:pPr>
        <w:ind w:left="-567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3D5B04">
        <w:rPr>
          <w:rFonts w:ascii="Arial" w:hAnsi="Arial" w:cs="Arial"/>
          <w:b w:val="0"/>
          <w:noProof/>
          <w:color w:val="auto"/>
          <w:sz w:val="24"/>
          <w:szCs w:val="24"/>
          <w:lang w:eastAsia="en-GB"/>
        </w:rPr>
        <w:lastRenderedPageBreak/>
        <w:drawing>
          <wp:inline distT="0" distB="0" distL="0" distR="0" wp14:anchorId="58663AF7" wp14:editId="5DE87397">
            <wp:extent cx="9875242" cy="2356701"/>
            <wp:effectExtent l="0" t="0" r="5715" b="5715"/>
            <wp:docPr id="1426020542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0542" name="Picture 1" descr="A white rectangular box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3977" cy="23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6D54" w14:textId="56BEE114" w:rsidR="00553901" w:rsidRDefault="00585BAE" w:rsidP="003E3A5A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Table </w:t>
      </w:r>
      <w:r w:rsidR="00D76528">
        <w:rPr>
          <w:rFonts w:ascii="Arial" w:hAnsi="Arial" w:cs="Arial"/>
          <w:b w:val="0"/>
          <w:color w:val="auto"/>
          <w:sz w:val="24"/>
          <w:szCs w:val="24"/>
          <w:lang w:eastAsia="en-GB"/>
        </w:rPr>
        <w:t>5</w:t>
      </w:r>
      <w:r w:rsidR="00FD4762">
        <w:rPr>
          <w:rFonts w:ascii="Arial" w:hAnsi="Arial" w:cs="Arial"/>
          <w:b w:val="0"/>
          <w:color w:val="auto"/>
          <w:sz w:val="24"/>
          <w:szCs w:val="24"/>
          <w:lang w:eastAsia="en-GB"/>
        </w:rPr>
        <w:t>: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005D30E1">
        <w:rPr>
          <w:rFonts w:ascii="Arial" w:hAnsi="Arial" w:cs="Arial"/>
          <w:b w:val="0"/>
          <w:color w:val="auto"/>
          <w:sz w:val="24"/>
          <w:szCs w:val="24"/>
          <w:lang w:eastAsia="en-GB"/>
        </w:rPr>
        <w:t>Threats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, </w:t>
      </w:r>
      <w:r w:rsidR="002969CF">
        <w:rPr>
          <w:rFonts w:ascii="Arial" w:hAnsi="Arial" w:cs="Arial"/>
          <w:b w:val="0"/>
          <w:color w:val="auto"/>
          <w:sz w:val="24"/>
          <w:szCs w:val="24"/>
          <w:lang w:eastAsia="en-GB"/>
        </w:rPr>
        <w:t>V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ulnerabilities, Status Quo vs </w:t>
      </w:r>
      <w:r w:rsidR="00467752">
        <w:rPr>
          <w:rFonts w:ascii="Arial" w:hAnsi="Arial" w:cs="Arial"/>
          <w:b w:val="0"/>
          <w:color w:val="auto"/>
          <w:sz w:val="24"/>
          <w:szCs w:val="24"/>
          <w:lang w:eastAsia="en-GB"/>
        </w:rPr>
        <w:t>Digitali</w:t>
      </w:r>
      <w:r w:rsidR="00065B23">
        <w:rPr>
          <w:rFonts w:ascii="Arial" w:hAnsi="Arial" w:cs="Arial"/>
          <w:b w:val="0"/>
          <w:color w:val="auto"/>
          <w:sz w:val="24"/>
          <w:szCs w:val="24"/>
          <w:lang w:eastAsia="en-GB"/>
        </w:rPr>
        <w:t>s</w:t>
      </w:r>
      <w:r w:rsidR="00467752">
        <w:rPr>
          <w:rFonts w:ascii="Arial" w:hAnsi="Arial" w:cs="Arial"/>
          <w:b w:val="0"/>
          <w:color w:val="auto"/>
          <w:sz w:val="24"/>
          <w:szCs w:val="24"/>
          <w:lang w:eastAsia="en-GB"/>
        </w:rPr>
        <w:t>ation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, Risk Analysis </w:t>
      </w:r>
      <w:r w:rsidR="005D30E1">
        <w:rPr>
          <w:rFonts w:ascii="Arial" w:hAnsi="Arial" w:cs="Arial"/>
          <w:b w:val="0"/>
          <w:color w:val="auto"/>
          <w:sz w:val="24"/>
          <w:szCs w:val="24"/>
          <w:lang w:eastAsia="en-GB"/>
        </w:rPr>
        <w:t>based on ISO3</w:t>
      </w:r>
      <w:r w:rsidR="000E6606">
        <w:rPr>
          <w:rFonts w:ascii="Arial" w:hAnsi="Arial" w:cs="Arial"/>
          <w:b w:val="0"/>
          <w:color w:val="auto"/>
          <w:sz w:val="24"/>
          <w:szCs w:val="24"/>
          <w:lang w:eastAsia="en-GB"/>
        </w:rPr>
        <w:t>1</w:t>
      </w:r>
      <w:r w:rsidR="005D30E1">
        <w:rPr>
          <w:rFonts w:ascii="Arial" w:hAnsi="Arial" w:cs="Arial"/>
          <w:b w:val="0"/>
          <w:color w:val="auto"/>
          <w:sz w:val="24"/>
          <w:szCs w:val="24"/>
          <w:lang w:eastAsia="en-GB"/>
        </w:rPr>
        <w:t>00</w:t>
      </w:r>
      <w:r w:rsidR="000E6606">
        <w:rPr>
          <w:rFonts w:ascii="Arial" w:hAnsi="Arial" w:cs="Arial"/>
          <w:b w:val="0"/>
          <w:color w:val="auto"/>
          <w:sz w:val="24"/>
          <w:szCs w:val="24"/>
          <w:lang w:eastAsia="en-GB"/>
        </w:rPr>
        <w:t>0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>:2018</w:t>
      </w:r>
    </w:p>
    <w:p w14:paraId="60AB3207" w14:textId="77777777" w:rsidR="00553901" w:rsidRDefault="00553901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EED3A50" w14:textId="77777777" w:rsidR="003D5B04" w:rsidRDefault="003D5B04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17AEB0A1" w14:textId="77777777" w:rsidR="00553901" w:rsidRDefault="00553901" w:rsidP="56687C1E">
      <w:pPr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38B463A" w14:textId="58A5735E" w:rsidR="00553901" w:rsidRDefault="00A22E53" w:rsidP="00553901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A22E53">
        <w:rPr>
          <w:rFonts w:ascii="Arial" w:hAnsi="Arial" w:cs="Arial"/>
          <w:b w:val="0"/>
          <w:noProof/>
          <w:color w:val="auto"/>
          <w:sz w:val="24"/>
          <w:szCs w:val="24"/>
          <w:lang w:eastAsia="en-GB"/>
        </w:rPr>
        <w:drawing>
          <wp:inline distT="0" distB="0" distL="0" distR="0" wp14:anchorId="5E47C42C" wp14:editId="6138F2A2">
            <wp:extent cx="4385084" cy="1282045"/>
            <wp:effectExtent l="0" t="0" r="0" b="1270"/>
            <wp:docPr id="60454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0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523" cy="13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B6A" w14:textId="77777777" w:rsidR="00D76528" w:rsidRDefault="00D76528" w:rsidP="00553901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AEB962C" w14:textId="6AED149C" w:rsidR="00D76528" w:rsidRDefault="00D76528" w:rsidP="00553901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57189E">
        <w:rPr>
          <w:rFonts w:ascii="Arial" w:hAnsi="Arial" w:cs="Arial"/>
          <w:b w:val="0"/>
          <w:noProof/>
          <w:color w:val="auto"/>
          <w:sz w:val="24"/>
          <w:szCs w:val="24"/>
          <w:lang w:eastAsia="en-GB"/>
        </w:rPr>
        <w:drawing>
          <wp:inline distT="0" distB="0" distL="0" distR="0" wp14:anchorId="243CA3FA" wp14:editId="456B78AC">
            <wp:extent cx="2091447" cy="626471"/>
            <wp:effectExtent l="0" t="0" r="4445" b="0"/>
            <wp:docPr id="1453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5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010" cy="6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410" w14:textId="77777777" w:rsidR="00D76528" w:rsidRDefault="00D76528" w:rsidP="00553901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</w:p>
    <w:p w14:paraId="62C782C5" w14:textId="2DE31C45" w:rsidR="007737C9" w:rsidRDefault="00585BAE" w:rsidP="003E3A5A">
      <w:pPr>
        <w:jc w:val="center"/>
        <w:rPr>
          <w:rFonts w:ascii="Arial" w:hAnsi="Arial" w:cs="Arial"/>
          <w:b w:val="0"/>
          <w:color w:val="auto"/>
          <w:sz w:val="24"/>
          <w:szCs w:val="24"/>
          <w:lang w:eastAsia="en-GB"/>
        </w:rPr>
        <w:sectPr w:rsidR="007737C9" w:rsidSect="00ED4F3D">
          <w:pgSz w:w="15842" w:h="12219" w:orient="landscape" w:code="1"/>
          <w:pgMar w:top="1151" w:right="720" w:bottom="1151" w:left="720" w:header="0" w:footer="289" w:gutter="0"/>
          <w:cols w:space="720"/>
          <w:docGrid w:linePitch="382"/>
        </w:sectPr>
      </w:pP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Table </w:t>
      </w:r>
      <w:r w:rsidR="00D76528">
        <w:rPr>
          <w:rFonts w:ascii="Arial" w:hAnsi="Arial" w:cs="Arial"/>
          <w:b w:val="0"/>
          <w:color w:val="auto"/>
          <w:sz w:val="24"/>
          <w:szCs w:val="24"/>
          <w:lang w:eastAsia="en-GB"/>
        </w:rPr>
        <w:t>6</w:t>
      </w:r>
      <w:r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: </w:t>
      </w:r>
      <w:r w:rsidR="00510202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Risk Assessment </w:t>
      </w:r>
      <w:r w:rsidR="00D76528">
        <w:rPr>
          <w:rFonts w:ascii="Arial" w:hAnsi="Arial" w:cs="Arial"/>
          <w:b w:val="0"/>
          <w:color w:val="auto"/>
          <w:sz w:val="24"/>
          <w:szCs w:val="24"/>
          <w:lang w:eastAsia="en-GB"/>
        </w:rPr>
        <w:t>Matrix (</w:t>
      </w:r>
      <w:r w:rsidR="00510202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ISO 31000, 2018) </w:t>
      </w:r>
    </w:p>
    <w:p w14:paraId="61BC55F0" w14:textId="77777777" w:rsidR="00015F27" w:rsidRDefault="00015F27" w:rsidP="00015F27">
      <w:pPr>
        <w:rPr>
          <w:b w:val="0"/>
          <w:lang w:eastAsia="en-GB"/>
        </w:rPr>
      </w:pPr>
    </w:p>
    <w:p w14:paraId="021906C0" w14:textId="77777777" w:rsidR="00A80640" w:rsidRDefault="00585BAE" w:rsidP="003253C5">
      <w:pPr>
        <w:pStyle w:val="Heading3"/>
        <w:spacing w:line="480" w:lineRule="auto"/>
        <w:jc w:val="both"/>
        <w:rPr>
          <w:rStyle w:val="Heading3Char"/>
          <w:rFonts w:ascii="Arial" w:eastAsia="Arial" w:hAnsi="Arial" w:cs="Arial"/>
          <w:b/>
          <w:bCs/>
          <w:sz w:val="24"/>
          <w:szCs w:val="24"/>
        </w:rPr>
      </w:pPr>
      <w:r w:rsidRPr="00314958">
        <w:rPr>
          <w:rStyle w:val="Heading3Char"/>
          <w:rFonts w:ascii="Arial" w:eastAsia="Arial" w:hAnsi="Arial" w:cs="Arial"/>
          <w:b/>
          <w:bCs/>
          <w:sz w:val="24"/>
          <w:szCs w:val="24"/>
        </w:rPr>
        <w:t>3.3 FAIR - Quantitative Risk Analysis</w:t>
      </w:r>
    </w:p>
    <w:p w14:paraId="77AEE75F" w14:textId="4B9FF21B" w:rsidR="00042D39" w:rsidRDefault="00E76DB3" w:rsidP="003253C5">
      <w:pPr>
        <w:spacing w:line="480" w:lineRule="auto"/>
        <w:jc w:val="both"/>
        <w:rPr>
          <w:rFonts w:ascii="Arial" w:hAnsi="Arial" w:cs="Arial"/>
          <w:b w:val="0"/>
          <w:bCs/>
          <w:color w:val="auto"/>
          <w:sz w:val="24"/>
          <w:szCs w:val="24"/>
        </w:rPr>
      </w:pPr>
      <w:r>
        <w:rPr>
          <w:rFonts w:ascii="Arial" w:hAnsi="Arial" w:cs="Arial"/>
          <w:b w:val="0"/>
          <w:bCs/>
          <w:color w:val="auto"/>
          <w:sz w:val="24"/>
          <w:szCs w:val="24"/>
        </w:rPr>
        <w:t>This model</w:t>
      </w:r>
      <w:r w:rsidR="00585BAE" w:rsidRPr="00042D39">
        <w:rPr>
          <w:rFonts w:ascii="Arial" w:hAnsi="Arial" w:cs="Arial"/>
          <w:b w:val="0"/>
          <w:bCs/>
          <w:color w:val="auto"/>
          <w:sz w:val="24"/>
          <w:szCs w:val="24"/>
        </w:rPr>
        <w:t xml:space="preserve"> estimates the financial impact under the current status quo </w:t>
      </w:r>
      <w:r w:rsidR="003E3A5A">
        <w:rPr>
          <w:rFonts w:ascii="Arial" w:hAnsi="Arial" w:cs="Arial"/>
          <w:b w:val="0"/>
          <w:bCs/>
          <w:color w:val="auto"/>
          <w:sz w:val="24"/>
          <w:szCs w:val="24"/>
        </w:rPr>
        <w:t xml:space="preserve">(Table 7) </w:t>
      </w:r>
      <w:r w:rsidR="00585BAE" w:rsidRPr="00042D39">
        <w:rPr>
          <w:rFonts w:ascii="Arial" w:hAnsi="Arial" w:cs="Arial"/>
          <w:b w:val="0"/>
          <w:bCs/>
          <w:color w:val="auto"/>
          <w:sz w:val="24"/>
          <w:szCs w:val="24"/>
        </w:rPr>
        <w:t>and proposed digital</w:t>
      </w:r>
      <w:r w:rsidR="00C404A2">
        <w:rPr>
          <w:rFonts w:ascii="Arial" w:hAnsi="Arial" w:cs="Arial"/>
          <w:b w:val="0"/>
          <w:bCs/>
          <w:color w:val="auto"/>
          <w:sz w:val="24"/>
          <w:szCs w:val="24"/>
        </w:rPr>
        <w:t xml:space="preserve">isation </w:t>
      </w:r>
      <w:r w:rsidR="003E3A5A">
        <w:rPr>
          <w:rFonts w:ascii="Arial" w:hAnsi="Arial" w:cs="Arial"/>
          <w:b w:val="0"/>
          <w:bCs/>
          <w:color w:val="auto"/>
          <w:sz w:val="24"/>
          <w:szCs w:val="24"/>
        </w:rPr>
        <w:t>(Table 8)</w:t>
      </w:r>
      <w:r w:rsidR="00065B23">
        <w:rPr>
          <w:rFonts w:ascii="Arial" w:hAnsi="Arial" w:cs="Arial"/>
          <w:b w:val="0"/>
          <w:bCs/>
          <w:color w:val="auto"/>
          <w:sz w:val="24"/>
          <w:szCs w:val="24"/>
        </w:rPr>
        <w:t>:</w:t>
      </w:r>
      <w:r w:rsidR="00585BAE" w:rsidRPr="00042D39">
        <w:rPr>
          <w:rFonts w:ascii="Arial" w:hAnsi="Arial" w:cs="Arial"/>
          <w:b w:val="0"/>
          <w:bCs/>
          <w:color w:val="auto"/>
          <w:sz w:val="24"/>
          <w:szCs w:val="24"/>
        </w:rPr>
        <w:t xml:space="preserve"> </w:t>
      </w:r>
    </w:p>
    <w:p w14:paraId="399125D6" w14:textId="77777777" w:rsidR="00042D39" w:rsidRPr="00042D39" w:rsidRDefault="00042D39" w:rsidP="003253C5">
      <w:pPr>
        <w:jc w:val="both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59A56440" w14:textId="1D493783" w:rsidR="00CE381D" w:rsidRPr="00065B23" w:rsidRDefault="00CE381D" w:rsidP="003253C5">
      <w:pPr>
        <w:jc w:val="both"/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6"/>
        <w:gridCol w:w="2303"/>
        <w:gridCol w:w="1457"/>
        <w:gridCol w:w="2664"/>
        <w:gridCol w:w="1598"/>
      </w:tblGrid>
      <w:tr w:rsidR="00584DC3" w14:paraId="0B285C97" w14:textId="77777777" w:rsidTr="00F9067A">
        <w:tc>
          <w:tcPr>
            <w:tcW w:w="0" w:type="auto"/>
            <w:hideMark/>
          </w:tcPr>
          <w:p w14:paraId="56F20443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Risk</w:t>
            </w:r>
          </w:p>
        </w:tc>
        <w:tc>
          <w:tcPr>
            <w:tcW w:w="0" w:type="auto"/>
            <w:hideMark/>
          </w:tcPr>
          <w:p w14:paraId="1D9A5A47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Impact</w:t>
            </w:r>
          </w:p>
        </w:tc>
        <w:tc>
          <w:tcPr>
            <w:tcW w:w="0" w:type="auto"/>
            <w:hideMark/>
          </w:tcPr>
          <w:p w14:paraId="45862AC3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Probability</w:t>
            </w:r>
          </w:p>
        </w:tc>
        <w:tc>
          <w:tcPr>
            <w:tcW w:w="0" w:type="auto"/>
            <w:hideMark/>
          </w:tcPr>
          <w:p w14:paraId="472353EE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Mitigation</w:t>
            </w:r>
          </w:p>
        </w:tc>
        <w:tc>
          <w:tcPr>
            <w:tcW w:w="0" w:type="auto"/>
            <w:hideMark/>
          </w:tcPr>
          <w:p w14:paraId="3157AA2D" w14:textId="0C2F8430" w:rsidR="00E10E7C" w:rsidRPr="00C03ED1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</w:pPr>
            <w:r w:rsidRPr="00C03ED1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 xml:space="preserve">Estimated </w:t>
            </w:r>
            <w:r w:rsidR="006423A5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I</w:t>
            </w:r>
            <w:r w:rsidRPr="00C03ED1">
              <w:rPr>
                <w:rFonts w:ascii="Arial" w:eastAsia="Times New Roman" w:hAnsi="Arial" w:cs="Arial"/>
                <w:bCs/>
                <w:color w:val="auto"/>
                <w:sz w:val="24"/>
                <w:szCs w:val="24"/>
                <w:lang w:eastAsia="en-GB"/>
              </w:rPr>
              <w:t>mpact</w:t>
            </w:r>
          </w:p>
        </w:tc>
      </w:tr>
      <w:tr w:rsidR="00584DC3" w14:paraId="0992DBE1" w14:textId="77777777" w:rsidTr="00F9067A">
        <w:trPr>
          <w:trHeight w:val="1122"/>
        </w:trPr>
        <w:tc>
          <w:tcPr>
            <w:tcW w:w="0" w:type="auto"/>
            <w:hideMark/>
          </w:tcPr>
          <w:p w14:paraId="2674B0F9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Cybersecurity breach</w:t>
            </w:r>
          </w:p>
        </w:tc>
        <w:tc>
          <w:tcPr>
            <w:tcW w:w="0" w:type="auto"/>
            <w:hideMark/>
          </w:tcPr>
          <w:p w14:paraId="65B60910" w14:textId="6EEAE48F" w:rsidR="00E10E7C" w:rsidRPr="00CE381D" w:rsidRDefault="00585BAE" w:rsidP="003E3A5A">
            <w:pPr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3E3A5A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Financial loss and reputational damage</w:t>
            </w:r>
            <w:r w:rsidR="0094182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13868507" w14:textId="77777777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15%</w:t>
            </w:r>
          </w:p>
        </w:tc>
        <w:tc>
          <w:tcPr>
            <w:tcW w:w="0" w:type="auto"/>
            <w:hideMark/>
          </w:tcPr>
          <w:p w14:paraId="2AAA2BB2" w14:textId="22388FA1" w:rsidR="00E10E7C" w:rsidRPr="003E3A5A" w:rsidRDefault="00585BAE" w:rsidP="003E3A5A">
            <w:pPr>
              <w:rPr>
                <w:rFonts w:ascii="Arial" w:eastAsia="Times New Roman" w:hAnsi="Arial" w:cs="Arial"/>
                <w:b w:val="0"/>
                <w:bCs/>
                <w:sz w:val="24"/>
                <w:szCs w:val="24"/>
                <w:lang w:eastAsia="en-GB"/>
              </w:rPr>
            </w:pPr>
            <w:r w:rsidRPr="003E3A5A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 xml:space="preserve">Basic </w:t>
            </w:r>
            <w:r w:rsidR="00E10BF1" w:rsidRPr="003E3A5A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C</w:t>
            </w:r>
            <w:r w:rsidRPr="003E3A5A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ybersecurity measures, periodic audits</w:t>
            </w:r>
            <w:r w:rsidR="0094182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D5B1072" w14:textId="3B3038C6" w:rsidR="00E10E7C" w:rsidRPr="00CE381D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CE381D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£5,000</w:t>
            </w:r>
            <w:r w:rsidR="00941827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-</w:t>
            </w:r>
            <w:r w:rsidRPr="00CE381D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£</w:t>
            </w:r>
            <w:r w:rsidR="00C03ED1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2</w:t>
            </w:r>
            <w:r w:rsidRPr="00CE381D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5,000</w:t>
            </w:r>
          </w:p>
        </w:tc>
      </w:tr>
    </w:tbl>
    <w:p w14:paraId="6E8213AC" w14:textId="4E19CEE9" w:rsidR="001C08F5" w:rsidRDefault="00585BAE" w:rsidP="003253C5">
      <w:pPr>
        <w:spacing w:line="480" w:lineRule="auto"/>
        <w:jc w:val="both"/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Table </w:t>
      </w:r>
      <w:r w:rsidR="0000053F"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7</w:t>
      </w:r>
      <w:r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: </w:t>
      </w:r>
      <w:r w:rsidR="00A80640"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Current Status Quo </w:t>
      </w:r>
      <w:r w:rsidR="003673E1"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FAIR Analysis</w:t>
      </w:r>
    </w:p>
    <w:p w14:paraId="5178B60C" w14:textId="38064F8D" w:rsidR="00A80640" w:rsidRPr="00065B23" w:rsidRDefault="00A80640" w:rsidP="00065B23">
      <w:pPr>
        <w:jc w:val="both"/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112"/>
        <w:gridCol w:w="1457"/>
        <w:gridCol w:w="2958"/>
        <w:gridCol w:w="1544"/>
      </w:tblGrid>
      <w:tr w:rsidR="00584DC3" w:rsidRPr="00065B23" w14:paraId="68848897" w14:textId="77777777" w:rsidTr="00F036E9">
        <w:tc>
          <w:tcPr>
            <w:tcW w:w="0" w:type="auto"/>
            <w:hideMark/>
          </w:tcPr>
          <w:p w14:paraId="27DC14EB" w14:textId="77777777" w:rsidR="00A80640" w:rsidRPr="00065B23" w:rsidRDefault="00585BAE" w:rsidP="00065B23">
            <w:pPr>
              <w:spacing w:line="276" w:lineRule="auto"/>
              <w:jc w:val="both"/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</w:pP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Risk</w:t>
            </w:r>
          </w:p>
        </w:tc>
        <w:tc>
          <w:tcPr>
            <w:tcW w:w="0" w:type="auto"/>
            <w:hideMark/>
          </w:tcPr>
          <w:p w14:paraId="411B434D" w14:textId="77777777" w:rsidR="00A80640" w:rsidRPr="00065B23" w:rsidRDefault="00585BAE" w:rsidP="00065B23">
            <w:pPr>
              <w:spacing w:line="276" w:lineRule="auto"/>
              <w:jc w:val="both"/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</w:pP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Impact</w:t>
            </w:r>
          </w:p>
        </w:tc>
        <w:tc>
          <w:tcPr>
            <w:tcW w:w="0" w:type="auto"/>
            <w:hideMark/>
          </w:tcPr>
          <w:p w14:paraId="4DF1C933" w14:textId="77777777" w:rsidR="00A80640" w:rsidRPr="00065B23" w:rsidRDefault="00585BAE" w:rsidP="00065B23">
            <w:pPr>
              <w:spacing w:line="276" w:lineRule="auto"/>
              <w:jc w:val="both"/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</w:pP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Probability</w:t>
            </w:r>
          </w:p>
        </w:tc>
        <w:tc>
          <w:tcPr>
            <w:tcW w:w="0" w:type="auto"/>
            <w:hideMark/>
          </w:tcPr>
          <w:p w14:paraId="4FC07667" w14:textId="77777777" w:rsidR="00A80640" w:rsidRPr="00065B23" w:rsidRDefault="00585BAE" w:rsidP="00065B23">
            <w:pPr>
              <w:spacing w:line="276" w:lineRule="auto"/>
              <w:jc w:val="both"/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</w:pP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Mitigation</w:t>
            </w:r>
          </w:p>
        </w:tc>
        <w:tc>
          <w:tcPr>
            <w:tcW w:w="0" w:type="auto"/>
            <w:hideMark/>
          </w:tcPr>
          <w:p w14:paraId="258B3532" w14:textId="0532AFA2" w:rsidR="00A80640" w:rsidRPr="00065B23" w:rsidRDefault="00585BAE" w:rsidP="00065B23">
            <w:pPr>
              <w:spacing w:line="276" w:lineRule="auto"/>
              <w:jc w:val="both"/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</w:pP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 xml:space="preserve">Estimated </w:t>
            </w:r>
            <w:r w:rsidR="006423A5"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I</w:t>
            </w:r>
            <w:r w:rsidRPr="00065B23">
              <w:rPr>
                <w:rFonts w:ascii="Arial" w:hAnsi="Arial" w:cs="Arial"/>
                <w:color w:val="auto"/>
                <w:sz w:val="24"/>
                <w:szCs w:val="24"/>
                <w:lang w:val="en-GB" w:eastAsia="en-GB"/>
              </w:rPr>
              <w:t>mpact</w:t>
            </w:r>
          </w:p>
        </w:tc>
      </w:tr>
      <w:tr w:rsidR="00584DC3" w14:paraId="1BDB6785" w14:textId="77777777" w:rsidTr="00F036E9">
        <w:tc>
          <w:tcPr>
            <w:tcW w:w="0" w:type="auto"/>
            <w:hideMark/>
          </w:tcPr>
          <w:p w14:paraId="3F79095C" w14:textId="77777777" w:rsidR="00A80640" w:rsidRPr="00D53D06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Cybersecurity breach</w:t>
            </w:r>
          </w:p>
        </w:tc>
        <w:tc>
          <w:tcPr>
            <w:tcW w:w="0" w:type="auto"/>
            <w:hideMark/>
          </w:tcPr>
          <w:p w14:paraId="2168D59B" w14:textId="444F3052" w:rsidR="00A80640" w:rsidRPr="00D53D06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Financial loss and reputational damage</w:t>
            </w:r>
            <w:r w:rsidR="00941827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.</w:t>
            </w:r>
          </w:p>
        </w:tc>
        <w:tc>
          <w:tcPr>
            <w:tcW w:w="0" w:type="auto"/>
            <w:hideMark/>
          </w:tcPr>
          <w:p w14:paraId="4DD76437" w14:textId="77777777" w:rsidR="00A80640" w:rsidRPr="00D53D06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20%</w:t>
            </w:r>
          </w:p>
        </w:tc>
        <w:tc>
          <w:tcPr>
            <w:tcW w:w="0" w:type="auto"/>
            <w:hideMark/>
          </w:tcPr>
          <w:p w14:paraId="5B2C61B4" w14:textId="43FED4DA" w:rsidR="00A80640" w:rsidRPr="009E4F0B" w:rsidRDefault="00585BAE" w:rsidP="003E3A5A">
            <w:pPr>
              <w:rPr>
                <w:rFonts w:ascii="Arial" w:eastAsia="Times New Roman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9E4F0B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 xml:space="preserve">Advanced Cybersecurity measures, regular audits, </w:t>
            </w:r>
            <w:r w:rsidR="00892D12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employee</w:t>
            </w:r>
            <w:r w:rsidRPr="009E4F0B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 xml:space="preserve"> training</w:t>
            </w:r>
            <w:r w:rsidR="0094182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0AD1A6B" w14:textId="77777777" w:rsidR="00A80640" w:rsidRPr="00D53D06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£</w:t>
            </w:r>
            <w:r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10</w:t>
            </w: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,</w:t>
            </w:r>
            <w:r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0</w:t>
            </w:r>
            <w:r w:rsidRPr="00D53D06"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eastAsia="en-GB"/>
              </w:rPr>
              <w:t>00-£75,000</w:t>
            </w:r>
          </w:p>
        </w:tc>
      </w:tr>
    </w:tbl>
    <w:p w14:paraId="4B1F1B54" w14:textId="10C8DCCA" w:rsidR="00A80640" w:rsidRPr="005970B9" w:rsidRDefault="00585BAE" w:rsidP="003253C5">
      <w:pPr>
        <w:spacing w:line="480" w:lineRule="auto"/>
        <w:jc w:val="both"/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</w:pPr>
      <w:r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 xml:space="preserve">Table </w:t>
      </w:r>
      <w:r w:rsidR="0000053F"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>8</w:t>
      </w:r>
      <w:r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 xml:space="preserve">: </w:t>
      </w:r>
      <w:r w:rsidR="00C404A2"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>Digitalisation</w:t>
      </w:r>
      <w:r w:rsidR="00B35472"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 xml:space="preserve"> </w:t>
      </w:r>
      <w:r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  <w:t>FAIR Analysis</w:t>
      </w:r>
    </w:p>
    <w:p w14:paraId="359B74C9" w14:textId="77777777" w:rsidR="00A80640" w:rsidRPr="005970B9" w:rsidRDefault="00A80640" w:rsidP="003253C5">
      <w:pPr>
        <w:spacing w:line="480" w:lineRule="auto"/>
        <w:jc w:val="both"/>
        <w:rPr>
          <w:rFonts w:ascii="Arial" w:eastAsia="Calibri" w:hAnsi="Arial" w:cs="Arial"/>
          <w:b w:val="0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</w:p>
    <w:p w14:paraId="292C2A05" w14:textId="55190CBD" w:rsidR="00051A16" w:rsidRDefault="00585BAE" w:rsidP="003253C5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4: Digital</w:t>
      </w:r>
      <w:r w:rsidR="00142668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isation </w:t>
      </w:r>
      <w:r w:rsidRPr="00431E3E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Risk Assessment</w:t>
      </w:r>
    </w:p>
    <w:p w14:paraId="0AD237FC" w14:textId="77777777" w:rsidR="0034681A" w:rsidRDefault="0034681A" w:rsidP="003253C5">
      <w:pPr>
        <w:spacing w:line="480" w:lineRule="auto"/>
        <w:jc w:val="both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7330064A" w14:textId="57D20CF2" w:rsidR="00C82FC3" w:rsidRPr="001017BD" w:rsidRDefault="00585BAE" w:rsidP="003253C5">
      <w:pPr>
        <w:spacing w:line="480" w:lineRule="auto"/>
        <w:jc w:val="both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  <w:r w:rsidRPr="001017BD">
        <w:rPr>
          <w:rFonts w:ascii="Arial" w:hAnsi="Arial" w:cs="Arial"/>
          <w:b w:val="0"/>
          <w:bCs/>
          <w:color w:val="auto"/>
          <w:sz w:val="24"/>
          <w:szCs w:val="24"/>
        </w:rPr>
        <w:t>We propose the following digital initiatives to enhance operational efficiency and customer engagement</w:t>
      </w:r>
      <w:r w:rsidR="00AA5540">
        <w:rPr>
          <w:rFonts w:ascii="Arial" w:hAnsi="Arial" w:cs="Arial"/>
          <w:b w:val="0"/>
          <w:bCs/>
          <w:color w:val="auto"/>
          <w:sz w:val="24"/>
          <w:szCs w:val="24"/>
        </w:rPr>
        <w:t xml:space="preserve"> in Table 9</w:t>
      </w:r>
      <w:r w:rsidR="0034681A">
        <w:rPr>
          <w:rFonts w:ascii="Arial" w:hAnsi="Arial" w:cs="Arial"/>
          <w:b w:val="0"/>
          <w:bCs/>
          <w:color w:val="auto"/>
          <w:sz w:val="24"/>
          <w:szCs w:val="24"/>
        </w:rPr>
        <w:t xml:space="preserve">: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39"/>
        <w:gridCol w:w="1515"/>
        <w:gridCol w:w="2258"/>
        <w:gridCol w:w="3028"/>
        <w:gridCol w:w="2188"/>
      </w:tblGrid>
      <w:tr w:rsidR="00584DC3" w14:paraId="22539228" w14:textId="77777777" w:rsidTr="22D24732">
        <w:trPr>
          <w:jc w:val="center"/>
        </w:trPr>
        <w:tc>
          <w:tcPr>
            <w:tcW w:w="473" w:type="pct"/>
            <w:hideMark/>
          </w:tcPr>
          <w:p w14:paraId="146E4790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  <w:t>Risk Level</w:t>
            </w:r>
          </w:p>
        </w:tc>
        <w:tc>
          <w:tcPr>
            <w:tcW w:w="763" w:type="pct"/>
            <w:hideMark/>
          </w:tcPr>
          <w:p w14:paraId="65BC0A65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  <w:t>Digital Change</w:t>
            </w:r>
          </w:p>
        </w:tc>
        <w:tc>
          <w:tcPr>
            <w:tcW w:w="1137" w:type="pct"/>
            <w:hideMark/>
          </w:tcPr>
          <w:p w14:paraId="79E7AF89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  <w:t>Potential Risks</w:t>
            </w:r>
          </w:p>
        </w:tc>
        <w:tc>
          <w:tcPr>
            <w:tcW w:w="1525" w:type="pct"/>
            <w:hideMark/>
          </w:tcPr>
          <w:p w14:paraId="48461BB9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  <w:t>Mitigation Strategy</w:t>
            </w:r>
          </w:p>
        </w:tc>
        <w:tc>
          <w:tcPr>
            <w:tcW w:w="1102" w:type="pct"/>
            <w:hideMark/>
          </w:tcPr>
          <w:p w14:paraId="44A252E9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Cs/>
                <w:color w:val="0D0D0D"/>
                <w:sz w:val="24"/>
                <w:szCs w:val="24"/>
                <w:lang w:eastAsia="en-GB"/>
              </w:rPr>
              <w:t>Specific Technologies</w:t>
            </w:r>
          </w:p>
        </w:tc>
      </w:tr>
      <w:tr w:rsidR="00584DC3" w14:paraId="55BE1A54" w14:textId="77777777" w:rsidTr="22D24732">
        <w:trPr>
          <w:jc w:val="center"/>
        </w:trPr>
        <w:tc>
          <w:tcPr>
            <w:tcW w:w="473" w:type="pct"/>
            <w:hideMark/>
          </w:tcPr>
          <w:p w14:paraId="7B1AD661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FFFFFF" w:themeColor="background1"/>
                <w:sz w:val="24"/>
                <w:szCs w:val="24"/>
                <w:highlight w:val="red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763" w:type="pct"/>
            <w:hideMark/>
          </w:tcPr>
          <w:p w14:paraId="4F9F3CE0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E-commerce Portal</w:t>
            </w:r>
          </w:p>
        </w:tc>
        <w:tc>
          <w:tcPr>
            <w:tcW w:w="1137" w:type="pct"/>
            <w:hideMark/>
          </w:tcPr>
          <w:p w14:paraId="2AEF3E1C" w14:textId="6137306A" w:rsidR="00C82FC3" w:rsidRPr="003F194A" w:rsidRDefault="00585BAE" w:rsidP="00065B23">
            <w:pPr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Cybersecurity threats, breaches.</w:t>
            </w:r>
          </w:p>
        </w:tc>
        <w:tc>
          <w:tcPr>
            <w:tcW w:w="1525" w:type="pct"/>
            <w:hideMark/>
          </w:tcPr>
          <w:p w14:paraId="372E7EC1" w14:textId="5B046A04" w:rsidR="00C82FC3" w:rsidRPr="00065B23" w:rsidRDefault="00585BAE" w:rsidP="00065B23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Strengthen</w:t>
            </w:r>
            <w:r w:rsidR="449A51A3"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 </w:t>
            </w:r>
            <w:r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security measures, regular audits,</w:t>
            </w:r>
            <w:r w:rsidR="00A9321F"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 </w:t>
            </w:r>
            <w:r w:rsidR="00F059E0"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and </w:t>
            </w:r>
            <w:r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train</w:t>
            </w:r>
            <w:r w:rsidR="00A9321F"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ing</w:t>
            </w:r>
            <w:r w:rsidRPr="00065B23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.</w:t>
            </w:r>
          </w:p>
        </w:tc>
        <w:tc>
          <w:tcPr>
            <w:tcW w:w="1102" w:type="pct"/>
            <w:hideMark/>
          </w:tcPr>
          <w:p w14:paraId="0DC19000" w14:textId="09A2E735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Shopify</w:t>
            </w:r>
            <w:r w:rsidR="0011113F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.</w:t>
            </w:r>
          </w:p>
        </w:tc>
      </w:tr>
      <w:tr w:rsidR="00584DC3" w14:paraId="1EEDCE6B" w14:textId="77777777" w:rsidTr="22D24732">
        <w:trPr>
          <w:jc w:val="center"/>
        </w:trPr>
        <w:tc>
          <w:tcPr>
            <w:tcW w:w="473" w:type="pct"/>
            <w:hideMark/>
          </w:tcPr>
          <w:p w14:paraId="7904E98B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FFFFFF" w:themeColor="background1"/>
                <w:sz w:val="24"/>
                <w:szCs w:val="24"/>
                <w:highlight w:val="red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763" w:type="pct"/>
            <w:hideMark/>
          </w:tcPr>
          <w:p w14:paraId="4C808251" w14:textId="77777777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ERP System</w:t>
            </w:r>
          </w:p>
        </w:tc>
        <w:tc>
          <w:tcPr>
            <w:tcW w:w="1137" w:type="pct"/>
            <w:hideMark/>
          </w:tcPr>
          <w:p w14:paraId="79142AF9" w14:textId="396086EB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003F194A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Integration issues, disruptions.</w:t>
            </w:r>
          </w:p>
        </w:tc>
        <w:tc>
          <w:tcPr>
            <w:tcW w:w="1525" w:type="pct"/>
            <w:hideMark/>
          </w:tcPr>
          <w:p w14:paraId="15C19296" w14:textId="1F2DD833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 xml:space="preserve">Utilise </w:t>
            </w:r>
            <w:r w:rsidR="0075302B" w:rsidRPr="003F194A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IT consultancy for phased implementation.</w:t>
            </w:r>
          </w:p>
        </w:tc>
        <w:tc>
          <w:tcPr>
            <w:tcW w:w="1102" w:type="pct"/>
            <w:hideMark/>
          </w:tcPr>
          <w:p w14:paraId="3E214F59" w14:textId="258EB753" w:rsidR="00C82FC3" w:rsidRPr="003F194A" w:rsidRDefault="00585BAE" w:rsidP="003253C5">
            <w:pPr>
              <w:jc w:val="both"/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</w:pPr>
            <w:r w:rsidRPr="56687C1E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SAP ERP</w:t>
            </w:r>
            <w:r w:rsidR="0011113F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>.</w:t>
            </w:r>
            <w:r w:rsidRPr="56687C1E">
              <w:rPr>
                <w:rFonts w:ascii="Arial" w:eastAsia="Times New Roman" w:hAnsi="Arial" w:cs="Arial"/>
                <w:b w:val="0"/>
                <w:color w:val="0D0D0D"/>
                <w:sz w:val="24"/>
                <w:szCs w:val="24"/>
                <w:lang w:eastAsia="en-GB"/>
              </w:rPr>
              <w:t xml:space="preserve"> </w:t>
            </w:r>
          </w:p>
        </w:tc>
      </w:tr>
    </w:tbl>
    <w:p w14:paraId="7BFAF977" w14:textId="5B9C62BA" w:rsidR="00C82FC3" w:rsidRDefault="00585BAE" w:rsidP="003253C5">
      <w:pPr>
        <w:spacing w:line="480" w:lineRule="auto"/>
        <w:jc w:val="both"/>
        <w:rPr>
          <w:rFonts w:ascii="Arial" w:hAnsi="Arial" w:cs="Arial"/>
          <w:b w:val="0"/>
          <w:bCs/>
          <w:color w:val="0D0D0D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 xml:space="preserve">Table </w:t>
      </w:r>
      <w:r w:rsidR="0000053F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>9</w:t>
      </w:r>
      <w:r w:rsidRPr="005970B9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 xml:space="preserve">: </w:t>
      </w:r>
      <w:r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>Digital</w:t>
      </w:r>
      <w:r w:rsidR="00142668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 xml:space="preserve">isation </w:t>
      </w:r>
      <w:r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>Proposal</w:t>
      </w:r>
    </w:p>
    <w:p w14:paraId="78E20B7E" w14:textId="77777777" w:rsidR="00C82FC3" w:rsidRDefault="00C82FC3" w:rsidP="001E12D1">
      <w:pPr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3BC1E2D3" w14:textId="77777777" w:rsidR="00774412" w:rsidRDefault="00774412" w:rsidP="001E12D1">
      <w:pPr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606D46BE" w14:textId="77777777" w:rsidR="00774412" w:rsidRDefault="00585BAE" w:rsidP="55F0E8CD">
      <w:pPr>
        <w:jc w:val="both"/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</w:pPr>
      <w:r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lastRenderedPageBreak/>
        <w:t xml:space="preserve">This process flow diagram </w:t>
      </w:r>
      <w:r w:rsidR="008A3A65"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t xml:space="preserve">(Figure </w:t>
      </w:r>
      <w:r w:rsidR="0000053F"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t>3</w:t>
      </w:r>
      <w:r w:rsidR="008A3A65"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t xml:space="preserve">) </w:t>
      </w:r>
      <w:r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t xml:space="preserve">outlines the steps to implement the proposed digital </w:t>
      </w:r>
    </w:p>
    <w:p w14:paraId="3E48FEAF" w14:textId="77777777" w:rsidR="00774412" w:rsidRDefault="00774412" w:rsidP="55F0E8CD">
      <w:pPr>
        <w:jc w:val="both"/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</w:pPr>
    </w:p>
    <w:p w14:paraId="722CCD44" w14:textId="77777777" w:rsidR="00287C5B" w:rsidRDefault="00585BAE" w:rsidP="55F0E8CD">
      <w:pPr>
        <w:jc w:val="both"/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</w:pPr>
      <w:r w:rsidRPr="55F0E8CD"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  <w:t xml:space="preserve">changes, highlighting key phases and decision points to ensure a structured and efficient </w:t>
      </w:r>
    </w:p>
    <w:p w14:paraId="0D9B6DF8" w14:textId="77777777" w:rsidR="00287C5B" w:rsidRDefault="00287C5B" w:rsidP="55F0E8CD">
      <w:pPr>
        <w:jc w:val="both"/>
        <w:rPr>
          <w:rFonts w:ascii="Arial" w:eastAsia="Times New Roman" w:hAnsi="Arial" w:cs="Arial"/>
          <w:b w:val="0"/>
          <w:color w:val="auto"/>
          <w:sz w:val="24"/>
          <w:szCs w:val="24"/>
          <w:lang w:eastAsia="en-GB"/>
        </w:rPr>
      </w:pPr>
    </w:p>
    <w:p w14:paraId="27735E2D" w14:textId="3BCB9EE4" w:rsidR="00C82FC3" w:rsidRPr="00287C5B" w:rsidRDefault="00585BAE" w:rsidP="55F0E8CD">
      <w:pPr>
        <w:jc w:val="both"/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sectPr w:rsidR="00C82FC3" w:rsidRPr="00287C5B" w:rsidSect="00ED4F3D">
          <w:pgSz w:w="12240" w:h="15840" w:code="1"/>
          <w:pgMar w:top="720" w:right="1151" w:bottom="720" w:left="1151" w:header="0" w:footer="289" w:gutter="0"/>
          <w:cols w:space="720"/>
          <w:docGrid w:linePitch="382"/>
        </w:sectPr>
      </w:pPr>
      <w:r w:rsidRPr="00287C5B">
        <w:rPr>
          <w:rFonts w:ascii="Arial" w:eastAsia="Times New Roman" w:hAnsi="Arial" w:cs="Arial"/>
          <w:b w:val="0"/>
          <w:color w:val="auto"/>
          <w:sz w:val="24"/>
          <w:szCs w:val="24"/>
          <w:lang w:val="fr-FR" w:eastAsia="en-GB"/>
        </w:rPr>
        <w:t>transformation.</w:t>
      </w:r>
    </w:p>
    <w:p w14:paraId="464E3001" w14:textId="77777777" w:rsidR="00F04CEA" w:rsidRPr="00287C5B" w:rsidRDefault="00F04CEA" w:rsidP="56687C1E">
      <w:pPr>
        <w:jc w:val="center"/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</w:pPr>
    </w:p>
    <w:p w14:paraId="18201DE5" w14:textId="310483E5" w:rsidR="00F04CEA" w:rsidRPr="00287C5B" w:rsidRDefault="00F04CEA" w:rsidP="56687C1E">
      <w:pPr>
        <w:jc w:val="center"/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</w:pPr>
      <w:r w:rsidRPr="006D1372">
        <w:rPr>
          <w:rFonts w:ascii="Arial" w:hAnsi="Arial" w:cs="Arial"/>
          <w:b w:val="0"/>
          <w:bCs/>
          <w:noProof/>
          <w:color w:val="auto"/>
          <w:sz w:val="24"/>
          <w:szCs w:val="24"/>
          <w:lang w:eastAsia="en-GB"/>
        </w:rPr>
        <w:drawing>
          <wp:anchor distT="0" distB="0" distL="114300" distR="114300" simplePos="0" relativeHeight="251658247" behindDoc="1" locked="0" layoutInCell="1" allowOverlap="1" wp14:anchorId="6D2A0958" wp14:editId="00797D18">
            <wp:simplePos x="0" y="0"/>
            <wp:positionH relativeFrom="page">
              <wp:posOffset>894715</wp:posOffset>
            </wp:positionH>
            <wp:positionV relativeFrom="paragraph">
              <wp:posOffset>361315</wp:posOffset>
            </wp:positionV>
            <wp:extent cx="8637905" cy="4785360"/>
            <wp:effectExtent l="0" t="0" r="0" b="2540"/>
            <wp:wrapTight wrapText="bothSides">
              <wp:wrapPolygon edited="0">
                <wp:start x="0" y="0"/>
                <wp:lineTo x="0" y="21554"/>
                <wp:lineTo x="21563" y="21554"/>
                <wp:lineTo x="21563" y="0"/>
                <wp:lineTo x="0" y="0"/>
              </wp:wrapPolygon>
            </wp:wrapTight>
            <wp:docPr id="76604482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4822" name="Picture 1" descr="A diagram of a flow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90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50ED0" w14:textId="3F3BD720" w:rsidR="007D012A" w:rsidRPr="00287C5B" w:rsidRDefault="00FC09D6" w:rsidP="007852E7">
      <w:pPr>
        <w:jc w:val="center"/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sectPr w:rsidR="007D012A" w:rsidRPr="00287C5B" w:rsidSect="00ED4F3D">
          <w:pgSz w:w="15840" w:h="12240" w:orient="landscape"/>
          <w:pgMar w:top="1151" w:right="720" w:bottom="1151" w:left="720" w:header="0" w:footer="289" w:gutter="0"/>
          <w:cols w:space="720"/>
          <w:docGrid w:linePitch="382"/>
        </w:sectPr>
      </w:pPr>
      <w:r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 xml:space="preserve">Figure </w:t>
      </w:r>
      <w:proofErr w:type="gramStart"/>
      <w:r w:rsidR="0075696D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>3:</w:t>
      </w:r>
      <w:proofErr w:type="gramEnd"/>
      <w:r w:rsidR="00585BAE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 xml:space="preserve"> </w:t>
      </w:r>
      <w:r w:rsidR="00287C5B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>Digitalisation</w:t>
      </w:r>
      <w:r w:rsidR="00CE381D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 xml:space="preserve"> </w:t>
      </w:r>
      <w:r w:rsidR="00585BAE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>Proce</w:t>
      </w:r>
      <w:r w:rsidR="007852E7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>s</w:t>
      </w:r>
      <w:r w:rsidR="00585BAE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>s Flow</w:t>
      </w:r>
      <w:r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 xml:space="preserve"> </w:t>
      </w:r>
      <w:r w:rsidR="00585BAE" w:rsidRPr="00287C5B"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  <w:t xml:space="preserve">     </w:t>
      </w:r>
    </w:p>
    <w:p w14:paraId="03782E9F" w14:textId="77777777" w:rsidR="001E12D1" w:rsidRPr="00287C5B" w:rsidRDefault="001E12D1" w:rsidP="001E12D1">
      <w:pPr>
        <w:rPr>
          <w:rFonts w:ascii="Arial" w:hAnsi="Arial" w:cs="Arial"/>
          <w:b w:val="0"/>
          <w:bCs/>
          <w:color w:val="auto"/>
          <w:sz w:val="24"/>
          <w:szCs w:val="24"/>
          <w:lang w:val="fr-FR" w:eastAsia="en-GB"/>
        </w:rPr>
      </w:pPr>
    </w:p>
    <w:p w14:paraId="12B7DC82" w14:textId="7CE95822" w:rsidR="00151C83" w:rsidRPr="00287C5B" w:rsidRDefault="00151C83" w:rsidP="00CC3C4B">
      <w:pPr>
        <w:ind w:left="360"/>
        <w:rPr>
          <w:rFonts w:ascii="Arial" w:hAnsi="Arial" w:cs="Arial"/>
          <w:b w:val="0"/>
          <w:color w:val="auto"/>
          <w:sz w:val="24"/>
          <w:szCs w:val="24"/>
          <w:lang w:val="fr-FR" w:eastAsia="en-GB"/>
        </w:rPr>
      </w:pPr>
    </w:p>
    <w:p w14:paraId="0BF0013A" w14:textId="53E28D6C" w:rsidR="00D56ABA" w:rsidRPr="00BF0068" w:rsidRDefault="00DF6F9D" w:rsidP="003253C5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5</w:t>
      </w:r>
      <w:r w:rsidRPr="005970B9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: </w:t>
      </w:r>
      <w:r w:rsidR="00C54C70" w:rsidRPr="00BF0068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Risk </w:t>
      </w:r>
      <w:r w:rsidR="003A54A5" w:rsidRPr="001E1A32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Response Treatments</w:t>
      </w:r>
      <w:r w:rsidR="00C54C70" w:rsidRPr="00BF0068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 and Recommendations</w:t>
      </w:r>
    </w:p>
    <w:p w14:paraId="677C140F" w14:textId="755C0079" w:rsidR="00E30647" w:rsidRDefault="00585BAE" w:rsidP="55F0E8CD">
      <w:pPr>
        <w:spacing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Using risk response treatments</w:t>
      </w:r>
      <w:r w:rsidR="008D5E7B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008D5E7B" w:rsidRPr="55F0E8CD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(</w:t>
      </w:r>
      <w:r w:rsidR="008D5E7B" w:rsidRPr="55F0E8CD">
        <w:rPr>
          <w:rFonts w:ascii="Arial" w:hAnsi="Arial" w:cs="Arial"/>
          <w:b w:val="0"/>
          <w:color w:val="auto"/>
          <w:sz w:val="24"/>
          <w:szCs w:val="24"/>
        </w:rPr>
        <w:t>AIRMIC, 2010)</w:t>
      </w:r>
      <w:r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, we propose the following strategies</w:t>
      </w:r>
      <w:r w:rsidR="4D123D74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008D5E7B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(</w:t>
      </w:r>
      <w:r w:rsidR="00973D95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Table </w:t>
      </w:r>
      <w:r w:rsidR="0000053F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10</w:t>
      </w:r>
      <w:r w:rsidR="008D5E7B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).</w:t>
      </w:r>
    </w:p>
    <w:p w14:paraId="02AE23F3" w14:textId="21A47439" w:rsidR="008D5E7B" w:rsidRPr="00E75A8C" w:rsidRDefault="008D5E7B" w:rsidP="003253C5">
      <w:pPr>
        <w:pStyle w:val="ListParagraph"/>
        <w:numPr>
          <w:ilvl w:val="0"/>
          <w:numId w:val="10"/>
        </w:numPr>
        <w:spacing w:after="160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E75A8C">
        <w:rPr>
          <w:rFonts w:ascii="Arial" w:hAnsi="Arial" w:cs="Arial"/>
          <w:bCs/>
          <w:color w:val="auto"/>
          <w:sz w:val="24"/>
          <w:szCs w:val="24"/>
          <w:lang w:eastAsia="en-GB"/>
        </w:rPr>
        <w:t>Treat:</w:t>
      </w:r>
      <w:r w:rsidRPr="00E75A8C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00786F58">
        <w:rPr>
          <w:rFonts w:ascii="Arial" w:hAnsi="Arial" w:cs="Arial"/>
          <w:b w:val="0"/>
          <w:color w:val="auto"/>
          <w:sz w:val="24"/>
          <w:szCs w:val="24"/>
          <w:lang w:eastAsia="en-GB"/>
        </w:rPr>
        <w:t>M</w:t>
      </w:r>
      <w:r w:rsidRPr="00E75A8C">
        <w:rPr>
          <w:rFonts w:ascii="Arial" w:hAnsi="Arial" w:cs="Arial"/>
          <w:b w:val="0"/>
          <w:color w:val="auto"/>
          <w:sz w:val="24"/>
          <w:szCs w:val="24"/>
          <w:lang w:eastAsia="en-GB"/>
        </w:rPr>
        <w:t>easures to minimise the risk.</w:t>
      </w:r>
    </w:p>
    <w:p w14:paraId="6DA5C52A" w14:textId="69C67555" w:rsidR="008D5E7B" w:rsidRDefault="008D5E7B" w:rsidP="003253C5">
      <w:pPr>
        <w:pStyle w:val="ListParagraph"/>
        <w:numPr>
          <w:ilvl w:val="0"/>
          <w:numId w:val="10"/>
        </w:numPr>
        <w:spacing w:after="160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55F0E8CD">
        <w:rPr>
          <w:rFonts w:ascii="Arial" w:hAnsi="Arial" w:cs="Arial"/>
          <w:color w:val="auto"/>
          <w:sz w:val="24"/>
          <w:szCs w:val="24"/>
          <w:lang w:eastAsia="en-GB"/>
        </w:rPr>
        <w:t>Transfer:</w:t>
      </w:r>
      <w:r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="111EFA15"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>Move</w:t>
      </w:r>
      <w:r w:rsidRPr="55F0E8CD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risk to another party (e.g. insurance).</w:t>
      </w:r>
    </w:p>
    <w:p w14:paraId="0B89DCB1" w14:textId="77777777" w:rsidR="008D5E7B" w:rsidRPr="00D6479A" w:rsidRDefault="008D5E7B" w:rsidP="003253C5">
      <w:pPr>
        <w:pStyle w:val="ListParagraph"/>
        <w:numPr>
          <w:ilvl w:val="0"/>
          <w:numId w:val="10"/>
        </w:numPr>
        <w:spacing w:after="160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D6479A">
        <w:rPr>
          <w:rFonts w:ascii="Arial" w:hAnsi="Arial" w:cs="Arial"/>
          <w:bCs/>
          <w:color w:val="auto"/>
          <w:sz w:val="24"/>
          <w:szCs w:val="24"/>
          <w:lang w:eastAsia="en-GB"/>
        </w:rPr>
        <w:t>Tolerate:</w:t>
      </w:r>
      <w:r w:rsidRPr="00D6479A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Accept the risk if mitigation costs outweigh the benefits.</w:t>
      </w:r>
    </w:p>
    <w:p w14:paraId="42E4233B" w14:textId="77777777" w:rsidR="008D5E7B" w:rsidRDefault="008D5E7B" w:rsidP="003253C5">
      <w:pPr>
        <w:pStyle w:val="ListParagraph"/>
        <w:numPr>
          <w:ilvl w:val="0"/>
          <w:numId w:val="10"/>
        </w:numPr>
        <w:spacing w:after="160" w:line="480" w:lineRule="auto"/>
        <w:jc w:val="both"/>
        <w:rPr>
          <w:rFonts w:ascii="Arial" w:hAnsi="Arial" w:cs="Arial"/>
          <w:b w:val="0"/>
          <w:color w:val="auto"/>
          <w:sz w:val="24"/>
          <w:szCs w:val="24"/>
          <w:lang w:eastAsia="en-GB"/>
        </w:rPr>
      </w:pPr>
      <w:r w:rsidRPr="00E75A8C">
        <w:rPr>
          <w:rFonts w:ascii="Arial" w:hAnsi="Arial" w:cs="Arial"/>
          <w:bCs/>
          <w:color w:val="auto"/>
          <w:sz w:val="24"/>
          <w:szCs w:val="24"/>
          <w:lang w:eastAsia="en-GB"/>
        </w:rPr>
        <w:t>Terminate:</w:t>
      </w:r>
      <w:r w:rsidRPr="00E75A8C">
        <w:rPr>
          <w:rFonts w:ascii="Arial" w:hAnsi="Arial" w:cs="Arial"/>
          <w:b w:val="0"/>
          <w:color w:val="auto"/>
          <w:sz w:val="24"/>
          <w:szCs w:val="24"/>
          <w:lang w:eastAsia="en-GB"/>
        </w:rPr>
        <w:t xml:space="preserve"> </w:t>
      </w:r>
      <w:r w:rsidRPr="007E04FD">
        <w:rPr>
          <w:rFonts w:ascii="Arial" w:hAnsi="Arial" w:cs="Arial"/>
          <w:b w:val="0"/>
          <w:color w:val="auto"/>
          <w:sz w:val="24"/>
          <w:szCs w:val="24"/>
          <w:lang w:eastAsia="en-GB"/>
        </w:rPr>
        <w:t>Eliminate the risk by stopping the activity</w:t>
      </w:r>
      <w:r w:rsidRPr="00E75A8C">
        <w:rPr>
          <w:rFonts w:ascii="Arial" w:hAnsi="Arial" w:cs="Arial"/>
          <w:b w:val="0"/>
          <w:color w:val="auto"/>
          <w:sz w:val="24"/>
          <w:szCs w:val="24"/>
          <w:lang w:eastAsia="en-GB"/>
        </w:rPr>
        <w:t>.</w:t>
      </w:r>
    </w:p>
    <w:p w14:paraId="7DD4AA13" w14:textId="77777777" w:rsidR="008D5E7B" w:rsidRPr="00E30647" w:rsidRDefault="008D5E7B" w:rsidP="00E30647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2574"/>
        <w:gridCol w:w="1949"/>
        <w:gridCol w:w="4177"/>
      </w:tblGrid>
      <w:tr w:rsidR="00584DC3" w14:paraId="0647252E" w14:textId="77777777" w:rsidTr="00452D43">
        <w:trPr>
          <w:trHeight w:val="300"/>
        </w:trPr>
        <w:tc>
          <w:tcPr>
            <w:tcW w:w="0" w:type="auto"/>
            <w:hideMark/>
          </w:tcPr>
          <w:p w14:paraId="1E1A74D1" w14:textId="77777777" w:rsidR="00E30647" w:rsidRPr="00E30647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Risk Level</w:t>
            </w:r>
          </w:p>
        </w:tc>
        <w:tc>
          <w:tcPr>
            <w:tcW w:w="0" w:type="auto"/>
            <w:hideMark/>
          </w:tcPr>
          <w:p w14:paraId="780048F1" w14:textId="77777777" w:rsidR="00E30647" w:rsidRPr="00E30647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Risk Description</w:t>
            </w:r>
          </w:p>
        </w:tc>
        <w:tc>
          <w:tcPr>
            <w:tcW w:w="0" w:type="auto"/>
            <w:hideMark/>
          </w:tcPr>
          <w:p w14:paraId="3DFB4FA5" w14:textId="77777777" w:rsidR="00E30647" w:rsidRPr="00E30647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Response Treatment</w:t>
            </w:r>
          </w:p>
        </w:tc>
        <w:tc>
          <w:tcPr>
            <w:tcW w:w="0" w:type="auto"/>
            <w:hideMark/>
          </w:tcPr>
          <w:p w14:paraId="6D2B3DC9" w14:textId="77777777" w:rsidR="00E30647" w:rsidRPr="00E30647" w:rsidRDefault="00585BAE" w:rsidP="00097BCB">
            <w:pPr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color w:val="auto"/>
                <w:sz w:val="24"/>
                <w:szCs w:val="24"/>
                <w:lang w:eastAsia="en-GB"/>
              </w:rPr>
              <w:t>Recommended Action</w:t>
            </w:r>
          </w:p>
        </w:tc>
      </w:tr>
      <w:tr w:rsidR="00584DC3" w14:paraId="7B6D20FA" w14:textId="77777777" w:rsidTr="00452D43">
        <w:trPr>
          <w:trHeight w:val="300"/>
        </w:trPr>
        <w:tc>
          <w:tcPr>
            <w:tcW w:w="0" w:type="auto"/>
            <w:hideMark/>
          </w:tcPr>
          <w:p w14:paraId="726A04EA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0" w:type="auto"/>
            <w:hideMark/>
          </w:tcPr>
          <w:p w14:paraId="684B6F7B" w14:textId="0542230D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System Failures</w:t>
            </w:r>
            <w:r w:rsidR="0012048A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, </w:t>
            </w: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Cyber Threats</w:t>
            </w:r>
          </w:p>
        </w:tc>
        <w:tc>
          <w:tcPr>
            <w:tcW w:w="0" w:type="auto"/>
            <w:hideMark/>
          </w:tcPr>
          <w:p w14:paraId="31009FDF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Treat</w:t>
            </w:r>
          </w:p>
        </w:tc>
        <w:tc>
          <w:tcPr>
            <w:tcW w:w="0" w:type="auto"/>
            <w:hideMark/>
          </w:tcPr>
          <w:p w14:paraId="0001EDDB" w14:textId="2F5AE65F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Enhance </w:t>
            </w:r>
            <w:r w:rsidR="00811145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</w:t>
            </w: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ybersecurity measures and system redundancies.</w:t>
            </w:r>
          </w:p>
        </w:tc>
      </w:tr>
      <w:tr w:rsidR="00584DC3" w14:paraId="1FF8311C" w14:textId="77777777" w:rsidTr="00452D43">
        <w:trPr>
          <w:trHeight w:val="300"/>
        </w:trPr>
        <w:tc>
          <w:tcPr>
            <w:tcW w:w="0" w:type="auto"/>
            <w:hideMark/>
          </w:tcPr>
          <w:p w14:paraId="24970A5D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FFFFFF" w:themeColor="background1"/>
                <w:sz w:val="24"/>
                <w:szCs w:val="24"/>
                <w:highlight w:val="red"/>
                <w:lang w:eastAsia="en-GB"/>
              </w:rPr>
              <w:t>High</w:t>
            </w:r>
          </w:p>
        </w:tc>
        <w:tc>
          <w:tcPr>
            <w:tcW w:w="0" w:type="auto"/>
            <w:hideMark/>
          </w:tcPr>
          <w:p w14:paraId="517548DB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Physical Store Dependency</w:t>
            </w:r>
          </w:p>
        </w:tc>
        <w:tc>
          <w:tcPr>
            <w:tcW w:w="0" w:type="auto"/>
            <w:hideMark/>
          </w:tcPr>
          <w:p w14:paraId="1B78E6CE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Transfer</w:t>
            </w:r>
          </w:p>
        </w:tc>
        <w:tc>
          <w:tcPr>
            <w:tcW w:w="0" w:type="auto"/>
            <w:hideMark/>
          </w:tcPr>
          <w:p w14:paraId="083B403C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Obtain business interruption insurance.</w:t>
            </w:r>
          </w:p>
        </w:tc>
      </w:tr>
      <w:tr w:rsidR="00584DC3" w14:paraId="74E3FC9C" w14:textId="77777777" w:rsidTr="00452D43">
        <w:trPr>
          <w:trHeight w:val="300"/>
        </w:trPr>
        <w:tc>
          <w:tcPr>
            <w:tcW w:w="0" w:type="auto"/>
            <w:hideMark/>
          </w:tcPr>
          <w:p w14:paraId="0F80D38B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0" w:type="auto"/>
            <w:hideMark/>
          </w:tcPr>
          <w:p w14:paraId="5C404333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Data Management Inefficiencies</w:t>
            </w:r>
          </w:p>
        </w:tc>
        <w:tc>
          <w:tcPr>
            <w:tcW w:w="0" w:type="auto"/>
            <w:hideMark/>
          </w:tcPr>
          <w:p w14:paraId="285EF536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Treat</w:t>
            </w:r>
          </w:p>
        </w:tc>
        <w:tc>
          <w:tcPr>
            <w:tcW w:w="0" w:type="auto"/>
            <w:hideMark/>
          </w:tcPr>
          <w:p w14:paraId="5DF1F1DB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Implement advanced data management systems.</w:t>
            </w:r>
          </w:p>
        </w:tc>
      </w:tr>
      <w:tr w:rsidR="00584DC3" w14:paraId="37199D68" w14:textId="77777777" w:rsidTr="00452D43">
        <w:trPr>
          <w:trHeight w:val="300"/>
        </w:trPr>
        <w:tc>
          <w:tcPr>
            <w:tcW w:w="0" w:type="auto"/>
            <w:hideMark/>
          </w:tcPr>
          <w:p w14:paraId="695EDE43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green"/>
                <w:lang w:eastAsia="en-GB"/>
              </w:rPr>
              <w:t>Low</w:t>
            </w:r>
          </w:p>
        </w:tc>
        <w:tc>
          <w:tcPr>
            <w:tcW w:w="0" w:type="auto"/>
            <w:hideMark/>
          </w:tcPr>
          <w:p w14:paraId="77819843" w14:textId="7B35AE8F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Logistical Challenges</w:t>
            </w:r>
          </w:p>
        </w:tc>
        <w:tc>
          <w:tcPr>
            <w:tcW w:w="0" w:type="auto"/>
            <w:hideMark/>
          </w:tcPr>
          <w:p w14:paraId="41BB4012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Tolerate</w:t>
            </w:r>
          </w:p>
        </w:tc>
        <w:tc>
          <w:tcPr>
            <w:tcW w:w="0" w:type="auto"/>
            <w:hideMark/>
          </w:tcPr>
          <w:p w14:paraId="4795C496" w14:textId="336668E6" w:rsidR="00E30647" w:rsidRPr="00E30647" w:rsidRDefault="00585BAE" w:rsidP="19E011C2">
            <w:pPr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</w:pPr>
            <w:r w:rsidRPr="19E011C2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Regularly m</w:t>
            </w:r>
            <w:r w:rsidR="005815B7" w:rsidRPr="19E011C2">
              <w:rPr>
                <w:rFonts w:ascii="Arial" w:hAnsi="Arial" w:cs="Arial"/>
                <w:b w:val="0"/>
                <w:color w:val="auto"/>
                <w:sz w:val="24"/>
                <w:szCs w:val="24"/>
                <w:lang w:eastAsia="en-GB"/>
              </w:rPr>
              <w:t>onitor supplier performance.</w:t>
            </w:r>
          </w:p>
        </w:tc>
      </w:tr>
      <w:tr w:rsidR="00584DC3" w14:paraId="3040848C" w14:textId="77777777" w:rsidTr="00452D43">
        <w:trPr>
          <w:trHeight w:val="300"/>
        </w:trPr>
        <w:tc>
          <w:tcPr>
            <w:tcW w:w="0" w:type="auto"/>
            <w:hideMark/>
          </w:tcPr>
          <w:p w14:paraId="6CB86C68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0" w:type="auto"/>
            <w:hideMark/>
          </w:tcPr>
          <w:p w14:paraId="7A23B283" w14:textId="5F75DC62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 xml:space="preserve">High Operational Costs </w:t>
            </w:r>
          </w:p>
        </w:tc>
        <w:tc>
          <w:tcPr>
            <w:tcW w:w="0" w:type="auto"/>
            <w:hideMark/>
          </w:tcPr>
          <w:p w14:paraId="4684389C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Transfer</w:t>
            </w:r>
          </w:p>
        </w:tc>
        <w:tc>
          <w:tcPr>
            <w:tcW w:w="0" w:type="auto"/>
            <w:hideMark/>
          </w:tcPr>
          <w:p w14:paraId="597C9D99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Partner with cost-effective suppliers.</w:t>
            </w:r>
          </w:p>
        </w:tc>
      </w:tr>
      <w:tr w:rsidR="00584DC3" w14:paraId="0FCE1EAD" w14:textId="77777777" w:rsidTr="00452D43">
        <w:trPr>
          <w:trHeight w:val="300"/>
        </w:trPr>
        <w:tc>
          <w:tcPr>
            <w:tcW w:w="0" w:type="auto"/>
            <w:hideMark/>
          </w:tcPr>
          <w:p w14:paraId="3629CE2B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highlight w:val="yellow"/>
                <w:lang w:eastAsia="en-GB"/>
              </w:rPr>
              <w:t>Medium</w:t>
            </w:r>
          </w:p>
        </w:tc>
        <w:tc>
          <w:tcPr>
            <w:tcW w:w="0" w:type="auto"/>
            <w:hideMark/>
          </w:tcPr>
          <w:p w14:paraId="7CD72341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Resistance to Digital Adoption</w:t>
            </w:r>
          </w:p>
        </w:tc>
        <w:tc>
          <w:tcPr>
            <w:tcW w:w="0" w:type="auto"/>
            <w:hideMark/>
          </w:tcPr>
          <w:p w14:paraId="64707A6F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Terminate</w:t>
            </w:r>
          </w:p>
        </w:tc>
        <w:tc>
          <w:tcPr>
            <w:tcW w:w="0" w:type="auto"/>
            <w:hideMark/>
          </w:tcPr>
          <w:p w14:paraId="4A15DE0C" w14:textId="77777777" w:rsidR="00E30647" w:rsidRPr="00E30647" w:rsidRDefault="00585BAE" w:rsidP="00097BCB">
            <w:pPr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</w:pPr>
            <w:r w:rsidRPr="00E30647">
              <w:rPr>
                <w:rFonts w:ascii="Arial" w:hAnsi="Arial" w:cs="Arial"/>
                <w:b w:val="0"/>
                <w:bCs/>
                <w:color w:val="auto"/>
                <w:sz w:val="24"/>
                <w:szCs w:val="24"/>
                <w:lang w:eastAsia="en-GB"/>
              </w:rPr>
              <w:t>Conduct change management workshops.</w:t>
            </w:r>
          </w:p>
        </w:tc>
      </w:tr>
    </w:tbl>
    <w:p w14:paraId="7759ACAC" w14:textId="57CC7387" w:rsidR="002546F9" w:rsidRDefault="00585BAE" w:rsidP="002546F9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Table </w:t>
      </w:r>
      <w:r w:rsidR="0000053F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10</w:t>
      </w:r>
      <w:r w:rsidR="009252F3" w:rsidRPr="005970B9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 Risk Mitigation and Recommendations</w:t>
      </w:r>
    </w:p>
    <w:p w14:paraId="38610963" w14:textId="77777777" w:rsidR="00783108" w:rsidRDefault="00783108" w:rsidP="00783108">
      <w:pPr>
        <w:spacing w:line="480" w:lineRule="auto"/>
        <w:rPr>
          <w:rFonts w:ascii="Arial" w:hAnsi="Arial" w:cs="Arial"/>
          <w:sz w:val="24"/>
          <w:szCs w:val="24"/>
          <w:lang w:eastAsia="en-GB"/>
        </w:rPr>
      </w:pPr>
    </w:p>
    <w:p w14:paraId="7DB1E2E4" w14:textId="17F9ACE9" w:rsidR="00783108" w:rsidRDefault="00DF6F9D" w:rsidP="00065B23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6</w:t>
      </w:r>
      <w:r w:rsidRPr="001E6053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: Ethical and Compliance Considerations</w:t>
      </w:r>
    </w:p>
    <w:p w14:paraId="2649331B" w14:textId="4D28E627" w:rsidR="001D45A6" w:rsidRPr="00057384" w:rsidRDefault="00585BAE" w:rsidP="00065B23">
      <w:pPr>
        <w:spacing w:line="480" w:lineRule="auto"/>
        <w:jc w:val="both"/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</w:pPr>
      <w:r w:rsidRPr="00057384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>The digital</w:t>
      </w:r>
      <w:r w:rsidR="00287C5B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 xml:space="preserve">isation </w:t>
      </w:r>
      <w:r w:rsidRPr="00057384">
        <w:rPr>
          <w:rFonts w:ascii="Arial" w:eastAsia="Times New Roman" w:hAnsi="Arial" w:cs="Arial"/>
          <w:b w:val="0"/>
          <w:color w:val="auto"/>
          <w:sz w:val="24"/>
          <w:szCs w:val="24"/>
          <w:lang w:val="en-GB" w:eastAsia="en-GB"/>
        </w:rPr>
        <w:t>will adhere to ethical standards and GDPR compliance to ensure data protection and privacy, including data encryption, user consent protocols, and regular audits.</w:t>
      </w:r>
    </w:p>
    <w:p w14:paraId="6C3C4066" w14:textId="77777777" w:rsidR="00970675" w:rsidRPr="005970B9" w:rsidRDefault="00970675" w:rsidP="003253C5">
      <w:pPr>
        <w:spacing w:line="480" w:lineRule="auto"/>
        <w:jc w:val="both"/>
        <w:rPr>
          <w:rFonts w:ascii="Arial" w:eastAsia="Calibri" w:hAnsi="Arial" w:cs="Arial"/>
          <w:b w:val="0"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2E41217A" w14:textId="4F83316D" w:rsidR="00550439" w:rsidRDefault="00A46A8D" w:rsidP="003253C5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lastRenderedPageBreak/>
        <w:t>7</w:t>
      </w:r>
      <w:r w:rsidRPr="005970B9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: </w:t>
      </w:r>
      <w:r w:rsidR="001E6053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Limitations</w:t>
      </w:r>
    </w:p>
    <w:p w14:paraId="67AB57AF" w14:textId="3EC2571F" w:rsidR="008D01AC" w:rsidRPr="008D01AC" w:rsidRDefault="00585BAE" w:rsidP="003253C5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</w:rPr>
      </w:pPr>
      <w:r w:rsidRPr="008D01AC">
        <w:rPr>
          <w:rFonts w:ascii="Arial" w:hAnsi="Arial" w:cs="Arial"/>
        </w:rPr>
        <w:t xml:space="preserve">The FAIR </w:t>
      </w:r>
      <w:r w:rsidR="00ED5DDD" w:rsidRPr="008D01AC">
        <w:rPr>
          <w:rFonts w:ascii="Arial" w:hAnsi="Arial" w:cs="Arial"/>
        </w:rPr>
        <w:t>model</w:t>
      </w:r>
      <w:r w:rsidR="00ED5DDD">
        <w:rPr>
          <w:rFonts w:ascii="Arial" w:hAnsi="Arial" w:cs="Arial"/>
        </w:rPr>
        <w:t>’s</w:t>
      </w:r>
      <w:r w:rsidR="005B1D6D">
        <w:rPr>
          <w:rFonts w:ascii="Arial" w:hAnsi="Arial" w:cs="Arial"/>
        </w:rPr>
        <w:t xml:space="preserve"> </w:t>
      </w:r>
      <w:r w:rsidR="00057FE2">
        <w:rPr>
          <w:rFonts w:ascii="Arial" w:hAnsi="Arial" w:cs="Arial"/>
        </w:rPr>
        <w:t>effectiveness</w:t>
      </w:r>
      <w:r w:rsidRPr="008D01AC">
        <w:rPr>
          <w:rFonts w:ascii="Arial" w:hAnsi="Arial" w:cs="Arial"/>
        </w:rPr>
        <w:t xml:space="preserve"> depends on the accuracy of the data used. Thorough data collection and validation are critical for reliable assessments (Barafort et al.</w:t>
      </w:r>
      <w:r>
        <w:rPr>
          <w:rFonts w:ascii="Arial" w:hAnsi="Arial" w:cs="Arial"/>
        </w:rPr>
        <w:t xml:space="preserve"> </w:t>
      </w:r>
      <w:r w:rsidRPr="008D01AC">
        <w:rPr>
          <w:rFonts w:ascii="Arial" w:hAnsi="Arial" w:cs="Arial"/>
        </w:rPr>
        <w:t>2018). Integrating multiple frameworks can be complex and resource-intensive (Shevchenko et al. 2018). Continuous updates are essential to maintain</w:t>
      </w:r>
      <w:r w:rsidR="00ED5DDD">
        <w:rPr>
          <w:rFonts w:ascii="Arial" w:hAnsi="Arial" w:cs="Arial"/>
        </w:rPr>
        <w:t>ing</w:t>
      </w:r>
      <w:r w:rsidRPr="008D01AC">
        <w:rPr>
          <w:rFonts w:ascii="Arial" w:hAnsi="Arial" w:cs="Arial"/>
        </w:rPr>
        <w:t xml:space="preserve"> relevance and accuracy </w:t>
      </w:r>
      <w:r w:rsidR="00ED5DDD">
        <w:rPr>
          <w:rFonts w:ascii="Arial" w:hAnsi="Arial" w:cs="Arial"/>
        </w:rPr>
        <w:t xml:space="preserve">in meeting </w:t>
      </w:r>
      <w:r w:rsidRPr="008D01AC">
        <w:rPr>
          <w:rFonts w:ascii="Arial" w:hAnsi="Arial" w:cs="Arial"/>
        </w:rPr>
        <w:t xml:space="preserve">evolving </w:t>
      </w:r>
      <w:r>
        <w:rPr>
          <w:rFonts w:ascii="Arial" w:hAnsi="Arial" w:cs="Arial"/>
        </w:rPr>
        <w:t>C</w:t>
      </w:r>
      <w:r w:rsidRPr="008D01AC">
        <w:rPr>
          <w:rFonts w:ascii="Arial" w:hAnsi="Arial" w:cs="Arial"/>
        </w:rPr>
        <w:t>ybersecurity threats (Shostack, 2014).</w:t>
      </w:r>
    </w:p>
    <w:p w14:paraId="56105AA5" w14:textId="75B8CD20" w:rsidR="00A2342C" w:rsidRDefault="00585BAE" w:rsidP="006C252F">
      <w:pPr>
        <w:pStyle w:val="NormalWeb"/>
        <w:spacing w:line="480" w:lineRule="auto"/>
        <w:jc w:val="both"/>
        <w:rPr>
          <w:rFonts w:ascii="Arial" w:hAnsi="Arial" w:cs="Arial"/>
        </w:rPr>
      </w:pPr>
      <w:r w:rsidRPr="001C613C">
        <w:rPr>
          <w:rFonts w:ascii="Arial" w:hAnsi="Arial" w:cs="Arial"/>
        </w:rPr>
        <w:t xml:space="preserve">Human errors and </w:t>
      </w:r>
      <w:r w:rsidR="00814E1C">
        <w:rPr>
          <w:rFonts w:ascii="Arial" w:hAnsi="Arial" w:cs="Arial"/>
        </w:rPr>
        <w:t xml:space="preserve">change </w:t>
      </w:r>
      <w:r w:rsidRPr="001C613C">
        <w:rPr>
          <w:rFonts w:ascii="Arial" w:hAnsi="Arial" w:cs="Arial"/>
        </w:rPr>
        <w:t>resistance can impact success, necessitating training and effective change management (</w:t>
      </w:r>
      <w:r w:rsidRPr="008D01AC">
        <w:rPr>
          <w:rFonts w:ascii="Arial" w:hAnsi="Arial" w:cs="Arial"/>
        </w:rPr>
        <w:t xml:space="preserve">Annosi et al. 2021). </w:t>
      </w:r>
      <w:r w:rsidR="001C52CE" w:rsidRPr="001C52CE">
        <w:rPr>
          <w:rFonts w:ascii="Arial" w:hAnsi="Arial" w:cs="Arial"/>
        </w:rPr>
        <w:t xml:space="preserve">Moreover, specific risks like natural disasters, which could significantly impact the business, still need to be addressed. A broader risk assessment </w:t>
      </w:r>
      <w:r w:rsidR="00B612DC">
        <w:rPr>
          <w:rFonts w:ascii="Arial" w:hAnsi="Arial" w:cs="Arial"/>
        </w:rPr>
        <w:t xml:space="preserve">incorporating this </w:t>
      </w:r>
      <w:r w:rsidR="001C52CE" w:rsidRPr="001C52CE">
        <w:rPr>
          <w:rFonts w:ascii="Arial" w:hAnsi="Arial" w:cs="Arial"/>
        </w:rPr>
        <w:t>is recommended.</w:t>
      </w:r>
    </w:p>
    <w:p w14:paraId="7A795289" w14:textId="77777777" w:rsidR="006C252F" w:rsidRDefault="006C252F" w:rsidP="006C252F">
      <w:pPr>
        <w:pStyle w:val="NormalWeb"/>
        <w:spacing w:line="480" w:lineRule="auto"/>
        <w:jc w:val="both"/>
        <w:rPr>
          <w:rFonts w:ascii="Arial" w:hAnsi="Arial" w:cs="Arial"/>
          <w:bCs/>
          <w:kern w:val="2"/>
          <w14:ligatures w14:val="standardContextual"/>
        </w:rPr>
      </w:pPr>
    </w:p>
    <w:p w14:paraId="60D2A2E7" w14:textId="1E26EAF4" w:rsidR="00FB0AC7" w:rsidRPr="000D773C" w:rsidRDefault="00A46A8D" w:rsidP="00950BB2">
      <w:pPr>
        <w:keepNext/>
        <w:keepLines/>
        <w:spacing w:before="240" w:line="480" w:lineRule="auto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 xml:space="preserve">8: </w:t>
      </w:r>
      <w:r w:rsidRPr="000D773C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Recommendations</w:t>
      </w:r>
    </w:p>
    <w:p w14:paraId="4EC0D4EB" w14:textId="00994E36" w:rsidR="00950BB2" w:rsidRPr="007D31A3" w:rsidRDefault="00585BAE" w:rsidP="00950BB2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</w:pPr>
      <w:r w:rsidRPr="00950BB2"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  <w:t>The impact analysis supports digitali</w:t>
      </w:r>
      <w:r w:rsidR="00553293"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  <w:t>s</w:t>
      </w:r>
      <w:r w:rsidRPr="00950BB2">
        <w:rPr>
          <w:rFonts w:ascii="Arial" w:hAnsi="Arial" w:cs="Arial"/>
          <w:b w:val="0"/>
          <w:bCs/>
          <w:color w:val="auto"/>
          <w:sz w:val="24"/>
          <w:szCs w:val="24"/>
          <w:lang w:val="en-GB" w:eastAsia="en-GB"/>
        </w:rPr>
        <w:t>ation, highlighting growth potential, cost efficiency, customer retention, and improved operations.</w:t>
      </w:r>
    </w:p>
    <w:p w14:paraId="1261EDDB" w14:textId="77777777" w:rsidR="00CC1DB9" w:rsidRPr="00C7085D" w:rsidRDefault="00CC1DB9" w:rsidP="00A2342C">
      <w:pPr>
        <w:spacing w:before="240" w:line="480" w:lineRule="auto"/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</w:pPr>
    </w:p>
    <w:p w14:paraId="3EF822F9" w14:textId="0AF6A027" w:rsidR="00FB0AC7" w:rsidRPr="00C7085D" w:rsidRDefault="00A46A8D" w:rsidP="00950BB2">
      <w:pPr>
        <w:spacing w:line="480" w:lineRule="auto"/>
        <w:rPr>
          <w:rFonts w:ascii="Arial" w:hAnsi="Arial" w:cs="Arial"/>
          <w:bCs/>
          <w:color w:val="auto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auto"/>
          <w:sz w:val="24"/>
          <w:szCs w:val="24"/>
          <w:shd w:val="clear" w:color="auto" w:fill="FFFFFF"/>
        </w:rPr>
        <w:t xml:space="preserve">9: </w:t>
      </w:r>
      <w:r w:rsidR="005815B7" w:rsidRPr="0DE596BB">
        <w:rPr>
          <w:rFonts w:ascii="Arial" w:hAnsi="Arial" w:cs="Arial"/>
          <w:bCs/>
          <w:color w:val="auto"/>
          <w:sz w:val="24"/>
          <w:szCs w:val="24"/>
          <w:shd w:val="clear" w:color="auto" w:fill="FFFFFF"/>
        </w:rPr>
        <w:t>Implementation Plan</w:t>
      </w:r>
    </w:p>
    <w:p w14:paraId="50628365" w14:textId="32F79984" w:rsidR="00FB0AC7" w:rsidRPr="00C7085D" w:rsidRDefault="00585BAE" w:rsidP="00950BB2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</w:pP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The Gantt Chart</w:t>
      </w: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 </w:t>
      </w:r>
      <w:r w:rsidR="00CE7FAB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in Figure 4 </w:t>
      </w: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provides the</w:t>
      </w: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i</w:t>
      </w: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mplementation </w:t>
      </w:r>
      <w:r w:rsidR="0002409A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p</w:t>
      </w: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lan</w:t>
      </w:r>
      <w:r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 timeline</w:t>
      </w: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 for </w:t>
      </w:r>
      <w:r w:rsidR="0021757F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 xml:space="preserve">the </w:t>
      </w:r>
      <w:r w:rsidRPr="00C7085D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Digital</w:t>
      </w:r>
      <w:r w:rsidR="00287C5B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isation</w:t>
      </w:r>
      <w:r w:rsidR="0021757F">
        <w:rPr>
          <w:rFonts w:ascii="Arial" w:hAnsi="Arial" w:cs="Arial"/>
          <w:b w:val="0"/>
          <w:bCs/>
          <w:color w:val="auto"/>
          <w:sz w:val="24"/>
          <w:szCs w:val="24"/>
          <w:shd w:val="clear" w:color="auto" w:fill="FFFFFF"/>
        </w:rPr>
        <w:t>.</w:t>
      </w:r>
    </w:p>
    <w:p w14:paraId="22FF8C53" w14:textId="77777777" w:rsidR="0030112E" w:rsidRDefault="0030112E" w:rsidP="005970B9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sectPr w:rsidR="0030112E" w:rsidSect="00ED4F3D">
          <w:pgSz w:w="12240" w:h="15840" w:code="1"/>
          <w:pgMar w:top="972" w:right="1151" w:bottom="720" w:left="1151" w:header="0" w:footer="289" w:gutter="0"/>
          <w:cols w:space="720"/>
          <w:docGrid w:linePitch="382"/>
        </w:sectPr>
      </w:pPr>
    </w:p>
    <w:p w14:paraId="7B79EBE3" w14:textId="1684A1DC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</w:pPr>
    </w:p>
    <w:p w14:paraId="3F679051" w14:textId="16619888" w:rsidR="00AE4A71" w:rsidRPr="00AE4A71" w:rsidRDefault="00057384" w:rsidP="006C4301">
      <w:pPr>
        <w:jc w:val="both"/>
        <w:rPr>
          <w:rFonts w:ascii="Arial" w:hAnsi="Arial" w:cs="Arial"/>
          <w:sz w:val="24"/>
          <w:szCs w:val="24"/>
          <w:lang w:eastAsia="en-GB"/>
        </w:rPr>
      </w:pPr>
      <w:r w:rsidRPr="00945186">
        <w:rPr>
          <w:rFonts w:ascii="Arial" w:hAnsi="Arial" w:cs="Arial"/>
          <w:b w:val="0"/>
          <w:bCs/>
          <w:noProof/>
          <w:color w:val="auto"/>
          <w:sz w:val="24"/>
          <w:szCs w:val="24"/>
          <w:lang w:eastAsia="en-GB"/>
        </w:rPr>
        <w:drawing>
          <wp:anchor distT="0" distB="0" distL="114300" distR="114300" simplePos="0" relativeHeight="251658248" behindDoc="1" locked="0" layoutInCell="1" allowOverlap="1" wp14:anchorId="4C6B4A02" wp14:editId="0F2E9248">
            <wp:simplePos x="0" y="0"/>
            <wp:positionH relativeFrom="margin">
              <wp:posOffset>-340995</wp:posOffset>
            </wp:positionH>
            <wp:positionV relativeFrom="paragraph">
              <wp:posOffset>220345</wp:posOffset>
            </wp:positionV>
            <wp:extent cx="9829800" cy="3542665"/>
            <wp:effectExtent l="0" t="0" r="0" b="635"/>
            <wp:wrapTight wrapText="bothSides">
              <wp:wrapPolygon edited="0">
                <wp:start x="0" y="0"/>
                <wp:lineTo x="0" y="21526"/>
                <wp:lineTo x="21572" y="21526"/>
                <wp:lineTo x="21572" y="0"/>
                <wp:lineTo x="0" y="0"/>
              </wp:wrapPolygon>
            </wp:wrapTight>
            <wp:docPr id="150366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65029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E2808" w14:textId="77777777" w:rsidR="00057384" w:rsidRDefault="00057384" w:rsidP="00057384">
      <w:pPr>
        <w:tabs>
          <w:tab w:val="left" w:pos="5530"/>
        </w:tabs>
        <w:jc w:val="center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643B6F2A" w14:textId="77777777" w:rsidR="00057384" w:rsidRDefault="00057384" w:rsidP="00057384">
      <w:pPr>
        <w:tabs>
          <w:tab w:val="left" w:pos="5530"/>
        </w:tabs>
        <w:jc w:val="center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5353BE2A" w14:textId="0062AAB4" w:rsidR="00AE4A71" w:rsidRPr="006E5D3C" w:rsidRDefault="00585BAE" w:rsidP="00057384">
      <w:pPr>
        <w:tabs>
          <w:tab w:val="left" w:pos="5530"/>
        </w:tabs>
        <w:jc w:val="center"/>
        <w:rPr>
          <w:rFonts w:ascii="Arial" w:hAnsi="Arial" w:cs="Arial"/>
          <w:b w:val="0"/>
          <w:bCs/>
          <w:sz w:val="24"/>
          <w:szCs w:val="24"/>
          <w:lang w:eastAsia="en-GB"/>
        </w:rPr>
      </w:pPr>
      <w:r w:rsidRPr="006E5D3C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 xml:space="preserve">Figure </w:t>
      </w:r>
      <w:r w:rsidR="00467752" w:rsidRPr="006E5D3C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>4:</w:t>
      </w:r>
      <w:r w:rsidRPr="006E5D3C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 xml:space="preserve"> Gantt Diagram</w:t>
      </w:r>
    </w:p>
    <w:p w14:paraId="49DFAE63" w14:textId="77777777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</w:pPr>
    </w:p>
    <w:p w14:paraId="06CE1B90" w14:textId="77777777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</w:pPr>
    </w:p>
    <w:p w14:paraId="343011F4" w14:textId="77777777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</w:pPr>
    </w:p>
    <w:p w14:paraId="73B50269" w14:textId="77777777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</w:pPr>
    </w:p>
    <w:p w14:paraId="4C2A74A0" w14:textId="77777777" w:rsidR="00AE4A71" w:rsidRPr="00AE4A71" w:rsidRDefault="00AE4A71" w:rsidP="00AE4A71">
      <w:pPr>
        <w:rPr>
          <w:rFonts w:ascii="Arial" w:hAnsi="Arial" w:cs="Arial"/>
          <w:sz w:val="24"/>
          <w:szCs w:val="24"/>
          <w:lang w:eastAsia="en-GB"/>
        </w:rPr>
        <w:sectPr w:rsidR="00AE4A71" w:rsidRPr="00AE4A71" w:rsidSect="00ED4F3D">
          <w:pgSz w:w="15840" w:h="12240" w:orient="landscape" w:code="1"/>
          <w:pgMar w:top="1151" w:right="720" w:bottom="1151" w:left="720" w:header="0" w:footer="289" w:gutter="0"/>
          <w:cols w:space="720"/>
          <w:docGrid w:linePitch="382"/>
        </w:sectPr>
      </w:pPr>
    </w:p>
    <w:p w14:paraId="660989C3" w14:textId="10642A1F" w:rsidR="00154F26" w:rsidRPr="00782750" w:rsidRDefault="00585BAE" w:rsidP="00782750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00782750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lastRenderedPageBreak/>
        <w:t xml:space="preserve">Conclusion </w:t>
      </w:r>
    </w:p>
    <w:p w14:paraId="282BF9FE" w14:textId="7611435E" w:rsidR="00782750" w:rsidRDefault="00AD3C6D" w:rsidP="00782750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</w:rPr>
      </w:pPr>
      <w:r>
        <w:rPr>
          <w:rFonts w:ascii="Arial" w:hAnsi="Arial" w:cs="Arial"/>
          <w:b w:val="0"/>
          <w:bCs/>
          <w:color w:val="auto"/>
          <w:sz w:val="24"/>
          <w:szCs w:val="24"/>
        </w:rPr>
        <w:t xml:space="preserve">Digitalisation </w:t>
      </w:r>
      <w:r w:rsidR="00585BAE" w:rsidRPr="00782750">
        <w:rPr>
          <w:rFonts w:ascii="Arial" w:hAnsi="Arial" w:cs="Arial"/>
          <w:b w:val="0"/>
          <w:bCs/>
          <w:color w:val="auto"/>
          <w:sz w:val="24"/>
          <w:szCs w:val="24"/>
        </w:rPr>
        <w:t xml:space="preserve">presents substantial </w:t>
      </w:r>
      <w:r w:rsidR="004913D6">
        <w:rPr>
          <w:rFonts w:ascii="Arial" w:hAnsi="Arial" w:cs="Arial"/>
          <w:b w:val="0"/>
          <w:bCs/>
          <w:color w:val="auto"/>
          <w:sz w:val="24"/>
          <w:szCs w:val="24"/>
        </w:rPr>
        <w:t xml:space="preserve">growth </w:t>
      </w:r>
      <w:r w:rsidR="00585BAE" w:rsidRPr="00782750">
        <w:rPr>
          <w:rFonts w:ascii="Arial" w:hAnsi="Arial" w:cs="Arial"/>
          <w:b w:val="0"/>
          <w:bCs/>
          <w:color w:val="auto"/>
          <w:sz w:val="24"/>
          <w:szCs w:val="24"/>
        </w:rPr>
        <w:t xml:space="preserve">opportunities, efficiency, and sustainability. Through careful planning, robust risk management, and strategic implementation, Pampered Pets can enhance its market position and customer satisfaction. </w:t>
      </w:r>
      <w:r w:rsidR="00B92C38">
        <w:rPr>
          <w:rFonts w:ascii="Arial" w:hAnsi="Arial" w:cs="Arial"/>
          <w:b w:val="0"/>
          <w:bCs/>
          <w:color w:val="auto"/>
          <w:sz w:val="24"/>
          <w:szCs w:val="24"/>
        </w:rPr>
        <w:t>Moreover,</w:t>
      </w:r>
      <w:r w:rsidR="00585BAE" w:rsidRPr="00782750">
        <w:rPr>
          <w:rFonts w:ascii="Arial" w:hAnsi="Arial" w:cs="Arial"/>
          <w:b w:val="0"/>
          <w:bCs/>
          <w:color w:val="auto"/>
          <w:sz w:val="24"/>
          <w:szCs w:val="24"/>
        </w:rPr>
        <w:t xml:space="preserve"> </w:t>
      </w:r>
      <w:r w:rsidR="00B92C38">
        <w:rPr>
          <w:rFonts w:ascii="Arial" w:hAnsi="Arial" w:cs="Arial"/>
          <w:b w:val="0"/>
          <w:bCs/>
          <w:color w:val="auto"/>
          <w:sz w:val="24"/>
          <w:szCs w:val="24"/>
        </w:rPr>
        <w:t xml:space="preserve">it </w:t>
      </w:r>
      <w:r w:rsidR="00585BAE" w:rsidRPr="00782750">
        <w:rPr>
          <w:rFonts w:ascii="Arial" w:hAnsi="Arial" w:cs="Arial"/>
          <w:b w:val="0"/>
          <w:bCs/>
          <w:color w:val="auto"/>
          <w:sz w:val="24"/>
          <w:szCs w:val="24"/>
        </w:rPr>
        <w:t>can foster sustainable practices, operational empowerment, and supply chain collaboration (Rijswijk et al. 2021; Annosi et al. 2021).</w:t>
      </w:r>
    </w:p>
    <w:p w14:paraId="605590C5" w14:textId="77777777" w:rsidR="00A2342C" w:rsidRPr="00782750" w:rsidRDefault="00A2342C" w:rsidP="00782750">
      <w:pPr>
        <w:spacing w:line="480" w:lineRule="auto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0E942139" w14:textId="6A698776" w:rsidR="0084391D" w:rsidRPr="00782750" w:rsidRDefault="00585BAE" w:rsidP="00782750">
      <w:pPr>
        <w:keepNext/>
        <w:keepLines/>
        <w:spacing w:before="240" w:line="480" w:lineRule="auto"/>
        <w:jc w:val="both"/>
        <w:outlineLvl w:val="0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</w:pPr>
      <w:r w:rsidRPr="00782750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 w:eastAsia="en-GB"/>
          <w14:ligatures w14:val="standardContextual"/>
        </w:rPr>
        <w:t>Approval</w:t>
      </w:r>
    </w:p>
    <w:p w14:paraId="63CB40E0" w14:textId="7489B1A9" w:rsidR="0084391D" w:rsidRPr="00782750" w:rsidRDefault="00585BAE" w:rsidP="00782750">
      <w:pPr>
        <w:spacing w:line="480" w:lineRule="auto"/>
        <w:jc w:val="both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  <w:r w:rsidRPr="00782750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>This report has been submitted for approval to Pampered Pets' management and</w:t>
      </w:r>
      <w:r w:rsidR="00D74E8E" w:rsidRPr="00782750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 xml:space="preserve"> </w:t>
      </w:r>
      <w:r w:rsidRPr="00782750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>stakeholders</w:t>
      </w:r>
      <w:r w:rsidR="00A62761" w:rsidRPr="00782750"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  <w:t>.</w:t>
      </w:r>
    </w:p>
    <w:p w14:paraId="4405EF8B" w14:textId="77777777" w:rsidR="00F016B8" w:rsidRDefault="00F016B8" w:rsidP="00AE4A71">
      <w:pPr>
        <w:spacing w:line="480" w:lineRule="auto"/>
        <w:jc w:val="both"/>
        <w:rPr>
          <w:rFonts w:ascii="Arial" w:hAnsi="Arial" w:cs="Arial"/>
          <w:b w:val="0"/>
          <w:bCs/>
          <w:color w:val="auto"/>
          <w:sz w:val="24"/>
          <w:szCs w:val="24"/>
          <w:lang w:eastAsia="en-GB"/>
        </w:rPr>
      </w:pPr>
    </w:p>
    <w:p w14:paraId="4AB33DCA" w14:textId="77777777" w:rsidR="00154F26" w:rsidRPr="005970B9" w:rsidRDefault="00154F26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3F1B2EE6" w14:textId="77777777" w:rsidR="00C3736C" w:rsidRPr="005970B9" w:rsidRDefault="00C3736C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265AAAE5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5C2A95C3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30FE66B6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4EA4B61C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1B7E095A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311A219B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45F8D3A7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29780A31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1318A6A3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04C2542F" w14:textId="77777777" w:rsidR="00606855" w:rsidRDefault="00606855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7AAB3336" w14:textId="77777777" w:rsidR="006B039B" w:rsidRDefault="006B039B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7D949AB4" w14:textId="211696FD" w:rsidR="00790F5C" w:rsidRDefault="00585BAE" w:rsidP="005970B9">
      <w:pPr>
        <w:spacing w:after="160"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  <w:r w:rsidRPr="00E3634B"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  <w:t>References List:</w:t>
      </w:r>
    </w:p>
    <w:p w14:paraId="489076E7" w14:textId="77777777" w:rsidR="00E81E8D" w:rsidRPr="00E3634B" w:rsidRDefault="00E81E8D" w:rsidP="00E81E8D">
      <w:pPr>
        <w:spacing w:line="480" w:lineRule="auto"/>
        <w:rPr>
          <w:rFonts w:ascii="Arial" w:eastAsia="Times New Roman" w:hAnsi="Arial" w:cs="Arial"/>
          <w:bCs/>
          <w:color w:val="auto"/>
          <w:kern w:val="2"/>
          <w:sz w:val="24"/>
          <w:szCs w:val="24"/>
          <w:lang w:val="en-GB"/>
          <w14:ligatures w14:val="standardContextual"/>
        </w:rPr>
      </w:pPr>
    </w:p>
    <w:p w14:paraId="1C82FC20" w14:textId="011A0EC4" w:rsidR="003253C5" w:rsidRDefault="00585BAE" w:rsidP="008B7418">
      <w:pPr>
        <w:spacing w:after="160"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AIRMIC</w:t>
      </w:r>
      <w:r w:rsidR="003A53A8" w:rsidRPr="49AF97CB">
        <w:rPr>
          <w:rFonts w:ascii="Arial" w:hAnsi="Arial" w:cs="Arial"/>
          <w:b w:val="0"/>
          <w:color w:val="auto"/>
          <w:sz w:val="24"/>
          <w:szCs w:val="24"/>
        </w:rPr>
        <w:t xml:space="preserve">. (2010) </w:t>
      </w:r>
      <w:r w:rsidR="00FE323D" w:rsidRPr="49AF97CB">
        <w:rPr>
          <w:rFonts w:ascii="Arial" w:hAnsi="Arial" w:cs="Arial"/>
          <w:b w:val="0"/>
          <w:color w:val="auto"/>
          <w:sz w:val="24"/>
          <w:szCs w:val="24"/>
        </w:rPr>
        <w:t xml:space="preserve">A structured approach to Enterprise Risk Management (ERM) and the requirements of ISO 31000. Available from: </w:t>
      </w:r>
      <w:hyperlink r:id="rId20">
        <w:r w:rsidR="00997FB3" w:rsidRPr="49AF97CB">
          <w:rPr>
            <w:rStyle w:val="Hyperlink"/>
            <w:rFonts w:ascii="Arial" w:hAnsi="Arial" w:cs="Arial"/>
            <w:b w:val="0"/>
            <w:sz w:val="24"/>
            <w:szCs w:val="24"/>
          </w:rPr>
          <w:t>https://www.ferma.eu/app/uploads/2011/10/a-structured-approach-to-erm.pdf</w:t>
        </w:r>
      </w:hyperlink>
      <w:r w:rsidR="00997FB3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[Accessed 11 May 2024].</w:t>
      </w:r>
    </w:p>
    <w:p w14:paraId="06E7431B" w14:textId="77777777" w:rsidR="00A2342C" w:rsidRDefault="00A2342C" w:rsidP="00E81E8D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</w:p>
    <w:p w14:paraId="5C249140" w14:textId="74D9906B" w:rsidR="003253C5" w:rsidRDefault="00585BAE" w:rsidP="008B7418">
      <w:pPr>
        <w:spacing w:after="160" w:line="480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49AF97C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Annosi</w:t>
      </w:r>
      <w:proofErr w:type="spellEnd"/>
      <w:r w:rsidRPr="49AF97C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, M.C., Brunetta, F., Bimbo, F. &amp; Kostoula, M. (2021) Digitalisation within food supply chains to prevent food waste. Drivers, </w:t>
      </w:r>
      <w:r w:rsidR="00DA6967" w:rsidRPr="49AF97C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barriers,</w:t>
      </w:r>
      <w:r w:rsidRPr="49AF97C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and collaboration practices. </w:t>
      </w:r>
      <w:r w:rsidRPr="49AF97CB">
        <w:rPr>
          <w:rFonts w:ascii="Arial" w:hAnsi="Arial" w:cs="Arial"/>
          <w:b w:val="0"/>
          <w:i/>
          <w:iCs/>
          <w:color w:val="auto"/>
          <w:sz w:val="24"/>
          <w:szCs w:val="24"/>
          <w:shd w:val="clear" w:color="auto" w:fill="FFFFFF"/>
        </w:rPr>
        <w:t>Industrial Marketing Management</w:t>
      </w:r>
      <w:r w:rsidRPr="49AF97C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, 93: 208-220. DOI:</w:t>
      </w:r>
      <w:r w:rsidR="008B7418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</w:t>
      </w:r>
      <w:hyperlink r:id="rId21" w:history="1">
        <w:r w:rsidR="008B7418" w:rsidRPr="00F8027A">
          <w:rPr>
            <w:rStyle w:val="Hyperlink"/>
            <w:rFonts w:ascii="Arial" w:hAnsi="Arial" w:cs="Arial"/>
            <w:sz w:val="24"/>
            <w:szCs w:val="24"/>
          </w:rPr>
          <w:t>https://doi.org/10.1016/j.indmarman.2021.01.005</w:t>
        </w:r>
      </w:hyperlink>
      <w:r w:rsidRPr="00E3634B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F184380" w14:textId="77777777" w:rsidR="00E81E8D" w:rsidRDefault="00E81E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</w:p>
    <w:p w14:paraId="7BDC3ACB" w14:textId="41951375" w:rsidR="00993CAF" w:rsidRDefault="00585BAE" w:rsidP="008B7418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004638E0">
        <w:rPr>
          <w:rFonts w:ascii="Arial" w:hAnsi="Arial" w:cs="Arial"/>
          <w:b w:val="0"/>
          <w:color w:val="auto"/>
          <w:sz w:val="24"/>
          <w:szCs w:val="24"/>
        </w:rPr>
        <w:t>Barafort</w:t>
      </w:r>
      <w:proofErr w:type="spellEnd"/>
      <w:r w:rsidRPr="004638E0">
        <w:rPr>
          <w:rFonts w:ascii="Arial" w:hAnsi="Arial" w:cs="Arial"/>
          <w:b w:val="0"/>
          <w:color w:val="auto"/>
          <w:sz w:val="24"/>
          <w:szCs w:val="24"/>
        </w:rPr>
        <w:t>, B., M</w:t>
      </w:r>
      <w:r w:rsidR="005927BA" w:rsidRPr="004638E0">
        <w:rPr>
          <w:rFonts w:ascii="Arial" w:hAnsi="Arial" w:cs="Arial"/>
          <w:b w:val="0"/>
          <w:color w:val="auto"/>
          <w:sz w:val="24"/>
          <w:szCs w:val="24"/>
        </w:rPr>
        <w:t xml:space="preserve">esquida, L-A. </w:t>
      </w:r>
      <w:r w:rsidR="005927BA" w:rsidRPr="49AF97CB">
        <w:rPr>
          <w:rFonts w:ascii="Arial" w:hAnsi="Arial" w:cs="Arial"/>
          <w:b w:val="0"/>
          <w:color w:val="auto"/>
          <w:sz w:val="24"/>
          <w:szCs w:val="24"/>
        </w:rPr>
        <w:t>&amp;</w:t>
      </w:r>
      <w:r w:rsidR="00E86179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Mas, A. (2018) </w:t>
      </w:r>
      <w:r w:rsidR="006162B2" w:rsidRPr="49AF97CB">
        <w:rPr>
          <w:rFonts w:ascii="Arial" w:hAnsi="Arial" w:cs="Arial"/>
          <w:b w:val="0"/>
          <w:color w:val="auto"/>
          <w:sz w:val="24"/>
          <w:szCs w:val="24"/>
        </w:rPr>
        <w:t>ISO 31000</w:t>
      </w:r>
      <w:r w:rsidR="006162B2" w:rsidRPr="49AF97CB">
        <w:rPr>
          <w:rFonts w:ascii="Cambria Math" w:hAnsi="Cambria Math" w:cs="Cambria Math"/>
          <w:b w:val="0"/>
          <w:color w:val="auto"/>
          <w:sz w:val="24"/>
          <w:szCs w:val="24"/>
        </w:rPr>
        <w:t>‐</w:t>
      </w:r>
      <w:r w:rsidR="006162B2" w:rsidRPr="49AF97CB">
        <w:rPr>
          <w:rFonts w:ascii="Arial" w:hAnsi="Arial" w:cs="Arial"/>
          <w:b w:val="0"/>
          <w:color w:val="auto"/>
          <w:sz w:val="24"/>
          <w:szCs w:val="24"/>
        </w:rPr>
        <w:t xml:space="preserve">based integrated risk management process assessment model for IT organisations. </w:t>
      </w:r>
      <w:r w:rsidR="00CC1346" w:rsidRPr="49AF97CB">
        <w:rPr>
          <w:rFonts w:ascii="Arial" w:hAnsi="Arial" w:cs="Arial"/>
          <w:b w:val="0"/>
          <w:i/>
          <w:iCs/>
          <w:color w:val="auto"/>
          <w:sz w:val="24"/>
          <w:szCs w:val="24"/>
        </w:rPr>
        <w:t>Journal of Software: Evolution and Process.</w:t>
      </w:r>
      <w:r w:rsidR="00CD5581" w:rsidRPr="49AF97CB">
        <w:rPr>
          <w:rFonts w:ascii="Arial" w:hAnsi="Arial" w:cs="Arial"/>
          <w:b w:val="0"/>
          <w:color w:val="auto"/>
          <w:sz w:val="24"/>
          <w:szCs w:val="24"/>
        </w:rPr>
        <w:t xml:space="preserve">1-15. </w:t>
      </w:r>
      <w:r w:rsidR="009950BB" w:rsidRPr="49AF97CB">
        <w:rPr>
          <w:rFonts w:ascii="Arial" w:hAnsi="Arial" w:cs="Arial"/>
          <w:b w:val="0"/>
          <w:color w:val="auto"/>
          <w:sz w:val="24"/>
          <w:szCs w:val="24"/>
        </w:rPr>
        <w:t xml:space="preserve">DOI: </w:t>
      </w:r>
      <w:hyperlink r:id="rId22" w:history="1">
        <w:r w:rsidR="009950BB" w:rsidRPr="49AF97CB">
          <w:rPr>
            <w:rStyle w:val="Hyperlink"/>
            <w:rFonts w:ascii="Arial" w:hAnsi="Arial" w:cs="Arial"/>
            <w:b w:val="0"/>
            <w:color w:val="auto"/>
            <w:sz w:val="24"/>
            <w:szCs w:val="24"/>
            <w:shd w:val="clear" w:color="auto" w:fill="FFFFFF"/>
          </w:rPr>
          <w:t>https://doi.org/10.1002/smr.1984</w:t>
        </w:r>
      </w:hyperlink>
      <w:r w:rsidR="009950BB" w:rsidRPr="00E3634B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1569872" w14:textId="77777777" w:rsidR="00E81E8D" w:rsidRPr="00E3634B" w:rsidRDefault="00E81E8D" w:rsidP="008B7418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</w:p>
    <w:p w14:paraId="519ED6C3" w14:textId="7A56BD02" w:rsidR="00B37927" w:rsidRDefault="268660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ISO. (2023) ISO31000:2018 Risk Management Guidelines Second Edition. Available from: </w:t>
      </w:r>
      <w:hyperlink r:id="rId23">
        <w:r w:rsidRPr="49AF97CB">
          <w:rPr>
            <w:rStyle w:val="Hyperlink"/>
            <w:rFonts w:ascii="Arial" w:hAnsi="Arial" w:cs="Arial"/>
            <w:b w:val="0"/>
            <w:sz w:val="24"/>
            <w:szCs w:val="24"/>
          </w:rPr>
          <w:t>https://www.iso.org/standard/65694.html</w:t>
        </w:r>
      </w:hyperlink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[Accessed 14 May 2024]</w:t>
      </w:r>
      <w:r w:rsidR="00F14125">
        <w:rPr>
          <w:rFonts w:ascii="Arial" w:hAnsi="Arial" w:cs="Arial"/>
          <w:b w:val="0"/>
          <w:color w:val="auto"/>
          <w:sz w:val="24"/>
          <w:szCs w:val="24"/>
        </w:rPr>
        <w:t>.</w:t>
      </w:r>
    </w:p>
    <w:p w14:paraId="51214142" w14:textId="77777777" w:rsidR="00E81E8D" w:rsidRDefault="00E81E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</w:p>
    <w:p w14:paraId="68BB6A1D" w14:textId="2B6FF2ED" w:rsidR="00B37927" w:rsidRDefault="7BE81B1F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PECB. (2015) ISO31000 Risk Management – Principles and Guidelines. Available from: </w:t>
      </w:r>
    </w:p>
    <w:p w14:paraId="5E823175" w14:textId="05F2AEC4" w:rsidR="00B37927" w:rsidRDefault="00000000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hyperlink r:id="rId24">
        <w:r w:rsidR="7BE81B1F" w:rsidRPr="49AF97CB">
          <w:rPr>
            <w:rStyle w:val="Hyperlink"/>
            <w:rFonts w:ascii="Arial" w:hAnsi="Arial" w:cs="Arial"/>
            <w:b w:val="0"/>
            <w:sz w:val="24"/>
            <w:szCs w:val="24"/>
          </w:rPr>
          <w:t>https://pecb.com/whitepaper/iso-31000-risk-management--principles-and-guidelines</w:t>
        </w:r>
      </w:hyperlink>
      <w:r w:rsidR="7BE81B1F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[Accessed 14 May 2024]</w:t>
      </w:r>
      <w:r w:rsidR="00F14125">
        <w:rPr>
          <w:rFonts w:ascii="Arial" w:hAnsi="Arial" w:cs="Arial"/>
          <w:b w:val="0"/>
          <w:color w:val="auto"/>
          <w:sz w:val="24"/>
          <w:szCs w:val="24"/>
        </w:rPr>
        <w:t>.</w:t>
      </w:r>
    </w:p>
    <w:p w14:paraId="293818C0" w14:textId="77777777" w:rsidR="00E81E8D" w:rsidRDefault="00E81E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</w:p>
    <w:p w14:paraId="1B07D151" w14:textId="4A273FB0" w:rsidR="00B37927" w:rsidRDefault="003253C5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lastRenderedPageBreak/>
        <w:t>QUENTIC. (</w:t>
      </w:r>
      <w:r w:rsidR="007657C6" w:rsidRPr="49AF97CB">
        <w:rPr>
          <w:rFonts w:ascii="Arial" w:hAnsi="Arial" w:cs="Arial"/>
          <w:b w:val="0"/>
          <w:color w:val="auto"/>
          <w:sz w:val="24"/>
          <w:szCs w:val="24"/>
        </w:rPr>
        <w:t xml:space="preserve">2022) </w:t>
      </w:r>
      <w:r w:rsidR="00B9390D" w:rsidRPr="49AF97CB">
        <w:rPr>
          <w:rFonts w:ascii="Arial" w:hAnsi="Arial" w:cs="Arial"/>
          <w:b w:val="0"/>
          <w:color w:val="auto"/>
          <w:sz w:val="24"/>
          <w:szCs w:val="24"/>
        </w:rPr>
        <w:t>The Turtle Diagram</w:t>
      </w:r>
      <w:r w:rsidR="007657C6" w:rsidRPr="49AF97CB">
        <w:rPr>
          <w:rFonts w:ascii="Arial" w:hAnsi="Arial" w:cs="Arial"/>
          <w:b w:val="0"/>
          <w:color w:val="auto"/>
          <w:sz w:val="24"/>
          <w:szCs w:val="24"/>
        </w:rPr>
        <w:t>. How to get process management an</w:t>
      </w:r>
      <w:r w:rsidR="00977BD5" w:rsidRPr="49AF97CB">
        <w:rPr>
          <w:rFonts w:ascii="Arial" w:hAnsi="Arial" w:cs="Arial"/>
          <w:b w:val="0"/>
          <w:color w:val="auto"/>
          <w:sz w:val="24"/>
          <w:szCs w:val="24"/>
        </w:rPr>
        <w:t>d analysis.</w:t>
      </w:r>
      <w:r w:rsidR="00B9390D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Available from: </w:t>
      </w:r>
      <w:hyperlink r:id="rId25">
        <w:r w:rsidR="00B9390D" w:rsidRPr="49AF97CB">
          <w:rPr>
            <w:rStyle w:val="Hyperlink"/>
            <w:rFonts w:ascii="Arial" w:hAnsi="Arial" w:cs="Arial"/>
            <w:b w:val="0"/>
            <w:sz w:val="24"/>
            <w:szCs w:val="24"/>
          </w:rPr>
          <w:t>https://www.quentic.com/articles/the-turtle-diagram/</w:t>
        </w:r>
      </w:hyperlink>
      <w:r w:rsidR="00B9390D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[ Accessed 25 May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2024]</w:t>
      </w:r>
      <w:r w:rsidR="00F14125">
        <w:rPr>
          <w:rFonts w:ascii="Arial" w:hAnsi="Arial" w:cs="Arial"/>
          <w:b w:val="0"/>
          <w:color w:val="auto"/>
          <w:sz w:val="24"/>
          <w:szCs w:val="24"/>
        </w:rPr>
        <w:t>.</w:t>
      </w:r>
    </w:p>
    <w:p w14:paraId="58D98E94" w14:textId="77777777" w:rsidR="00E81E8D" w:rsidRDefault="00E81E8D" w:rsidP="008B7418">
      <w:pPr>
        <w:spacing w:line="480" w:lineRule="auto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138707D4" w14:textId="2632589A" w:rsidR="002124C1" w:rsidRDefault="00585BAE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Rijswijk,</w:t>
      </w:r>
      <w:r w:rsidR="007C56D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K.</w:t>
      </w:r>
      <w:r w:rsidR="007879F7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Klerkx, </w:t>
      </w:r>
      <w:r w:rsidR="0016734A" w:rsidRPr="49AF97CB">
        <w:rPr>
          <w:rFonts w:ascii="Arial" w:hAnsi="Arial" w:cs="Arial"/>
          <w:b w:val="0"/>
          <w:color w:val="auto"/>
          <w:sz w:val="24"/>
          <w:szCs w:val="24"/>
        </w:rPr>
        <w:t>L.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Bacco, 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>M.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Bartolini, 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>F.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Bulten, </w:t>
      </w:r>
      <w:r w:rsidR="00805366" w:rsidRPr="49AF97CB">
        <w:rPr>
          <w:rFonts w:ascii="Arial" w:hAnsi="Arial" w:cs="Arial"/>
          <w:b w:val="0"/>
          <w:color w:val="auto"/>
          <w:sz w:val="24"/>
          <w:szCs w:val="24"/>
        </w:rPr>
        <w:t>E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>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Debruyne, 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>L.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Dessein, 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>J.</w:t>
      </w:r>
      <w:r w:rsidR="007B524E" w:rsidRPr="49AF97CB">
        <w:rPr>
          <w:rFonts w:ascii="Arial" w:hAnsi="Arial" w:cs="Arial"/>
          <w:b w:val="0"/>
          <w:color w:val="auto"/>
          <w:sz w:val="24"/>
          <w:szCs w:val="24"/>
        </w:rPr>
        <w:t>,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Scotti,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I. &amp;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 xml:space="preserve"> Brunori,</w:t>
      </w:r>
      <w:r w:rsidR="007B5BC4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G.</w:t>
      </w:r>
      <w:r w:rsidR="00A86C22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(2021) </w:t>
      </w:r>
      <w:r w:rsidRPr="49AF97CB">
        <w:rPr>
          <w:rFonts w:ascii="Arial" w:hAnsi="Arial" w:cs="Arial"/>
          <w:b w:val="0"/>
          <w:color w:val="auto"/>
          <w:sz w:val="24"/>
          <w:szCs w:val="24"/>
        </w:rPr>
        <w:t>Digital transformation of agriculture and rural areas: A socio-cyber-physical system framework to support responsibilisation</w:t>
      </w:r>
      <w:r w:rsidR="0071737C" w:rsidRPr="49AF97CB">
        <w:rPr>
          <w:rFonts w:ascii="Arial" w:hAnsi="Arial" w:cs="Arial"/>
          <w:b w:val="0"/>
          <w:color w:val="auto"/>
          <w:sz w:val="24"/>
          <w:szCs w:val="24"/>
        </w:rPr>
        <w:t>.</w:t>
      </w:r>
      <w:r w:rsidR="0071737C" w:rsidRPr="49AF97CB">
        <w:rPr>
          <w:rFonts w:ascii="Arial" w:hAnsi="Arial" w:cs="Arial"/>
          <w:color w:val="auto"/>
          <w:sz w:val="24"/>
          <w:szCs w:val="24"/>
        </w:rPr>
        <w:t xml:space="preserve"> </w:t>
      </w:r>
      <w:r w:rsidRPr="00852FDE">
        <w:rPr>
          <w:rFonts w:ascii="Arial" w:hAnsi="Arial" w:cs="Arial"/>
          <w:b w:val="0"/>
          <w:i/>
          <w:iCs/>
          <w:color w:val="auto"/>
          <w:sz w:val="24"/>
          <w:szCs w:val="24"/>
        </w:rPr>
        <w:t>Journal of Rural Studies</w:t>
      </w:r>
      <w:r w:rsidR="00512069" w:rsidRPr="00852FDE">
        <w:rPr>
          <w:rFonts w:ascii="Arial" w:hAnsi="Arial" w:cs="Arial"/>
          <w:b w:val="0"/>
          <w:i/>
          <w:iCs/>
          <w:color w:val="auto"/>
          <w:sz w:val="24"/>
          <w:szCs w:val="24"/>
        </w:rPr>
        <w:t xml:space="preserve">. </w:t>
      </w:r>
      <w:r w:rsidR="00536340" w:rsidRPr="00852FDE">
        <w:rPr>
          <w:rFonts w:ascii="Arial" w:hAnsi="Arial" w:cs="Arial"/>
          <w:b w:val="0"/>
          <w:color w:val="auto"/>
          <w:sz w:val="24"/>
          <w:szCs w:val="24"/>
        </w:rPr>
        <w:t>85</w:t>
      </w:r>
      <w:r w:rsidR="00AB47A2" w:rsidRPr="00852FDE">
        <w:rPr>
          <w:rFonts w:ascii="Arial" w:hAnsi="Arial" w:cs="Arial"/>
          <w:b w:val="0"/>
          <w:color w:val="auto"/>
          <w:sz w:val="24"/>
          <w:szCs w:val="24"/>
        </w:rPr>
        <w:t xml:space="preserve">: </w:t>
      </w:r>
      <w:r w:rsidRPr="00852FDE">
        <w:rPr>
          <w:rFonts w:ascii="Arial" w:hAnsi="Arial" w:cs="Arial"/>
          <w:b w:val="0"/>
          <w:color w:val="auto"/>
          <w:sz w:val="24"/>
          <w:szCs w:val="24"/>
        </w:rPr>
        <w:t>79-90</w:t>
      </w:r>
      <w:r w:rsidR="00AB47A2" w:rsidRPr="00852FDE">
        <w:rPr>
          <w:rFonts w:ascii="Arial" w:hAnsi="Arial" w:cs="Arial"/>
          <w:b w:val="0"/>
          <w:color w:val="auto"/>
          <w:sz w:val="24"/>
          <w:szCs w:val="24"/>
        </w:rPr>
        <w:t xml:space="preserve">. </w:t>
      </w:r>
      <w:r w:rsidR="00AB47A2" w:rsidRPr="49AF97CB">
        <w:rPr>
          <w:rFonts w:ascii="Arial" w:hAnsi="Arial" w:cs="Arial"/>
          <w:b w:val="0"/>
          <w:color w:val="auto"/>
          <w:sz w:val="24"/>
          <w:szCs w:val="24"/>
        </w:rPr>
        <w:t xml:space="preserve">DOI: </w:t>
      </w:r>
      <w:hyperlink r:id="rId26">
        <w:r w:rsidR="00AB47A2" w:rsidRPr="49AF97CB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https://doi.org/10.1016/j.jrurstud.2021.05.003</w:t>
        </w:r>
      </w:hyperlink>
      <w:r w:rsidR="00AB47A2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C793AB8" w14:textId="77777777" w:rsidR="00E81E8D" w:rsidRDefault="00E81E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</w:p>
    <w:p w14:paraId="13C90CDF" w14:textId="78FC3D72" w:rsidR="0030112E" w:rsidRDefault="00585BAE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  <w:r w:rsidRPr="00E3634B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Shevchenko, N., Chick, T. A., O'Riordan, P., Scanlon, T. P. &amp; Woody, C. (2018) </w:t>
      </w:r>
      <w:r w:rsidRPr="00E3634B">
        <w:rPr>
          <w:rStyle w:val="Emphasis"/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Threat modelling: a summary of available methods.</w:t>
      </w:r>
      <w:r w:rsidR="00F73A3A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Available from: </w:t>
      </w:r>
      <w:hyperlink r:id="rId27" w:history="1">
        <w:r w:rsidR="00A05C07" w:rsidRPr="00F8027A">
          <w:rPr>
            <w:rStyle w:val="Hyperlink"/>
            <w:rFonts w:ascii="Arial" w:hAnsi="Arial" w:cs="Arial"/>
            <w:b w:val="0"/>
            <w:sz w:val="24"/>
            <w:szCs w:val="24"/>
            <w:shd w:val="clear" w:color="auto" w:fill="FFFFFF"/>
          </w:rPr>
          <w:t>https://apps.dtic.mil/sti/pdfs/AD1084024.pdf</w:t>
        </w:r>
      </w:hyperlink>
      <w:r w:rsidR="00A05C07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 xml:space="preserve"> [Accessed </w:t>
      </w:r>
      <w:r w:rsidR="009313C8"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  <w:t>25 May 2024].</w:t>
      </w:r>
    </w:p>
    <w:p w14:paraId="11C1E4E6" w14:textId="77777777" w:rsidR="00E81E8D" w:rsidRDefault="00E81E8D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  <w:shd w:val="clear" w:color="auto" w:fill="FFFFFF"/>
        </w:rPr>
      </w:pPr>
    </w:p>
    <w:p w14:paraId="76101D9D" w14:textId="5CA31361" w:rsidR="51D771F8" w:rsidRDefault="00585BAE" w:rsidP="008B7418">
      <w:pPr>
        <w:spacing w:line="480" w:lineRule="auto"/>
        <w:rPr>
          <w:rFonts w:ascii="Arial" w:eastAsia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eastAsia="Arial" w:hAnsi="Arial" w:cs="Arial"/>
          <w:b w:val="0"/>
          <w:color w:val="auto"/>
          <w:sz w:val="24"/>
          <w:szCs w:val="24"/>
        </w:rPr>
        <w:t>Shostack, A. (2014)</w:t>
      </w:r>
      <w:r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</w:t>
      </w:r>
      <w:r w:rsidR="5593F8AC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>Threat Modeling: Designing for Security</w:t>
      </w:r>
      <w:r w:rsidR="70A6922B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>.</w:t>
      </w:r>
      <w:r w:rsidR="50174DCC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ProQuest Ebook Central:</w:t>
      </w:r>
      <w:r w:rsidR="70A6922B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</w:t>
      </w:r>
      <w:r w:rsidR="70A6922B" w:rsidRPr="49AF97CB">
        <w:rPr>
          <w:rFonts w:ascii="Arial" w:eastAsia="Arial" w:hAnsi="Arial" w:cs="Arial"/>
          <w:b w:val="0"/>
          <w:color w:val="auto"/>
          <w:sz w:val="24"/>
          <w:szCs w:val="24"/>
        </w:rPr>
        <w:t>John Wiley &amp; Sons, Incorporated.</w:t>
      </w:r>
      <w:r w:rsidR="70A6922B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</w:t>
      </w:r>
      <w:r w:rsidR="36722A0C" w:rsidRPr="49AF97CB">
        <w:rPr>
          <w:rFonts w:ascii="Arial" w:eastAsia="Arial" w:hAnsi="Arial" w:cs="Arial"/>
          <w:b w:val="0"/>
          <w:color w:val="auto"/>
          <w:sz w:val="24"/>
          <w:szCs w:val="24"/>
        </w:rPr>
        <w:t>Available from:</w:t>
      </w:r>
      <w:r w:rsidR="70A6922B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 </w:t>
      </w:r>
      <w:hyperlink r:id="rId28">
        <w:r w:rsidR="70A6922B" w:rsidRPr="49AF97CB">
          <w:rPr>
            <w:rStyle w:val="Hyperlink"/>
            <w:rFonts w:ascii="Arial" w:eastAsia="Arial" w:hAnsi="Arial" w:cs="Arial"/>
            <w:b w:val="0"/>
            <w:color w:val="auto"/>
            <w:sz w:val="24"/>
            <w:szCs w:val="24"/>
          </w:rPr>
          <w:t>https://ebookcentral.proquest.com/lib/universityofessex-ebooks/detail.action?docID=1629177</w:t>
        </w:r>
      </w:hyperlink>
      <w:r w:rsidR="7D861805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 [Accessed 25 May 2024].</w:t>
      </w:r>
      <w:r w:rsidR="70A6922B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 </w:t>
      </w:r>
    </w:p>
    <w:p w14:paraId="02A17451" w14:textId="77777777" w:rsidR="00E62FA4" w:rsidRDefault="00E62FA4" w:rsidP="008B7418">
      <w:pPr>
        <w:spacing w:line="480" w:lineRule="auto"/>
        <w:rPr>
          <w:rFonts w:ascii="Arial" w:eastAsia="Arial" w:hAnsi="Arial" w:cs="Arial"/>
          <w:b w:val="0"/>
          <w:color w:val="auto"/>
          <w:sz w:val="24"/>
          <w:szCs w:val="24"/>
        </w:rPr>
      </w:pPr>
    </w:p>
    <w:p w14:paraId="3B55B19F" w14:textId="5EC31C66" w:rsidR="00C60490" w:rsidRDefault="00617796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hAnsi="Arial" w:cs="Arial"/>
          <w:b w:val="0"/>
          <w:color w:val="auto"/>
          <w:sz w:val="24"/>
          <w:szCs w:val="24"/>
        </w:rPr>
        <w:t>StandardStores</w:t>
      </w:r>
      <w:r w:rsidR="00C60490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(2024) How to use Turtle Diagrams. Available from: </w:t>
      </w:r>
      <w:hyperlink r:id="rId29">
        <w:r w:rsidR="00C60490" w:rsidRPr="49AF97CB">
          <w:rPr>
            <w:rStyle w:val="Hyperlink"/>
            <w:rFonts w:ascii="Arial" w:hAnsi="Arial" w:cs="Arial"/>
            <w:b w:val="0"/>
            <w:sz w:val="24"/>
            <w:szCs w:val="24"/>
          </w:rPr>
          <w:t>https://16949store.com/articles/how-to-use-turtle-diagrams/</w:t>
        </w:r>
      </w:hyperlink>
      <w:r w:rsidR="00C60490" w:rsidRPr="49AF97CB">
        <w:rPr>
          <w:rFonts w:ascii="Arial" w:hAnsi="Arial" w:cs="Arial"/>
          <w:b w:val="0"/>
          <w:color w:val="auto"/>
          <w:sz w:val="24"/>
          <w:szCs w:val="24"/>
        </w:rPr>
        <w:t xml:space="preserve"> [ Accessed 25 May 2024]</w:t>
      </w:r>
      <w:r w:rsidR="00F14125">
        <w:rPr>
          <w:rFonts w:ascii="Arial" w:hAnsi="Arial" w:cs="Arial"/>
          <w:b w:val="0"/>
          <w:color w:val="auto"/>
          <w:sz w:val="24"/>
          <w:szCs w:val="24"/>
        </w:rPr>
        <w:t>.</w:t>
      </w:r>
    </w:p>
    <w:p w14:paraId="29231088" w14:textId="77777777" w:rsidR="00E62FA4" w:rsidRDefault="00E62FA4" w:rsidP="008B7418">
      <w:pPr>
        <w:spacing w:line="480" w:lineRule="auto"/>
        <w:rPr>
          <w:rFonts w:ascii="Arial" w:hAnsi="Arial" w:cs="Arial"/>
          <w:b w:val="0"/>
          <w:color w:val="auto"/>
          <w:sz w:val="24"/>
          <w:szCs w:val="24"/>
        </w:rPr>
      </w:pPr>
    </w:p>
    <w:p w14:paraId="133531A6" w14:textId="4FC4636A" w:rsidR="00B2161C" w:rsidRPr="00E3634B" w:rsidRDefault="00585BAE" w:rsidP="008B7418">
      <w:pPr>
        <w:spacing w:line="480" w:lineRule="auto"/>
        <w:rPr>
          <w:rFonts w:ascii="Arial" w:eastAsia="Arial" w:hAnsi="Arial" w:cs="Arial"/>
          <w:b w:val="0"/>
          <w:color w:val="auto"/>
          <w:sz w:val="24"/>
          <w:szCs w:val="24"/>
        </w:rPr>
      </w:pPr>
      <w:r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Wang, J., </w:t>
      </w:r>
      <w:r w:rsidR="009E045D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Neil, M. &amp; Fenton, N. (2019) </w:t>
      </w:r>
      <w:r w:rsidR="009A0970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A Bayesian network approach for cybersecurity risk assessment implementing and extending the FAIR model. </w:t>
      </w:r>
      <w:r w:rsidR="00BA73CD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Computers </w:t>
      </w:r>
      <w:r w:rsidR="004018E8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>&amp;</w:t>
      </w:r>
      <w:r w:rsidR="00BA73CD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Security</w:t>
      </w:r>
      <w:r w:rsidR="00774ECE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>.</w:t>
      </w:r>
      <w:r w:rsidR="004018E8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</w:t>
      </w:r>
      <w:r w:rsidR="004018E8" w:rsidRPr="49AF97CB">
        <w:rPr>
          <w:rFonts w:ascii="Arial" w:eastAsia="Arial" w:hAnsi="Arial" w:cs="Arial"/>
          <w:b w:val="0"/>
          <w:color w:val="auto"/>
          <w:sz w:val="24"/>
          <w:szCs w:val="24"/>
        </w:rPr>
        <w:t>89</w:t>
      </w:r>
      <w:r w:rsidR="00774ECE" w:rsidRPr="49AF97CB">
        <w:rPr>
          <w:rFonts w:ascii="Arial" w:eastAsia="Arial" w:hAnsi="Arial" w:cs="Arial"/>
          <w:b w:val="0"/>
          <w:color w:val="auto"/>
          <w:sz w:val="24"/>
          <w:szCs w:val="24"/>
        </w:rPr>
        <w:t>:</w:t>
      </w:r>
      <w:r w:rsidR="003E6ED4" w:rsidRPr="49AF97CB">
        <w:rPr>
          <w:rFonts w:ascii="Arial" w:eastAsia="Arial" w:hAnsi="Arial" w:cs="Arial"/>
          <w:b w:val="0"/>
          <w:i/>
          <w:iCs/>
          <w:color w:val="auto"/>
          <w:sz w:val="24"/>
          <w:szCs w:val="24"/>
        </w:rPr>
        <w:t xml:space="preserve"> </w:t>
      </w:r>
      <w:r w:rsidR="00FE4D82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1-20. </w:t>
      </w:r>
      <w:r w:rsidR="00DB3AB3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DOI: </w:t>
      </w:r>
      <w:hyperlink r:id="rId30">
        <w:r w:rsidR="00A219FE" w:rsidRPr="49AF97CB">
          <w:rPr>
            <w:rStyle w:val="Hyperlink"/>
            <w:rFonts w:ascii="Arial" w:eastAsia="Arial" w:hAnsi="Arial" w:cs="Arial"/>
            <w:b w:val="0"/>
            <w:sz w:val="24"/>
            <w:szCs w:val="24"/>
          </w:rPr>
          <w:t>https://doi.org/10.1016/j.cose.2019.101659</w:t>
        </w:r>
      </w:hyperlink>
      <w:r w:rsidR="00A219FE" w:rsidRPr="49AF97CB">
        <w:rPr>
          <w:rFonts w:ascii="Arial" w:eastAsia="Arial" w:hAnsi="Arial" w:cs="Arial"/>
          <w:b w:val="0"/>
          <w:color w:val="auto"/>
          <w:sz w:val="24"/>
          <w:szCs w:val="24"/>
        </w:rPr>
        <w:t xml:space="preserve"> </w:t>
      </w:r>
    </w:p>
    <w:p w14:paraId="48BB828C" w14:textId="6CAF3DF9" w:rsidR="0087605E" w:rsidRPr="00334A50" w:rsidRDefault="0087605E" w:rsidP="000C1EAA">
      <w:pPr>
        <w:spacing w:after="160" w:line="480" w:lineRule="auto"/>
        <w:rPr>
          <w:rFonts w:ascii="Arial" w:hAnsi="Arial" w:cs="Arial"/>
          <w:b w:val="0"/>
          <w:bCs/>
          <w:color w:val="auto"/>
          <w:sz w:val="24"/>
          <w:szCs w:val="24"/>
        </w:rPr>
      </w:pPr>
    </w:p>
    <w:sectPr w:rsidR="0087605E" w:rsidRPr="00334A50" w:rsidSect="00ED4F3D">
      <w:pgSz w:w="12240" w:h="15840" w:code="1"/>
      <w:pgMar w:top="720" w:right="1151" w:bottom="720" w:left="1151" w:header="0" w:footer="289" w:gutter="0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D78B3" w14:textId="77777777" w:rsidR="00BB30F7" w:rsidRDefault="00BB30F7">
      <w:r>
        <w:separator/>
      </w:r>
    </w:p>
    <w:p w14:paraId="35DC3415" w14:textId="77777777" w:rsidR="00BB30F7" w:rsidRDefault="00BB30F7"/>
  </w:endnote>
  <w:endnote w:type="continuationSeparator" w:id="0">
    <w:p w14:paraId="78A3DDAB" w14:textId="77777777" w:rsidR="00BB30F7" w:rsidRDefault="00BB30F7">
      <w:r>
        <w:continuationSeparator/>
      </w:r>
    </w:p>
    <w:p w14:paraId="417BD684" w14:textId="77777777" w:rsidR="00BB30F7" w:rsidRDefault="00BB30F7"/>
  </w:endnote>
  <w:endnote w:type="continuationNotice" w:id="1">
    <w:p w14:paraId="5044337C" w14:textId="77777777" w:rsidR="00BB30F7" w:rsidRDefault="00BB30F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393988"/>
      <w:docPartObj>
        <w:docPartGallery w:val="Page Numbers (Bottom of Page)"/>
        <w:docPartUnique/>
      </w:docPartObj>
    </w:sdtPr>
    <w:sdtEndPr>
      <w:rPr>
        <w:rFonts w:ascii="Arial" w:hAnsi="Arial" w:cs="Arial"/>
        <w:color w:val="auto"/>
        <w:spacing w:val="60"/>
        <w:sz w:val="24"/>
        <w:szCs w:val="24"/>
      </w:rPr>
    </w:sdtEndPr>
    <w:sdtContent>
      <w:p w14:paraId="6D1187C6" w14:textId="6761D9DB" w:rsidR="00A6217D" w:rsidRPr="00C82FC3" w:rsidRDefault="00585BAE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" w:hAnsi="Arial" w:cs="Arial"/>
            <w:color w:val="auto"/>
            <w:sz w:val="24"/>
            <w:szCs w:val="24"/>
          </w:rPr>
        </w:pPr>
        <w:r w:rsidRPr="00C82FC3">
          <w:rPr>
            <w:rFonts w:ascii="Arial" w:hAnsi="Arial" w:cs="Arial"/>
            <w:color w:val="auto"/>
            <w:sz w:val="24"/>
            <w:szCs w:val="24"/>
          </w:rPr>
          <w:fldChar w:fldCharType="begin"/>
        </w:r>
        <w:r w:rsidRPr="00C82FC3">
          <w:rPr>
            <w:rFonts w:ascii="Arial" w:hAnsi="Arial" w:cs="Arial"/>
            <w:color w:val="auto"/>
            <w:sz w:val="24"/>
            <w:szCs w:val="24"/>
          </w:rPr>
          <w:instrText xml:space="preserve"> PAGE   \* MERGEFORMAT </w:instrText>
        </w:r>
        <w:r w:rsidRPr="00C82FC3">
          <w:rPr>
            <w:rFonts w:ascii="Arial" w:hAnsi="Arial" w:cs="Arial"/>
            <w:color w:val="auto"/>
            <w:sz w:val="24"/>
            <w:szCs w:val="24"/>
          </w:rPr>
          <w:fldChar w:fldCharType="separate"/>
        </w:r>
        <w:r w:rsidRPr="00C82FC3">
          <w:rPr>
            <w:rFonts w:ascii="Arial" w:hAnsi="Arial" w:cs="Arial"/>
            <w:noProof/>
            <w:color w:val="auto"/>
            <w:sz w:val="24"/>
            <w:szCs w:val="24"/>
          </w:rPr>
          <w:t>2</w:t>
        </w:r>
        <w:r w:rsidRPr="00C82FC3">
          <w:rPr>
            <w:rFonts w:ascii="Arial" w:hAnsi="Arial" w:cs="Arial"/>
            <w:noProof/>
            <w:color w:val="auto"/>
            <w:sz w:val="24"/>
            <w:szCs w:val="24"/>
          </w:rPr>
          <w:fldChar w:fldCharType="end"/>
        </w:r>
        <w:r w:rsidRPr="00C82FC3">
          <w:rPr>
            <w:rFonts w:ascii="Arial" w:hAnsi="Arial" w:cs="Arial"/>
            <w:color w:val="auto"/>
            <w:sz w:val="24"/>
            <w:szCs w:val="24"/>
          </w:rPr>
          <w:t xml:space="preserve"> | </w:t>
        </w:r>
        <w:r w:rsidRPr="00C82FC3">
          <w:rPr>
            <w:rFonts w:ascii="Arial" w:hAnsi="Arial" w:cs="Arial"/>
            <w:color w:val="auto"/>
            <w:spacing w:val="60"/>
            <w:sz w:val="24"/>
            <w:szCs w:val="24"/>
          </w:rPr>
          <w:t>Page</w:t>
        </w:r>
      </w:p>
    </w:sdtContent>
  </w:sdt>
  <w:p w14:paraId="465420B7" w14:textId="77777777" w:rsidR="005B2A09" w:rsidRDefault="005B2A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F48E1" w14:textId="77777777" w:rsidR="00BB30F7" w:rsidRDefault="00BB30F7">
      <w:r>
        <w:separator/>
      </w:r>
    </w:p>
    <w:p w14:paraId="55EBB1A2" w14:textId="77777777" w:rsidR="00BB30F7" w:rsidRDefault="00BB30F7"/>
  </w:footnote>
  <w:footnote w:type="continuationSeparator" w:id="0">
    <w:p w14:paraId="042FADAC" w14:textId="77777777" w:rsidR="00BB30F7" w:rsidRDefault="00BB30F7">
      <w:r>
        <w:continuationSeparator/>
      </w:r>
    </w:p>
    <w:p w14:paraId="34264600" w14:textId="77777777" w:rsidR="00BB30F7" w:rsidRDefault="00BB30F7"/>
  </w:footnote>
  <w:footnote w:type="continuationNotice" w:id="1">
    <w:p w14:paraId="411FBEF0" w14:textId="77777777" w:rsidR="00BB30F7" w:rsidRDefault="00BB30F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BF7B"/>
    <w:multiLevelType w:val="hybridMultilevel"/>
    <w:tmpl w:val="819A780A"/>
    <w:lvl w:ilvl="0" w:tplc="FC90E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323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F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BA9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41A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0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E43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82D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769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C5D37"/>
    <w:multiLevelType w:val="hybridMultilevel"/>
    <w:tmpl w:val="C1685396"/>
    <w:lvl w:ilvl="0" w:tplc="F02EC2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ECBD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28CD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4A79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BC14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16C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06C4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2687F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24C4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C263FEB"/>
    <w:multiLevelType w:val="multilevel"/>
    <w:tmpl w:val="DA348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B262A"/>
    <w:multiLevelType w:val="hybridMultilevel"/>
    <w:tmpl w:val="FFFFFFFF"/>
    <w:lvl w:ilvl="0" w:tplc="055280B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960A4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AD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9E9B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BA3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049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EED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4C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1A3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A39E7"/>
    <w:multiLevelType w:val="multilevel"/>
    <w:tmpl w:val="0FD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EE4AB9"/>
    <w:multiLevelType w:val="multilevel"/>
    <w:tmpl w:val="C1D8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A7602C"/>
    <w:multiLevelType w:val="multilevel"/>
    <w:tmpl w:val="F3E689F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CF5D3C"/>
    <w:multiLevelType w:val="hybridMultilevel"/>
    <w:tmpl w:val="5B88C232"/>
    <w:lvl w:ilvl="0" w:tplc="3DA44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48C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441E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5435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5A03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CEF2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07B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4E6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F18DC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8068B"/>
    <w:multiLevelType w:val="multilevel"/>
    <w:tmpl w:val="767CDD4E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/>
      </w:rPr>
    </w:lvl>
  </w:abstractNum>
  <w:abstractNum w:abstractNumId="9" w15:restartNumberingAfterBreak="0">
    <w:nsid w:val="27A5283A"/>
    <w:multiLevelType w:val="multilevel"/>
    <w:tmpl w:val="F320C9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52A36"/>
    <w:multiLevelType w:val="hybridMultilevel"/>
    <w:tmpl w:val="4C28F78A"/>
    <w:lvl w:ilvl="0" w:tplc="BCEC1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A207D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342E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C6DD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8A6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E43A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683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E205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E6C5D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57DCD"/>
    <w:multiLevelType w:val="hybridMultilevel"/>
    <w:tmpl w:val="DFBAA460"/>
    <w:lvl w:ilvl="0" w:tplc="C56088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016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D000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A75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403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80F0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CEA7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F2EE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8848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41224"/>
    <w:multiLevelType w:val="hybridMultilevel"/>
    <w:tmpl w:val="4AF893E0"/>
    <w:lvl w:ilvl="0" w:tplc="838E4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42CB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A0E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46A3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501C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CA17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C04A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724B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26F1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82879"/>
    <w:multiLevelType w:val="hybridMultilevel"/>
    <w:tmpl w:val="FFFFFFFF"/>
    <w:lvl w:ilvl="0" w:tplc="2124EE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A526D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76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EC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84B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A8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4EA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66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CFC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C1144"/>
    <w:multiLevelType w:val="multilevel"/>
    <w:tmpl w:val="14F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314EAA"/>
    <w:multiLevelType w:val="hybridMultilevel"/>
    <w:tmpl w:val="059EC51C"/>
    <w:lvl w:ilvl="0" w:tplc="C1BA7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2700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2252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2B9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4885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5E7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8800B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614C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6EE9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5EEDDC"/>
    <w:multiLevelType w:val="hybridMultilevel"/>
    <w:tmpl w:val="FFFFFFFF"/>
    <w:lvl w:ilvl="0" w:tplc="F6CA44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5188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109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26C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7EA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CF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DE80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E0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B85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59084"/>
    <w:multiLevelType w:val="hybridMultilevel"/>
    <w:tmpl w:val="FFFFFFFF"/>
    <w:lvl w:ilvl="0" w:tplc="31AAB59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4AAE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D4EF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B269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2E5F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4CB3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1E0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D6A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76E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444D1"/>
    <w:multiLevelType w:val="hybridMultilevel"/>
    <w:tmpl w:val="9DC64FD4"/>
    <w:lvl w:ilvl="0" w:tplc="58D8B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9CEB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5054D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7EBE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1225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C6D6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05E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6C7D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2A81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8726D"/>
    <w:multiLevelType w:val="hybridMultilevel"/>
    <w:tmpl w:val="09C411E0"/>
    <w:lvl w:ilvl="0" w:tplc="AC445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62B67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5060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08E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646F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3CC1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1A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6893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6CB8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FC3F0D"/>
    <w:multiLevelType w:val="hybridMultilevel"/>
    <w:tmpl w:val="39A4BEE6"/>
    <w:lvl w:ilvl="0" w:tplc="3976C6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10C2D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780F41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84835F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EDA18E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87EA5A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74A48E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30E520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AB4EAD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DE3F48"/>
    <w:multiLevelType w:val="hybridMultilevel"/>
    <w:tmpl w:val="FFFFFFFF"/>
    <w:lvl w:ilvl="0" w:tplc="7CFC62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B720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42F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A7E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A01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D0E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66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D846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E16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6020B"/>
    <w:multiLevelType w:val="multilevel"/>
    <w:tmpl w:val="05724E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2393502"/>
    <w:multiLevelType w:val="hybridMultilevel"/>
    <w:tmpl w:val="FFFFFFFF"/>
    <w:lvl w:ilvl="0" w:tplc="E4A056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BA25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C8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82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F6D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ACC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048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0A17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6AB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741AE"/>
    <w:multiLevelType w:val="hybridMultilevel"/>
    <w:tmpl w:val="FE92BA0A"/>
    <w:lvl w:ilvl="0" w:tplc="452AC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EE697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1EC7A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66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EA4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864A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E89E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EAA0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E5679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ED7FA6"/>
    <w:multiLevelType w:val="hybridMultilevel"/>
    <w:tmpl w:val="5E4E4996"/>
    <w:lvl w:ilvl="0" w:tplc="475C1C7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9EC7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C0B1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4E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83F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0E0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00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03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488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883959">
    <w:abstractNumId w:val="21"/>
  </w:num>
  <w:num w:numId="2" w16cid:durableId="1921526052">
    <w:abstractNumId w:val="3"/>
  </w:num>
  <w:num w:numId="3" w16cid:durableId="231283334">
    <w:abstractNumId w:val="23"/>
  </w:num>
  <w:num w:numId="4" w16cid:durableId="491407225">
    <w:abstractNumId w:val="13"/>
  </w:num>
  <w:num w:numId="5" w16cid:durableId="551697927">
    <w:abstractNumId w:val="17"/>
  </w:num>
  <w:num w:numId="6" w16cid:durableId="236860489">
    <w:abstractNumId w:val="16"/>
  </w:num>
  <w:num w:numId="7" w16cid:durableId="778842516">
    <w:abstractNumId w:val="0"/>
  </w:num>
  <w:num w:numId="8" w16cid:durableId="1829251840">
    <w:abstractNumId w:val="25"/>
  </w:num>
  <w:num w:numId="9" w16cid:durableId="1153059157">
    <w:abstractNumId w:val="1"/>
  </w:num>
  <w:num w:numId="10" w16cid:durableId="954756211">
    <w:abstractNumId w:val="12"/>
  </w:num>
  <w:num w:numId="11" w16cid:durableId="2088921664">
    <w:abstractNumId w:val="18"/>
  </w:num>
  <w:num w:numId="12" w16cid:durableId="2041543590">
    <w:abstractNumId w:val="20"/>
  </w:num>
  <w:num w:numId="13" w16cid:durableId="1341810980">
    <w:abstractNumId w:val="19"/>
  </w:num>
  <w:num w:numId="14" w16cid:durableId="1379164998">
    <w:abstractNumId w:val="22"/>
  </w:num>
  <w:num w:numId="15" w16cid:durableId="424376269">
    <w:abstractNumId w:val="14"/>
  </w:num>
  <w:num w:numId="16" w16cid:durableId="832380272">
    <w:abstractNumId w:val="7"/>
  </w:num>
  <w:num w:numId="17" w16cid:durableId="1754740222">
    <w:abstractNumId w:val="4"/>
  </w:num>
  <w:num w:numId="18" w16cid:durableId="2025282625">
    <w:abstractNumId w:val="5"/>
  </w:num>
  <w:num w:numId="19" w16cid:durableId="596983938">
    <w:abstractNumId w:val="24"/>
  </w:num>
  <w:num w:numId="20" w16cid:durableId="1225264940">
    <w:abstractNumId w:val="10"/>
  </w:num>
  <w:num w:numId="21" w16cid:durableId="104466814">
    <w:abstractNumId w:val="2"/>
  </w:num>
  <w:num w:numId="22" w16cid:durableId="1933008890">
    <w:abstractNumId w:val="15"/>
  </w:num>
  <w:num w:numId="23" w16cid:durableId="1460144716">
    <w:abstractNumId w:val="11"/>
  </w:num>
  <w:num w:numId="24" w16cid:durableId="1013646033">
    <w:abstractNumId w:val="9"/>
  </w:num>
  <w:num w:numId="25" w16cid:durableId="991955809">
    <w:abstractNumId w:val="8"/>
  </w:num>
  <w:num w:numId="26" w16cid:durableId="133086319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F5C"/>
    <w:rsid w:val="0000053F"/>
    <w:rsid w:val="00003065"/>
    <w:rsid w:val="00004C89"/>
    <w:rsid w:val="000051C4"/>
    <w:rsid w:val="00005B56"/>
    <w:rsid w:val="00007737"/>
    <w:rsid w:val="000105C0"/>
    <w:rsid w:val="0001232E"/>
    <w:rsid w:val="00012ED7"/>
    <w:rsid w:val="00014956"/>
    <w:rsid w:val="00015F27"/>
    <w:rsid w:val="0001661B"/>
    <w:rsid w:val="00016656"/>
    <w:rsid w:val="000222D8"/>
    <w:rsid w:val="000233E2"/>
    <w:rsid w:val="0002409A"/>
    <w:rsid w:val="000242F0"/>
    <w:rsid w:val="0002482E"/>
    <w:rsid w:val="00025418"/>
    <w:rsid w:val="0002650C"/>
    <w:rsid w:val="00027378"/>
    <w:rsid w:val="00032BC9"/>
    <w:rsid w:val="00032F18"/>
    <w:rsid w:val="000400BF"/>
    <w:rsid w:val="00041B05"/>
    <w:rsid w:val="000429CA"/>
    <w:rsid w:val="00042D39"/>
    <w:rsid w:val="00043DD9"/>
    <w:rsid w:val="00045A2A"/>
    <w:rsid w:val="00045CED"/>
    <w:rsid w:val="000477F1"/>
    <w:rsid w:val="00050324"/>
    <w:rsid w:val="00051A16"/>
    <w:rsid w:val="000551E1"/>
    <w:rsid w:val="00056430"/>
    <w:rsid w:val="00056484"/>
    <w:rsid w:val="00056BC2"/>
    <w:rsid w:val="00057384"/>
    <w:rsid w:val="00057DFA"/>
    <w:rsid w:val="00057FE2"/>
    <w:rsid w:val="00060526"/>
    <w:rsid w:val="00061C1F"/>
    <w:rsid w:val="000622AB"/>
    <w:rsid w:val="00065B23"/>
    <w:rsid w:val="0006792F"/>
    <w:rsid w:val="00073CF9"/>
    <w:rsid w:val="00074831"/>
    <w:rsid w:val="0007573E"/>
    <w:rsid w:val="0007730B"/>
    <w:rsid w:val="00081810"/>
    <w:rsid w:val="0008273C"/>
    <w:rsid w:val="00084CB8"/>
    <w:rsid w:val="0009555E"/>
    <w:rsid w:val="00095C17"/>
    <w:rsid w:val="00097533"/>
    <w:rsid w:val="00097BCB"/>
    <w:rsid w:val="000A0150"/>
    <w:rsid w:val="000A0316"/>
    <w:rsid w:val="000A238E"/>
    <w:rsid w:val="000A49CD"/>
    <w:rsid w:val="000A5F91"/>
    <w:rsid w:val="000A683B"/>
    <w:rsid w:val="000B0364"/>
    <w:rsid w:val="000B4DE2"/>
    <w:rsid w:val="000B7926"/>
    <w:rsid w:val="000B7F3A"/>
    <w:rsid w:val="000C1EAA"/>
    <w:rsid w:val="000C29D5"/>
    <w:rsid w:val="000C43FF"/>
    <w:rsid w:val="000C652E"/>
    <w:rsid w:val="000D0078"/>
    <w:rsid w:val="000D1BB9"/>
    <w:rsid w:val="000D236F"/>
    <w:rsid w:val="000D246F"/>
    <w:rsid w:val="000D2A54"/>
    <w:rsid w:val="000D2D32"/>
    <w:rsid w:val="000D773C"/>
    <w:rsid w:val="000D7AD8"/>
    <w:rsid w:val="000E11F1"/>
    <w:rsid w:val="000E3620"/>
    <w:rsid w:val="000E3BFA"/>
    <w:rsid w:val="000E4FD4"/>
    <w:rsid w:val="000E63C9"/>
    <w:rsid w:val="000E6606"/>
    <w:rsid w:val="000F0EC6"/>
    <w:rsid w:val="000F2CAB"/>
    <w:rsid w:val="000F3F1C"/>
    <w:rsid w:val="000F6113"/>
    <w:rsid w:val="000F74D3"/>
    <w:rsid w:val="000F79E3"/>
    <w:rsid w:val="001005C4"/>
    <w:rsid w:val="0010101D"/>
    <w:rsid w:val="00101081"/>
    <w:rsid w:val="001017BD"/>
    <w:rsid w:val="00101CF4"/>
    <w:rsid w:val="001051AA"/>
    <w:rsid w:val="0011113F"/>
    <w:rsid w:val="0011150B"/>
    <w:rsid w:val="0011194A"/>
    <w:rsid w:val="00111E66"/>
    <w:rsid w:val="00113D5B"/>
    <w:rsid w:val="00115088"/>
    <w:rsid w:val="001164FC"/>
    <w:rsid w:val="00116509"/>
    <w:rsid w:val="00117081"/>
    <w:rsid w:val="00117A38"/>
    <w:rsid w:val="0012048A"/>
    <w:rsid w:val="00120DA9"/>
    <w:rsid w:val="0012129D"/>
    <w:rsid w:val="00121549"/>
    <w:rsid w:val="001232C8"/>
    <w:rsid w:val="00123BCF"/>
    <w:rsid w:val="00126567"/>
    <w:rsid w:val="00127BCF"/>
    <w:rsid w:val="001300B7"/>
    <w:rsid w:val="00130973"/>
    <w:rsid w:val="00130E9D"/>
    <w:rsid w:val="00130F90"/>
    <w:rsid w:val="00131B10"/>
    <w:rsid w:val="00131FC5"/>
    <w:rsid w:val="00132E3F"/>
    <w:rsid w:val="00133F25"/>
    <w:rsid w:val="00140687"/>
    <w:rsid w:val="00140809"/>
    <w:rsid w:val="00142668"/>
    <w:rsid w:val="00142FC6"/>
    <w:rsid w:val="00144FCD"/>
    <w:rsid w:val="00146567"/>
    <w:rsid w:val="00146BC3"/>
    <w:rsid w:val="001472EB"/>
    <w:rsid w:val="001503D2"/>
    <w:rsid w:val="00150A6D"/>
    <w:rsid w:val="00151C83"/>
    <w:rsid w:val="00154F26"/>
    <w:rsid w:val="00156252"/>
    <w:rsid w:val="0015691D"/>
    <w:rsid w:val="001570D4"/>
    <w:rsid w:val="00162AA6"/>
    <w:rsid w:val="00164C7F"/>
    <w:rsid w:val="0016734A"/>
    <w:rsid w:val="001678C6"/>
    <w:rsid w:val="0017010D"/>
    <w:rsid w:val="001712B5"/>
    <w:rsid w:val="0017227E"/>
    <w:rsid w:val="00173137"/>
    <w:rsid w:val="00176842"/>
    <w:rsid w:val="001806A4"/>
    <w:rsid w:val="00180DF1"/>
    <w:rsid w:val="001823D3"/>
    <w:rsid w:val="0018291A"/>
    <w:rsid w:val="0018595E"/>
    <w:rsid w:val="00185B35"/>
    <w:rsid w:val="00186A8E"/>
    <w:rsid w:val="00187431"/>
    <w:rsid w:val="00190198"/>
    <w:rsid w:val="00190EB5"/>
    <w:rsid w:val="00197BA2"/>
    <w:rsid w:val="001A49EC"/>
    <w:rsid w:val="001A4C83"/>
    <w:rsid w:val="001A58F1"/>
    <w:rsid w:val="001A676F"/>
    <w:rsid w:val="001A6A1E"/>
    <w:rsid w:val="001B36D2"/>
    <w:rsid w:val="001B7E2E"/>
    <w:rsid w:val="001B7FA2"/>
    <w:rsid w:val="001C00D7"/>
    <w:rsid w:val="001C08F5"/>
    <w:rsid w:val="001C249D"/>
    <w:rsid w:val="001C52CE"/>
    <w:rsid w:val="001C613C"/>
    <w:rsid w:val="001C6B9B"/>
    <w:rsid w:val="001D0207"/>
    <w:rsid w:val="001D141F"/>
    <w:rsid w:val="001D191E"/>
    <w:rsid w:val="001D45A6"/>
    <w:rsid w:val="001D54CB"/>
    <w:rsid w:val="001D61C7"/>
    <w:rsid w:val="001E03C8"/>
    <w:rsid w:val="001E1059"/>
    <w:rsid w:val="001E12D1"/>
    <w:rsid w:val="001E1A32"/>
    <w:rsid w:val="001E268C"/>
    <w:rsid w:val="001E6053"/>
    <w:rsid w:val="001F18A8"/>
    <w:rsid w:val="001F2BC8"/>
    <w:rsid w:val="001F543C"/>
    <w:rsid w:val="001F5F6B"/>
    <w:rsid w:val="001F678B"/>
    <w:rsid w:val="001F68D1"/>
    <w:rsid w:val="00200566"/>
    <w:rsid w:val="0020414D"/>
    <w:rsid w:val="00206552"/>
    <w:rsid w:val="00210ECC"/>
    <w:rsid w:val="002124C1"/>
    <w:rsid w:val="002141A1"/>
    <w:rsid w:val="0021757F"/>
    <w:rsid w:val="00217F3B"/>
    <w:rsid w:val="00220234"/>
    <w:rsid w:val="00220595"/>
    <w:rsid w:val="0022120E"/>
    <w:rsid w:val="002264F0"/>
    <w:rsid w:val="00226B0B"/>
    <w:rsid w:val="0023101E"/>
    <w:rsid w:val="002317BC"/>
    <w:rsid w:val="0023655F"/>
    <w:rsid w:val="002377CE"/>
    <w:rsid w:val="002414F2"/>
    <w:rsid w:val="00241E39"/>
    <w:rsid w:val="002434D1"/>
    <w:rsid w:val="00243EBC"/>
    <w:rsid w:val="00245DDC"/>
    <w:rsid w:val="00246A35"/>
    <w:rsid w:val="0024724A"/>
    <w:rsid w:val="002510C1"/>
    <w:rsid w:val="0025228C"/>
    <w:rsid w:val="00252F9D"/>
    <w:rsid w:val="002535A7"/>
    <w:rsid w:val="00254129"/>
    <w:rsid w:val="002546F9"/>
    <w:rsid w:val="0025672E"/>
    <w:rsid w:val="00257449"/>
    <w:rsid w:val="002613F9"/>
    <w:rsid w:val="00262B60"/>
    <w:rsid w:val="00262E08"/>
    <w:rsid w:val="00262FE1"/>
    <w:rsid w:val="00263841"/>
    <w:rsid w:val="00263C1A"/>
    <w:rsid w:val="00263C39"/>
    <w:rsid w:val="00266A6C"/>
    <w:rsid w:val="002704D0"/>
    <w:rsid w:val="002724BA"/>
    <w:rsid w:val="0027383A"/>
    <w:rsid w:val="0027757D"/>
    <w:rsid w:val="00281F96"/>
    <w:rsid w:val="002835A0"/>
    <w:rsid w:val="00284348"/>
    <w:rsid w:val="0028795A"/>
    <w:rsid w:val="00287C5B"/>
    <w:rsid w:val="00291CF5"/>
    <w:rsid w:val="002921E9"/>
    <w:rsid w:val="002938F9"/>
    <w:rsid w:val="00294FF9"/>
    <w:rsid w:val="002969CF"/>
    <w:rsid w:val="0029733B"/>
    <w:rsid w:val="002A5169"/>
    <w:rsid w:val="002A72F9"/>
    <w:rsid w:val="002B1F1A"/>
    <w:rsid w:val="002B2C17"/>
    <w:rsid w:val="002B421D"/>
    <w:rsid w:val="002B43CA"/>
    <w:rsid w:val="002C6B68"/>
    <w:rsid w:val="002D1522"/>
    <w:rsid w:val="002D2C90"/>
    <w:rsid w:val="002D368A"/>
    <w:rsid w:val="002D4B57"/>
    <w:rsid w:val="002E1D4A"/>
    <w:rsid w:val="002E3CB9"/>
    <w:rsid w:val="002E6C22"/>
    <w:rsid w:val="002F1331"/>
    <w:rsid w:val="002F13E6"/>
    <w:rsid w:val="002F51F5"/>
    <w:rsid w:val="002F78A5"/>
    <w:rsid w:val="0030112E"/>
    <w:rsid w:val="0030264B"/>
    <w:rsid w:val="00303D8B"/>
    <w:rsid w:val="0030617B"/>
    <w:rsid w:val="00306509"/>
    <w:rsid w:val="003110B3"/>
    <w:rsid w:val="00311EB6"/>
    <w:rsid w:val="00312137"/>
    <w:rsid w:val="00314958"/>
    <w:rsid w:val="0031521E"/>
    <w:rsid w:val="003156A6"/>
    <w:rsid w:val="003169B8"/>
    <w:rsid w:val="003208C6"/>
    <w:rsid w:val="00323253"/>
    <w:rsid w:val="0032359A"/>
    <w:rsid w:val="00324641"/>
    <w:rsid w:val="003253C5"/>
    <w:rsid w:val="00325E5D"/>
    <w:rsid w:val="0032635F"/>
    <w:rsid w:val="0032680E"/>
    <w:rsid w:val="003300E6"/>
    <w:rsid w:val="00330359"/>
    <w:rsid w:val="00332DDB"/>
    <w:rsid w:val="00334A50"/>
    <w:rsid w:val="003372C0"/>
    <w:rsid w:val="0033762F"/>
    <w:rsid w:val="00337AE7"/>
    <w:rsid w:val="003448F1"/>
    <w:rsid w:val="0034681A"/>
    <w:rsid w:val="003519DE"/>
    <w:rsid w:val="00354233"/>
    <w:rsid w:val="00355720"/>
    <w:rsid w:val="00355A98"/>
    <w:rsid w:val="0036058B"/>
    <w:rsid w:val="00363061"/>
    <w:rsid w:val="00364281"/>
    <w:rsid w:val="00364877"/>
    <w:rsid w:val="003664FB"/>
    <w:rsid w:val="00366C7E"/>
    <w:rsid w:val="003673E1"/>
    <w:rsid w:val="0037041E"/>
    <w:rsid w:val="00372C08"/>
    <w:rsid w:val="00374249"/>
    <w:rsid w:val="00380117"/>
    <w:rsid w:val="00382F53"/>
    <w:rsid w:val="0038301A"/>
    <w:rsid w:val="00383547"/>
    <w:rsid w:val="00384EA3"/>
    <w:rsid w:val="00385BD0"/>
    <w:rsid w:val="003869FD"/>
    <w:rsid w:val="00387E62"/>
    <w:rsid w:val="00391183"/>
    <w:rsid w:val="00391309"/>
    <w:rsid w:val="00391F85"/>
    <w:rsid w:val="003935BE"/>
    <w:rsid w:val="00394FE4"/>
    <w:rsid w:val="00395E33"/>
    <w:rsid w:val="00397362"/>
    <w:rsid w:val="003A118E"/>
    <w:rsid w:val="003A39A1"/>
    <w:rsid w:val="003A53A8"/>
    <w:rsid w:val="003A54A5"/>
    <w:rsid w:val="003B2271"/>
    <w:rsid w:val="003B3AC2"/>
    <w:rsid w:val="003B3F1D"/>
    <w:rsid w:val="003C0373"/>
    <w:rsid w:val="003C105B"/>
    <w:rsid w:val="003C10CE"/>
    <w:rsid w:val="003C173D"/>
    <w:rsid w:val="003C2191"/>
    <w:rsid w:val="003C7DC9"/>
    <w:rsid w:val="003D0F3D"/>
    <w:rsid w:val="003D1B84"/>
    <w:rsid w:val="003D277E"/>
    <w:rsid w:val="003D3863"/>
    <w:rsid w:val="003D5B04"/>
    <w:rsid w:val="003E1715"/>
    <w:rsid w:val="003E3A5A"/>
    <w:rsid w:val="003E6ED4"/>
    <w:rsid w:val="003F194A"/>
    <w:rsid w:val="003F2D59"/>
    <w:rsid w:val="003F5490"/>
    <w:rsid w:val="003F5CEE"/>
    <w:rsid w:val="003F5D91"/>
    <w:rsid w:val="004005FE"/>
    <w:rsid w:val="004018E8"/>
    <w:rsid w:val="00401FBD"/>
    <w:rsid w:val="0040214C"/>
    <w:rsid w:val="00404447"/>
    <w:rsid w:val="00405926"/>
    <w:rsid w:val="00407E43"/>
    <w:rsid w:val="004110DE"/>
    <w:rsid w:val="004122D6"/>
    <w:rsid w:val="00413D71"/>
    <w:rsid w:val="00417C15"/>
    <w:rsid w:val="0042062A"/>
    <w:rsid w:val="0042067C"/>
    <w:rsid w:val="0042167C"/>
    <w:rsid w:val="00422909"/>
    <w:rsid w:val="00424A18"/>
    <w:rsid w:val="00425611"/>
    <w:rsid w:val="00427E8D"/>
    <w:rsid w:val="00431E3E"/>
    <w:rsid w:val="0043341C"/>
    <w:rsid w:val="00435129"/>
    <w:rsid w:val="00437167"/>
    <w:rsid w:val="00440165"/>
    <w:rsid w:val="0044085A"/>
    <w:rsid w:val="0044414B"/>
    <w:rsid w:val="0044575D"/>
    <w:rsid w:val="00452267"/>
    <w:rsid w:val="00452D43"/>
    <w:rsid w:val="00455F81"/>
    <w:rsid w:val="00457E2D"/>
    <w:rsid w:val="00460434"/>
    <w:rsid w:val="0046333F"/>
    <w:rsid w:val="004638E0"/>
    <w:rsid w:val="00463A1A"/>
    <w:rsid w:val="00466F00"/>
    <w:rsid w:val="00467752"/>
    <w:rsid w:val="00471DA2"/>
    <w:rsid w:val="00474724"/>
    <w:rsid w:val="004765A5"/>
    <w:rsid w:val="0048304B"/>
    <w:rsid w:val="00484D3D"/>
    <w:rsid w:val="00485405"/>
    <w:rsid w:val="0048632B"/>
    <w:rsid w:val="00486727"/>
    <w:rsid w:val="00486D6C"/>
    <w:rsid w:val="00486F21"/>
    <w:rsid w:val="004904F7"/>
    <w:rsid w:val="004913D6"/>
    <w:rsid w:val="0049277A"/>
    <w:rsid w:val="00494C07"/>
    <w:rsid w:val="00494FAF"/>
    <w:rsid w:val="00495586"/>
    <w:rsid w:val="004A2A61"/>
    <w:rsid w:val="004A500B"/>
    <w:rsid w:val="004A6CDC"/>
    <w:rsid w:val="004B21A5"/>
    <w:rsid w:val="004B7929"/>
    <w:rsid w:val="004C0F84"/>
    <w:rsid w:val="004C3333"/>
    <w:rsid w:val="004C5975"/>
    <w:rsid w:val="004C5B32"/>
    <w:rsid w:val="004C6AB2"/>
    <w:rsid w:val="004D055B"/>
    <w:rsid w:val="004D0A55"/>
    <w:rsid w:val="004D1E5B"/>
    <w:rsid w:val="004D2438"/>
    <w:rsid w:val="004D2B3F"/>
    <w:rsid w:val="004E1082"/>
    <w:rsid w:val="004E4AA0"/>
    <w:rsid w:val="004E4C58"/>
    <w:rsid w:val="004E56B2"/>
    <w:rsid w:val="004E60B9"/>
    <w:rsid w:val="004E7244"/>
    <w:rsid w:val="004E7AB2"/>
    <w:rsid w:val="004F1BF3"/>
    <w:rsid w:val="004F43A9"/>
    <w:rsid w:val="004F5505"/>
    <w:rsid w:val="004F6D12"/>
    <w:rsid w:val="004F7C28"/>
    <w:rsid w:val="0050015E"/>
    <w:rsid w:val="00501C20"/>
    <w:rsid w:val="005037F0"/>
    <w:rsid w:val="00504562"/>
    <w:rsid w:val="0050468D"/>
    <w:rsid w:val="00510202"/>
    <w:rsid w:val="00510C71"/>
    <w:rsid w:val="00511633"/>
    <w:rsid w:val="00511AD8"/>
    <w:rsid w:val="00512069"/>
    <w:rsid w:val="0051423A"/>
    <w:rsid w:val="005149BB"/>
    <w:rsid w:val="00516A86"/>
    <w:rsid w:val="00521A19"/>
    <w:rsid w:val="005229AF"/>
    <w:rsid w:val="00524D5C"/>
    <w:rsid w:val="00525BB3"/>
    <w:rsid w:val="005275F6"/>
    <w:rsid w:val="005354C5"/>
    <w:rsid w:val="005360EA"/>
    <w:rsid w:val="00536340"/>
    <w:rsid w:val="00536384"/>
    <w:rsid w:val="00543528"/>
    <w:rsid w:val="00550439"/>
    <w:rsid w:val="00550692"/>
    <w:rsid w:val="00553293"/>
    <w:rsid w:val="00553901"/>
    <w:rsid w:val="00553DFC"/>
    <w:rsid w:val="00555CC9"/>
    <w:rsid w:val="00555F1E"/>
    <w:rsid w:val="0056104F"/>
    <w:rsid w:val="00565348"/>
    <w:rsid w:val="00565718"/>
    <w:rsid w:val="00566AD9"/>
    <w:rsid w:val="005672BC"/>
    <w:rsid w:val="0057189E"/>
    <w:rsid w:val="00572102"/>
    <w:rsid w:val="005726A7"/>
    <w:rsid w:val="00575B17"/>
    <w:rsid w:val="00576CA6"/>
    <w:rsid w:val="00576D73"/>
    <w:rsid w:val="00576E47"/>
    <w:rsid w:val="0057780F"/>
    <w:rsid w:val="005815B7"/>
    <w:rsid w:val="00583600"/>
    <w:rsid w:val="00583941"/>
    <w:rsid w:val="00583AED"/>
    <w:rsid w:val="00584DC3"/>
    <w:rsid w:val="00584E9E"/>
    <w:rsid w:val="00585BAE"/>
    <w:rsid w:val="00587DC7"/>
    <w:rsid w:val="005904EF"/>
    <w:rsid w:val="005927BA"/>
    <w:rsid w:val="005937EB"/>
    <w:rsid w:val="005970B9"/>
    <w:rsid w:val="005A16B5"/>
    <w:rsid w:val="005A1959"/>
    <w:rsid w:val="005A2367"/>
    <w:rsid w:val="005B1D6D"/>
    <w:rsid w:val="005B2A09"/>
    <w:rsid w:val="005B2CEC"/>
    <w:rsid w:val="005C0ED8"/>
    <w:rsid w:val="005C1B04"/>
    <w:rsid w:val="005C25A1"/>
    <w:rsid w:val="005C428B"/>
    <w:rsid w:val="005C4B4D"/>
    <w:rsid w:val="005C7CC7"/>
    <w:rsid w:val="005D0452"/>
    <w:rsid w:val="005D06E1"/>
    <w:rsid w:val="005D0EF7"/>
    <w:rsid w:val="005D2146"/>
    <w:rsid w:val="005D30E1"/>
    <w:rsid w:val="005E196D"/>
    <w:rsid w:val="005E3027"/>
    <w:rsid w:val="005E4679"/>
    <w:rsid w:val="005E71EE"/>
    <w:rsid w:val="005E7C1E"/>
    <w:rsid w:val="005F1BB0"/>
    <w:rsid w:val="005F3395"/>
    <w:rsid w:val="005F386A"/>
    <w:rsid w:val="00606855"/>
    <w:rsid w:val="00607760"/>
    <w:rsid w:val="006103E7"/>
    <w:rsid w:val="00612421"/>
    <w:rsid w:val="00612594"/>
    <w:rsid w:val="00615D5A"/>
    <w:rsid w:val="006162B2"/>
    <w:rsid w:val="00617796"/>
    <w:rsid w:val="006205F1"/>
    <w:rsid w:val="006221F3"/>
    <w:rsid w:val="00623DC3"/>
    <w:rsid w:val="00623F38"/>
    <w:rsid w:val="0062767D"/>
    <w:rsid w:val="006276CF"/>
    <w:rsid w:val="00627C8C"/>
    <w:rsid w:val="006332C1"/>
    <w:rsid w:val="00633B6D"/>
    <w:rsid w:val="00637B41"/>
    <w:rsid w:val="00640600"/>
    <w:rsid w:val="006423A5"/>
    <w:rsid w:val="00643BB3"/>
    <w:rsid w:val="00643E75"/>
    <w:rsid w:val="00644CAF"/>
    <w:rsid w:val="00650B90"/>
    <w:rsid w:val="006524F1"/>
    <w:rsid w:val="006534CA"/>
    <w:rsid w:val="006540AE"/>
    <w:rsid w:val="0065425C"/>
    <w:rsid w:val="0065457A"/>
    <w:rsid w:val="006564C3"/>
    <w:rsid w:val="00656C4D"/>
    <w:rsid w:val="00663BA2"/>
    <w:rsid w:val="00665960"/>
    <w:rsid w:val="00665A95"/>
    <w:rsid w:val="00665D67"/>
    <w:rsid w:val="00666439"/>
    <w:rsid w:val="00667A93"/>
    <w:rsid w:val="00667FF8"/>
    <w:rsid w:val="00670829"/>
    <w:rsid w:val="00670DFC"/>
    <w:rsid w:val="0067225F"/>
    <w:rsid w:val="00675BEC"/>
    <w:rsid w:val="00677A9E"/>
    <w:rsid w:val="00680A74"/>
    <w:rsid w:val="006822CB"/>
    <w:rsid w:val="00682A2B"/>
    <w:rsid w:val="006839E5"/>
    <w:rsid w:val="00684437"/>
    <w:rsid w:val="00685CE3"/>
    <w:rsid w:val="00687E18"/>
    <w:rsid w:val="00690CFC"/>
    <w:rsid w:val="006923AE"/>
    <w:rsid w:val="00692905"/>
    <w:rsid w:val="00692E18"/>
    <w:rsid w:val="00693361"/>
    <w:rsid w:val="006958EC"/>
    <w:rsid w:val="006A0AA1"/>
    <w:rsid w:val="006A24BA"/>
    <w:rsid w:val="006A5F86"/>
    <w:rsid w:val="006A697D"/>
    <w:rsid w:val="006A7518"/>
    <w:rsid w:val="006B026F"/>
    <w:rsid w:val="006B039B"/>
    <w:rsid w:val="006B6C51"/>
    <w:rsid w:val="006B7914"/>
    <w:rsid w:val="006C0B5A"/>
    <w:rsid w:val="006C1149"/>
    <w:rsid w:val="006C252F"/>
    <w:rsid w:val="006C4301"/>
    <w:rsid w:val="006C67EA"/>
    <w:rsid w:val="006C78BA"/>
    <w:rsid w:val="006C7DD1"/>
    <w:rsid w:val="006D1372"/>
    <w:rsid w:val="006D26EC"/>
    <w:rsid w:val="006D2D90"/>
    <w:rsid w:val="006D522C"/>
    <w:rsid w:val="006D5773"/>
    <w:rsid w:val="006D591E"/>
    <w:rsid w:val="006D5C7F"/>
    <w:rsid w:val="006D631A"/>
    <w:rsid w:val="006D709D"/>
    <w:rsid w:val="006E2DFA"/>
    <w:rsid w:val="006E2F50"/>
    <w:rsid w:val="006E3886"/>
    <w:rsid w:val="006E496D"/>
    <w:rsid w:val="006E5716"/>
    <w:rsid w:val="006E5D3C"/>
    <w:rsid w:val="006E6A59"/>
    <w:rsid w:val="006E6B49"/>
    <w:rsid w:val="006E70CB"/>
    <w:rsid w:val="006F0203"/>
    <w:rsid w:val="006F0AF1"/>
    <w:rsid w:val="006F1218"/>
    <w:rsid w:val="006F134D"/>
    <w:rsid w:val="006F266F"/>
    <w:rsid w:val="006F3C01"/>
    <w:rsid w:val="006F76AD"/>
    <w:rsid w:val="00703851"/>
    <w:rsid w:val="0070705D"/>
    <w:rsid w:val="00710E18"/>
    <w:rsid w:val="007142C3"/>
    <w:rsid w:val="00716995"/>
    <w:rsid w:val="0071737C"/>
    <w:rsid w:val="00723054"/>
    <w:rsid w:val="007233A3"/>
    <w:rsid w:val="00724C77"/>
    <w:rsid w:val="007271D8"/>
    <w:rsid w:val="007302B3"/>
    <w:rsid w:val="00730733"/>
    <w:rsid w:val="00730E3A"/>
    <w:rsid w:val="00731034"/>
    <w:rsid w:val="007317E6"/>
    <w:rsid w:val="0073305F"/>
    <w:rsid w:val="00736AAF"/>
    <w:rsid w:val="00741ACF"/>
    <w:rsid w:val="00742A88"/>
    <w:rsid w:val="0075021B"/>
    <w:rsid w:val="007507DF"/>
    <w:rsid w:val="00752640"/>
    <w:rsid w:val="0075302B"/>
    <w:rsid w:val="00755A31"/>
    <w:rsid w:val="0075696D"/>
    <w:rsid w:val="007629B7"/>
    <w:rsid w:val="007648A6"/>
    <w:rsid w:val="007657C6"/>
    <w:rsid w:val="00765B2A"/>
    <w:rsid w:val="00772670"/>
    <w:rsid w:val="00773439"/>
    <w:rsid w:val="007737C9"/>
    <w:rsid w:val="00774412"/>
    <w:rsid w:val="00774AA5"/>
    <w:rsid w:val="00774C7F"/>
    <w:rsid w:val="00774ECE"/>
    <w:rsid w:val="00775B87"/>
    <w:rsid w:val="007777E8"/>
    <w:rsid w:val="00781F43"/>
    <w:rsid w:val="00781FEE"/>
    <w:rsid w:val="007823A4"/>
    <w:rsid w:val="00782750"/>
    <w:rsid w:val="00782CAF"/>
    <w:rsid w:val="00783108"/>
    <w:rsid w:val="00783A34"/>
    <w:rsid w:val="007852E7"/>
    <w:rsid w:val="00786120"/>
    <w:rsid w:val="00786F58"/>
    <w:rsid w:val="007879F7"/>
    <w:rsid w:val="0079018A"/>
    <w:rsid w:val="00790F5C"/>
    <w:rsid w:val="0079138B"/>
    <w:rsid w:val="007A02E5"/>
    <w:rsid w:val="007A04D9"/>
    <w:rsid w:val="007A0A5B"/>
    <w:rsid w:val="007A421A"/>
    <w:rsid w:val="007A5069"/>
    <w:rsid w:val="007A62F2"/>
    <w:rsid w:val="007A6E0B"/>
    <w:rsid w:val="007B0A96"/>
    <w:rsid w:val="007B1088"/>
    <w:rsid w:val="007B10B4"/>
    <w:rsid w:val="007B153F"/>
    <w:rsid w:val="007B1D27"/>
    <w:rsid w:val="007B4D6C"/>
    <w:rsid w:val="007B524E"/>
    <w:rsid w:val="007B5BC4"/>
    <w:rsid w:val="007B61A6"/>
    <w:rsid w:val="007C0292"/>
    <w:rsid w:val="007C0E6A"/>
    <w:rsid w:val="007C10C9"/>
    <w:rsid w:val="007C56D4"/>
    <w:rsid w:val="007C625B"/>
    <w:rsid w:val="007C681C"/>
    <w:rsid w:val="007C6B52"/>
    <w:rsid w:val="007D012A"/>
    <w:rsid w:val="007D16C5"/>
    <w:rsid w:val="007D1BAE"/>
    <w:rsid w:val="007D31A3"/>
    <w:rsid w:val="007D33A8"/>
    <w:rsid w:val="007D34FB"/>
    <w:rsid w:val="007D35D3"/>
    <w:rsid w:val="007D4FEE"/>
    <w:rsid w:val="007D5727"/>
    <w:rsid w:val="007D61D1"/>
    <w:rsid w:val="007D636C"/>
    <w:rsid w:val="007D64D4"/>
    <w:rsid w:val="007D791B"/>
    <w:rsid w:val="007E04FD"/>
    <w:rsid w:val="007E1B68"/>
    <w:rsid w:val="007E32E2"/>
    <w:rsid w:val="007F2AC7"/>
    <w:rsid w:val="007F5C89"/>
    <w:rsid w:val="007F60FD"/>
    <w:rsid w:val="007F73CF"/>
    <w:rsid w:val="007F7847"/>
    <w:rsid w:val="00803A96"/>
    <w:rsid w:val="00804C33"/>
    <w:rsid w:val="00805366"/>
    <w:rsid w:val="00811145"/>
    <w:rsid w:val="00812473"/>
    <w:rsid w:val="008124B3"/>
    <w:rsid w:val="00814E1C"/>
    <w:rsid w:val="00815CB7"/>
    <w:rsid w:val="008179B2"/>
    <w:rsid w:val="00822750"/>
    <w:rsid w:val="00825B14"/>
    <w:rsid w:val="00825D63"/>
    <w:rsid w:val="00835F65"/>
    <w:rsid w:val="008418E3"/>
    <w:rsid w:val="0084369B"/>
    <w:rsid w:val="0084391D"/>
    <w:rsid w:val="00844BC3"/>
    <w:rsid w:val="00845236"/>
    <w:rsid w:val="0084725A"/>
    <w:rsid w:val="00852FDE"/>
    <w:rsid w:val="00854FF4"/>
    <w:rsid w:val="00862883"/>
    <w:rsid w:val="00862AE2"/>
    <w:rsid w:val="00862FE4"/>
    <w:rsid w:val="0086389A"/>
    <w:rsid w:val="00871F43"/>
    <w:rsid w:val="00875C4C"/>
    <w:rsid w:val="0087605E"/>
    <w:rsid w:val="00877042"/>
    <w:rsid w:val="00877B4C"/>
    <w:rsid w:val="00880564"/>
    <w:rsid w:val="008806EF"/>
    <w:rsid w:val="00880DC9"/>
    <w:rsid w:val="008815DA"/>
    <w:rsid w:val="00882795"/>
    <w:rsid w:val="008857AC"/>
    <w:rsid w:val="008869CC"/>
    <w:rsid w:val="00887783"/>
    <w:rsid w:val="00887C21"/>
    <w:rsid w:val="00891048"/>
    <w:rsid w:val="008920E9"/>
    <w:rsid w:val="00892D12"/>
    <w:rsid w:val="008956BA"/>
    <w:rsid w:val="008962B1"/>
    <w:rsid w:val="00897A1B"/>
    <w:rsid w:val="008A1703"/>
    <w:rsid w:val="008A2B9E"/>
    <w:rsid w:val="008A352C"/>
    <w:rsid w:val="008A3A65"/>
    <w:rsid w:val="008A4826"/>
    <w:rsid w:val="008A49B0"/>
    <w:rsid w:val="008A67DC"/>
    <w:rsid w:val="008A6CC7"/>
    <w:rsid w:val="008A7738"/>
    <w:rsid w:val="008B197F"/>
    <w:rsid w:val="008B1FEE"/>
    <w:rsid w:val="008B2477"/>
    <w:rsid w:val="008B2B26"/>
    <w:rsid w:val="008B31B3"/>
    <w:rsid w:val="008B3940"/>
    <w:rsid w:val="008B40AE"/>
    <w:rsid w:val="008B4ECF"/>
    <w:rsid w:val="008B6DAF"/>
    <w:rsid w:val="008B7418"/>
    <w:rsid w:val="008B75AB"/>
    <w:rsid w:val="008C0FBA"/>
    <w:rsid w:val="008C3CE9"/>
    <w:rsid w:val="008C42C3"/>
    <w:rsid w:val="008D01AC"/>
    <w:rsid w:val="008D27E2"/>
    <w:rsid w:val="008D3912"/>
    <w:rsid w:val="008D5E7B"/>
    <w:rsid w:val="008D6407"/>
    <w:rsid w:val="008D6E0C"/>
    <w:rsid w:val="008D7A42"/>
    <w:rsid w:val="008E3037"/>
    <w:rsid w:val="008E3814"/>
    <w:rsid w:val="008E3BB6"/>
    <w:rsid w:val="008E525E"/>
    <w:rsid w:val="008E6B42"/>
    <w:rsid w:val="008E76B3"/>
    <w:rsid w:val="008F3850"/>
    <w:rsid w:val="008F585C"/>
    <w:rsid w:val="008F5B71"/>
    <w:rsid w:val="008F70C2"/>
    <w:rsid w:val="008F78ED"/>
    <w:rsid w:val="00900950"/>
    <w:rsid w:val="00902679"/>
    <w:rsid w:val="0090289E"/>
    <w:rsid w:val="00903C32"/>
    <w:rsid w:val="00910E6E"/>
    <w:rsid w:val="00915364"/>
    <w:rsid w:val="00916B16"/>
    <w:rsid w:val="009173B9"/>
    <w:rsid w:val="00920784"/>
    <w:rsid w:val="0092114F"/>
    <w:rsid w:val="00923123"/>
    <w:rsid w:val="00923AAD"/>
    <w:rsid w:val="00923BE8"/>
    <w:rsid w:val="009252F3"/>
    <w:rsid w:val="0092657B"/>
    <w:rsid w:val="00926976"/>
    <w:rsid w:val="00927EA2"/>
    <w:rsid w:val="0093074D"/>
    <w:rsid w:val="00930D8C"/>
    <w:rsid w:val="009313C8"/>
    <w:rsid w:val="0093335D"/>
    <w:rsid w:val="009343AE"/>
    <w:rsid w:val="00934D1C"/>
    <w:rsid w:val="009358C5"/>
    <w:rsid w:val="0093613E"/>
    <w:rsid w:val="00941827"/>
    <w:rsid w:val="00943026"/>
    <w:rsid w:val="00943786"/>
    <w:rsid w:val="00945186"/>
    <w:rsid w:val="00947C79"/>
    <w:rsid w:val="00950AB6"/>
    <w:rsid w:val="00950BB2"/>
    <w:rsid w:val="00954C3A"/>
    <w:rsid w:val="00956DB2"/>
    <w:rsid w:val="00960C7B"/>
    <w:rsid w:val="00961A13"/>
    <w:rsid w:val="00963C35"/>
    <w:rsid w:val="00963DCD"/>
    <w:rsid w:val="00966B81"/>
    <w:rsid w:val="009674A2"/>
    <w:rsid w:val="00967969"/>
    <w:rsid w:val="00970675"/>
    <w:rsid w:val="009720E3"/>
    <w:rsid w:val="00972411"/>
    <w:rsid w:val="009727E1"/>
    <w:rsid w:val="00973399"/>
    <w:rsid w:val="00973D95"/>
    <w:rsid w:val="00973FAB"/>
    <w:rsid w:val="0097655B"/>
    <w:rsid w:val="009765C6"/>
    <w:rsid w:val="00977220"/>
    <w:rsid w:val="00977BD5"/>
    <w:rsid w:val="00984D08"/>
    <w:rsid w:val="00987AFD"/>
    <w:rsid w:val="00993CAF"/>
    <w:rsid w:val="009950BB"/>
    <w:rsid w:val="00997FB3"/>
    <w:rsid w:val="009A05DC"/>
    <w:rsid w:val="009A0970"/>
    <w:rsid w:val="009A278A"/>
    <w:rsid w:val="009A3368"/>
    <w:rsid w:val="009A442D"/>
    <w:rsid w:val="009A62AC"/>
    <w:rsid w:val="009B7736"/>
    <w:rsid w:val="009C01FA"/>
    <w:rsid w:val="009C22BE"/>
    <w:rsid w:val="009C3D7B"/>
    <w:rsid w:val="009C5A07"/>
    <w:rsid w:val="009C5D98"/>
    <w:rsid w:val="009C6C18"/>
    <w:rsid w:val="009C7720"/>
    <w:rsid w:val="009D00D4"/>
    <w:rsid w:val="009D10B8"/>
    <w:rsid w:val="009D1AFF"/>
    <w:rsid w:val="009D26E9"/>
    <w:rsid w:val="009D3B1C"/>
    <w:rsid w:val="009D4755"/>
    <w:rsid w:val="009D4A27"/>
    <w:rsid w:val="009D62B9"/>
    <w:rsid w:val="009E045D"/>
    <w:rsid w:val="009E3ECF"/>
    <w:rsid w:val="009E4785"/>
    <w:rsid w:val="009E4B3D"/>
    <w:rsid w:val="009E4F0B"/>
    <w:rsid w:val="009E77DD"/>
    <w:rsid w:val="009F2850"/>
    <w:rsid w:val="009F4F8A"/>
    <w:rsid w:val="009F603E"/>
    <w:rsid w:val="009F64E8"/>
    <w:rsid w:val="00A01271"/>
    <w:rsid w:val="00A03949"/>
    <w:rsid w:val="00A04423"/>
    <w:rsid w:val="00A053C5"/>
    <w:rsid w:val="00A05759"/>
    <w:rsid w:val="00A05C07"/>
    <w:rsid w:val="00A11716"/>
    <w:rsid w:val="00A12AFD"/>
    <w:rsid w:val="00A14F9C"/>
    <w:rsid w:val="00A17314"/>
    <w:rsid w:val="00A2120A"/>
    <w:rsid w:val="00A219FE"/>
    <w:rsid w:val="00A22E53"/>
    <w:rsid w:val="00A2342C"/>
    <w:rsid w:val="00A238E1"/>
    <w:rsid w:val="00A23AFA"/>
    <w:rsid w:val="00A256A2"/>
    <w:rsid w:val="00A25CBB"/>
    <w:rsid w:val="00A31B3E"/>
    <w:rsid w:val="00A34E37"/>
    <w:rsid w:val="00A4020E"/>
    <w:rsid w:val="00A44519"/>
    <w:rsid w:val="00A46A8D"/>
    <w:rsid w:val="00A47254"/>
    <w:rsid w:val="00A479F2"/>
    <w:rsid w:val="00A50C31"/>
    <w:rsid w:val="00A51621"/>
    <w:rsid w:val="00A516E8"/>
    <w:rsid w:val="00A51F9B"/>
    <w:rsid w:val="00A532F3"/>
    <w:rsid w:val="00A540F0"/>
    <w:rsid w:val="00A552ED"/>
    <w:rsid w:val="00A56077"/>
    <w:rsid w:val="00A57054"/>
    <w:rsid w:val="00A57E5C"/>
    <w:rsid w:val="00A605BF"/>
    <w:rsid w:val="00A61081"/>
    <w:rsid w:val="00A61277"/>
    <w:rsid w:val="00A61D15"/>
    <w:rsid w:val="00A6217D"/>
    <w:rsid w:val="00A62650"/>
    <w:rsid w:val="00A62761"/>
    <w:rsid w:val="00A64DCB"/>
    <w:rsid w:val="00A701C1"/>
    <w:rsid w:val="00A70C37"/>
    <w:rsid w:val="00A71DFF"/>
    <w:rsid w:val="00A73426"/>
    <w:rsid w:val="00A745FA"/>
    <w:rsid w:val="00A74C00"/>
    <w:rsid w:val="00A77207"/>
    <w:rsid w:val="00A80640"/>
    <w:rsid w:val="00A81A5D"/>
    <w:rsid w:val="00A81F25"/>
    <w:rsid w:val="00A8262F"/>
    <w:rsid w:val="00A83459"/>
    <w:rsid w:val="00A8489E"/>
    <w:rsid w:val="00A85D50"/>
    <w:rsid w:val="00A86C22"/>
    <w:rsid w:val="00A87F1D"/>
    <w:rsid w:val="00A905AD"/>
    <w:rsid w:val="00A91D2F"/>
    <w:rsid w:val="00A92E6C"/>
    <w:rsid w:val="00A9321F"/>
    <w:rsid w:val="00A93479"/>
    <w:rsid w:val="00A93B9D"/>
    <w:rsid w:val="00A960F5"/>
    <w:rsid w:val="00A9670D"/>
    <w:rsid w:val="00A96C91"/>
    <w:rsid w:val="00A97833"/>
    <w:rsid w:val="00AA2341"/>
    <w:rsid w:val="00AA3C35"/>
    <w:rsid w:val="00AA5540"/>
    <w:rsid w:val="00AA72CD"/>
    <w:rsid w:val="00AA7934"/>
    <w:rsid w:val="00AB08CE"/>
    <w:rsid w:val="00AB10AF"/>
    <w:rsid w:val="00AB1E90"/>
    <w:rsid w:val="00AB47A2"/>
    <w:rsid w:val="00AB7344"/>
    <w:rsid w:val="00AC149E"/>
    <w:rsid w:val="00AC1D9D"/>
    <w:rsid w:val="00AC1EF8"/>
    <w:rsid w:val="00AC23E7"/>
    <w:rsid w:val="00AC29F3"/>
    <w:rsid w:val="00AC2C90"/>
    <w:rsid w:val="00AC4075"/>
    <w:rsid w:val="00AC616B"/>
    <w:rsid w:val="00AC6737"/>
    <w:rsid w:val="00AD3C6D"/>
    <w:rsid w:val="00AD48A0"/>
    <w:rsid w:val="00AD67C0"/>
    <w:rsid w:val="00AE0481"/>
    <w:rsid w:val="00AE0923"/>
    <w:rsid w:val="00AE33E3"/>
    <w:rsid w:val="00AE3797"/>
    <w:rsid w:val="00AE49A6"/>
    <w:rsid w:val="00AE4A71"/>
    <w:rsid w:val="00AE6C54"/>
    <w:rsid w:val="00AF05C1"/>
    <w:rsid w:val="00AF11F2"/>
    <w:rsid w:val="00AF3704"/>
    <w:rsid w:val="00B00211"/>
    <w:rsid w:val="00B006DB"/>
    <w:rsid w:val="00B0078D"/>
    <w:rsid w:val="00B0091D"/>
    <w:rsid w:val="00B00B39"/>
    <w:rsid w:val="00B011E1"/>
    <w:rsid w:val="00B0551D"/>
    <w:rsid w:val="00B11A79"/>
    <w:rsid w:val="00B12267"/>
    <w:rsid w:val="00B12AF0"/>
    <w:rsid w:val="00B12B55"/>
    <w:rsid w:val="00B14CC0"/>
    <w:rsid w:val="00B1650C"/>
    <w:rsid w:val="00B16B41"/>
    <w:rsid w:val="00B177E0"/>
    <w:rsid w:val="00B20182"/>
    <w:rsid w:val="00B204B5"/>
    <w:rsid w:val="00B212F8"/>
    <w:rsid w:val="00B2161C"/>
    <w:rsid w:val="00B21889"/>
    <w:rsid w:val="00B22B9A"/>
    <w:rsid w:val="00B22C26"/>
    <w:rsid w:val="00B231E5"/>
    <w:rsid w:val="00B23453"/>
    <w:rsid w:val="00B274B1"/>
    <w:rsid w:val="00B30808"/>
    <w:rsid w:val="00B30F65"/>
    <w:rsid w:val="00B31707"/>
    <w:rsid w:val="00B33553"/>
    <w:rsid w:val="00B33DC6"/>
    <w:rsid w:val="00B3494B"/>
    <w:rsid w:val="00B35472"/>
    <w:rsid w:val="00B3583E"/>
    <w:rsid w:val="00B366AE"/>
    <w:rsid w:val="00B37927"/>
    <w:rsid w:val="00B41BE5"/>
    <w:rsid w:val="00B43347"/>
    <w:rsid w:val="00B45AD4"/>
    <w:rsid w:val="00B476FA"/>
    <w:rsid w:val="00B50EAD"/>
    <w:rsid w:val="00B558B7"/>
    <w:rsid w:val="00B559B1"/>
    <w:rsid w:val="00B561E1"/>
    <w:rsid w:val="00B61084"/>
    <w:rsid w:val="00B612DC"/>
    <w:rsid w:val="00B6171D"/>
    <w:rsid w:val="00B63C78"/>
    <w:rsid w:val="00B720CF"/>
    <w:rsid w:val="00B73746"/>
    <w:rsid w:val="00B75417"/>
    <w:rsid w:val="00B764D5"/>
    <w:rsid w:val="00B77D56"/>
    <w:rsid w:val="00B77E18"/>
    <w:rsid w:val="00B80B3C"/>
    <w:rsid w:val="00B81654"/>
    <w:rsid w:val="00B81A68"/>
    <w:rsid w:val="00B83DC4"/>
    <w:rsid w:val="00B84359"/>
    <w:rsid w:val="00B85E9E"/>
    <w:rsid w:val="00B8672D"/>
    <w:rsid w:val="00B90392"/>
    <w:rsid w:val="00B92971"/>
    <w:rsid w:val="00B92C38"/>
    <w:rsid w:val="00B93857"/>
    <w:rsid w:val="00B9390D"/>
    <w:rsid w:val="00B93B1E"/>
    <w:rsid w:val="00B96EB5"/>
    <w:rsid w:val="00B973FA"/>
    <w:rsid w:val="00BA2081"/>
    <w:rsid w:val="00BA2214"/>
    <w:rsid w:val="00BA22EC"/>
    <w:rsid w:val="00BA3D6B"/>
    <w:rsid w:val="00BA6173"/>
    <w:rsid w:val="00BA6378"/>
    <w:rsid w:val="00BA726E"/>
    <w:rsid w:val="00BA73CD"/>
    <w:rsid w:val="00BB30F7"/>
    <w:rsid w:val="00BB502D"/>
    <w:rsid w:val="00BB5E87"/>
    <w:rsid w:val="00BC26C1"/>
    <w:rsid w:val="00BC6BC4"/>
    <w:rsid w:val="00BD3242"/>
    <w:rsid w:val="00BD3348"/>
    <w:rsid w:val="00BD3779"/>
    <w:rsid w:val="00BD4D90"/>
    <w:rsid w:val="00BD64D8"/>
    <w:rsid w:val="00BD76E7"/>
    <w:rsid w:val="00BE1158"/>
    <w:rsid w:val="00BE1DD5"/>
    <w:rsid w:val="00BE41B4"/>
    <w:rsid w:val="00BE4375"/>
    <w:rsid w:val="00BE5719"/>
    <w:rsid w:val="00BE5DB0"/>
    <w:rsid w:val="00BF0068"/>
    <w:rsid w:val="00BF17D2"/>
    <w:rsid w:val="00BF1B3D"/>
    <w:rsid w:val="00BF2558"/>
    <w:rsid w:val="00BF5E0C"/>
    <w:rsid w:val="00BF5EF2"/>
    <w:rsid w:val="00BF6075"/>
    <w:rsid w:val="00BF68B7"/>
    <w:rsid w:val="00C0063C"/>
    <w:rsid w:val="00C019F8"/>
    <w:rsid w:val="00C02662"/>
    <w:rsid w:val="00C02B87"/>
    <w:rsid w:val="00C0393D"/>
    <w:rsid w:val="00C03ED1"/>
    <w:rsid w:val="00C04D6A"/>
    <w:rsid w:val="00C06403"/>
    <w:rsid w:val="00C07B7C"/>
    <w:rsid w:val="00C102D9"/>
    <w:rsid w:val="00C11BA2"/>
    <w:rsid w:val="00C16D04"/>
    <w:rsid w:val="00C20779"/>
    <w:rsid w:val="00C21A82"/>
    <w:rsid w:val="00C21B98"/>
    <w:rsid w:val="00C227DA"/>
    <w:rsid w:val="00C24809"/>
    <w:rsid w:val="00C25E31"/>
    <w:rsid w:val="00C30862"/>
    <w:rsid w:val="00C31AFA"/>
    <w:rsid w:val="00C32E62"/>
    <w:rsid w:val="00C33D6B"/>
    <w:rsid w:val="00C34CAB"/>
    <w:rsid w:val="00C3626D"/>
    <w:rsid w:val="00C370FE"/>
    <w:rsid w:val="00C3736C"/>
    <w:rsid w:val="00C404A2"/>
    <w:rsid w:val="00C4086D"/>
    <w:rsid w:val="00C42B56"/>
    <w:rsid w:val="00C444B7"/>
    <w:rsid w:val="00C45C46"/>
    <w:rsid w:val="00C5327B"/>
    <w:rsid w:val="00C54C70"/>
    <w:rsid w:val="00C54D63"/>
    <w:rsid w:val="00C60490"/>
    <w:rsid w:val="00C62F88"/>
    <w:rsid w:val="00C62FDF"/>
    <w:rsid w:val="00C6521C"/>
    <w:rsid w:val="00C66107"/>
    <w:rsid w:val="00C666A8"/>
    <w:rsid w:val="00C7085D"/>
    <w:rsid w:val="00C72E48"/>
    <w:rsid w:val="00C744A7"/>
    <w:rsid w:val="00C74952"/>
    <w:rsid w:val="00C74CFC"/>
    <w:rsid w:val="00C74DB5"/>
    <w:rsid w:val="00C7612B"/>
    <w:rsid w:val="00C767E6"/>
    <w:rsid w:val="00C77619"/>
    <w:rsid w:val="00C77791"/>
    <w:rsid w:val="00C77E36"/>
    <w:rsid w:val="00C81585"/>
    <w:rsid w:val="00C82FC3"/>
    <w:rsid w:val="00C83B35"/>
    <w:rsid w:val="00C957AC"/>
    <w:rsid w:val="00C97535"/>
    <w:rsid w:val="00CA0665"/>
    <w:rsid w:val="00CA1896"/>
    <w:rsid w:val="00CA1AFD"/>
    <w:rsid w:val="00CA6395"/>
    <w:rsid w:val="00CA6471"/>
    <w:rsid w:val="00CA6A74"/>
    <w:rsid w:val="00CA75D9"/>
    <w:rsid w:val="00CB2507"/>
    <w:rsid w:val="00CB3D23"/>
    <w:rsid w:val="00CB4558"/>
    <w:rsid w:val="00CB5B28"/>
    <w:rsid w:val="00CB637B"/>
    <w:rsid w:val="00CB77C9"/>
    <w:rsid w:val="00CC1346"/>
    <w:rsid w:val="00CC1DB9"/>
    <w:rsid w:val="00CC3C4B"/>
    <w:rsid w:val="00CC3EDD"/>
    <w:rsid w:val="00CC573F"/>
    <w:rsid w:val="00CC64C6"/>
    <w:rsid w:val="00CC7BBA"/>
    <w:rsid w:val="00CC7CFA"/>
    <w:rsid w:val="00CD3D3B"/>
    <w:rsid w:val="00CD5581"/>
    <w:rsid w:val="00CD5A4A"/>
    <w:rsid w:val="00CD62E5"/>
    <w:rsid w:val="00CD68AB"/>
    <w:rsid w:val="00CD6A56"/>
    <w:rsid w:val="00CD7C87"/>
    <w:rsid w:val="00CE381D"/>
    <w:rsid w:val="00CE3A32"/>
    <w:rsid w:val="00CE637B"/>
    <w:rsid w:val="00CE7FAB"/>
    <w:rsid w:val="00CF060F"/>
    <w:rsid w:val="00CF4D09"/>
    <w:rsid w:val="00CF5371"/>
    <w:rsid w:val="00CF5D18"/>
    <w:rsid w:val="00D02792"/>
    <w:rsid w:val="00D0323A"/>
    <w:rsid w:val="00D053A6"/>
    <w:rsid w:val="00D0559F"/>
    <w:rsid w:val="00D0663B"/>
    <w:rsid w:val="00D077E9"/>
    <w:rsid w:val="00D10B5B"/>
    <w:rsid w:val="00D10C4C"/>
    <w:rsid w:val="00D114EB"/>
    <w:rsid w:val="00D1405C"/>
    <w:rsid w:val="00D15462"/>
    <w:rsid w:val="00D16BD7"/>
    <w:rsid w:val="00D17EBB"/>
    <w:rsid w:val="00D206FD"/>
    <w:rsid w:val="00D21BB5"/>
    <w:rsid w:val="00D22F8C"/>
    <w:rsid w:val="00D307B4"/>
    <w:rsid w:val="00D30F31"/>
    <w:rsid w:val="00D32C77"/>
    <w:rsid w:val="00D3528B"/>
    <w:rsid w:val="00D37411"/>
    <w:rsid w:val="00D37BFD"/>
    <w:rsid w:val="00D42CB7"/>
    <w:rsid w:val="00D43F9D"/>
    <w:rsid w:val="00D46A2E"/>
    <w:rsid w:val="00D50464"/>
    <w:rsid w:val="00D504E7"/>
    <w:rsid w:val="00D53D06"/>
    <w:rsid w:val="00D5413D"/>
    <w:rsid w:val="00D542D8"/>
    <w:rsid w:val="00D56ABA"/>
    <w:rsid w:val="00D570A9"/>
    <w:rsid w:val="00D64152"/>
    <w:rsid w:val="00D6471F"/>
    <w:rsid w:val="00D6479A"/>
    <w:rsid w:val="00D65FEE"/>
    <w:rsid w:val="00D6603D"/>
    <w:rsid w:val="00D663EB"/>
    <w:rsid w:val="00D66ED5"/>
    <w:rsid w:val="00D7060A"/>
    <w:rsid w:val="00D70D02"/>
    <w:rsid w:val="00D7190F"/>
    <w:rsid w:val="00D74E8E"/>
    <w:rsid w:val="00D758F9"/>
    <w:rsid w:val="00D76528"/>
    <w:rsid w:val="00D7689C"/>
    <w:rsid w:val="00D770C7"/>
    <w:rsid w:val="00D77EE8"/>
    <w:rsid w:val="00D80E83"/>
    <w:rsid w:val="00D8296D"/>
    <w:rsid w:val="00D832F8"/>
    <w:rsid w:val="00D83B3C"/>
    <w:rsid w:val="00D854BB"/>
    <w:rsid w:val="00D861E2"/>
    <w:rsid w:val="00D86945"/>
    <w:rsid w:val="00D87D0B"/>
    <w:rsid w:val="00D90290"/>
    <w:rsid w:val="00D90392"/>
    <w:rsid w:val="00D90FAD"/>
    <w:rsid w:val="00D91CA0"/>
    <w:rsid w:val="00D94927"/>
    <w:rsid w:val="00D9598B"/>
    <w:rsid w:val="00D959EC"/>
    <w:rsid w:val="00D95F24"/>
    <w:rsid w:val="00D97839"/>
    <w:rsid w:val="00DA1C17"/>
    <w:rsid w:val="00DA280C"/>
    <w:rsid w:val="00DA5B9E"/>
    <w:rsid w:val="00DA63F4"/>
    <w:rsid w:val="00DA6967"/>
    <w:rsid w:val="00DA78F3"/>
    <w:rsid w:val="00DB154D"/>
    <w:rsid w:val="00DB3AB3"/>
    <w:rsid w:val="00DB46A9"/>
    <w:rsid w:val="00DB507E"/>
    <w:rsid w:val="00DB53C6"/>
    <w:rsid w:val="00DB67C3"/>
    <w:rsid w:val="00DC0F48"/>
    <w:rsid w:val="00DC1AE8"/>
    <w:rsid w:val="00DC2168"/>
    <w:rsid w:val="00DC330A"/>
    <w:rsid w:val="00DC45C2"/>
    <w:rsid w:val="00DC7C91"/>
    <w:rsid w:val="00DC7C9A"/>
    <w:rsid w:val="00DD152F"/>
    <w:rsid w:val="00DD15AB"/>
    <w:rsid w:val="00DD2166"/>
    <w:rsid w:val="00DD4069"/>
    <w:rsid w:val="00DD544D"/>
    <w:rsid w:val="00DD75C1"/>
    <w:rsid w:val="00DE0398"/>
    <w:rsid w:val="00DE213F"/>
    <w:rsid w:val="00DE2877"/>
    <w:rsid w:val="00DE4515"/>
    <w:rsid w:val="00DE6505"/>
    <w:rsid w:val="00DE7E80"/>
    <w:rsid w:val="00DF027C"/>
    <w:rsid w:val="00DF16BE"/>
    <w:rsid w:val="00DF230B"/>
    <w:rsid w:val="00DF64B0"/>
    <w:rsid w:val="00DF6F9D"/>
    <w:rsid w:val="00DF7151"/>
    <w:rsid w:val="00DF7B5B"/>
    <w:rsid w:val="00E00A32"/>
    <w:rsid w:val="00E00A7E"/>
    <w:rsid w:val="00E0510F"/>
    <w:rsid w:val="00E109EA"/>
    <w:rsid w:val="00E10BF1"/>
    <w:rsid w:val="00E10E7C"/>
    <w:rsid w:val="00E127E8"/>
    <w:rsid w:val="00E13ED0"/>
    <w:rsid w:val="00E15C91"/>
    <w:rsid w:val="00E17242"/>
    <w:rsid w:val="00E22606"/>
    <w:rsid w:val="00E22ACD"/>
    <w:rsid w:val="00E22AFD"/>
    <w:rsid w:val="00E22C2B"/>
    <w:rsid w:val="00E23373"/>
    <w:rsid w:val="00E23AFD"/>
    <w:rsid w:val="00E259DE"/>
    <w:rsid w:val="00E25EF4"/>
    <w:rsid w:val="00E268B1"/>
    <w:rsid w:val="00E27250"/>
    <w:rsid w:val="00E276C5"/>
    <w:rsid w:val="00E27E4B"/>
    <w:rsid w:val="00E30647"/>
    <w:rsid w:val="00E359DB"/>
    <w:rsid w:val="00E3634B"/>
    <w:rsid w:val="00E37372"/>
    <w:rsid w:val="00E37414"/>
    <w:rsid w:val="00E40A29"/>
    <w:rsid w:val="00E41192"/>
    <w:rsid w:val="00E41278"/>
    <w:rsid w:val="00E412AD"/>
    <w:rsid w:val="00E4198A"/>
    <w:rsid w:val="00E442E1"/>
    <w:rsid w:val="00E46C8C"/>
    <w:rsid w:val="00E477C8"/>
    <w:rsid w:val="00E479CF"/>
    <w:rsid w:val="00E50EBC"/>
    <w:rsid w:val="00E50FF4"/>
    <w:rsid w:val="00E53AB7"/>
    <w:rsid w:val="00E54357"/>
    <w:rsid w:val="00E54DD9"/>
    <w:rsid w:val="00E550BD"/>
    <w:rsid w:val="00E55CA9"/>
    <w:rsid w:val="00E56F3E"/>
    <w:rsid w:val="00E57E6C"/>
    <w:rsid w:val="00E60081"/>
    <w:rsid w:val="00E60467"/>
    <w:rsid w:val="00E60BBC"/>
    <w:rsid w:val="00E620B0"/>
    <w:rsid w:val="00E62FA4"/>
    <w:rsid w:val="00E643A7"/>
    <w:rsid w:val="00E64EEE"/>
    <w:rsid w:val="00E667DE"/>
    <w:rsid w:val="00E70541"/>
    <w:rsid w:val="00E7175A"/>
    <w:rsid w:val="00E72937"/>
    <w:rsid w:val="00E746CD"/>
    <w:rsid w:val="00E74EE7"/>
    <w:rsid w:val="00E75A8C"/>
    <w:rsid w:val="00E76DB3"/>
    <w:rsid w:val="00E77251"/>
    <w:rsid w:val="00E81B40"/>
    <w:rsid w:val="00E81E8D"/>
    <w:rsid w:val="00E858E9"/>
    <w:rsid w:val="00E86179"/>
    <w:rsid w:val="00E86D91"/>
    <w:rsid w:val="00E900C5"/>
    <w:rsid w:val="00E903F0"/>
    <w:rsid w:val="00E90AF3"/>
    <w:rsid w:val="00E9554D"/>
    <w:rsid w:val="00EA0990"/>
    <w:rsid w:val="00EA0A19"/>
    <w:rsid w:val="00EA23EF"/>
    <w:rsid w:val="00EA51A2"/>
    <w:rsid w:val="00EA7DBE"/>
    <w:rsid w:val="00EB016E"/>
    <w:rsid w:val="00EB5C8B"/>
    <w:rsid w:val="00EB7838"/>
    <w:rsid w:val="00EC005F"/>
    <w:rsid w:val="00EC055B"/>
    <w:rsid w:val="00EC1DFD"/>
    <w:rsid w:val="00EC1F4D"/>
    <w:rsid w:val="00EC2ACE"/>
    <w:rsid w:val="00EC3FEB"/>
    <w:rsid w:val="00ED0E24"/>
    <w:rsid w:val="00ED1167"/>
    <w:rsid w:val="00ED1AC0"/>
    <w:rsid w:val="00ED4F3D"/>
    <w:rsid w:val="00ED5DDD"/>
    <w:rsid w:val="00ED6B24"/>
    <w:rsid w:val="00ED72CA"/>
    <w:rsid w:val="00EE00EC"/>
    <w:rsid w:val="00EE16AA"/>
    <w:rsid w:val="00EE24FC"/>
    <w:rsid w:val="00EE2AFB"/>
    <w:rsid w:val="00EE75B5"/>
    <w:rsid w:val="00EF1581"/>
    <w:rsid w:val="00EF2422"/>
    <w:rsid w:val="00EF314D"/>
    <w:rsid w:val="00EF364B"/>
    <w:rsid w:val="00EF36A6"/>
    <w:rsid w:val="00EF39FC"/>
    <w:rsid w:val="00EF555B"/>
    <w:rsid w:val="00EF559B"/>
    <w:rsid w:val="00EF5AFB"/>
    <w:rsid w:val="00EF5B9B"/>
    <w:rsid w:val="00F0026D"/>
    <w:rsid w:val="00F016B8"/>
    <w:rsid w:val="00F027BB"/>
    <w:rsid w:val="00F036E9"/>
    <w:rsid w:val="00F042C9"/>
    <w:rsid w:val="00F04CEA"/>
    <w:rsid w:val="00F059E0"/>
    <w:rsid w:val="00F07357"/>
    <w:rsid w:val="00F07369"/>
    <w:rsid w:val="00F11DCF"/>
    <w:rsid w:val="00F12341"/>
    <w:rsid w:val="00F13C71"/>
    <w:rsid w:val="00F13D04"/>
    <w:rsid w:val="00F14125"/>
    <w:rsid w:val="00F1619F"/>
    <w:rsid w:val="00F162EA"/>
    <w:rsid w:val="00F20468"/>
    <w:rsid w:val="00F20C86"/>
    <w:rsid w:val="00F21351"/>
    <w:rsid w:val="00F22AA9"/>
    <w:rsid w:val="00F23970"/>
    <w:rsid w:val="00F247B0"/>
    <w:rsid w:val="00F247E7"/>
    <w:rsid w:val="00F24B76"/>
    <w:rsid w:val="00F24DC7"/>
    <w:rsid w:val="00F26287"/>
    <w:rsid w:val="00F266F5"/>
    <w:rsid w:val="00F30FED"/>
    <w:rsid w:val="00F32C1C"/>
    <w:rsid w:val="00F337AB"/>
    <w:rsid w:val="00F3479B"/>
    <w:rsid w:val="00F34B7E"/>
    <w:rsid w:val="00F35E72"/>
    <w:rsid w:val="00F377E3"/>
    <w:rsid w:val="00F37998"/>
    <w:rsid w:val="00F427D0"/>
    <w:rsid w:val="00F43068"/>
    <w:rsid w:val="00F430A5"/>
    <w:rsid w:val="00F455EF"/>
    <w:rsid w:val="00F51249"/>
    <w:rsid w:val="00F525C9"/>
    <w:rsid w:val="00F52D27"/>
    <w:rsid w:val="00F54843"/>
    <w:rsid w:val="00F54EF6"/>
    <w:rsid w:val="00F61E4E"/>
    <w:rsid w:val="00F62902"/>
    <w:rsid w:val="00F63246"/>
    <w:rsid w:val="00F6366B"/>
    <w:rsid w:val="00F64ED3"/>
    <w:rsid w:val="00F65E68"/>
    <w:rsid w:val="00F71A1F"/>
    <w:rsid w:val="00F735CF"/>
    <w:rsid w:val="00F73A3A"/>
    <w:rsid w:val="00F75E06"/>
    <w:rsid w:val="00F77116"/>
    <w:rsid w:val="00F8019B"/>
    <w:rsid w:val="00F8134B"/>
    <w:rsid w:val="00F83527"/>
    <w:rsid w:val="00F84157"/>
    <w:rsid w:val="00F8769D"/>
    <w:rsid w:val="00F9067A"/>
    <w:rsid w:val="00F91026"/>
    <w:rsid w:val="00F91B58"/>
    <w:rsid w:val="00F932D8"/>
    <w:rsid w:val="00F93F0D"/>
    <w:rsid w:val="00F9456E"/>
    <w:rsid w:val="00F94FA1"/>
    <w:rsid w:val="00F95B12"/>
    <w:rsid w:val="00F9649B"/>
    <w:rsid w:val="00F96538"/>
    <w:rsid w:val="00F969A4"/>
    <w:rsid w:val="00F97C86"/>
    <w:rsid w:val="00FA3546"/>
    <w:rsid w:val="00FA44AD"/>
    <w:rsid w:val="00FA669D"/>
    <w:rsid w:val="00FA6B17"/>
    <w:rsid w:val="00FB0AC7"/>
    <w:rsid w:val="00FB1651"/>
    <w:rsid w:val="00FB7040"/>
    <w:rsid w:val="00FB78DC"/>
    <w:rsid w:val="00FB7F68"/>
    <w:rsid w:val="00FC09D6"/>
    <w:rsid w:val="00FC48E3"/>
    <w:rsid w:val="00FC4E68"/>
    <w:rsid w:val="00FC505A"/>
    <w:rsid w:val="00FC6873"/>
    <w:rsid w:val="00FC6E0C"/>
    <w:rsid w:val="00FD16E5"/>
    <w:rsid w:val="00FD25E5"/>
    <w:rsid w:val="00FD3768"/>
    <w:rsid w:val="00FD4762"/>
    <w:rsid w:val="00FD583F"/>
    <w:rsid w:val="00FD5EEA"/>
    <w:rsid w:val="00FD73A0"/>
    <w:rsid w:val="00FD7488"/>
    <w:rsid w:val="00FD755A"/>
    <w:rsid w:val="00FD7910"/>
    <w:rsid w:val="00FE2A84"/>
    <w:rsid w:val="00FE2D8E"/>
    <w:rsid w:val="00FE323D"/>
    <w:rsid w:val="00FE39FE"/>
    <w:rsid w:val="00FE4D82"/>
    <w:rsid w:val="00FE682A"/>
    <w:rsid w:val="00FE7429"/>
    <w:rsid w:val="00FE7856"/>
    <w:rsid w:val="00FF16B4"/>
    <w:rsid w:val="00FF395A"/>
    <w:rsid w:val="00FF6072"/>
    <w:rsid w:val="055276CC"/>
    <w:rsid w:val="05DECC75"/>
    <w:rsid w:val="063E6380"/>
    <w:rsid w:val="074B65B4"/>
    <w:rsid w:val="07859422"/>
    <w:rsid w:val="07E14EBB"/>
    <w:rsid w:val="0B335CC5"/>
    <w:rsid w:val="0B3A0124"/>
    <w:rsid w:val="0DE596BB"/>
    <w:rsid w:val="0E248C0F"/>
    <w:rsid w:val="0E398445"/>
    <w:rsid w:val="111EFA15"/>
    <w:rsid w:val="12639EA5"/>
    <w:rsid w:val="1494F5ED"/>
    <w:rsid w:val="169AE35D"/>
    <w:rsid w:val="16E17FBC"/>
    <w:rsid w:val="177C322A"/>
    <w:rsid w:val="17C00151"/>
    <w:rsid w:val="17D1C756"/>
    <w:rsid w:val="1800849D"/>
    <w:rsid w:val="18173BEB"/>
    <w:rsid w:val="19E011C2"/>
    <w:rsid w:val="1B91D80E"/>
    <w:rsid w:val="1CE083BD"/>
    <w:rsid w:val="1ED657BA"/>
    <w:rsid w:val="210618A6"/>
    <w:rsid w:val="2244263E"/>
    <w:rsid w:val="22D24732"/>
    <w:rsid w:val="23395FB4"/>
    <w:rsid w:val="235859BD"/>
    <w:rsid w:val="24B5DA1C"/>
    <w:rsid w:val="2686608D"/>
    <w:rsid w:val="26E5E213"/>
    <w:rsid w:val="298413D5"/>
    <w:rsid w:val="2A1C4886"/>
    <w:rsid w:val="2AA02FFB"/>
    <w:rsid w:val="2AABD964"/>
    <w:rsid w:val="2B560DA2"/>
    <w:rsid w:val="2C74ABE1"/>
    <w:rsid w:val="2C788845"/>
    <w:rsid w:val="2FF9A403"/>
    <w:rsid w:val="3074F7B5"/>
    <w:rsid w:val="3096D388"/>
    <w:rsid w:val="31419AF5"/>
    <w:rsid w:val="316B1826"/>
    <w:rsid w:val="31FB0BEF"/>
    <w:rsid w:val="3316BCD7"/>
    <w:rsid w:val="36722A0C"/>
    <w:rsid w:val="36EB2EBB"/>
    <w:rsid w:val="377232A8"/>
    <w:rsid w:val="387ABDEC"/>
    <w:rsid w:val="38FC96C7"/>
    <w:rsid w:val="39841E54"/>
    <w:rsid w:val="39CCF59C"/>
    <w:rsid w:val="3A558D0E"/>
    <w:rsid w:val="3A7CC56B"/>
    <w:rsid w:val="3C2EA8BF"/>
    <w:rsid w:val="3DA18173"/>
    <w:rsid w:val="3DCD2CB7"/>
    <w:rsid w:val="417DB11F"/>
    <w:rsid w:val="42525A59"/>
    <w:rsid w:val="428CD141"/>
    <w:rsid w:val="449A51A3"/>
    <w:rsid w:val="44F0C616"/>
    <w:rsid w:val="45BADDC9"/>
    <w:rsid w:val="470943F6"/>
    <w:rsid w:val="47855AB0"/>
    <w:rsid w:val="4835E9B9"/>
    <w:rsid w:val="492EEA7E"/>
    <w:rsid w:val="49AF97CB"/>
    <w:rsid w:val="4AA57570"/>
    <w:rsid w:val="4AD5E86E"/>
    <w:rsid w:val="4C5F07AB"/>
    <w:rsid w:val="4C9193A7"/>
    <w:rsid w:val="4CA9EBD2"/>
    <w:rsid w:val="4D123D74"/>
    <w:rsid w:val="4D997704"/>
    <w:rsid w:val="4F705071"/>
    <w:rsid w:val="4F8C02C7"/>
    <w:rsid w:val="50174DCC"/>
    <w:rsid w:val="51A45571"/>
    <w:rsid w:val="51D771F8"/>
    <w:rsid w:val="527386D3"/>
    <w:rsid w:val="5593F8AC"/>
    <w:rsid w:val="55F0E8CD"/>
    <w:rsid w:val="56687C1E"/>
    <w:rsid w:val="5A1A73A6"/>
    <w:rsid w:val="5A339AB3"/>
    <w:rsid w:val="5CE69A2F"/>
    <w:rsid w:val="5DF262DE"/>
    <w:rsid w:val="5E15DA29"/>
    <w:rsid w:val="5E745FD2"/>
    <w:rsid w:val="61597D1E"/>
    <w:rsid w:val="64BB67BA"/>
    <w:rsid w:val="65E3E2F7"/>
    <w:rsid w:val="661ED3DA"/>
    <w:rsid w:val="66E28AD5"/>
    <w:rsid w:val="67262388"/>
    <w:rsid w:val="6789F2E1"/>
    <w:rsid w:val="6816C4F6"/>
    <w:rsid w:val="68760620"/>
    <w:rsid w:val="69AB7754"/>
    <w:rsid w:val="6A69A0E8"/>
    <w:rsid w:val="6A760BD2"/>
    <w:rsid w:val="6CC9E4C6"/>
    <w:rsid w:val="6F5E8493"/>
    <w:rsid w:val="705F14C4"/>
    <w:rsid w:val="70A6922B"/>
    <w:rsid w:val="712AA809"/>
    <w:rsid w:val="7299E275"/>
    <w:rsid w:val="74DD0943"/>
    <w:rsid w:val="753E3A66"/>
    <w:rsid w:val="79CE6D7F"/>
    <w:rsid w:val="7BE81B1F"/>
    <w:rsid w:val="7CAE750F"/>
    <w:rsid w:val="7D861805"/>
    <w:rsid w:val="7E4E80B2"/>
    <w:rsid w:val="7E5DD9AD"/>
    <w:rsid w:val="7EFACBFD"/>
    <w:rsid w:val="7F52B041"/>
    <w:rsid w:val="7F8A714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0D8C6"/>
  <w15:docId w15:val="{63D34B5A-7112-49AC-9BB1-5D5FCDFF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link w:val="Heading3Char"/>
    <w:uiPriority w:val="9"/>
    <w:qFormat/>
    <w:rsid w:val="00F932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Cs/>
      <w:color w:val="auto"/>
      <w:sz w:val="27"/>
      <w:szCs w:val="27"/>
      <w:lang w:val="en-GB" w:eastAsia="en-GB"/>
    </w:rPr>
  </w:style>
  <w:style w:type="paragraph" w:styleId="Heading4">
    <w:name w:val="heading 4"/>
    <w:basedOn w:val="Normal"/>
    <w:link w:val="Heading4Char"/>
    <w:uiPriority w:val="9"/>
    <w:qFormat/>
    <w:rsid w:val="00F932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color w:val="auto"/>
      <w:sz w:val="24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B204B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B204B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3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790F5C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F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94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EC2AC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D62B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932D8"/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F932D8"/>
    <w:rPr>
      <w:rFonts w:ascii="Times New Roman" w:eastAsia="Times New Roman" w:hAnsi="Times New Roman" w:cs="Times New Roman"/>
      <w:b/>
      <w:bCs/>
      <w:lang w:val="en-GB" w:eastAsia="en-GB"/>
    </w:rPr>
  </w:style>
  <w:style w:type="character" w:styleId="Emphasis">
    <w:name w:val="Emphasis"/>
    <w:basedOn w:val="DefaultParagraphFont"/>
    <w:uiPriority w:val="20"/>
    <w:qFormat/>
    <w:rsid w:val="00E53AB7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1"/>
    <w:rsid w:val="00B204B5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rsid w:val="00B204B5"/>
    <w:rPr>
      <w:rFonts w:asciiTheme="majorHAnsi" w:eastAsiaTheme="majorEastAsia" w:hAnsiTheme="majorHAnsi" w:cstheme="majorBidi"/>
      <w:b/>
      <w:color w:val="012639" w:themeColor="accent1" w:themeShade="7F"/>
      <w:sz w:val="2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06792F"/>
    <w:rPr>
      <w:color w:val="3592CF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2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2BE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customStyle="1" w:styleId="SectionHeader">
    <w:name w:val="Section Header"/>
    <w:basedOn w:val="Normal"/>
    <w:autoRedefine/>
    <w:rsid w:val="00D6603D"/>
    <w:pPr>
      <w:autoSpaceDE w:val="0"/>
      <w:autoSpaceDN w:val="0"/>
      <w:adjustRightInd w:val="0"/>
      <w:spacing w:line="240" w:lineRule="auto"/>
      <w:ind w:left="992" w:right="2801"/>
    </w:pPr>
    <w:rPr>
      <w:rFonts w:eastAsiaTheme="minorHAnsi" w:cs="Roboto"/>
      <w:b w:val="0"/>
      <w:color w:val="1A5550" w:themeColor="accent6" w:themeShade="80"/>
      <w:sz w:val="22"/>
      <w:szCs w:val="24"/>
      <w:lang w:val="en-GB"/>
    </w:rPr>
  </w:style>
  <w:style w:type="paragraph" w:customStyle="1" w:styleId="c-resourcefield">
    <w:name w:val="c-resource__field"/>
    <w:basedOn w:val="Normal"/>
    <w:rsid w:val="006E3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GB" w:eastAsia="en-GB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inorEastAsia"/>
      <w:b/>
      <w:color w:val="082A75" w:themeColor="tex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font81">
    <w:name w:val="font81"/>
    <w:basedOn w:val="DefaultParagraphFont"/>
    <w:rsid w:val="0048304B"/>
    <w:rPr>
      <w:rFonts w:ascii="Arial" w:hAnsi="Arial" w:cs="Arial" w:hint="default"/>
      <w:b/>
      <w:bCs/>
      <w:i w:val="0"/>
      <w:iCs w:val="0"/>
      <w:strike w:val="0"/>
      <w:dstrike w:val="0"/>
      <w:color w:val="auto"/>
      <w:sz w:val="24"/>
      <w:szCs w:val="24"/>
      <w:u w:val="none"/>
      <w:effect w:val="none"/>
    </w:rPr>
  </w:style>
  <w:style w:type="character" w:customStyle="1" w:styleId="font101">
    <w:name w:val="font101"/>
    <w:basedOn w:val="DefaultParagraphFont"/>
    <w:rsid w:val="0048304B"/>
    <w:rPr>
      <w:rFonts w:ascii="Calibri" w:hAnsi="Calibri" w:cs="Calibri" w:hint="default"/>
      <w:b w:val="0"/>
      <w:bCs w:val="0"/>
      <w:i w:val="0"/>
      <w:iCs w:val="0"/>
      <w:strike w:val="0"/>
      <w:dstrike w:val="0"/>
      <w:color w:val="auto"/>
      <w:sz w:val="24"/>
      <w:szCs w:val="24"/>
      <w:u w:val="none"/>
      <w:effect w:val="none"/>
    </w:rPr>
  </w:style>
  <w:style w:type="character" w:customStyle="1" w:styleId="font111">
    <w:name w:val="font111"/>
    <w:basedOn w:val="DefaultParagraphFont"/>
    <w:rsid w:val="0048304B"/>
    <w:rPr>
      <w:rFonts w:ascii="Calibri" w:hAnsi="Calibri" w:cs="Calibri" w:hint="default"/>
      <w:b/>
      <w:bCs/>
      <w:i w:val="0"/>
      <w:iCs w:val="0"/>
      <w:strike w:val="0"/>
      <w:dstrike w:val="0"/>
      <w:color w:val="auto"/>
      <w:sz w:val="24"/>
      <w:szCs w:val="24"/>
      <w:u w:val="none"/>
      <w:effect w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2640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2640"/>
    <w:rPr>
      <w:rFonts w:eastAsiaTheme="minorEastAsia"/>
      <w:b/>
      <w:bCs/>
      <w:color w:val="082A75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i.org/10.1016/j.jrurstud.2021.05.003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1016/j.indmarman.2021.01.005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emf"/><Relationship Id="rId25" Type="http://schemas.openxmlformats.org/officeDocument/2006/relationships/hyperlink" Target="https://www.quentic.com/articles/the-turtle-diagra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yperlink" Target="https://www.ferma.eu/app/uploads/2011/10/a-structured-approach-to-erm.pdf" TargetMode="External"/><Relationship Id="rId29" Type="http://schemas.openxmlformats.org/officeDocument/2006/relationships/hyperlink" Target="https://16949store.com/articles/how-to-use-turtle-diagram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ecb.com/whitepaper/iso-31000-risk-management--principles-and-guidelines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iso.org/standard/65694.html" TargetMode="External"/><Relationship Id="rId28" Type="http://schemas.openxmlformats.org/officeDocument/2006/relationships/hyperlink" Target="https://ebookcentral.proquest.com/lib/universityofessex-ebooks/detail.action?docID=162917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i.org/10.1002/smr.1984" TargetMode="External"/><Relationship Id="rId27" Type="http://schemas.openxmlformats.org/officeDocument/2006/relationships/hyperlink" Target="https://apps.dtic.mil/sti/pdfs/AD1084024.pdf" TargetMode="External"/><Relationship Id="rId30" Type="http://schemas.openxmlformats.org/officeDocument/2006/relationships/hyperlink" Target="https://doi.org/10.1016/j.cose.2019.101659" TargetMode="Externa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watts\AppData\Roaming\Microsoft\Templates\Metro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D926AB2F3A478AAE33D3D73CB05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E7A1A-7F2F-4F67-B976-BE16C68E2577}"/>
      </w:docPartPr>
      <w:docPartBody>
        <w:p w:rsidR="00E37372" w:rsidRDefault="00F07357">
          <w:pPr>
            <w:pStyle w:val="86D926AB2F3A478AAE33D3D73CB058C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29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3A47C6E2FE8443FB648051AE09FB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8DF4E4-E162-41DD-8DE1-3E3CA19122ED}"/>
      </w:docPartPr>
      <w:docPartBody>
        <w:p w:rsidR="00DD4069" w:rsidRDefault="00F07357" w:rsidP="00DD4069">
          <w:pPr>
            <w:pStyle w:val="63A47C6E2FE8443FB648051AE09FBC4A"/>
          </w:pPr>
          <w:r w:rsidRPr="002141A1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72"/>
    <w:rsid w:val="0006626E"/>
    <w:rsid w:val="000D2E24"/>
    <w:rsid w:val="000E780C"/>
    <w:rsid w:val="00113F85"/>
    <w:rsid w:val="0014403D"/>
    <w:rsid w:val="00163617"/>
    <w:rsid w:val="0017621B"/>
    <w:rsid w:val="00203F2E"/>
    <w:rsid w:val="002414F2"/>
    <w:rsid w:val="0026332A"/>
    <w:rsid w:val="0026784B"/>
    <w:rsid w:val="002938F9"/>
    <w:rsid w:val="002A6119"/>
    <w:rsid w:val="002F3C04"/>
    <w:rsid w:val="003270FF"/>
    <w:rsid w:val="00341C6A"/>
    <w:rsid w:val="00374111"/>
    <w:rsid w:val="00385AFC"/>
    <w:rsid w:val="00390FAB"/>
    <w:rsid w:val="003F5C8F"/>
    <w:rsid w:val="00443AE0"/>
    <w:rsid w:val="00454997"/>
    <w:rsid w:val="004613DC"/>
    <w:rsid w:val="004C7050"/>
    <w:rsid w:val="004F49D9"/>
    <w:rsid w:val="0053219E"/>
    <w:rsid w:val="00541B2A"/>
    <w:rsid w:val="0058358B"/>
    <w:rsid w:val="00584ABB"/>
    <w:rsid w:val="005D7D50"/>
    <w:rsid w:val="00603D49"/>
    <w:rsid w:val="0065274A"/>
    <w:rsid w:val="00654630"/>
    <w:rsid w:val="00677BCF"/>
    <w:rsid w:val="00683A53"/>
    <w:rsid w:val="006A165E"/>
    <w:rsid w:val="006D42C1"/>
    <w:rsid w:val="006D69E8"/>
    <w:rsid w:val="006F31CC"/>
    <w:rsid w:val="006F43E0"/>
    <w:rsid w:val="007113F3"/>
    <w:rsid w:val="0074385E"/>
    <w:rsid w:val="00770842"/>
    <w:rsid w:val="0078694A"/>
    <w:rsid w:val="007908FD"/>
    <w:rsid w:val="007A2E09"/>
    <w:rsid w:val="007A3592"/>
    <w:rsid w:val="007A3E08"/>
    <w:rsid w:val="007A44B6"/>
    <w:rsid w:val="007A5B83"/>
    <w:rsid w:val="007B72A0"/>
    <w:rsid w:val="007C18C5"/>
    <w:rsid w:val="0082312D"/>
    <w:rsid w:val="008232E5"/>
    <w:rsid w:val="0087639C"/>
    <w:rsid w:val="008F541F"/>
    <w:rsid w:val="008F6791"/>
    <w:rsid w:val="00916D46"/>
    <w:rsid w:val="009765C6"/>
    <w:rsid w:val="00984B19"/>
    <w:rsid w:val="009A6375"/>
    <w:rsid w:val="00A05B54"/>
    <w:rsid w:val="00A065B0"/>
    <w:rsid w:val="00A2497F"/>
    <w:rsid w:val="00A27F55"/>
    <w:rsid w:val="00A334FD"/>
    <w:rsid w:val="00A50F17"/>
    <w:rsid w:val="00A648BA"/>
    <w:rsid w:val="00A86DD9"/>
    <w:rsid w:val="00A9315E"/>
    <w:rsid w:val="00AC0013"/>
    <w:rsid w:val="00AE1D1A"/>
    <w:rsid w:val="00B13664"/>
    <w:rsid w:val="00B32BBD"/>
    <w:rsid w:val="00B53028"/>
    <w:rsid w:val="00B83DC4"/>
    <w:rsid w:val="00BA0CA2"/>
    <w:rsid w:val="00BE3535"/>
    <w:rsid w:val="00BE5DB0"/>
    <w:rsid w:val="00BE6521"/>
    <w:rsid w:val="00BF31C0"/>
    <w:rsid w:val="00BF49EF"/>
    <w:rsid w:val="00C30FF4"/>
    <w:rsid w:val="00C40323"/>
    <w:rsid w:val="00C62FDF"/>
    <w:rsid w:val="00D64DBC"/>
    <w:rsid w:val="00D6662F"/>
    <w:rsid w:val="00D979CF"/>
    <w:rsid w:val="00DD3BBD"/>
    <w:rsid w:val="00DD4069"/>
    <w:rsid w:val="00E110CE"/>
    <w:rsid w:val="00E37372"/>
    <w:rsid w:val="00E37414"/>
    <w:rsid w:val="00E67810"/>
    <w:rsid w:val="00E74968"/>
    <w:rsid w:val="00E8676A"/>
    <w:rsid w:val="00EC499C"/>
    <w:rsid w:val="00EE1CB0"/>
    <w:rsid w:val="00F07357"/>
    <w:rsid w:val="00F4380A"/>
    <w:rsid w:val="00F6490F"/>
    <w:rsid w:val="00F914C7"/>
    <w:rsid w:val="00FD0925"/>
    <w:rsid w:val="00FF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lang w:val="en-US" w:eastAsia="en-US"/>
      <w14:ligatures w14:val="none"/>
    </w:rPr>
  </w:style>
  <w:style w:type="paragraph" w:customStyle="1" w:styleId="86D926AB2F3A478AAE33D3D73CB058CA">
    <w:name w:val="86D926AB2F3A478AAE33D3D73CB058CA"/>
  </w:style>
  <w:style w:type="character" w:styleId="PlaceholderText">
    <w:name w:val="Placeholder Text"/>
    <w:basedOn w:val="DefaultParagraphFont"/>
    <w:uiPriority w:val="99"/>
    <w:semiHidden/>
    <w:rsid w:val="00DD4069"/>
    <w:rPr>
      <w:color w:val="808080"/>
    </w:rPr>
  </w:style>
  <w:style w:type="paragraph" w:customStyle="1" w:styleId="63A47C6E2FE8443FB648051AE09FBC4A">
    <w:name w:val="63A47C6E2FE8443FB648051AE09FBC4A"/>
    <w:rsid w:val="00DD40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0115C5-A927-0A4A-A02D-BE05F23BF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Metro report.dotx</Template>
  <TotalTime>111</TotalTime>
  <Pages>17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Pampered Pets</Company>
  <LinksUpToDate>false</LinksUpToDate>
  <CharactersWithSpaces>11443</CharactersWithSpaces>
  <SharedDoc>false</SharedDoc>
  <HLinks>
    <vt:vector size="60" baseType="variant">
      <vt:variant>
        <vt:i4>2359348</vt:i4>
      </vt:variant>
      <vt:variant>
        <vt:i4>30</vt:i4>
      </vt:variant>
      <vt:variant>
        <vt:i4>0</vt:i4>
      </vt:variant>
      <vt:variant>
        <vt:i4>5</vt:i4>
      </vt:variant>
      <vt:variant>
        <vt:lpwstr>https://doi.org/10.1016/j.cose.2019.101659</vt:lpwstr>
      </vt:variant>
      <vt:variant>
        <vt:lpwstr/>
      </vt:variant>
      <vt:variant>
        <vt:i4>4063355</vt:i4>
      </vt:variant>
      <vt:variant>
        <vt:i4>27</vt:i4>
      </vt:variant>
      <vt:variant>
        <vt:i4>0</vt:i4>
      </vt:variant>
      <vt:variant>
        <vt:i4>5</vt:i4>
      </vt:variant>
      <vt:variant>
        <vt:lpwstr>https://16949store.com/articles/how-to-use-turtle-diagrams/</vt:lpwstr>
      </vt:variant>
      <vt:variant>
        <vt:lpwstr/>
      </vt:variant>
      <vt:variant>
        <vt:i4>3276914</vt:i4>
      </vt:variant>
      <vt:variant>
        <vt:i4>24</vt:i4>
      </vt:variant>
      <vt:variant>
        <vt:i4>0</vt:i4>
      </vt:variant>
      <vt:variant>
        <vt:i4>5</vt:i4>
      </vt:variant>
      <vt:variant>
        <vt:lpwstr>https://ebookcentral.proquest.com/lib/universityofessex-ebooks/detail.action?docID=1629177</vt:lpwstr>
      </vt:variant>
      <vt:variant>
        <vt:lpwstr/>
      </vt:variant>
      <vt:variant>
        <vt:i4>3407918</vt:i4>
      </vt:variant>
      <vt:variant>
        <vt:i4>21</vt:i4>
      </vt:variant>
      <vt:variant>
        <vt:i4>0</vt:i4>
      </vt:variant>
      <vt:variant>
        <vt:i4>5</vt:i4>
      </vt:variant>
      <vt:variant>
        <vt:lpwstr>https://doi.org/10.1016/j.jrurstud.2021.05.003</vt:lpwstr>
      </vt:variant>
      <vt:variant>
        <vt:lpwstr/>
      </vt:variant>
      <vt:variant>
        <vt:i4>4587594</vt:i4>
      </vt:variant>
      <vt:variant>
        <vt:i4>18</vt:i4>
      </vt:variant>
      <vt:variant>
        <vt:i4>0</vt:i4>
      </vt:variant>
      <vt:variant>
        <vt:i4>5</vt:i4>
      </vt:variant>
      <vt:variant>
        <vt:lpwstr>https://www.quentic.com/articles/the-turtle-diagram/</vt:lpwstr>
      </vt:variant>
      <vt:variant>
        <vt:lpwstr/>
      </vt:variant>
      <vt:variant>
        <vt:i4>1245211</vt:i4>
      </vt:variant>
      <vt:variant>
        <vt:i4>15</vt:i4>
      </vt:variant>
      <vt:variant>
        <vt:i4>0</vt:i4>
      </vt:variant>
      <vt:variant>
        <vt:i4>5</vt:i4>
      </vt:variant>
      <vt:variant>
        <vt:lpwstr>https://pecb.com/whitepaper/iso-31000-risk-management--principles-and-guidelines</vt:lpwstr>
      </vt:variant>
      <vt:variant>
        <vt:lpwstr/>
      </vt:variant>
      <vt:variant>
        <vt:i4>6684723</vt:i4>
      </vt:variant>
      <vt:variant>
        <vt:i4>12</vt:i4>
      </vt:variant>
      <vt:variant>
        <vt:i4>0</vt:i4>
      </vt:variant>
      <vt:variant>
        <vt:i4>5</vt:i4>
      </vt:variant>
      <vt:variant>
        <vt:lpwstr>https://www.iso.org/standard/65694.html</vt:lpwstr>
      </vt:variant>
      <vt:variant>
        <vt:lpwstr/>
      </vt:variant>
      <vt:variant>
        <vt:i4>6094928</vt:i4>
      </vt:variant>
      <vt:variant>
        <vt:i4>9</vt:i4>
      </vt:variant>
      <vt:variant>
        <vt:i4>0</vt:i4>
      </vt:variant>
      <vt:variant>
        <vt:i4>5</vt:i4>
      </vt:variant>
      <vt:variant>
        <vt:lpwstr>https://doi.org/10.1002/smr.1984</vt:lpwstr>
      </vt:variant>
      <vt:variant>
        <vt:lpwstr/>
      </vt:variant>
      <vt:variant>
        <vt:i4>2949238</vt:i4>
      </vt:variant>
      <vt:variant>
        <vt:i4>6</vt:i4>
      </vt:variant>
      <vt:variant>
        <vt:i4>0</vt:i4>
      </vt:variant>
      <vt:variant>
        <vt:i4>5</vt:i4>
      </vt:variant>
      <vt:variant>
        <vt:lpwstr>https://doi.org/10.1016/j.indmarman.2021.01.005</vt:lpwstr>
      </vt:variant>
      <vt:variant>
        <vt:lpwstr/>
      </vt:variant>
      <vt:variant>
        <vt:i4>4784130</vt:i4>
      </vt:variant>
      <vt:variant>
        <vt:i4>3</vt:i4>
      </vt:variant>
      <vt:variant>
        <vt:i4>0</vt:i4>
      </vt:variant>
      <vt:variant>
        <vt:i4>5</vt:i4>
      </vt:variant>
      <vt:variant>
        <vt:lpwstr>https://www.ferma.eu/app/uploads/2011/10/a-structured-approach-to-erm.pdf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Kaylie Watts</dc:creator>
  <cp:keywords/>
  <cp:lastModifiedBy>Kaylie Watts</cp:lastModifiedBy>
  <cp:revision>635</cp:revision>
  <cp:lastPrinted>2024-06-04T05:33:00Z</cp:lastPrinted>
  <dcterms:created xsi:type="dcterms:W3CDTF">2024-05-26T13:31:00Z</dcterms:created>
  <dcterms:modified xsi:type="dcterms:W3CDTF">2024-06-06T19:57:00Z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