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1B" w:sz="1"/>
              <w:left w:val="single" w:color="1B1B1B" w:sz="1"/>
              <w:bottom w:val="single" w:color="1B1B1B" w:sz="1"/>
              <w:right w:val="single" w:color="1B1B1B" w:sz="1"/>
            </w:tcBorders>
            <w:shd w:fill="1B1B1B" w:val="clear"/>
            <w:tcMar>
              <w:top w:type="dxa" w:w="100"/>
              <w:left w:type="dxa" w:w="160"/>
              <w:bottom w:type="dxa" w:w="100"/>
              <w:right w:type="dxa" w:w="160"/>
            </w:tcMar>
            <w:vAlign w:val="center"/>
          </w:tcPr>
          <w:p>
            <w:pPr>
              <w:spacing w:before="0" w:after="200"/>
            </w:pPr>
          </w:p>
          <w:p>
            <w:pPr>
              <w:spacing w:before="0" w:after="80"/>
              <w:jc w:val="center"/>
            </w:pPr>
            <w:r>
              <w:rPr>
                <w:rFonts w:ascii="Cabin" w:cs="Cabin" w:eastAsia="Cabin" w:hAnsi="Cabin"/>
                <w:b/>
                <w:bCs/>
                <w:color w:val="FFFFFF"/>
                <w:sz w:val="80"/>
                <w:szCs w:val="80"/>
              </w:rPr>
              <w:t xml:space="preserve">INDIBIOTEK</w:t>
            </w:r>
          </w:p>
          <w:p>
            <w:pPr>
              <w:spacing w:before="0" w:after="200"/>
              <w:jc w:val="center"/>
            </w:pPr>
            <w:r>
              <w:rPr>
                <w:rFonts w:ascii="Cabin" w:cs="Cabin" w:eastAsia="Cabin" w:hAnsi="Cabin"/>
                <w:color w:val="62E8E8"/>
                <w:sz w:val="36"/>
                <w:szCs w:val="36"/>
              </w:rPr>
              <w:t xml:space="preserve">PRIVATE LIMITED</w:t>
            </w:r>
          </w:p>
          <w:p>
            <w:pPr>
              <w:spacing w:before="0" w:after="40"/>
              <w:jc w:val="center"/>
            </w:pPr>
            <w:r>
              <w:rPr>
                <w:rFonts w:ascii="Cabin" w:cs="Cabin" w:eastAsia="Cabin" w:hAnsi="Cabin"/>
                <w:b/>
                <w:bCs/>
                <w:color w:val="A4A4A4"/>
                <w:sz w:val="22"/>
                <w:szCs w:val="22"/>
              </w:rPr>
              <w:t xml:space="preserve">BRAND &amp; DESIGN LANGUAGE GUIDE</w:t>
            </w:r>
          </w:p>
          <w:p>
            <w:pPr>
              <w:spacing w:before="0" w:after="40"/>
              <w:jc w:val="center"/>
            </w:pPr>
            <w:r>
              <w:rPr>
                <w:rFonts w:ascii="Source Sans Pro" w:cs="Source Sans Pro" w:eastAsia="Source Sans Pro" w:hAnsi="Source Sans Pro"/>
                <w:color w:val="A4A4A4"/>
                <w:sz w:val="18"/>
                <w:szCs w:val="18"/>
              </w:rPr>
              <w:t xml:space="preserve">Version 1.0  ·  March 2026</w:t>
            </w:r>
          </w:p>
          <w:p>
            <w:pPr>
              <w:spacing w:before="0" w:after="200"/>
              <w:jc w:val="center"/>
            </w:pPr>
            <w:r>
              <w:rPr>
                <w:rFonts w:ascii="Source Sans Pro" w:cs="Source Sans Pro" w:eastAsia="Source Sans Pro" w:hAnsi="Source Sans Pro"/>
                <w:i/>
                <w:iCs/>
                <w:color w:val="969696"/>
                <w:sz w:val="18"/>
                <w:szCs w:val="18"/>
              </w:rPr>
              <w:t xml:space="preserve">Prepared for Internal Design Team</w:t>
            </w:r>
          </w:p>
          <w:p>
            <w:pPr>
              <w:spacing w:before="0" w:after="200"/>
            </w:pPr>
          </w:p>
        </w:tc>
      </w:tr>
    </w:tbl>
    <w:p>
      <w:pPr>
        <w:spacing w:before="0" w:after="240"/>
      </w:pPr>
    </w:p>
    <w:p>
      <w:pPr>
        <w:spacing w:before="0" w:after="160"/>
      </w:pPr>
      <w:r>
        <w:rPr>
          <w:rFonts w:ascii="Cabin" w:cs="Cabin" w:eastAsia="Cabin" w:hAnsi="Cabin"/>
          <w:b/>
          <w:bCs/>
          <w:color w:val="53CFCF"/>
          <w:sz w:val="28"/>
          <w:szCs w:val="28"/>
        </w:rPr>
        <w:t xml:space="preserve">About This Document</w:t>
      </w:r>
    </w:p>
    <w:p>
      <w:pPr>
        <w:pBdr>
          <w:bottom w:val="single" w:color="53CFCF" w:sz="8"/>
        </w:pBdr>
        <w:spacing w:before="60" w:after="180"/>
      </w:pPr>
    </w:p>
    <w:p>
      <w:pPr>
        <w:spacing w:before="0" w:after="120"/>
        <w:jc w:val="left"/>
      </w:pPr>
      <w:r>
        <w:rPr>
          <w:rFonts w:ascii="Source Sans Pro" w:cs="Source Sans Pro" w:eastAsia="Source Sans Pro" w:hAnsi="Source Sans Pro"/>
          <w:color w:val="222222"/>
          <w:sz w:val="20"/>
          <w:szCs w:val="20"/>
        </w:rPr>
        <w:t xml:space="preserve">This guide documents the current design language of Indibiotek Private Limited as observed on indibiotek.com. It is intended for the internal design team to ensure visual consistency across all digital and print touchpoints — from web pages and presentations to marketing collateral and social media assets.</w:t>
      </w:r>
    </w:p>
    <w:p>
      <w:pPr>
        <w:spacing w:before="0" w:after="0"/>
        <w:jc w:val="left"/>
      </w:pPr>
      <w:r>
        <w:rPr>
          <w:rFonts w:ascii="Source Sans Pro" w:cs="Source Sans Pro" w:eastAsia="Source Sans Pro" w:hAnsi="Source Sans Pro"/>
          <w:i/>
          <w:iCs/>
          <w:color w:val="A4A4A4"/>
          <w:sz w:val="20"/>
          <w:szCs w:val="20"/>
        </w:rPr>
        <w:t xml:space="preserve">All specifications have been extracted directly from the live website's source code and are authoritative. Any deviations from this guide require sign-off from the brand lead.</w:t>
      </w:r>
    </w:p>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1B" w:sz="1"/>
              <w:left w:val="single" w:color="1B1B1B" w:sz="1"/>
              <w:bottom w:val="single" w:color="1B1B1B" w:sz="1"/>
              <w:right w:val="single" w:color="1B1B1B" w:sz="1"/>
            </w:tcBorders>
            <w:shd w:fill="1B1B1B" w:val="clear"/>
            <w:tcMar>
              <w:top w:type="dxa" w:w="100"/>
              <w:left w:type="dxa" w:w="160"/>
              <w:bottom w:type="dxa" w:w="100"/>
              <w:right w:type="dxa" w:w="160"/>
            </w:tcMar>
            <w:vAlign w:val="center"/>
          </w:tcPr>
          <w:p>
            <w:pPr>
              <w:spacing w:before="80" w:after="40"/>
              <w:jc w:val="left"/>
            </w:pPr>
            <w:r>
              <w:rPr>
                <w:rFonts w:ascii="Cabin" w:cs="Cabin" w:eastAsia="Cabin" w:hAnsi="Cabin"/>
                <w:b/>
                <w:bCs/>
                <w:color w:val="FFFFFF"/>
                <w:sz w:val="36"/>
                <w:szCs w:val="36"/>
              </w:rPr>
              <w:t xml:space="preserve">01 · BRAND OVERVIEW</w:t>
            </w:r>
          </w:p>
          <w:p>
            <w:pPr>
              <w:spacing w:before="0" w:after="80"/>
              <w:jc w:val="left"/>
            </w:pPr>
            <w:r>
              <w:rPr>
                <w:rFonts w:ascii="Source Sans Pro" w:cs="Source Sans Pro" w:eastAsia="Source Sans Pro" w:hAnsi="Source Sans Pro"/>
                <w:i/>
                <w:iCs/>
                <w:color w:val="62E8E8"/>
                <w:sz w:val="20"/>
                <w:szCs w:val="20"/>
              </w:rPr>
              <w:t xml:space="preserve">Who we are and what we stand for</w:t>
            </w:r>
          </w:p>
        </w:tc>
      </w:tr>
    </w:tbl>
    <w:p>
      <w:pPr>
        <w:spacing w:before="0" w:after="160"/>
      </w:pPr>
    </w:p>
    <w:p>
      <w:pPr>
        <w:pStyle w:val="Heading2"/>
      </w:pPr>
      <w:r>
        <w:rPr>
          <w:rFonts w:ascii="Cabin" w:cs="Cabin" w:eastAsia="Cabin" w:hAnsi="Cabin"/>
          <w:b/>
          <w:bCs/>
          <w:color w:val="308282"/>
          <w:sz w:val="30"/>
          <w:szCs w:val="30"/>
        </w:rPr>
        <w:t xml:space="preserve">Brand Identity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Full Name</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Indibiotek Private Limited</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Tagline</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From Microbes to Markets — We Deliver Biotech Excellence</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Industry</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Lifesciences · Biotechnology · Agriculture · Healthcare · Waste Management</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HQ</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Kolkata, West Bengal, India</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Regional Offices</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Kolkata · Guwahati · Bengaluru · Delhi-NCR · Andaman &amp; Nicobar (UT)</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R&amp;D Partners</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C4D – SRM University Delhi-NCR · E-YUVA Centre (BIRAC) Adamas University · BCCI</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Platform</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GoDaddy Website Builder 8.0 · Hosted on wsimg.com CDN</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Brand Tone</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Scientific · Trustworthy · Growth-Oriented · Pan-India in reach</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Target Audiences</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Researchers · Investors · Academic Partners · Healthcare Professionals · Agri Businesses</w:t>
            </w:r>
          </w:p>
        </w:tc>
      </w:tr>
    </w:tbl>
    <w:p>
      <w:pPr>
        <w:spacing w:before="0" w:after="320"/>
      </w:pPr>
    </w:p>
    <w:p>
      <w:pPr>
        <w:pStyle w:val="Heading2"/>
      </w:pPr>
      <w:r>
        <w:rPr>
          <w:rFonts w:ascii="Cabin" w:cs="Cabin" w:eastAsia="Cabin" w:hAnsi="Cabin"/>
          <w:b/>
          <w:bCs/>
          <w:color w:val="308282"/>
          <w:sz w:val="30"/>
          <w:szCs w:val="30"/>
        </w:rPr>
        <w:t xml:space="preserve">Navigation Structure</w:t>
      </w:r>
    </w:p>
    <w:p>
      <w:pPr>
        <w:spacing w:before="0" w:after="100"/>
        <w:jc w:val="left"/>
      </w:pPr>
      <w:r>
        <w:rPr>
          <w:rFonts w:ascii="Source Sans Pro" w:cs="Source Sans Pro" w:eastAsia="Source Sans Pro" w:hAnsi="Source Sans Pro"/>
          <w:color w:val="222222"/>
          <w:sz w:val="20"/>
          <w:szCs w:val="20"/>
        </w:rPr>
        <w:t xml:space="preserve">The primary navigation consists of 8 items, kept flat with one level of dropdown sub-menus:</w:t>
      </w:r>
    </w:p>
    <w:p>
      <w:pPr>
        <w:pStyle w:val="ListParagraph"/>
        <w:numPr>
          <w:ilvl w:val="0"/>
          <w:numId w:val="2"/>
        </w:numPr>
        <w:spacing w:before="40" w:after="40"/>
      </w:pPr>
      <w:r>
        <w:rPr>
          <w:rFonts w:ascii="Source Sans Pro" w:cs="Source Sans Pro" w:eastAsia="Source Sans Pro" w:hAnsi="Source Sans Pro"/>
          <w:b/>
          <w:bCs/>
          <w:color w:val="308282"/>
          <w:sz w:val="20"/>
          <w:szCs w:val="20"/>
        </w:rPr>
        <w:t xml:space="preserve">Home — </w:t>
      </w:r>
      <w:r>
        <w:rPr>
          <w:rFonts w:ascii="Source Sans Pro" w:cs="Source Sans Pro" w:eastAsia="Source Sans Pro" w:hAnsi="Source Sans Pro"/>
          <w:color w:val="1B1B1B"/>
          <w:sz w:val="20"/>
          <w:szCs w:val="20"/>
        </w:rPr>
        <w:t xml:space="preserve">Landing page with hero video, division carousel, R&amp;D showcase, products/services.</w:t>
      </w:r>
    </w:p>
    <w:p>
      <w:pPr>
        <w:pStyle w:val="ListParagraph"/>
        <w:numPr>
          <w:ilvl w:val="0"/>
          <w:numId w:val="2"/>
        </w:numPr>
        <w:spacing w:before="40" w:after="40"/>
      </w:pPr>
      <w:r>
        <w:rPr>
          <w:rFonts w:ascii="Source Sans Pro" w:cs="Source Sans Pro" w:eastAsia="Source Sans Pro" w:hAnsi="Source Sans Pro"/>
          <w:b/>
          <w:bCs/>
          <w:color w:val="308282"/>
          <w:sz w:val="20"/>
          <w:szCs w:val="20"/>
        </w:rPr>
        <w:t xml:space="preserve">About Us — </w:t>
      </w:r>
      <w:r>
        <w:rPr>
          <w:rFonts w:ascii="Source Sans Pro" w:cs="Source Sans Pro" w:eastAsia="Source Sans Pro" w:hAnsi="Source Sans Pro"/>
          <w:color w:val="1B1B1B"/>
          <w:sz w:val="20"/>
          <w:szCs w:val="20"/>
        </w:rPr>
        <w:t xml:space="preserve">Company background, team, mission and vision.</w:t>
      </w:r>
    </w:p>
    <w:p>
      <w:pPr>
        <w:pStyle w:val="ListParagraph"/>
        <w:numPr>
          <w:ilvl w:val="0"/>
          <w:numId w:val="2"/>
        </w:numPr>
        <w:spacing w:before="40" w:after="40"/>
      </w:pPr>
      <w:r>
        <w:rPr>
          <w:rFonts w:ascii="Source Sans Pro" w:cs="Source Sans Pro" w:eastAsia="Source Sans Pro" w:hAnsi="Source Sans Pro"/>
          <w:b/>
          <w:bCs/>
          <w:color w:val="308282"/>
          <w:sz w:val="20"/>
          <w:szCs w:val="20"/>
        </w:rPr>
        <w:t xml:space="preserve">Research &amp; Development — </w:t>
      </w:r>
      <w:r>
        <w:rPr>
          <w:rFonts w:ascii="Source Sans Pro" w:cs="Source Sans Pro" w:eastAsia="Source Sans Pro" w:hAnsi="Source Sans Pro"/>
          <w:color w:val="1B1B1B"/>
          <w:sz w:val="20"/>
          <w:szCs w:val="20"/>
        </w:rPr>
        <w:t xml:space="preserve">Dropdown — Detailed R&amp;D areas, patent information.</w:t>
      </w:r>
    </w:p>
    <w:p>
      <w:pPr>
        <w:pStyle w:val="ListParagraph"/>
        <w:numPr>
          <w:ilvl w:val="0"/>
          <w:numId w:val="2"/>
        </w:numPr>
        <w:spacing w:before="40" w:after="40"/>
      </w:pPr>
      <w:r>
        <w:rPr>
          <w:rFonts w:ascii="Source Sans Pro" w:cs="Source Sans Pro" w:eastAsia="Source Sans Pro" w:hAnsi="Source Sans Pro"/>
          <w:b/>
          <w:bCs/>
          <w:color w:val="308282"/>
          <w:sz w:val="20"/>
          <w:szCs w:val="20"/>
        </w:rPr>
        <w:t xml:space="preserve">Lifesciences — </w:t>
      </w:r>
      <w:r>
        <w:rPr>
          <w:rFonts w:ascii="Source Sans Pro" w:cs="Source Sans Pro" w:eastAsia="Source Sans Pro" w:hAnsi="Source Sans Pro"/>
          <w:color w:val="1B1B1B"/>
          <w:sz w:val="20"/>
          <w:szCs w:val="20"/>
        </w:rPr>
        <w:t xml:space="preserve">Product and service category page.</w:t>
      </w:r>
    </w:p>
    <w:p>
      <w:pPr>
        <w:pStyle w:val="ListParagraph"/>
        <w:numPr>
          <w:ilvl w:val="0"/>
          <w:numId w:val="2"/>
        </w:numPr>
        <w:spacing w:before="40" w:after="40"/>
      </w:pPr>
      <w:r>
        <w:rPr>
          <w:rFonts w:ascii="Source Sans Pro" w:cs="Source Sans Pro" w:eastAsia="Source Sans Pro" w:hAnsi="Source Sans Pro"/>
          <w:b/>
          <w:bCs/>
          <w:color w:val="308282"/>
          <w:sz w:val="20"/>
          <w:szCs w:val="20"/>
        </w:rPr>
        <w:t xml:space="preserve">Agri — </w:t>
      </w:r>
      <w:r>
        <w:rPr>
          <w:rFonts w:ascii="Source Sans Pro" w:cs="Source Sans Pro" w:eastAsia="Source Sans Pro" w:hAnsi="Source Sans Pro"/>
          <w:color w:val="1B1B1B"/>
          <w:sz w:val="20"/>
          <w:szCs w:val="20"/>
        </w:rPr>
        <w:t xml:space="preserve">Agricultural biotech division page.</w:t>
      </w:r>
    </w:p>
    <w:p>
      <w:pPr>
        <w:pStyle w:val="ListParagraph"/>
        <w:numPr>
          <w:ilvl w:val="0"/>
          <w:numId w:val="2"/>
        </w:numPr>
        <w:spacing w:before="40" w:after="40"/>
      </w:pPr>
      <w:r>
        <w:rPr>
          <w:rFonts w:ascii="Source Sans Pro" w:cs="Source Sans Pro" w:eastAsia="Source Sans Pro" w:hAnsi="Source Sans Pro"/>
          <w:b/>
          <w:bCs/>
          <w:color w:val="308282"/>
          <w:sz w:val="20"/>
          <w:szCs w:val="20"/>
        </w:rPr>
        <w:t xml:space="preserve">Scientific — </w:t>
      </w:r>
      <w:r>
        <w:rPr>
          <w:rFonts w:ascii="Source Sans Pro" w:cs="Source Sans Pro" w:eastAsia="Source Sans Pro" w:hAnsi="Source Sans Pro"/>
          <w:color w:val="1B1B1B"/>
          <w:sz w:val="20"/>
          <w:szCs w:val="20"/>
        </w:rPr>
        <w:t xml:space="preserve">Scientific services and instruments.</w:t>
      </w:r>
    </w:p>
    <w:p>
      <w:pPr>
        <w:pStyle w:val="ListParagraph"/>
        <w:numPr>
          <w:ilvl w:val="0"/>
          <w:numId w:val="2"/>
        </w:numPr>
        <w:spacing w:before="40" w:after="40"/>
      </w:pPr>
      <w:r>
        <w:rPr>
          <w:rFonts w:ascii="Source Sans Pro" w:cs="Source Sans Pro" w:eastAsia="Source Sans Pro" w:hAnsi="Source Sans Pro"/>
          <w:b/>
          <w:bCs/>
          <w:color w:val="308282"/>
          <w:sz w:val="20"/>
          <w:szCs w:val="20"/>
        </w:rPr>
        <w:t xml:space="preserve">Services — </w:t>
      </w:r>
      <w:r>
        <w:rPr>
          <w:rFonts w:ascii="Source Sans Pro" w:cs="Source Sans Pro" w:eastAsia="Source Sans Pro" w:hAnsi="Source Sans Pro"/>
          <w:color w:val="1B1B1B"/>
          <w:sz w:val="20"/>
          <w:szCs w:val="20"/>
        </w:rPr>
        <w:t xml:space="preserve">Service offerings overview.</w:t>
      </w:r>
    </w:p>
    <w:p>
      <w:pPr>
        <w:pStyle w:val="ListParagraph"/>
        <w:numPr>
          <w:ilvl w:val="0"/>
          <w:numId w:val="2"/>
        </w:numPr>
        <w:spacing w:before="40" w:after="40"/>
      </w:pPr>
      <w:r>
        <w:rPr>
          <w:rFonts w:ascii="Source Sans Pro" w:cs="Source Sans Pro" w:eastAsia="Source Sans Pro" w:hAnsi="Source Sans Pro"/>
          <w:b/>
          <w:bCs/>
          <w:color w:val="308282"/>
          <w:sz w:val="20"/>
          <w:szCs w:val="20"/>
        </w:rPr>
        <w:t xml:space="preserve">Careers — </w:t>
      </w:r>
      <w:r>
        <w:rPr>
          <w:rFonts w:ascii="Source Sans Pro" w:cs="Source Sans Pro" w:eastAsia="Source Sans Pro" w:hAnsi="Source Sans Pro"/>
          <w:color w:val="1B1B1B"/>
          <w:sz w:val="20"/>
          <w:szCs w:val="20"/>
        </w:rPr>
        <w:t xml:space="preserve">Internship opportunities (active recruitment banner present).</w:t>
      </w:r>
    </w:p>
    <w:p>
      <w:pPr>
        <w:pStyle w:val="ListParagraph"/>
        <w:numPr>
          <w:ilvl w:val="0"/>
          <w:numId w:val="2"/>
        </w:numPr>
        <w:spacing w:before="40" w:after="40"/>
      </w:pPr>
      <w:r>
        <w:rPr>
          <w:rFonts w:ascii="Source Sans Pro" w:cs="Source Sans Pro" w:eastAsia="Source Sans Pro" w:hAnsi="Source Sans Pro"/>
          <w:b/>
          <w:bCs/>
          <w:color w:val="308282"/>
          <w:sz w:val="20"/>
          <w:szCs w:val="20"/>
        </w:rPr>
        <w:t xml:space="preserve">Contact Us — </w:t>
      </w:r>
      <w:r>
        <w:rPr>
          <w:rFonts w:ascii="Source Sans Pro" w:cs="Source Sans Pro" w:eastAsia="Source Sans Pro" w:hAnsi="Source Sans Pro"/>
          <w:color w:val="1B1B1B"/>
          <w:sz w:val="20"/>
          <w:szCs w:val="20"/>
        </w:rPr>
        <w:t xml:space="preserve">Contact details — phone: +91 89020 52927, email: info@indibiotek.com</w:t>
      </w:r>
    </w:p>
    <w:p>
      <w:pPr>
        <w:spacing w:before="0" w:after="3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1B" w:sz="1"/>
              <w:left w:val="single" w:color="1B1B1B" w:sz="1"/>
              <w:bottom w:val="single" w:color="1B1B1B" w:sz="1"/>
              <w:right w:val="single" w:color="1B1B1B" w:sz="1"/>
            </w:tcBorders>
            <w:shd w:fill="1B1B1B" w:val="clear"/>
            <w:tcMar>
              <w:top w:type="dxa" w:w="100"/>
              <w:left w:type="dxa" w:w="160"/>
              <w:bottom w:type="dxa" w:w="100"/>
              <w:right w:type="dxa" w:w="160"/>
            </w:tcMar>
            <w:vAlign w:val="center"/>
          </w:tcPr>
          <w:p>
            <w:pPr>
              <w:spacing w:before="80" w:after="40"/>
              <w:jc w:val="left"/>
            </w:pPr>
            <w:r>
              <w:rPr>
                <w:rFonts w:ascii="Cabin" w:cs="Cabin" w:eastAsia="Cabin" w:hAnsi="Cabin"/>
                <w:b/>
                <w:bCs/>
                <w:color w:val="FFFFFF"/>
                <w:sz w:val="36"/>
                <w:szCs w:val="36"/>
              </w:rPr>
              <w:t xml:space="preserve">02 · COLOUR PALETTE</w:t>
            </w:r>
          </w:p>
          <w:p>
            <w:pPr>
              <w:spacing w:before="0" w:after="80"/>
              <w:jc w:val="left"/>
            </w:pPr>
            <w:r>
              <w:rPr>
                <w:rFonts w:ascii="Source Sans Pro" w:cs="Source Sans Pro" w:eastAsia="Source Sans Pro" w:hAnsi="Source Sans Pro"/>
                <w:i/>
                <w:iCs/>
                <w:color w:val="62E8E8"/>
                <w:sz w:val="20"/>
                <w:szCs w:val="20"/>
              </w:rPr>
              <w:t xml:space="preserve">The complete brand colour system</w:t>
            </w:r>
          </w:p>
        </w:tc>
      </w:tr>
    </w:tbl>
    <w:p>
      <w:pPr>
        <w:spacing w:before="0" w:after="160"/>
      </w:pPr>
    </w:p>
    <w:p>
      <w:pPr>
        <w:pStyle w:val="Heading2"/>
      </w:pPr>
      <w:r>
        <w:rPr>
          <w:rFonts w:ascii="Cabin" w:cs="Cabin" w:eastAsia="Cabin" w:hAnsi="Cabin"/>
          <w:b/>
          <w:bCs/>
          <w:color w:val="308282"/>
          <w:sz w:val="30"/>
          <w:szCs w:val="30"/>
        </w:rPr>
        <w:t xml:space="preserve">Primary Colours</w:t>
      </w:r>
    </w:p>
    <w:p>
      <w:pPr>
        <w:spacing w:before="0" w:after="120"/>
        <w:jc w:val="left"/>
      </w:pPr>
      <w:r>
        <w:rPr>
          <w:rFonts w:ascii="Source Sans Pro" w:cs="Source Sans Pro" w:eastAsia="Source Sans Pro" w:hAnsi="Source Sans Pro"/>
          <w:color w:val="222222"/>
          <w:sz w:val="20"/>
          <w:szCs w:val="20"/>
        </w:rPr>
        <w:t xml:space="preserve">The brand palette is built around a single powerful colour family: teal. This anchors the brand in science and trust, while maintaining approachability.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53CFCF" w:sz="1"/>
              <w:left w:val="single" w:color="53CFCF" w:sz="1"/>
              <w:bottom w:val="single" w:color="53CFCF" w:sz="1"/>
              <w:right w:val="single" w:color="53CFCF" w:sz="1"/>
            </w:tcBorders>
            <w:shd w:fill="53CFCF" w:val="clear"/>
            <w:tcMar>
              <w:top w:type="dxa" w:w="100"/>
              <w:left w:type="dxa" w:w="160"/>
              <w:bottom w:type="dxa" w:w="100"/>
              <w:right w:type="dxa" w:w="160"/>
            </w:tcMar>
            <w:vAlign w:val="center"/>
          </w:tcPr>
          <w:p>
            <w:pPr>
              <w:spacing w:before="0" w:after="0"/>
            </w:pPr>
          </w:p>
        </w:tc>
        <w:tc>
          <w:tcPr>
            <w:tcW w:type="dxa" w:w="3120"/>
            <w:tcBorders>
              <w:top w:val="single" w:color="62E8E8" w:sz="1"/>
              <w:left w:val="single" w:color="62E8E8" w:sz="1"/>
              <w:bottom w:val="single" w:color="62E8E8" w:sz="1"/>
              <w:right w:val="single" w:color="62E8E8" w:sz="1"/>
            </w:tcBorders>
            <w:shd w:fill="62E8E8" w:val="clear"/>
            <w:tcMar>
              <w:top w:type="dxa" w:w="100"/>
              <w:left w:type="dxa" w:w="160"/>
              <w:bottom w:type="dxa" w:w="100"/>
              <w:right w:type="dxa" w:w="160"/>
            </w:tcMar>
            <w:vAlign w:val="center"/>
          </w:tcPr>
          <w:p>
            <w:pPr>
              <w:spacing w:before="0" w:after="0"/>
            </w:pPr>
          </w:p>
        </w:tc>
        <w:tc>
          <w:tcPr>
            <w:tcW w:type="dxa" w:w="3120"/>
            <w:tcBorders>
              <w:top w:val="single" w:color="4DC0C0" w:sz="1"/>
              <w:left w:val="single" w:color="4DC0C0" w:sz="1"/>
              <w:bottom w:val="single" w:color="4DC0C0" w:sz="1"/>
              <w:right w:val="single" w:color="4DC0C0" w:sz="1"/>
            </w:tcBorders>
            <w:shd w:fill="4DC0C0" w:val="clear"/>
            <w:tcMar>
              <w:top w:type="dxa" w:w="100"/>
              <w:left w:type="dxa" w:w="160"/>
              <w:bottom w:type="dxa" w:w="100"/>
              <w:right w:type="dxa" w:w="160"/>
            </w:tcMar>
            <w:vAlign w:val="center"/>
          </w:tcPr>
          <w:p>
            <w:pPr>
              <w:spacing w:before="0" w:after="0"/>
            </w:pPr>
          </w:p>
        </w:tc>
      </w:tr>
      <w:tr>
        <w:tc>
          <w:tcPr>
            <w:tcW w:type="dxa" w:w="312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1B1B1B"/>
                <w:sz w:val="18"/>
                <w:szCs w:val="18"/>
              </w:rPr>
              <w:t xml:space="preserve">Brand Teal</w:t>
            </w:r>
          </w:p>
          <w:p>
            <w:pPr>
              <w:spacing w:before="0" w:after="0"/>
              <w:jc w:val="left"/>
            </w:pPr>
            <w:r>
              <w:rPr>
                <w:rFonts w:ascii="Source Sans Pro" w:cs="Source Sans Pro" w:eastAsia="Source Sans Pro" w:hAnsi="Source Sans Pro"/>
                <w:color w:val="A4A4A4"/>
                <w:sz w:val="16"/>
                <w:szCs w:val="16"/>
              </w:rPr>
              <w:t xml:space="preserve">#53CFCF</w:t>
            </w:r>
          </w:p>
          <w:p>
            <w:pPr>
              <w:spacing w:before="0" w:after="0"/>
              <w:jc w:val="left"/>
            </w:pPr>
            <w:r>
              <w:rPr>
                <w:rFonts w:ascii="Source Sans Pro" w:cs="Source Sans Pro" w:eastAsia="Source Sans Pro" w:hAnsi="Source Sans Pro"/>
                <w:i/>
                <w:iCs/>
                <w:color w:val="252A2A"/>
                <w:sz w:val="16"/>
                <w:szCs w:val="16"/>
              </w:rPr>
              <w:t xml:space="preserve">Primary brand colour — navbars, highlights, icons</w:t>
            </w:r>
          </w:p>
        </w:tc>
        <w:tc>
          <w:tcPr>
            <w:tcW w:type="dxa" w:w="312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1B1B1B"/>
                <w:sz w:val="18"/>
                <w:szCs w:val="18"/>
              </w:rPr>
              <w:t xml:space="preserve">Teal Light</w:t>
            </w:r>
          </w:p>
          <w:p>
            <w:pPr>
              <w:spacing w:before="0" w:after="0"/>
              <w:jc w:val="left"/>
            </w:pPr>
            <w:r>
              <w:rPr>
                <w:rFonts w:ascii="Source Sans Pro" w:cs="Source Sans Pro" w:eastAsia="Source Sans Pro" w:hAnsi="Source Sans Pro"/>
                <w:color w:val="A4A4A4"/>
                <w:sz w:val="16"/>
                <w:szCs w:val="16"/>
              </w:rPr>
              <w:t xml:space="preserve">#62E8E8</w:t>
            </w:r>
          </w:p>
          <w:p>
            <w:pPr>
              <w:spacing w:before="0" w:after="0"/>
              <w:jc w:val="left"/>
            </w:pPr>
            <w:r>
              <w:rPr>
                <w:rFonts w:ascii="Source Sans Pro" w:cs="Source Sans Pro" w:eastAsia="Source Sans Pro" w:hAnsi="Source Sans Pro"/>
                <w:i/>
                <w:iCs/>
                <w:color w:val="252A2A"/>
                <w:sz w:val="16"/>
                <w:szCs w:val="16"/>
              </w:rPr>
              <w:t xml:space="preserve">Hover states, accents on dark backgrounds</w:t>
            </w:r>
          </w:p>
        </w:tc>
        <w:tc>
          <w:tcPr>
            <w:tcW w:type="dxa" w:w="312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1B1B1B"/>
                <w:sz w:val="18"/>
                <w:szCs w:val="18"/>
              </w:rPr>
              <w:t xml:space="preserve">Teal Mid</w:t>
            </w:r>
          </w:p>
          <w:p>
            <w:pPr>
              <w:spacing w:before="0" w:after="0"/>
              <w:jc w:val="left"/>
            </w:pPr>
            <w:r>
              <w:rPr>
                <w:rFonts w:ascii="Source Sans Pro" w:cs="Source Sans Pro" w:eastAsia="Source Sans Pro" w:hAnsi="Source Sans Pro"/>
                <w:color w:val="A4A4A4"/>
                <w:sz w:val="16"/>
                <w:szCs w:val="16"/>
              </w:rPr>
              <w:t xml:space="preserve">#4DC0C0</w:t>
            </w:r>
          </w:p>
          <w:p>
            <w:pPr>
              <w:spacing w:before="0" w:after="0"/>
              <w:jc w:val="left"/>
            </w:pPr>
            <w:r>
              <w:rPr>
                <w:rFonts w:ascii="Source Sans Pro" w:cs="Source Sans Pro" w:eastAsia="Source Sans Pro" w:hAnsi="Source Sans Pro"/>
                <w:i/>
                <w:iCs/>
                <w:color w:val="252A2A"/>
                <w:sz w:val="16"/>
                <w:szCs w:val="16"/>
              </w:rPr>
              <w:t xml:space="preserve">CTA button fills, interactive elements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0A1A1" w:sz="1"/>
              <w:left w:val="single" w:color="40A1A1" w:sz="1"/>
              <w:bottom w:val="single" w:color="40A1A1" w:sz="1"/>
              <w:right w:val="single" w:color="40A1A1" w:sz="1"/>
            </w:tcBorders>
            <w:shd w:fill="40A1A1" w:val="clear"/>
            <w:tcMar>
              <w:top w:type="dxa" w:w="100"/>
              <w:left w:type="dxa" w:w="160"/>
              <w:bottom w:type="dxa" w:w="100"/>
              <w:right w:type="dxa" w:w="160"/>
            </w:tcMar>
            <w:vAlign w:val="center"/>
          </w:tcPr>
          <w:p>
            <w:pPr>
              <w:spacing w:before="0" w:after="0"/>
            </w:pPr>
          </w:p>
        </w:tc>
        <w:tc>
          <w:tcPr>
            <w:tcW w:type="dxa" w:w="3120"/>
            <w:tcBorders>
              <w:top w:val="single" w:color="308282" w:sz="1"/>
              <w:left w:val="single" w:color="308282" w:sz="1"/>
              <w:bottom w:val="single" w:color="308282" w:sz="1"/>
              <w:right w:val="single" w:color="308282" w:sz="1"/>
            </w:tcBorders>
            <w:shd w:fill="308282" w:val="clear"/>
            <w:tcMar>
              <w:top w:type="dxa" w:w="100"/>
              <w:left w:type="dxa" w:w="160"/>
              <w:bottom w:type="dxa" w:w="100"/>
              <w:right w:type="dxa" w:w="160"/>
            </w:tcMar>
            <w:vAlign w:val="center"/>
          </w:tcPr>
          <w:p>
            <w:pPr>
              <w:spacing w:before="0" w:after="0"/>
            </w:pPr>
          </w:p>
        </w:tc>
        <w:tc>
          <w:tcPr>
            <w:tcW w:type="dxa" w:w="3120"/>
            <w:tcBorders>
              <w:top w:val="single" w:color="1A4E4E" w:sz="1"/>
              <w:left w:val="single" w:color="1A4E4E" w:sz="1"/>
              <w:bottom w:val="single" w:color="1A4E4E" w:sz="1"/>
              <w:right w:val="single" w:color="1A4E4E" w:sz="1"/>
            </w:tcBorders>
            <w:shd w:fill="1A4E4E" w:val="clear"/>
            <w:tcMar>
              <w:top w:type="dxa" w:w="100"/>
              <w:left w:type="dxa" w:w="160"/>
              <w:bottom w:type="dxa" w:w="100"/>
              <w:right w:type="dxa" w:w="160"/>
            </w:tcMar>
            <w:vAlign w:val="center"/>
          </w:tcPr>
          <w:p>
            <w:pPr>
              <w:spacing w:before="0" w:after="0"/>
            </w:pPr>
          </w:p>
        </w:tc>
      </w:tr>
      <w:tr>
        <w:tc>
          <w:tcPr>
            <w:tcW w:type="dxa" w:w="312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1B1B1B"/>
                <w:sz w:val="18"/>
                <w:szCs w:val="18"/>
              </w:rPr>
              <w:t xml:space="preserve">Teal Accent</w:t>
            </w:r>
          </w:p>
          <w:p>
            <w:pPr>
              <w:spacing w:before="0" w:after="0"/>
              <w:jc w:val="left"/>
            </w:pPr>
            <w:r>
              <w:rPr>
                <w:rFonts w:ascii="Source Sans Pro" w:cs="Source Sans Pro" w:eastAsia="Source Sans Pro" w:hAnsi="Source Sans Pro"/>
                <w:color w:val="A4A4A4"/>
                <w:sz w:val="16"/>
                <w:szCs w:val="16"/>
              </w:rPr>
              <w:t xml:space="preserve">#40A1A1</w:t>
            </w:r>
          </w:p>
          <w:p>
            <w:pPr>
              <w:spacing w:before="0" w:after="0"/>
              <w:jc w:val="left"/>
            </w:pPr>
            <w:r>
              <w:rPr>
                <w:rFonts w:ascii="Source Sans Pro" w:cs="Source Sans Pro" w:eastAsia="Source Sans Pro" w:hAnsi="Source Sans Pro"/>
                <w:i/>
                <w:iCs/>
                <w:color w:val="252A2A"/>
                <w:sz w:val="16"/>
                <w:szCs w:val="16"/>
              </w:rPr>
              <w:t xml:space="preserve">Link colours, secondary CTAs</w:t>
            </w:r>
          </w:p>
        </w:tc>
        <w:tc>
          <w:tcPr>
            <w:tcW w:type="dxa" w:w="312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1B1B1B"/>
                <w:sz w:val="18"/>
                <w:szCs w:val="18"/>
              </w:rPr>
              <w:t xml:space="preserve">Teal Dark</w:t>
            </w:r>
          </w:p>
          <w:p>
            <w:pPr>
              <w:spacing w:before="0" w:after="0"/>
              <w:jc w:val="left"/>
            </w:pPr>
            <w:r>
              <w:rPr>
                <w:rFonts w:ascii="Source Sans Pro" w:cs="Source Sans Pro" w:eastAsia="Source Sans Pro" w:hAnsi="Source Sans Pro"/>
                <w:color w:val="A4A4A4"/>
                <w:sz w:val="16"/>
                <w:szCs w:val="16"/>
              </w:rPr>
              <w:t xml:space="preserve">#308282</w:t>
            </w:r>
          </w:p>
          <w:p>
            <w:pPr>
              <w:spacing w:before="0" w:after="0"/>
              <w:jc w:val="left"/>
            </w:pPr>
            <w:r>
              <w:rPr>
                <w:rFonts w:ascii="Source Sans Pro" w:cs="Source Sans Pro" w:eastAsia="Source Sans Pro" w:hAnsi="Source Sans Pro"/>
                <w:i/>
                <w:iCs/>
                <w:color w:val="252A2A"/>
                <w:sz w:val="16"/>
                <w:szCs w:val="16"/>
              </w:rPr>
              <w:t xml:space="preserve">Pressed states, subheadings, emphasis</w:t>
            </w:r>
          </w:p>
        </w:tc>
        <w:tc>
          <w:tcPr>
            <w:tcW w:type="dxa" w:w="312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1B1B1B"/>
                <w:sz w:val="18"/>
                <w:szCs w:val="18"/>
              </w:rPr>
              <w:t xml:space="preserve">Teal Deep</w:t>
            </w:r>
          </w:p>
          <w:p>
            <w:pPr>
              <w:spacing w:before="0" w:after="0"/>
              <w:jc w:val="left"/>
            </w:pPr>
            <w:r>
              <w:rPr>
                <w:rFonts w:ascii="Source Sans Pro" w:cs="Source Sans Pro" w:eastAsia="Source Sans Pro" w:hAnsi="Source Sans Pro"/>
                <w:color w:val="A4A4A4"/>
                <w:sz w:val="16"/>
                <w:szCs w:val="16"/>
              </w:rPr>
              <w:t xml:space="preserve">#1A4E4E</w:t>
            </w:r>
          </w:p>
          <w:p>
            <w:pPr>
              <w:spacing w:before="0" w:after="0"/>
              <w:jc w:val="left"/>
            </w:pPr>
            <w:r>
              <w:rPr>
                <w:rFonts w:ascii="Source Sans Pro" w:cs="Source Sans Pro" w:eastAsia="Source Sans Pro" w:hAnsi="Source Sans Pro"/>
                <w:i/>
                <w:iCs/>
                <w:color w:val="252A2A"/>
                <w:sz w:val="16"/>
                <w:szCs w:val="16"/>
              </w:rPr>
              <w:t xml:space="preserve">Deep hover, darkest brand tone</w:t>
            </w:r>
          </w:p>
        </w:tc>
      </w:tr>
    </w:tbl>
    <w:p>
      <w:pPr>
        <w:spacing w:before="0" w:after="200"/>
      </w:pPr>
    </w:p>
    <w:p>
      <w:pPr>
        <w:pStyle w:val="Heading2"/>
      </w:pPr>
      <w:r>
        <w:rPr>
          <w:rFonts w:ascii="Cabin" w:cs="Cabin" w:eastAsia="Cabin" w:hAnsi="Cabin"/>
          <w:b/>
          <w:bCs/>
          <w:color w:val="308282"/>
          <w:sz w:val="30"/>
          <w:szCs w:val="30"/>
        </w:rPr>
        <w:t xml:space="preserve">Neutral &amp; Background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61616" w:sz="1"/>
              <w:left w:val="single" w:color="161616" w:sz="1"/>
              <w:bottom w:val="single" w:color="161616" w:sz="1"/>
              <w:right w:val="single" w:color="161616" w:sz="1"/>
            </w:tcBorders>
            <w:shd w:fill="161616" w:val="clear"/>
            <w:tcMar>
              <w:top w:type="dxa" w:w="100"/>
              <w:left w:type="dxa" w:w="160"/>
              <w:bottom w:type="dxa" w:w="100"/>
              <w:right w:type="dxa" w:w="160"/>
            </w:tcMar>
            <w:vAlign w:val="center"/>
          </w:tcPr>
          <w:p>
            <w:pPr>
              <w:spacing w:before="0" w:after="0"/>
            </w:pPr>
          </w:p>
        </w:tc>
        <w:tc>
          <w:tcPr>
            <w:tcW w:type="dxa" w:w="3120"/>
            <w:tcBorders>
              <w:top w:val="single" w:color="1B1B1B" w:sz="1"/>
              <w:left w:val="single" w:color="1B1B1B" w:sz="1"/>
              <w:bottom w:val="single" w:color="1B1B1B" w:sz="1"/>
              <w:right w:val="single" w:color="1B1B1B" w:sz="1"/>
            </w:tcBorders>
            <w:shd w:fill="1B1B1B" w:val="clear"/>
            <w:tcMar>
              <w:top w:type="dxa" w:w="100"/>
              <w:left w:type="dxa" w:w="160"/>
              <w:bottom w:type="dxa" w:w="100"/>
              <w:right w:type="dxa" w:w="160"/>
            </w:tcMar>
            <w:vAlign w:val="center"/>
          </w:tcPr>
          <w:p>
            <w:pPr>
              <w:spacing w:before="0" w:after="0"/>
            </w:pPr>
          </w:p>
        </w:tc>
        <w:tc>
          <w:tcPr>
            <w:tcW w:type="dxa" w:w="3120"/>
            <w:tcBorders>
              <w:top w:val="single" w:color="F6F6F6" w:sz="1"/>
              <w:left w:val="single" w:color="F6F6F6" w:sz="1"/>
              <w:bottom w:val="single" w:color="F6F6F6" w:sz="1"/>
              <w:right w:val="single" w:color="F6F6F6" w:sz="1"/>
            </w:tcBorders>
            <w:shd w:fill="F6F6F6" w:val="clear"/>
            <w:tcMar>
              <w:top w:type="dxa" w:w="100"/>
              <w:left w:type="dxa" w:w="160"/>
              <w:bottom w:type="dxa" w:w="100"/>
              <w:right w:type="dxa" w:w="160"/>
            </w:tcMar>
            <w:vAlign w:val="center"/>
          </w:tcPr>
          <w:p>
            <w:pPr>
              <w:spacing w:before="0" w:after="0"/>
            </w:pPr>
          </w:p>
        </w:tc>
      </w:tr>
      <w:tr>
        <w:tc>
          <w:tcPr>
            <w:tcW w:type="dxa" w:w="312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1B1B1B"/>
                <w:sz w:val="18"/>
                <w:szCs w:val="18"/>
              </w:rPr>
              <w:t xml:space="preserve">Near Black</w:t>
            </w:r>
          </w:p>
          <w:p>
            <w:pPr>
              <w:spacing w:before="0" w:after="0"/>
              <w:jc w:val="left"/>
            </w:pPr>
            <w:r>
              <w:rPr>
                <w:rFonts w:ascii="Source Sans Pro" w:cs="Source Sans Pro" w:eastAsia="Source Sans Pro" w:hAnsi="Source Sans Pro"/>
                <w:color w:val="A4A4A4"/>
                <w:sz w:val="16"/>
                <w:szCs w:val="16"/>
              </w:rPr>
              <w:t xml:space="preserve">#161616</w:t>
            </w:r>
          </w:p>
          <w:p>
            <w:pPr>
              <w:spacing w:before="0" w:after="0"/>
              <w:jc w:val="left"/>
            </w:pPr>
            <w:r>
              <w:rPr>
                <w:rFonts w:ascii="Source Sans Pro" w:cs="Source Sans Pro" w:eastAsia="Source Sans Pro" w:hAnsi="Source Sans Pro"/>
                <w:i/>
                <w:iCs/>
                <w:color w:val="252A2A"/>
                <w:sz w:val="16"/>
                <w:szCs w:val="16"/>
              </w:rPr>
              <w:t xml:space="preserve">Header/Footer bars, dark section backgrounds</w:t>
            </w:r>
          </w:p>
        </w:tc>
        <w:tc>
          <w:tcPr>
            <w:tcW w:type="dxa" w:w="312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1B1B1B"/>
                <w:sz w:val="18"/>
                <w:szCs w:val="18"/>
              </w:rPr>
              <w:t xml:space="preserve">Dark Body</w:t>
            </w:r>
          </w:p>
          <w:p>
            <w:pPr>
              <w:spacing w:before="0" w:after="0"/>
              <w:jc w:val="left"/>
            </w:pPr>
            <w:r>
              <w:rPr>
                <w:rFonts w:ascii="Source Sans Pro" w:cs="Source Sans Pro" w:eastAsia="Source Sans Pro" w:hAnsi="Source Sans Pro"/>
                <w:color w:val="A4A4A4"/>
                <w:sz w:val="16"/>
                <w:szCs w:val="16"/>
              </w:rPr>
              <w:t xml:space="preserve">#1B1B1B</w:t>
            </w:r>
          </w:p>
          <w:p>
            <w:pPr>
              <w:spacing w:before="0" w:after="0"/>
              <w:jc w:val="left"/>
            </w:pPr>
            <w:r>
              <w:rPr>
                <w:rFonts w:ascii="Source Sans Pro" w:cs="Source Sans Pro" w:eastAsia="Source Sans Pro" w:hAnsi="Source Sans Pro"/>
                <w:i/>
                <w:iCs/>
                <w:color w:val="252A2A"/>
                <w:sz w:val="16"/>
                <w:szCs w:val="16"/>
              </w:rPr>
              <w:t xml:space="preserve">Primary text on dark backgrounds</w:t>
            </w:r>
          </w:p>
        </w:tc>
        <w:tc>
          <w:tcPr>
            <w:tcW w:type="dxa" w:w="312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1B1B1B"/>
                <w:sz w:val="18"/>
                <w:szCs w:val="18"/>
              </w:rPr>
              <w:t xml:space="preserve">Off-White</w:t>
            </w:r>
          </w:p>
          <w:p>
            <w:pPr>
              <w:spacing w:before="0" w:after="0"/>
              <w:jc w:val="left"/>
            </w:pPr>
            <w:r>
              <w:rPr>
                <w:rFonts w:ascii="Source Sans Pro" w:cs="Source Sans Pro" w:eastAsia="Source Sans Pro" w:hAnsi="Source Sans Pro"/>
                <w:color w:val="A4A4A4"/>
                <w:sz w:val="16"/>
                <w:szCs w:val="16"/>
              </w:rPr>
              <w:t xml:space="preserve">#F6F6F6</w:t>
            </w:r>
          </w:p>
          <w:p>
            <w:pPr>
              <w:spacing w:before="0" w:after="0"/>
              <w:jc w:val="left"/>
            </w:pPr>
            <w:r>
              <w:rPr>
                <w:rFonts w:ascii="Source Sans Pro" w:cs="Source Sans Pro" w:eastAsia="Source Sans Pro" w:hAnsi="Source Sans Pro"/>
                <w:i/>
                <w:iCs/>
                <w:color w:val="252A2A"/>
                <w:sz w:val="16"/>
                <w:szCs w:val="16"/>
              </w:rPr>
              <w:t xml:space="preserve">Alternating section backgrounds, card fills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FFFFFF" w:val="clear"/>
            <w:tcMar>
              <w:top w:type="dxa" w:w="100"/>
              <w:left w:type="dxa" w:w="160"/>
              <w:bottom w:type="dxa" w:w="100"/>
              <w:right w:type="dxa" w:w="160"/>
            </w:tcMar>
            <w:vAlign w:val="center"/>
          </w:tcPr>
          <w:p>
            <w:pPr>
              <w:spacing w:before="0" w:after="0"/>
            </w:pPr>
          </w:p>
        </w:tc>
        <w:tc>
          <w:tcPr>
            <w:tcW w:type="dxa" w:w="3120"/>
            <w:tcBorders>
              <w:top w:val="single" w:color="DBDBDB" w:sz="1"/>
              <w:left w:val="single" w:color="DBDBDB" w:sz="1"/>
              <w:bottom w:val="single" w:color="DBDBDB" w:sz="1"/>
              <w:right w:val="single" w:color="DBDBDB" w:sz="1"/>
            </w:tcBorders>
            <w:shd w:fill="DBDBDB" w:val="clear"/>
            <w:tcMar>
              <w:top w:type="dxa" w:w="100"/>
              <w:left w:type="dxa" w:w="160"/>
              <w:bottom w:type="dxa" w:w="100"/>
              <w:right w:type="dxa" w:w="160"/>
            </w:tcMar>
            <w:vAlign w:val="center"/>
          </w:tcPr>
          <w:p>
            <w:pPr>
              <w:spacing w:before="0" w:after="0"/>
            </w:pPr>
          </w:p>
        </w:tc>
        <w:tc>
          <w:tcPr>
            <w:tcW w:type="dxa" w:w="3120"/>
            <w:tcBorders>
              <w:top w:val="single" w:color="A4A4A4" w:sz="1"/>
              <w:left w:val="single" w:color="A4A4A4" w:sz="1"/>
              <w:bottom w:val="single" w:color="A4A4A4" w:sz="1"/>
              <w:right w:val="single" w:color="A4A4A4" w:sz="1"/>
            </w:tcBorders>
            <w:shd w:fill="A4A4A4" w:val="clear"/>
            <w:tcMar>
              <w:top w:type="dxa" w:w="100"/>
              <w:left w:type="dxa" w:w="160"/>
              <w:bottom w:type="dxa" w:w="100"/>
              <w:right w:type="dxa" w:w="160"/>
            </w:tcMar>
            <w:vAlign w:val="center"/>
          </w:tcPr>
          <w:p>
            <w:pPr>
              <w:spacing w:before="0" w:after="0"/>
            </w:pPr>
          </w:p>
        </w:tc>
      </w:tr>
      <w:tr>
        <w:tc>
          <w:tcPr>
            <w:tcW w:type="dxa" w:w="312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1B1B1B"/>
                <w:sz w:val="18"/>
                <w:szCs w:val="18"/>
              </w:rPr>
              <w:t xml:space="preserve">Pure White</w:t>
            </w:r>
          </w:p>
          <w:p>
            <w:pPr>
              <w:spacing w:before="0" w:after="0"/>
              <w:jc w:val="left"/>
            </w:pPr>
            <w:r>
              <w:rPr>
                <w:rFonts w:ascii="Source Sans Pro" w:cs="Source Sans Pro" w:eastAsia="Source Sans Pro" w:hAnsi="Source Sans Pro"/>
                <w:color w:val="A4A4A4"/>
                <w:sz w:val="16"/>
                <w:szCs w:val="16"/>
              </w:rPr>
              <w:t xml:space="preserve">#FFFFFF</w:t>
            </w:r>
          </w:p>
          <w:p>
            <w:pPr>
              <w:spacing w:before="0" w:after="0"/>
              <w:jc w:val="left"/>
            </w:pPr>
            <w:r>
              <w:rPr>
                <w:rFonts w:ascii="Source Sans Pro" w:cs="Source Sans Pro" w:eastAsia="Source Sans Pro" w:hAnsi="Source Sans Pro"/>
                <w:i/>
                <w:iCs/>
                <w:color w:val="252A2A"/>
                <w:sz w:val="16"/>
                <w:szCs w:val="16"/>
              </w:rPr>
              <w:t xml:space="preserve">Main page background, card backgrounds</w:t>
            </w:r>
          </w:p>
        </w:tc>
        <w:tc>
          <w:tcPr>
            <w:tcW w:type="dxa" w:w="312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1B1B1B"/>
                <w:sz w:val="18"/>
                <w:szCs w:val="18"/>
              </w:rPr>
              <w:t xml:space="preserve">Light Grey</w:t>
            </w:r>
          </w:p>
          <w:p>
            <w:pPr>
              <w:spacing w:before="0" w:after="0"/>
              <w:jc w:val="left"/>
            </w:pPr>
            <w:r>
              <w:rPr>
                <w:rFonts w:ascii="Source Sans Pro" w:cs="Source Sans Pro" w:eastAsia="Source Sans Pro" w:hAnsi="Source Sans Pro"/>
                <w:color w:val="A4A4A4"/>
                <w:sz w:val="16"/>
                <w:szCs w:val="16"/>
              </w:rPr>
              <w:t xml:space="preserve">#DBDBDB</w:t>
            </w:r>
          </w:p>
          <w:p>
            <w:pPr>
              <w:spacing w:before="0" w:after="0"/>
              <w:jc w:val="left"/>
            </w:pPr>
            <w:r>
              <w:rPr>
                <w:rFonts w:ascii="Source Sans Pro" w:cs="Source Sans Pro" w:eastAsia="Source Sans Pro" w:hAnsi="Source Sans Pro"/>
                <w:i/>
                <w:iCs/>
                <w:color w:val="252A2A"/>
                <w:sz w:val="16"/>
                <w:szCs w:val="16"/>
              </w:rPr>
              <w:t xml:space="preserve">Borders, dividers, disabled text</w:t>
            </w:r>
          </w:p>
        </w:tc>
        <w:tc>
          <w:tcPr>
            <w:tcW w:type="dxa" w:w="312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1B1B1B"/>
                <w:sz w:val="18"/>
                <w:szCs w:val="18"/>
              </w:rPr>
              <w:t xml:space="preserve">Mid Grey</w:t>
            </w:r>
          </w:p>
          <w:p>
            <w:pPr>
              <w:spacing w:before="0" w:after="0"/>
              <w:jc w:val="left"/>
            </w:pPr>
            <w:r>
              <w:rPr>
                <w:rFonts w:ascii="Source Sans Pro" w:cs="Source Sans Pro" w:eastAsia="Source Sans Pro" w:hAnsi="Source Sans Pro"/>
                <w:color w:val="A4A4A4"/>
                <w:sz w:val="16"/>
                <w:szCs w:val="16"/>
              </w:rPr>
              <w:t xml:space="preserve">#A4A4A4</w:t>
            </w:r>
          </w:p>
          <w:p>
            <w:pPr>
              <w:spacing w:before="0" w:after="0"/>
              <w:jc w:val="left"/>
            </w:pPr>
            <w:r>
              <w:rPr>
                <w:rFonts w:ascii="Source Sans Pro" w:cs="Source Sans Pro" w:eastAsia="Source Sans Pro" w:hAnsi="Source Sans Pro"/>
                <w:i/>
                <w:iCs/>
                <w:color w:val="252A2A"/>
                <w:sz w:val="16"/>
                <w:szCs w:val="16"/>
              </w:rPr>
              <w:t xml:space="preserve">Subtext, captions, helper text</w:t>
            </w:r>
          </w:p>
        </w:tc>
      </w:tr>
    </w:tbl>
    <w:p>
      <w:pPr>
        <w:spacing w:before="0" w:after="200"/>
      </w:pPr>
    </w:p>
    <w:p>
      <w:pPr>
        <w:pStyle w:val="Heading2"/>
      </w:pPr>
      <w:r>
        <w:rPr>
          <w:rFonts w:ascii="Cabin" w:cs="Cabin" w:eastAsia="Cabin" w:hAnsi="Cabin"/>
          <w:b/>
          <w:bCs/>
          <w:color w:val="308282"/>
          <w:sz w:val="30"/>
          <w:szCs w:val="30"/>
        </w:rPr>
        <w:t xml:space="preserve">Colour Usage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20"/>
                <w:szCs w:val="20"/>
              </w:rPr>
              <w:t xml:space="preserve">✅  DO</w:t>
            </w:r>
          </w:p>
        </w:tc>
        <w:tc>
          <w:tcPr>
            <w:tcW w:type="dxa" w:w="468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20"/>
                <w:szCs w:val="20"/>
              </w:rPr>
              <w:t xml:space="preserve">❌  DON'T</w:t>
            </w:r>
          </w:p>
        </w:tc>
      </w:tr>
      <w:tr>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Use #53CFCF as the primary teal on white backgrounds.</w:t>
            </w:r>
          </w:p>
        </w:tc>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Do not use teal on teal — always ensure sufficient contrast.</w:t>
            </w:r>
          </w:p>
        </w:tc>
      </w:tr>
      <w:tr>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Use #62E8E8 (lighter teal) for hover and interactive feedback on dark backgrounds.</w:t>
            </w:r>
          </w:p>
        </w:tc>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Do not use pure white text on off-white backgrounds.</w:t>
            </w:r>
          </w:p>
        </w:tc>
      </w:tr>
      <w:tr>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Use near-black (#161616) for navbar and footer backgrounds.</w:t>
            </w:r>
          </w:p>
        </w:tc>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Do not introduce new brand colours without design team approval.</w:t>
            </w:r>
          </w:p>
        </w:tc>
      </w:tr>
      <w:tr>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Use off-white (#F6F6F6) to alternate section backgrounds for visual rhythm.</w:t>
            </w:r>
          </w:p>
        </w:tc>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Do not use gradients — the brand uses flat, solid colours.</w:t>
            </w:r>
          </w:p>
        </w:tc>
      </w:tr>
      <w:tr>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Apply teal as an accent on black/dark sections for contrast.</w:t>
            </w:r>
          </w:p>
        </w:tc>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Do not use the deep teal (#1A4E4E) as a background for body text.</w:t>
            </w:r>
          </w:p>
        </w:tc>
      </w:tr>
    </w:tbl>
    <w:p>
      <w:pPr>
        <w:spacing w:before="0" w:after="3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1B" w:sz="1"/>
              <w:left w:val="single" w:color="1B1B1B" w:sz="1"/>
              <w:bottom w:val="single" w:color="1B1B1B" w:sz="1"/>
              <w:right w:val="single" w:color="1B1B1B" w:sz="1"/>
            </w:tcBorders>
            <w:shd w:fill="1B1B1B" w:val="clear"/>
            <w:tcMar>
              <w:top w:type="dxa" w:w="100"/>
              <w:left w:type="dxa" w:w="160"/>
              <w:bottom w:type="dxa" w:w="100"/>
              <w:right w:type="dxa" w:w="160"/>
            </w:tcMar>
            <w:vAlign w:val="center"/>
          </w:tcPr>
          <w:p>
            <w:pPr>
              <w:spacing w:before="80" w:after="40"/>
              <w:jc w:val="left"/>
            </w:pPr>
            <w:r>
              <w:rPr>
                <w:rFonts w:ascii="Cabin" w:cs="Cabin" w:eastAsia="Cabin" w:hAnsi="Cabin"/>
                <w:b/>
                <w:bCs/>
                <w:color w:val="FFFFFF"/>
                <w:sz w:val="36"/>
                <w:szCs w:val="36"/>
              </w:rPr>
              <w:t xml:space="preserve">03 · TYPOGRAPHY</w:t>
            </w:r>
          </w:p>
          <w:p>
            <w:pPr>
              <w:spacing w:before="0" w:after="80"/>
              <w:jc w:val="left"/>
            </w:pPr>
            <w:r>
              <w:rPr>
                <w:rFonts w:ascii="Source Sans Pro" w:cs="Source Sans Pro" w:eastAsia="Source Sans Pro" w:hAnsi="Source Sans Pro"/>
                <w:i/>
                <w:iCs/>
                <w:color w:val="62E8E8"/>
                <w:sz w:val="20"/>
                <w:szCs w:val="20"/>
              </w:rPr>
              <w:t xml:space="preserve">Fonts, weights, sizes and spacing</w:t>
            </w:r>
          </w:p>
        </w:tc>
      </w:tr>
    </w:tbl>
    <w:p>
      <w:pPr>
        <w:spacing w:before="0" w:after="160"/>
      </w:pPr>
    </w:p>
    <w:p>
      <w:pPr>
        <w:pStyle w:val="Heading2"/>
      </w:pPr>
      <w:r>
        <w:rPr>
          <w:rFonts w:ascii="Cabin" w:cs="Cabin" w:eastAsia="Cabin" w:hAnsi="Cabin"/>
          <w:b/>
          <w:bCs/>
          <w:color w:val="308282"/>
          <w:sz w:val="30"/>
          <w:szCs w:val="30"/>
        </w:rPr>
        <w:t xml:space="preserve">Font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Display / Headings</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Cabin (Bold 700)  ·  Google Fonts  ·  Variable font, all Latin scripts</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Body / UI Text</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Source Sans Pro (Regular 400, SemiBold 600, Bold 700)  ·  Google Fonts</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Fallback Stack</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arial, sans-serif  ·  Used if Google Fonts fails to load</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Language Support</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Latin · Latin Extended · Vietnamese · Cyrillic · Greek</w:t>
            </w:r>
          </w:p>
        </w:tc>
      </w:tr>
    </w:tbl>
    <w:p>
      <w:pPr>
        <w:spacing w:before="0" w:after="160"/>
      </w:pPr>
    </w:p>
    <w:p>
      <w:pPr>
        <w:pStyle w:val="Heading2"/>
      </w:pPr>
      <w:r>
        <w:rPr>
          <w:rFonts w:ascii="Cabin" w:cs="Cabin" w:eastAsia="Cabin" w:hAnsi="Cabin"/>
          <w:b/>
          <w:bCs/>
          <w:color w:val="308282"/>
          <w:sz w:val="30"/>
          <w:szCs w:val="30"/>
        </w:rPr>
        <w:t xml:space="preserve">Type Scale</w:t>
      </w:r>
    </w:p>
    <w:p>
      <w:pPr>
        <w:spacing w:before="0" w:after="120"/>
        <w:jc w:val="left"/>
      </w:pPr>
      <w:r>
        <w:rPr>
          <w:rFonts w:ascii="Source Sans Pro" w:cs="Source Sans Pro" w:eastAsia="Source Sans Pro" w:hAnsi="Source Sans Pro"/>
          <w:color w:val="222222"/>
          <w:sz w:val="20"/>
          <w:szCs w:val="20"/>
        </w:rPr>
        <w:t xml:space="preserve">All sizes are in pixels. The type scale is defined responsively across four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600"/>
        <w:gridCol w:w="1600"/>
        <w:gridCol w:w="760"/>
      </w:tblGrid>
      <w:tr>
        <w:tc>
          <w:tcPr>
            <w:tcW w:type="dxa" w:w="200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Role</w:t>
            </w:r>
          </w:p>
        </w:tc>
        <w:tc>
          <w:tcPr>
            <w:tcW w:type="dxa" w:w="180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Mobile
(&lt;768px)</w:t>
            </w:r>
          </w:p>
        </w:tc>
        <w:tc>
          <w:tcPr>
            <w:tcW w:type="dxa" w:w="160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Tablet
(768–1023)</w:t>
            </w:r>
          </w:p>
        </w:tc>
        <w:tc>
          <w:tcPr>
            <w:tcW w:type="dxa" w:w="160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Desktop
(1024–1279)</w:t>
            </w:r>
          </w:p>
        </w:tc>
        <w:tc>
          <w:tcPr>
            <w:tcW w:type="dxa" w:w="160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Large
(≥1280px)</w:t>
            </w:r>
          </w:p>
        </w:tc>
        <w:tc>
          <w:tcPr>
            <w:tcW w:type="dxa" w:w="76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Font</w:t>
            </w:r>
          </w:p>
        </w:tc>
      </w:tr>
      <w:tr>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H1 / Hero</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28px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30px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30px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32px</w:t>
            </w:r>
          </w:p>
        </w:tc>
        <w:tc>
          <w:tcPr>
            <w:tcW w:type="dxa" w:w="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Cabin</w:t>
            </w:r>
          </w:p>
        </w:tc>
      </w:tr>
      <w:tr>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H2 / Section</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22px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22px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22px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22px</w:t>
            </w:r>
          </w:p>
        </w:tc>
        <w:tc>
          <w:tcPr>
            <w:tcW w:type="dxa" w:w="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Cabin</w:t>
            </w:r>
          </w:p>
        </w:tc>
      </w:tr>
      <w:tr>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Nav / Labels</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14px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14px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14px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14px</w:t>
            </w:r>
          </w:p>
        </w:tc>
        <w:tc>
          <w:tcPr>
            <w:tcW w:type="dxa" w:w="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Source Sans</w:t>
            </w:r>
          </w:p>
        </w:tc>
      </w:tr>
      <w:tr>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Body Text</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14px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16px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16px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16–18px</w:t>
            </w:r>
          </w:p>
        </w:tc>
        <w:tc>
          <w:tcPr>
            <w:tcW w:type="dxa" w:w="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Source Sans</w:t>
            </w:r>
          </w:p>
        </w:tc>
      </w:tr>
      <w:tr>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Captions/Legal</w:t>
            </w:r>
          </w:p>
        </w:tc>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12px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12px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12px</w:t>
            </w:r>
          </w:p>
        </w:tc>
        <w:tc>
          <w:tcPr>
            <w:tcW w:type="dxa" w:w="160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12px</w:t>
            </w:r>
          </w:p>
        </w:tc>
        <w:tc>
          <w:tcPr>
            <w:tcW w:type="dxa" w:w="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Source Sans</w:t>
            </w:r>
          </w:p>
        </w:tc>
      </w:tr>
    </w:tbl>
    <w:p>
      <w:pPr>
        <w:spacing w:before="0" w:after="160"/>
      </w:pPr>
    </w:p>
    <w:p>
      <w:pPr>
        <w:pStyle w:val="Heading2"/>
      </w:pPr>
      <w:r>
        <w:rPr>
          <w:rFonts w:ascii="Cabin" w:cs="Cabin" w:eastAsia="Cabin" w:hAnsi="Cabin"/>
          <w:b/>
          <w:bCs/>
          <w:color w:val="308282"/>
          <w:sz w:val="30"/>
          <w:szCs w:val="30"/>
        </w:rPr>
        <w:t xml:space="preserve">Text Styling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Letter Spacing — Nav</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0.071em (≈ 1px at 14px)  ·  Applied to navigation items</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Letter Spacing — Dividers</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1px  ·  Used in scrolling marquee and section labels</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Text Transform</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UPPERCASE  ·  Navigation items, section category headers, CTA labels</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Line Height — Body</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1.5  ·  Standard body text</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Line Height — Headings</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1.25  ·  Hero and display text</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Line Height — Nav</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1.3em  ·  Navigation items</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Font Weight — Body</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400 (Regular)</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Font Weight — Headings</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700 (Bold)</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Font Weight — Nav</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700 (Bold)</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Link Decoration</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none by default  ·  underline on interactive elements only</w:t>
            </w:r>
          </w:p>
        </w:tc>
      </w:tr>
    </w:tbl>
    <w:p>
      <w:pPr>
        <w:spacing w:before="0" w:after="3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1B" w:sz="1"/>
              <w:left w:val="single" w:color="1B1B1B" w:sz="1"/>
              <w:bottom w:val="single" w:color="1B1B1B" w:sz="1"/>
              <w:right w:val="single" w:color="1B1B1B" w:sz="1"/>
            </w:tcBorders>
            <w:shd w:fill="1B1B1B" w:val="clear"/>
            <w:tcMar>
              <w:top w:type="dxa" w:w="100"/>
              <w:left w:type="dxa" w:w="160"/>
              <w:bottom w:type="dxa" w:w="100"/>
              <w:right w:type="dxa" w:w="160"/>
            </w:tcMar>
            <w:vAlign w:val="center"/>
          </w:tcPr>
          <w:p>
            <w:pPr>
              <w:spacing w:before="80" w:after="40"/>
              <w:jc w:val="left"/>
            </w:pPr>
            <w:r>
              <w:rPr>
                <w:rFonts w:ascii="Cabin" w:cs="Cabin" w:eastAsia="Cabin" w:hAnsi="Cabin"/>
                <w:b/>
                <w:bCs/>
                <w:color w:val="FFFFFF"/>
                <w:sz w:val="36"/>
                <w:szCs w:val="36"/>
              </w:rPr>
              <w:t xml:space="preserve">04 · LAYOUT &amp; SPACING</w:t>
            </w:r>
          </w:p>
          <w:p>
            <w:pPr>
              <w:spacing w:before="0" w:after="80"/>
              <w:jc w:val="left"/>
            </w:pPr>
            <w:r>
              <w:rPr>
                <w:rFonts w:ascii="Source Sans Pro" w:cs="Source Sans Pro" w:eastAsia="Source Sans Pro" w:hAnsi="Source Sans Pro"/>
                <w:i/>
                <w:iCs/>
                <w:color w:val="62E8E8"/>
                <w:sz w:val="20"/>
                <w:szCs w:val="20"/>
              </w:rPr>
              <w:t xml:space="preserve">Grid, containers, breakpoints and spacing system</w:t>
            </w:r>
          </w:p>
        </w:tc>
      </w:tr>
    </w:tbl>
    <w:p>
      <w:pPr>
        <w:spacing w:before="0" w:after="160"/>
      </w:pPr>
    </w:p>
    <w:p>
      <w:pPr>
        <w:pStyle w:val="Heading2"/>
      </w:pPr>
      <w:r>
        <w:rPr>
          <w:rFonts w:ascii="Cabin" w:cs="Cabin" w:eastAsia="Cabin" w:hAnsi="Cabin"/>
          <w:b/>
          <w:bCs/>
          <w:color w:val="308282"/>
          <w:sz w:val="30"/>
          <w:szCs w:val="30"/>
        </w:rPr>
        <w:t xml:space="preserve">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XS — Mobile</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max-width: 767px  ·  Single column, stacked layout</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SM — Tablet</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768px – 1023px  ·  Two-column grids, collapsed nav</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MD — Desktop</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1024px – 1279px  ·  Three-column grids, full nav  ·  Container: 984px</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LG — Large Desktop</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1280px – 1535px  ·  Container: 1160px</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XL — Extra Large</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 1536px  ·  Container: 1280px  ·  Body text scales to 18px</w:t>
            </w:r>
          </w:p>
        </w:tc>
      </w:tr>
    </w:tbl>
    <w:p>
      <w:pPr>
        <w:spacing w:before="0" w:after="160"/>
      </w:pPr>
    </w:p>
    <w:p>
      <w:pPr>
        <w:pStyle w:val="Heading2"/>
      </w:pPr>
      <w:r>
        <w:rPr>
          <w:rFonts w:ascii="Cabin" w:cs="Cabin" w:eastAsia="Cabin" w:hAnsi="Cabin"/>
          <w:b/>
          <w:bCs/>
          <w:color w:val="308282"/>
          <w:sz w:val="30"/>
          <w:szCs w:val="30"/>
        </w:rPr>
        <w:t xml:space="preserve">Spacing System (Base 8px)</w:t>
      </w:r>
    </w:p>
    <w:p>
      <w:pPr>
        <w:spacing w:before="0" w:after="120"/>
        <w:jc w:val="left"/>
      </w:pPr>
      <w:r>
        <w:rPr>
          <w:rFonts w:ascii="Source Sans Pro" w:cs="Source Sans Pro" w:eastAsia="Source Sans Pro" w:hAnsi="Source Sans Pro"/>
          <w:color w:val="222222"/>
          <w:sz w:val="20"/>
          <w:szCs w:val="20"/>
        </w:rPr>
        <w:t xml:space="preserve">All spacing values are multiples of 8px. This ensures visual harmony across the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Token</w:t>
            </w:r>
          </w:p>
        </w:tc>
        <w:tc>
          <w:tcPr>
            <w:tcW w:type="dxa" w:w="156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Value</w:t>
            </w:r>
          </w:p>
        </w:tc>
        <w:tc>
          <w:tcPr>
            <w:tcW w:type="dxa" w:w="624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Used For</w:t>
            </w:r>
          </w:p>
        </w:tc>
      </w:tr>
      <w:tr>
        <w:tc>
          <w:tcPr>
            <w:tcW w:type="dxa" w:w="15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2xs</w:t>
            </w:r>
          </w:p>
        </w:tc>
        <w:tc>
          <w:tcPr>
            <w:tcW w:type="dxa" w:w="15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4px</w:t>
            </w:r>
          </w:p>
        </w:tc>
        <w:tc>
          <w:tcPr>
            <w:tcW w:type="dxa" w:w="624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Tight internal padding — button icon gaps, badge paddings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xs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8px</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Inner cell padding, small component gaps</w:t>
            </w:r>
          </w:p>
        </w:tc>
      </w:tr>
      <w:tr>
        <w:tc>
          <w:tcPr>
            <w:tcW w:type="dxa" w:w="15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sm</w:t>
            </w:r>
          </w:p>
        </w:tc>
        <w:tc>
          <w:tcPr>
            <w:tcW w:type="dxa" w:w="15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12px</w:t>
            </w:r>
          </w:p>
        </w:tc>
        <w:tc>
          <w:tcPr>
            <w:tcW w:type="dxa" w:w="624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Column gutters (half), compact card padding</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md</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16px</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Default component padding, list item spacing</w:t>
            </w:r>
          </w:p>
        </w:tc>
      </w:tr>
      <w:tr>
        <w:tc>
          <w:tcPr>
            <w:tcW w:type="dxa" w:w="15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lg</w:t>
            </w:r>
          </w:p>
        </w:tc>
        <w:tc>
          <w:tcPr>
            <w:tcW w:type="dxa" w:w="15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24px</w:t>
            </w:r>
          </w:p>
        </w:tc>
        <w:tc>
          <w:tcPr>
            <w:tcW w:type="dxa" w:w="624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Card padding, section column gutters, standard margins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xl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32px</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Section inner padding (top/bottom), large element spacing</w:t>
            </w:r>
          </w:p>
        </w:tc>
      </w:tr>
      <w:tr>
        <w:tc>
          <w:tcPr>
            <w:tcW w:type="dxa" w:w="15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2xl</w:t>
            </w:r>
          </w:p>
        </w:tc>
        <w:tc>
          <w:tcPr>
            <w:tcW w:type="dxa" w:w="15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40px</w:t>
            </w:r>
          </w:p>
        </w:tc>
        <w:tc>
          <w:tcPr>
            <w:tcW w:type="dxa" w:w="624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Hero section top padding (mobile)</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3xl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48px</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Column bottom padding (tablet+)</w:t>
            </w:r>
          </w:p>
        </w:tc>
      </w:tr>
      <w:tr>
        <w:tc>
          <w:tcPr>
            <w:tcW w:type="dxa" w:w="15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4xl</w:t>
            </w:r>
          </w:p>
        </w:tc>
        <w:tc>
          <w:tcPr>
            <w:tcW w:type="dxa" w:w="15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56px</w:t>
            </w:r>
          </w:p>
        </w:tc>
        <w:tc>
          <w:tcPr>
            <w:tcW w:type="dxa" w:w="624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Section block padding (top/bottom, desktop default)</w:t>
            </w:r>
          </w:p>
        </w:tc>
      </w:tr>
    </w:tbl>
    <w:p>
      <w:pPr>
        <w:spacing w:before="0" w:after="160"/>
      </w:pPr>
    </w:p>
    <w:p>
      <w:pPr>
        <w:pStyle w:val="Heading2"/>
      </w:pPr>
      <w:r>
        <w:rPr>
          <w:rFonts w:ascii="Cabin" w:cs="Cabin" w:eastAsia="Cabin" w:hAnsi="Cabin"/>
          <w:b/>
          <w:bCs/>
          <w:color w:val="308282"/>
          <w:sz w:val="30"/>
          <w:szCs w:val="30"/>
        </w:rPr>
        <w:t xml:space="preserve">Grid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Homepage Layout</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Full-width sections, centred container, alternating white / off-white backgrounds</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Product/Service Cards</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3-column grid on desktop · 2-column on tablet · 1-column on mobile</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R&amp;D Section Cards</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2-column grid on desktop · 1-column on mobile</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Nav Bar</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Sticky · Dark background (#161616) · Logo left · Links right · Height: 133px desktop, 80px mobile</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Hero Section</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Full viewport min-height (50vh desktop) · Video background · Centred text overlay</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Card Border Radius</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0px (sharp corners) · Modals/overlays: 12px · Dropdown: 4px</w:t>
            </w:r>
          </w:p>
        </w:tc>
      </w:tr>
    </w:tbl>
    <w:p>
      <w:pPr>
        <w:spacing w:before="0" w:after="3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1B" w:sz="1"/>
              <w:left w:val="single" w:color="1B1B1B" w:sz="1"/>
              <w:bottom w:val="single" w:color="1B1B1B" w:sz="1"/>
              <w:right w:val="single" w:color="1B1B1B" w:sz="1"/>
            </w:tcBorders>
            <w:shd w:fill="1B1B1B" w:val="clear"/>
            <w:tcMar>
              <w:top w:type="dxa" w:w="100"/>
              <w:left w:type="dxa" w:w="160"/>
              <w:bottom w:type="dxa" w:w="100"/>
              <w:right w:type="dxa" w:w="160"/>
            </w:tcMar>
            <w:vAlign w:val="center"/>
          </w:tcPr>
          <w:p>
            <w:pPr>
              <w:spacing w:before="80" w:after="40"/>
              <w:jc w:val="left"/>
            </w:pPr>
            <w:r>
              <w:rPr>
                <w:rFonts w:ascii="Cabin" w:cs="Cabin" w:eastAsia="Cabin" w:hAnsi="Cabin"/>
                <w:b/>
                <w:bCs/>
                <w:color w:val="FFFFFF"/>
                <w:sz w:val="36"/>
                <w:szCs w:val="36"/>
              </w:rPr>
              <w:t xml:space="preserve">05 · UI COMPONENTS</w:t>
            </w:r>
          </w:p>
          <w:p>
            <w:pPr>
              <w:spacing w:before="0" w:after="80"/>
              <w:jc w:val="left"/>
            </w:pPr>
            <w:r>
              <w:rPr>
                <w:rFonts w:ascii="Source Sans Pro" w:cs="Source Sans Pro" w:eastAsia="Source Sans Pro" w:hAnsi="Source Sans Pro"/>
                <w:i/>
                <w:iCs/>
                <w:color w:val="62E8E8"/>
                <w:sz w:val="20"/>
                <w:szCs w:val="20"/>
              </w:rPr>
              <w:t xml:space="preserve">Buttons, navigation, cards and interactive elements</w:t>
            </w:r>
          </w:p>
        </w:tc>
      </w:tr>
    </w:tbl>
    <w:p>
      <w:pPr>
        <w:spacing w:before="0" w:after="160"/>
      </w:pPr>
    </w:p>
    <w:p>
      <w:pPr>
        <w:pStyle w:val="Heading2"/>
      </w:pPr>
      <w:r>
        <w:rPr>
          <w:rFonts w:ascii="Cabin" w:cs="Cabin" w:eastAsia="Cabin" w:hAnsi="Cabin"/>
          <w:b/>
          <w:bCs/>
          <w:color w:val="308282"/>
          <w:sz w:val="30"/>
          <w:szCs w:val="30"/>
        </w:rPr>
        <w:t xml:space="preserve">Buttons &amp;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c>
          <w:tcPr>
            <w:tcW w:type="dxa" w:w="200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Type</w:t>
            </w:r>
          </w:p>
        </w:tc>
        <w:tc>
          <w:tcPr>
            <w:tcW w:type="dxa" w:w="200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Background</w:t>
            </w:r>
          </w:p>
        </w:tc>
        <w:tc>
          <w:tcPr>
            <w:tcW w:type="dxa" w:w="180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Text Colour</w:t>
            </w:r>
          </w:p>
        </w:tc>
        <w:tc>
          <w:tcPr>
            <w:tcW w:type="dxa" w:w="180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Border</w:t>
            </w:r>
          </w:p>
        </w:tc>
        <w:tc>
          <w:tcPr>
            <w:tcW w:type="dxa" w:w="176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Hover State</w:t>
            </w:r>
          </w:p>
        </w:tc>
      </w:tr>
      <w:tr>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Primary CTA</w:t>
            </w:r>
          </w:p>
        </w:tc>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#4DC0C0 (Teal Mid)</w:t>
            </w:r>
          </w:p>
        </w:tc>
        <w:tc>
          <w:tcPr>
            <w:tcW w:type="dxa" w:w="18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#FFFFFF</w:t>
            </w:r>
          </w:p>
        </w:tc>
        <w:tc>
          <w:tcPr>
            <w:tcW w:type="dxa" w:w="18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#40A3A3 (1px solid)</w:t>
            </w:r>
          </w:p>
        </w:tc>
        <w:tc>
          <w:tcPr>
            <w:tcW w:type="dxa" w:w="17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bg → #62E8E8 (Teal Light)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Secondary CTA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Transparent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#53CFCF (Teal)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#53CFCF (1px solid)</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bg → #161616 (near-black)</w:t>
            </w:r>
          </w:p>
        </w:tc>
      </w:tr>
      <w:tr>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Dark Button</w:t>
            </w:r>
          </w:p>
        </w:tc>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#000000</w:t>
            </w:r>
          </w:p>
        </w:tc>
        <w:tc>
          <w:tcPr>
            <w:tcW w:type="dxa" w:w="18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#DBDBDB (Light Grey)</w:t>
            </w:r>
          </w:p>
        </w:tc>
        <w:tc>
          <w:tcPr>
            <w:tcW w:type="dxa" w:w="18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None</w:t>
            </w:r>
          </w:p>
        </w:tc>
        <w:tc>
          <w:tcPr>
            <w:tcW w:type="dxa" w:w="17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bg → #000000 (remains)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Nav Link</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Transparent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#161616 (near-black)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None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color → #53CFCF (Brand Teal)</w:t>
            </w:r>
          </w:p>
        </w:tc>
      </w:tr>
      <w:tr>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Footer Link</w:t>
            </w:r>
          </w:p>
        </w:tc>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Transparent</w:t>
            </w:r>
          </w:p>
        </w:tc>
        <w:tc>
          <w:tcPr>
            <w:tcW w:type="dxa" w:w="18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#53CFCF (Teal)</w:t>
            </w:r>
          </w:p>
        </w:tc>
        <w:tc>
          <w:tcPr>
            <w:tcW w:type="dxa" w:w="18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None</w:t>
            </w:r>
          </w:p>
        </w:tc>
        <w:tc>
          <w:tcPr>
            <w:tcW w:type="dxa" w:w="17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color → #57D9D9 (active)</w:t>
            </w:r>
          </w:p>
        </w:tc>
      </w:tr>
    </w:tbl>
    <w:p>
      <w:pPr>
        <w:spacing w:before="0" w:after="100"/>
      </w:pPr>
    </w:p>
    <w:p>
      <w:pPr>
        <w:spacing w:before="0" w:after="0"/>
        <w:jc w:val="left"/>
      </w:pPr>
      <w:r>
        <w:rPr>
          <w:rFonts w:ascii="Source Sans Pro" w:cs="Source Sans Pro" w:eastAsia="Source Sans Pro" w:hAnsi="Source Sans Pro"/>
          <w:i/>
          <w:iCs/>
          <w:color w:val="A4A4A4"/>
          <w:sz w:val="20"/>
          <w:szCs w:val="20"/>
        </w:rPr>
        <w:t xml:space="preserve">CTA Label Style: ALL CAPS · Font: Source Sans Pro Bold · Min-height: 56px · Padding: 8px 32px</w:t>
      </w:r>
    </w:p>
    <w:p>
      <w:pPr>
        <w:spacing w:before="0" w:after="200"/>
      </w:pPr>
    </w:p>
    <w:p>
      <w:pPr>
        <w:pStyle w:val="Heading2"/>
      </w:pPr>
      <w:r>
        <w:rPr>
          <w:rFonts w:ascii="Cabin" w:cs="Cabin" w:eastAsia="Cabin" w:hAnsi="Cabin"/>
          <w:b/>
          <w:bCs/>
          <w:color w:val="308282"/>
          <w:sz w:val="30"/>
          <w:szCs w:val="30"/>
        </w:rPr>
        <w:t xml:space="preserve">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Background</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#161616 (Near Black) — persists on scroll (sticky)</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Logo Height</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133px desktop · 110px tablet · 80–133px mobile</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Link Style</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UPPERCASE · Bold 700 · 14px · Letter-spacing: 0.071em</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Active/Hover</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#53CFCF (Brand Teal)</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Dropdown</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Background white · Border: 4px radius · Box-shadow: 0 3px 6px 3px rgba(0,0,0,0.24)</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Mobile Nav</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Hamburger drawer, translates from -249vw · Transition: 0.3s ease-in-out</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Transition</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all 0.5s — smooth scroll-linked state changes</w:t>
            </w:r>
          </w:p>
        </w:tc>
      </w:tr>
    </w:tbl>
    <w:p>
      <w:pPr>
        <w:spacing w:before="0" w:after="200"/>
      </w:pPr>
    </w:p>
    <w:p>
      <w:pPr>
        <w:pStyle w:val="Heading2"/>
      </w:pPr>
      <w:r>
        <w:rPr>
          <w:rFonts w:ascii="Cabin" w:cs="Cabin" w:eastAsia="Cabin" w:hAnsi="Cabin"/>
          <w:b/>
          <w:bCs/>
          <w:color w:val="308282"/>
          <w:sz w:val="30"/>
          <w:szCs w:val="30"/>
        </w:rPr>
        <w:t xml:space="preserve">Cards &amp; Content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Background</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White (#FFFFFF) or Off-White (#F6F6F6) alternating</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Border Radius</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0px — all product/service cards use sharp corners</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Hover Shadow</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box-shadow: 0 2px 6px 0px rgba(0,0,0,0.2) on elevation</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Image Aspect Ratio</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Wide cards: 2.42:1 · Standard: 1.18:1 · Logo strip: 3.09:1</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Object Fit</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cover — images always fill their container without distortion</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Card Padding</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32px top/bottom · 24px left/right (desktop)</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Section Gap</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24px between cards (mobile) · 48px (desktop)</w:t>
            </w:r>
          </w:p>
        </w:tc>
      </w:tr>
    </w:tbl>
    <w:p>
      <w:pPr>
        <w:spacing w:before="0" w:after="200"/>
      </w:pPr>
    </w:p>
    <w:p>
      <w:pPr>
        <w:pStyle w:val="Heading2"/>
      </w:pPr>
      <w:r>
        <w:rPr>
          <w:rFonts w:ascii="Cabin" w:cs="Cabin" w:eastAsia="Cabin" w:hAnsi="Cabin"/>
          <w:b/>
          <w:bCs/>
          <w:color w:val="308282"/>
          <w:sz w:val="30"/>
          <w:szCs w:val="30"/>
        </w:rPr>
        <w:t xml:space="preserve">Hero / Banner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Background</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Video background (wsimg.com CDN) · Fallback: cover image center/cover</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Overlay</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rgba(0,0,0,0.15) — subtle dark overlay for text legibility</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Min-height</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50vh desktop · 300px mobile</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Text Colour</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#F7F7F7 (near-white) on dark/video backgrounds</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Text Alignment</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Centre-aligned, vertically centred with transform</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Heading Colour</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#1B1B1B on light sections · #F7F7F7 on dark/video</w:t>
            </w:r>
          </w:p>
        </w:tc>
      </w:tr>
    </w:tbl>
    <w:p>
      <w:pPr>
        <w:spacing w:before="0" w:after="200"/>
      </w:pPr>
    </w:p>
    <w:p>
      <w:pPr>
        <w:pStyle w:val="Heading2"/>
      </w:pPr>
      <w:r>
        <w:rPr>
          <w:rFonts w:ascii="Cabin" w:cs="Cabin" w:eastAsia="Cabin" w:hAnsi="Cabin"/>
          <w:b/>
          <w:bCs/>
          <w:color w:val="308282"/>
          <w:sz w:val="30"/>
          <w:szCs w:val="30"/>
        </w:rPr>
        <w:t xml:space="preserve">Marquee / Scrolling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Pattern</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Horizontal auto-scrolling strip (animation: scrollingMarquee)</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Duration</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55 seconds · linear · infinite · forwards</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Content</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Typically division names or patent/announcement text in UPPERCASE</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Pause on Hover</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animation-play-state: paused on hover — standard behaviour</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Letter Spacing</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1px for content within the marquee</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Padding</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56px padding-right between repetitions</w:t>
            </w:r>
          </w:p>
        </w:tc>
      </w:tr>
    </w:tbl>
    <w:p>
      <w:pPr>
        <w:spacing w:before="0" w:after="200"/>
      </w:pPr>
    </w:p>
    <w:p>
      <w:pPr>
        <w:pStyle w:val="Heading2"/>
      </w:pPr>
      <w:r>
        <w:rPr>
          <w:rFonts w:ascii="Cabin" w:cs="Cabin" w:eastAsia="Cabin" w:hAnsi="Cabin"/>
          <w:b/>
          <w:bCs/>
          <w:color w:val="308282"/>
          <w:sz w:val="30"/>
          <w:szCs w:val="30"/>
        </w:rPr>
        <w:t xml:space="preserve">Modals &amp; Overlays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Backdrop</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rgba(0,0,0,0.6) — semi-transparent black</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Modal Container</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Border-radius: 12px · Max-width: 515px · Max-height: 90vh</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Shadow</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box-shadow: 0 4px 12px 0 rgba(117,117,117,0.4)</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Transition</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all 1s ease-in — smooth reveal</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z-index</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10000–10003 — stacked above all page content</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Cookie Banner</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Fixed bottom · White bg · box-shadow: 0 2px 6px rgba(0,0,0,0.3) · border-radius: 12px</w:t>
            </w:r>
          </w:p>
        </w:tc>
      </w:tr>
    </w:tbl>
    <w:p>
      <w:pPr>
        <w:spacing w:before="0" w:after="3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1B" w:sz="1"/>
              <w:left w:val="single" w:color="1B1B1B" w:sz="1"/>
              <w:bottom w:val="single" w:color="1B1B1B" w:sz="1"/>
              <w:right w:val="single" w:color="1B1B1B" w:sz="1"/>
            </w:tcBorders>
            <w:shd w:fill="1B1B1B" w:val="clear"/>
            <w:tcMar>
              <w:top w:type="dxa" w:w="100"/>
              <w:left w:type="dxa" w:w="160"/>
              <w:bottom w:type="dxa" w:w="100"/>
              <w:right w:type="dxa" w:w="160"/>
            </w:tcMar>
            <w:vAlign w:val="center"/>
          </w:tcPr>
          <w:p>
            <w:pPr>
              <w:spacing w:before="80" w:after="40"/>
              <w:jc w:val="left"/>
            </w:pPr>
            <w:r>
              <w:rPr>
                <w:rFonts w:ascii="Cabin" w:cs="Cabin" w:eastAsia="Cabin" w:hAnsi="Cabin"/>
                <w:b/>
                <w:bCs/>
                <w:color w:val="FFFFFF"/>
                <w:sz w:val="36"/>
                <w:szCs w:val="36"/>
              </w:rPr>
              <w:t xml:space="preserve">06 · ANIMATION &amp; INTERACTION</w:t>
            </w:r>
          </w:p>
          <w:p>
            <w:pPr>
              <w:spacing w:before="0" w:after="80"/>
              <w:jc w:val="left"/>
            </w:pPr>
            <w:r>
              <w:rPr>
                <w:rFonts w:ascii="Source Sans Pro" w:cs="Source Sans Pro" w:eastAsia="Source Sans Pro" w:hAnsi="Source Sans Pro"/>
                <w:i/>
                <w:iCs/>
                <w:color w:val="62E8E8"/>
                <w:sz w:val="20"/>
                <w:szCs w:val="20"/>
              </w:rPr>
              <w:t xml:space="preserve">Motion principles and transition values</w:t>
            </w:r>
          </w:p>
        </w:tc>
      </w:tr>
    </w:tbl>
    <w:p>
      <w:pPr>
        <w:spacing w:before="0" w:after="160"/>
      </w:pPr>
    </w:p>
    <w:p>
      <w:pPr>
        <w:pStyle w:val="Heading2"/>
      </w:pPr>
      <w:r>
        <w:rPr>
          <w:rFonts w:ascii="Cabin" w:cs="Cabin" w:eastAsia="Cabin" w:hAnsi="Cabin"/>
          <w:b/>
          <w:bCs/>
          <w:color w:val="308282"/>
          <w:sz w:val="30"/>
          <w:szCs w:val="30"/>
        </w:rPr>
        <w:t xml:space="preserve">Transition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Standard UI Transition</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all 0.5s — used on nav bar and most interactive elements</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Dropdown Reveal</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max-height 0.5s — smooth accordion-style expand/collapse</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Mobile Nav Slide</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transform 0.3s ease-in-out — horizontal drawer slide</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Arrow / Chevron Rotate</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transform 0.33s ease-in-out — rotate(0deg) ↔ rotate(180deg)</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Modal Entrance</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all 1s ease-in — slower for importance</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Cookie Banner Exit</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bottom: -500px (off screen) with transition: all 1s ease-in</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Marquee Animation</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scrollingMarquee 55s linear forwards infinite</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Opacity Bounce</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@keyframes opacity-bounce — fade-in element entrance animation</w:t>
            </w:r>
          </w:p>
        </w:tc>
      </w:tr>
    </w:tbl>
    <w:p>
      <w:pPr>
        <w:spacing w:before="0" w:after="200"/>
      </w:pPr>
    </w:p>
    <w:p>
      <w:pPr>
        <w:pStyle w:val="Heading2"/>
      </w:pPr>
      <w:r>
        <w:rPr>
          <w:rFonts w:ascii="Cabin" w:cs="Cabin" w:eastAsia="Cabin" w:hAnsi="Cabin"/>
          <w:b/>
          <w:bCs/>
          <w:color w:val="308282"/>
          <w:sz w:val="30"/>
          <w:szCs w:val="30"/>
        </w:rPr>
        <w:t xml:space="preserve">Motion Principles</w:t>
      </w:r>
    </w:p>
    <w:p>
      <w:pPr>
        <w:pStyle w:val="ListParagraph"/>
        <w:numPr>
          <w:ilvl w:val="0"/>
          <w:numId w:val="2"/>
        </w:numPr>
        <w:spacing w:before="40" w:after="40"/>
      </w:pPr>
      <w:r>
        <w:rPr>
          <w:rFonts w:ascii="Source Sans Pro" w:cs="Source Sans Pro" w:eastAsia="Source Sans Pro" w:hAnsi="Source Sans Pro"/>
          <w:color w:val="1B1B1B"/>
          <w:sz w:val="20"/>
          <w:szCs w:val="20"/>
        </w:rPr>
        <w:t xml:space="preserve">Keep animations purposeful — motion should communicate state, not just decorate.</w:t>
      </w:r>
    </w:p>
    <w:p>
      <w:pPr>
        <w:pStyle w:val="ListParagraph"/>
        <w:numPr>
          <w:ilvl w:val="0"/>
          <w:numId w:val="2"/>
        </w:numPr>
        <w:spacing w:before="40" w:after="40"/>
      </w:pPr>
      <w:r>
        <w:rPr>
          <w:rFonts w:ascii="Source Sans Pro" w:cs="Source Sans Pro" w:eastAsia="Source Sans Pro" w:hAnsi="Source Sans Pro"/>
          <w:color w:val="1B1B1B"/>
          <w:sz w:val="20"/>
          <w:szCs w:val="20"/>
        </w:rPr>
        <w:t xml:space="preserve">Prefer ease-in-out for most transitions. Reserve linear for marquee/loop animations.</w:t>
      </w:r>
    </w:p>
    <w:p>
      <w:pPr>
        <w:pStyle w:val="ListParagraph"/>
        <w:numPr>
          <w:ilvl w:val="0"/>
          <w:numId w:val="2"/>
        </w:numPr>
        <w:spacing w:before="40" w:after="40"/>
      </w:pPr>
      <w:r>
        <w:rPr>
          <w:rFonts w:ascii="Source Sans Pro" w:cs="Source Sans Pro" w:eastAsia="Source Sans Pro" w:hAnsi="Source Sans Pro"/>
          <w:color w:val="1B1B1B"/>
          <w:sz w:val="20"/>
          <w:szCs w:val="20"/>
        </w:rPr>
        <w:t xml:space="preserve">Keep micro-interaction durations between 0.3s and 0.5s.</w:t>
      </w:r>
    </w:p>
    <w:p>
      <w:pPr>
        <w:pStyle w:val="ListParagraph"/>
        <w:numPr>
          <w:ilvl w:val="0"/>
          <w:numId w:val="2"/>
        </w:numPr>
        <w:spacing w:before="40" w:after="40"/>
      </w:pPr>
      <w:r>
        <w:rPr>
          <w:rFonts w:ascii="Source Sans Pro" w:cs="Source Sans Pro" w:eastAsia="Source Sans Pro" w:hAnsi="Source Sans Pro"/>
          <w:color w:val="1B1B1B"/>
          <w:sz w:val="20"/>
          <w:szCs w:val="20"/>
        </w:rPr>
        <w:t xml:space="preserve">Use 1s ease-in sparingly — only for modals and high-prominence overlays.</w:t>
      </w:r>
    </w:p>
    <w:p>
      <w:pPr>
        <w:pStyle w:val="ListParagraph"/>
        <w:numPr>
          <w:ilvl w:val="0"/>
          <w:numId w:val="2"/>
        </w:numPr>
        <w:spacing w:before="40" w:after="40"/>
      </w:pPr>
      <w:r>
        <w:rPr>
          <w:rFonts w:ascii="Source Sans Pro" w:cs="Source Sans Pro" w:eastAsia="Source Sans Pro" w:hAnsi="Source Sans Pro"/>
          <w:color w:val="1B1B1B"/>
          <w:sz w:val="20"/>
          <w:szCs w:val="20"/>
        </w:rPr>
        <w:t xml:space="preserve">Pause all marquees on hover (animation-play-state: paused) for accessibility.</w:t>
      </w:r>
    </w:p>
    <w:p>
      <w:pPr>
        <w:pStyle w:val="ListParagraph"/>
        <w:numPr>
          <w:ilvl w:val="0"/>
          <w:numId w:val="2"/>
        </w:numPr>
        <w:spacing w:before="40" w:after="40"/>
      </w:pPr>
      <w:r>
        <w:rPr>
          <w:rFonts w:ascii="Source Sans Pro" w:cs="Source Sans Pro" w:eastAsia="Source Sans Pro" w:hAnsi="Source Sans Pro"/>
          <w:color w:val="1B1B1B"/>
          <w:sz w:val="20"/>
          <w:szCs w:val="20"/>
        </w:rPr>
        <w:t xml:space="preserve">Never animate colour changes on text — only use colour transition on background and border.</w:t>
      </w:r>
    </w:p>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1B" w:sz="1"/>
              <w:left w:val="single" w:color="1B1B1B" w:sz="1"/>
              <w:bottom w:val="single" w:color="1B1B1B" w:sz="1"/>
              <w:right w:val="single" w:color="1B1B1B" w:sz="1"/>
            </w:tcBorders>
            <w:shd w:fill="1B1B1B" w:val="clear"/>
            <w:tcMar>
              <w:top w:type="dxa" w:w="100"/>
              <w:left w:type="dxa" w:w="160"/>
              <w:bottom w:type="dxa" w:w="100"/>
              <w:right w:type="dxa" w:w="160"/>
            </w:tcMar>
            <w:vAlign w:val="center"/>
          </w:tcPr>
          <w:p>
            <w:pPr>
              <w:spacing w:before="80" w:after="40"/>
              <w:jc w:val="left"/>
            </w:pPr>
            <w:r>
              <w:rPr>
                <w:rFonts w:ascii="Cabin" w:cs="Cabin" w:eastAsia="Cabin" w:hAnsi="Cabin"/>
                <w:b/>
                <w:bCs/>
                <w:color w:val="FFFFFF"/>
                <w:sz w:val="36"/>
                <w:szCs w:val="36"/>
              </w:rPr>
              <w:t xml:space="preserve">07 · IMAGERY &amp; MEDIA</w:t>
            </w:r>
          </w:p>
          <w:p>
            <w:pPr>
              <w:spacing w:before="0" w:after="80"/>
              <w:jc w:val="left"/>
            </w:pPr>
            <w:r>
              <w:rPr>
                <w:rFonts w:ascii="Source Sans Pro" w:cs="Source Sans Pro" w:eastAsia="Source Sans Pro" w:hAnsi="Source Sans Pro"/>
                <w:i/>
                <w:iCs/>
                <w:color w:val="62E8E8"/>
                <w:sz w:val="20"/>
                <w:szCs w:val="20"/>
              </w:rPr>
              <w:t xml:space="preserve">Photography, video and illustration guidelines</w:t>
            </w:r>
          </w:p>
        </w:tc>
      </w:tr>
    </w:tbl>
    <w:p>
      <w:pPr>
        <w:spacing w:before="0" w:after="160"/>
      </w:pPr>
    </w:p>
    <w:p>
      <w:pPr>
        <w:pStyle w:val="Heading2"/>
      </w:pPr>
      <w:r>
        <w:rPr>
          <w:rFonts w:ascii="Cabin" w:cs="Cabin" w:eastAsia="Cabin" w:hAnsi="Cabin"/>
          <w:b/>
          <w:bCs/>
          <w:color w:val="308282"/>
          <w:sz w:val="30"/>
          <w:szCs w:val="30"/>
        </w:rPr>
        <w:t xml:space="preserve">Photography Style</w:t>
      </w:r>
    </w:p>
    <w:p>
      <w:pPr>
        <w:pStyle w:val="ListParagraph"/>
        <w:numPr>
          <w:ilvl w:val="0"/>
          <w:numId w:val="2"/>
        </w:numPr>
        <w:spacing w:before="40" w:after="40"/>
      </w:pPr>
      <w:r>
        <w:rPr>
          <w:rFonts w:ascii="Source Sans Pro" w:cs="Source Sans Pro" w:eastAsia="Source Sans Pro" w:hAnsi="Source Sans Pro"/>
          <w:color w:val="1B1B1B"/>
          <w:sz w:val="20"/>
          <w:szCs w:val="20"/>
        </w:rPr>
        <w:t xml:space="preserve">Use high-resolution images with a scientific or nature theme — labs, microscopes, plants, agriculture, biotech processes.</w:t>
      </w:r>
    </w:p>
    <w:p>
      <w:pPr>
        <w:pStyle w:val="ListParagraph"/>
        <w:numPr>
          <w:ilvl w:val="0"/>
          <w:numId w:val="2"/>
        </w:numPr>
        <w:spacing w:before="40" w:after="40"/>
      </w:pPr>
      <w:r>
        <w:rPr>
          <w:rFonts w:ascii="Source Sans Pro" w:cs="Source Sans Pro" w:eastAsia="Source Sans Pro" w:hAnsi="Source Sans Pro"/>
          <w:color w:val="1B1B1B"/>
          <w:sz w:val="20"/>
          <w:szCs w:val="20"/>
        </w:rPr>
        <w:t xml:space="preserve">Prefer images with teal, green, or neutral tones that complement the brand palette.</w:t>
      </w:r>
    </w:p>
    <w:p>
      <w:pPr>
        <w:pStyle w:val="ListParagraph"/>
        <w:numPr>
          <w:ilvl w:val="0"/>
          <w:numId w:val="2"/>
        </w:numPr>
        <w:spacing w:before="40" w:after="40"/>
      </w:pPr>
      <w:r>
        <w:rPr>
          <w:rFonts w:ascii="Source Sans Pro" w:cs="Source Sans Pro" w:eastAsia="Source Sans Pro" w:hAnsi="Source Sans Pro"/>
          <w:color w:val="1B1B1B"/>
          <w:sz w:val="20"/>
          <w:szCs w:val="20"/>
        </w:rPr>
        <w:t xml:space="preserve">All hero and card images should use object-fit: cover to fill containers without distortion.</w:t>
      </w:r>
    </w:p>
    <w:p>
      <w:pPr>
        <w:pStyle w:val="ListParagraph"/>
        <w:numPr>
          <w:ilvl w:val="0"/>
          <w:numId w:val="2"/>
        </w:numPr>
        <w:spacing w:before="40" w:after="40"/>
      </w:pPr>
      <w:r>
        <w:rPr>
          <w:rFonts w:ascii="Source Sans Pro" w:cs="Source Sans Pro" w:eastAsia="Source Sans Pro" w:hAnsi="Source Sans Pro"/>
          <w:color w:val="1B1B1B"/>
          <w:sz w:val="20"/>
          <w:szCs w:val="20"/>
        </w:rPr>
        <w:t xml:space="preserve">Use 2.42:1 aspect ratio for wide hero images and 1.18:1 for standard content cards.</w:t>
      </w:r>
    </w:p>
    <w:p>
      <w:pPr>
        <w:pStyle w:val="ListParagraph"/>
        <w:numPr>
          <w:ilvl w:val="0"/>
          <w:numId w:val="2"/>
        </w:numPr>
        <w:spacing w:before="40" w:after="40"/>
      </w:pPr>
      <w:r>
        <w:rPr>
          <w:rFonts w:ascii="Source Sans Pro" w:cs="Source Sans Pro" w:eastAsia="Source Sans Pro" w:hAnsi="Source Sans Pro"/>
          <w:color w:val="1B1B1B"/>
          <w:sz w:val="20"/>
          <w:szCs w:val="20"/>
        </w:rPr>
        <w:t xml:space="preserve">Avoid stock imagery that looks overly generic — prefer authentic lab/field settings.</w:t>
      </w:r>
    </w:p>
    <w:p>
      <w:pPr>
        <w:spacing w:before="0" w:after="200"/>
      </w:pPr>
    </w:p>
    <w:p>
      <w:pPr>
        <w:pStyle w:val="Heading2"/>
      </w:pPr>
      <w:r>
        <w:rPr>
          <w:rFonts w:ascii="Cabin" w:cs="Cabin" w:eastAsia="Cabin" w:hAnsi="Cabin"/>
          <w:b/>
          <w:bCs/>
          <w:color w:val="308282"/>
          <w:sz w:val="30"/>
          <w:szCs w:val="30"/>
        </w:rPr>
        <w:t xml:space="preserve">Video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Hero Video</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Hosted on wsimg.com CDN · Served as background-cover · Auto-play, muted, looping</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Fallback</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Static background image at same URL — always define a solid fallback</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OG Preview</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og:image points to video thumbnail — ensure frame is representative of brand</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Performance</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Video is lazy-loaded below-fold · pointer-events: none on video element</w:t>
            </w:r>
          </w:p>
        </w:tc>
      </w:tr>
    </w:tbl>
    <w:p>
      <w:pPr>
        <w:spacing w:before="0" w:after="200"/>
      </w:pPr>
    </w:p>
    <w:p>
      <w:pPr>
        <w:pStyle w:val="Heading2"/>
      </w:pPr>
      <w:r>
        <w:rPr>
          <w:rFonts w:ascii="Cabin" w:cs="Cabin" w:eastAsia="Cabin" w:hAnsi="Cabin"/>
          <w:b/>
          <w:bCs/>
          <w:color w:val="308282"/>
          <w:sz w:val="30"/>
          <w:szCs w:val="30"/>
        </w:rPr>
        <w:t xml:space="preserve">Logo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Aspect Ratio</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3.01:1 (wide logo format) · Always maintain this ratio, never stretch</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Minimum Height</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80px mobile · 133px desktop</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Background Context</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Placed on near-black navbar (#161616)</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Padding</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object-fit: contain — never clip or crop the logo</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Clear Space</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Minimum 24px clear space around all sides of the logo</w:t>
            </w:r>
          </w:p>
        </w:tc>
      </w:tr>
      <w:tr>
        <w:tc>
          <w:tcPr>
            <w:tcW w:type="dxa" w:w="26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9"/>
                <w:szCs w:val="19"/>
              </w:rPr>
              <w:t xml:space="preserve">File Format</w:t>
            </w:r>
          </w:p>
        </w:tc>
        <w:tc>
          <w:tcPr>
            <w:tcW w:type="dxa" w:w="676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PNG with transparent background · hosted on isteam.wsimg.com CDN</w:t>
            </w:r>
          </w:p>
        </w:tc>
      </w:tr>
    </w:tbl>
    <w:p>
      <w:pPr>
        <w:spacing w:before="0" w:after="3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1B" w:sz="1"/>
              <w:left w:val="single" w:color="1B1B1B" w:sz="1"/>
              <w:bottom w:val="single" w:color="1B1B1B" w:sz="1"/>
              <w:right w:val="single" w:color="1B1B1B" w:sz="1"/>
            </w:tcBorders>
            <w:shd w:fill="1B1B1B" w:val="clear"/>
            <w:tcMar>
              <w:top w:type="dxa" w:w="100"/>
              <w:left w:type="dxa" w:w="160"/>
              <w:bottom w:type="dxa" w:w="100"/>
              <w:right w:type="dxa" w:w="160"/>
            </w:tcMar>
            <w:vAlign w:val="center"/>
          </w:tcPr>
          <w:p>
            <w:pPr>
              <w:spacing w:before="80" w:after="40"/>
              <w:jc w:val="left"/>
            </w:pPr>
            <w:r>
              <w:rPr>
                <w:rFonts w:ascii="Cabin" w:cs="Cabin" w:eastAsia="Cabin" w:hAnsi="Cabin"/>
                <w:b/>
                <w:bCs/>
                <w:color w:val="FFFFFF"/>
                <w:sz w:val="36"/>
                <w:szCs w:val="36"/>
              </w:rPr>
              <w:t xml:space="preserve">08 · VOICE &amp; TONE</w:t>
            </w:r>
          </w:p>
          <w:p>
            <w:pPr>
              <w:spacing w:before="0" w:after="80"/>
              <w:jc w:val="left"/>
            </w:pPr>
            <w:r>
              <w:rPr>
                <w:rFonts w:ascii="Source Sans Pro" w:cs="Source Sans Pro" w:eastAsia="Source Sans Pro" w:hAnsi="Source Sans Pro"/>
                <w:i/>
                <w:iCs/>
                <w:color w:val="62E8E8"/>
                <w:sz w:val="20"/>
                <w:szCs w:val="20"/>
              </w:rPr>
              <w:t xml:space="preserve">How the brand communicates in words</w:t>
            </w:r>
          </w:p>
        </w:tc>
      </w:tr>
    </w:tbl>
    <w:p>
      <w:pPr>
        <w:spacing w:before="0" w:after="160"/>
      </w:pPr>
    </w:p>
    <w:p>
      <w:pPr>
        <w:pStyle w:val="Heading2"/>
      </w:pPr>
      <w:r>
        <w:rPr>
          <w:rFonts w:ascii="Cabin" w:cs="Cabin" w:eastAsia="Cabin" w:hAnsi="Cabin"/>
          <w:b/>
          <w:bCs/>
          <w:color w:val="308282"/>
          <w:sz w:val="30"/>
          <w:szCs w:val="30"/>
        </w:rPr>
        <w:t xml:space="preserve">Brand Voice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Attribute</w:t>
            </w:r>
          </w:p>
        </w:tc>
        <w:tc>
          <w:tcPr>
            <w:tcW w:type="dxa" w:w="400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What it means</w:t>
            </w:r>
          </w:p>
        </w:tc>
        <w:tc>
          <w:tcPr>
            <w:tcW w:type="dxa" w:w="336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Example</w:t>
            </w:r>
          </w:p>
        </w:tc>
      </w:tr>
      <w:tr>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Scientific</w:t>
            </w:r>
          </w:p>
        </w:tc>
        <w:tc>
          <w:tcPr>
            <w:tcW w:type="dxa" w:w="4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Precise, evidence-based language. No vague claims.</w:t>
            </w:r>
          </w:p>
        </w:tc>
        <w:tc>
          <w:tcPr>
            <w:tcW w:type="dxa" w:w="33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i/>
                <w:iCs/>
                <w:color w:val="A4A4A4"/>
                <w:sz w:val="18"/>
                <w:szCs w:val="18"/>
              </w:rPr>
              <w:t xml:space="preserve">"Patent Application No. 202511077832"</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Confident</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Direct, declarative headlines. No hedging.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i/>
                <w:iCs/>
                <w:color w:val="A4A4A4"/>
                <w:sz w:val="18"/>
                <w:szCs w:val="18"/>
              </w:rPr>
              <w:t xml:space="preserve">"From Microbes to Markets — We Deliver"</w:t>
            </w:r>
          </w:p>
        </w:tc>
      </w:tr>
      <w:tr>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Inclusive</w:t>
            </w:r>
          </w:p>
        </w:tc>
        <w:tc>
          <w:tcPr>
            <w:tcW w:type="dxa" w:w="4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Addresses researchers, investors, and businesses equally.</w:t>
            </w:r>
          </w:p>
        </w:tc>
        <w:tc>
          <w:tcPr>
            <w:tcW w:type="dxa" w:w="33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i/>
                <w:iCs/>
                <w:color w:val="A4A4A4"/>
                <w:sz w:val="18"/>
                <w:szCs w:val="18"/>
              </w:rPr>
              <w:t xml:space="preserve">"Solutions in Lifesciences, Agriculture, Healthcare"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Urgent / Opportunistic</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Internship and growth messaging is action-oriented.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i/>
                <w:iCs/>
                <w:color w:val="A4A4A4"/>
                <w:sz w:val="18"/>
                <w:szCs w:val="18"/>
              </w:rPr>
              <w:t xml:space="preserve">"We are Hiring Interns — Click Here"</w:t>
            </w:r>
          </w:p>
        </w:tc>
      </w:tr>
      <w:tr>
        <w:tc>
          <w:tcPr>
            <w:tcW w:type="dxa" w:w="2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308282"/>
                <w:sz w:val="18"/>
                <w:szCs w:val="18"/>
              </w:rPr>
              <w:t xml:space="preserve">Pan-India</w:t>
            </w:r>
          </w:p>
        </w:tc>
        <w:tc>
          <w:tcPr>
            <w:tcW w:type="dxa" w:w="40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Reflects multi-city and multi-sector presence.</w:t>
            </w:r>
          </w:p>
        </w:tc>
        <w:tc>
          <w:tcPr>
            <w:tcW w:type="dxa" w:w="336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i/>
                <w:iCs/>
                <w:color w:val="A4A4A4"/>
                <w:sz w:val="18"/>
                <w:szCs w:val="18"/>
              </w:rPr>
              <w:t xml:space="preserve">Lists all regional offices prominently in footer</w:t>
            </w:r>
          </w:p>
        </w:tc>
      </w:tr>
    </w:tbl>
    <w:p>
      <w:pPr>
        <w:spacing w:before="0" w:after="200"/>
      </w:pPr>
    </w:p>
    <w:p>
      <w:pPr>
        <w:pStyle w:val="Heading2"/>
      </w:pPr>
      <w:r>
        <w:rPr>
          <w:rFonts w:ascii="Cabin" w:cs="Cabin" w:eastAsia="Cabin" w:hAnsi="Cabin"/>
          <w:b/>
          <w:bCs/>
          <w:color w:val="308282"/>
          <w:sz w:val="30"/>
          <w:szCs w:val="30"/>
        </w:rPr>
        <w:t xml:space="preserve">Writing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20"/>
                <w:szCs w:val="20"/>
              </w:rPr>
              <w:t xml:space="preserve">✅  DO</w:t>
            </w:r>
          </w:p>
        </w:tc>
        <w:tc>
          <w:tcPr>
            <w:tcW w:type="dxa" w:w="468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20"/>
                <w:szCs w:val="20"/>
              </w:rPr>
              <w:t xml:space="preserve">❌  DON'T</w:t>
            </w:r>
          </w:p>
        </w:tc>
      </w:tr>
      <w:tr>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Use ALL CAPS for section headers, navigation, and CTA buttons.</w:t>
            </w:r>
          </w:p>
        </w:tc>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Do not use casual or conversational language on scientific pages.</w:t>
            </w:r>
          </w:p>
        </w:tc>
      </w:tr>
      <w:tr>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Use title case for product/division names (e.g. "Lifesciences", "Scientific").</w:t>
            </w:r>
          </w:p>
        </w:tc>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Do not use jargon without context — the audience may include non-scientists.</w:t>
            </w:r>
          </w:p>
        </w:tc>
      </w:tr>
      <w:tr>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Include patent numbers and official designations accurately and prominently.</w:t>
            </w:r>
          </w:p>
        </w:tc>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Do not write CTAs in mixed case — always ALL CAPS ("CLICK FOR DETAILS").</w:t>
            </w:r>
          </w:p>
        </w:tc>
      </w:tr>
      <w:tr>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Keep hero taglines short — 8 words or fewer.</w:t>
            </w:r>
          </w:p>
        </w:tc>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Do not use first-person ("I", "my") — always use "we" or "Indibiotek".</w:t>
            </w:r>
          </w:p>
        </w:tc>
      </w:tr>
      <w:tr>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Reference office locations to reinforce pan-India credibility.</w:t>
            </w:r>
          </w:p>
        </w:tc>
        <w:tc>
          <w:tcPr>
            <w:tcW w:type="dxa" w:w="4680"/>
            <w:tcBorders>
              <w:top w:val="single" w:color="DDDDDD" w:sz="1"/>
              <w:left w:val="single" w:color="DDDDDD" w:sz="1"/>
              <w:bottom w:val="single" w:color="DDDDDD" w:sz="1"/>
              <w:right w:val="single" w:color="DDDDDD" w:sz="1"/>
            </w:tcBorders>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1B1B1B"/>
                <w:sz w:val="19"/>
                <w:szCs w:val="19"/>
              </w:rPr>
              <w:t xml:space="preserve">Do not make unverified claims — link to patents or research where possible.</w:t>
            </w:r>
          </w:p>
        </w:tc>
      </w:tr>
    </w:tbl>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1B" w:sz="1"/>
              <w:left w:val="single" w:color="1B1B1B" w:sz="1"/>
              <w:bottom w:val="single" w:color="1B1B1B" w:sz="1"/>
              <w:right w:val="single" w:color="1B1B1B" w:sz="1"/>
            </w:tcBorders>
            <w:shd w:fill="1B1B1B" w:val="clear"/>
            <w:tcMar>
              <w:top w:type="dxa" w:w="100"/>
              <w:left w:type="dxa" w:w="160"/>
              <w:bottom w:type="dxa" w:w="100"/>
              <w:right w:type="dxa" w:w="160"/>
            </w:tcMar>
            <w:vAlign w:val="center"/>
          </w:tcPr>
          <w:p>
            <w:pPr>
              <w:spacing w:before="80" w:after="40"/>
              <w:jc w:val="left"/>
            </w:pPr>
            <w:r>
              <w:rPr>
                <w:rFonts w:ascii="Cabin" w:cs="Cabin" w:eastAsia="Cabin" w:hAnsi="Cabin"/>
                <w:b/>
                <w:bCs/>
                <w:color w:val="FFFFFF"/>
                <w:sz w:val="36"/>
                <w:szCs w:val="36"/>
              </w:rPr>
              <w:t xml:space="preserve">09 · CURRENT GAPS &amp; RECOMMENDATIONS</w:t>
            </w:r>
          </w:p>
          <w:p>
            <w:pPr>
              <w:spacing w:before="0" w:after="80"/>
              <w:jc w:val="left"/>
            </w:pPr>
            <w:r>
              <w:rPr>
                <w:rFonts w:ascii="Source Sans Pro" w:cs="Source Sans Pro" w:eastAsia="Source Sans Pro" w:hAnsi="Source Sans Pro"/>
                <w:i/>
                <w:iCs/>
                <w:color w:val="62E8E8"/>
                <w:sz w:val="20"/>
                <w:szCs w:val="20"/>
              </w:rPr>
              <w:t xml:space="preserve">Opportunities to elevate the brand</w:t>
            </w:r>
          </w:p>
        </w:tc>
      </w:tr>
    </w:tbl>
    <w:p>
      <w:pPr>
        <w:spacing w:before="0" w:after="160"/>
      </w:pPr>
    </w:p>
    <w:p>
      <w:pPr>
        <w:pStyle w:val="Heading2"/>
      </w:pPr>
      <w:r>
        <w:rPr>
          <w:rFonts w:ascii="Cabin" w:cs="Cabin" w:eastAsia="Cabin" w:hAnsi="Cabin"/>
          <w:b/>
          <w:bCs/>
          <w:color w:val="308282"/>
          <w:sz w:val="30"/>
          <w:szCs w:val="30"/>
        </w:rPr>
        <w:t xml:space="preserve">Identified Design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Priority</w:t>
            </w:r>
          </w:p>
        </w:tc>
        <w:tc>
          <w:tcPr>
            <w:tcW w:type="dxa" w:w="398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Issue</w:t>
            </w:r>
          </w:p>
        </w:tc>
        <w:tc>
          <w:tcPr>
            <w:tcW w:type="dxa" w:w="3980"/>
            <w:tcBorders>
              <w:top w:val="single" w:color="DDDDDD" w:sz="1"/>
              <w:left w:val="single" w:color="DDDDDD" w:sz="1"/>
              <w:bottom w:val="single" w:color="DDDDDD" w:sz="1"/>
              <w:right w:val="single" w:color="DDDDDD" w:sz="1"/>
            </w:tcBorders>
            <w:shd w:fill="308282"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FFFFFF"/>
                <w:sz w:val="18"/>
                <w:szCs w:val="18"/>
              </w:rPr>
              <w:t xml:space="preserve">Recommendation</w:t>
            </w:r>
          </w:p>
        </w:tc>
      </w:tr>
      <w:tr>
        <w:tc>
          <w:tcPr>
            <w:tcW w:type="dxa" w:w="14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 High</w:t>
            </w:r>
          </w:p>
        </w:tc>
        <w:tc>
          <w:tcPr>
            <w:tcW w:type="dxa" w:w="398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CTA labels ("CLICK FOR DETAILS") are generic and low-engagement.</w:t>
            </w:r>
          </w:p>
        </w:tc>
        <w:tc>
          <w:tcPr>
            <w:tcW w:type="dxa" w:w="398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Replace with action-specific copy: "Explore Lifesciences", "View Patent", "Meet Our Team".</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 High</w:t>
            </w:r>
          </w:p>
        </w:tc>
        <w:tc>
          <w:tcPr>
            <w:tcW w:type="dxa" w:w="39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No accessible text alternative visible for hero video background.</w:t>
            </w:r>
          </w:p>
        </w:tc>
        <w:tc>
          <w:tcPr>
            <w:tcW w:type="dxa" w:w="39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Add alt description and ensure video has a poster image fallback.</w:t>
            </w:r>
          </w:p>
        </w:tc>
      </w:tr>
      <w:tr>
        <w:tc>
          <w:tcPr>
            <w:tcW w:type="dxa" w:w="14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 Medium</w:t>
            </w:r>
          </w:p>
        </w:tc>
        <w:tc>
          <w:tcPr>
            <w:tcW w:type="dxa" w:w="398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Platform is GoDaddy Website Builder — limits design flexibility.</w:t>
            </w:r>
          </w:p>
        </w:tc>
        <w:tc>
          <w:tcPr>
            <w:tcW w:type="dxa" w:w="398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Plan migration to a custom CMS (WordPress/Webflow) for full design control.</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 Medium</w:t>
            </w:r>
          </w:p>
        </w:tc>
        <w:tc>
          <w:tcPr>
            <w:tcW w:type="dxa" w:w="39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All card border-radius is 0px — feels dated vs. modern biotech sites.</w:t>
            </w:r>
          </w:p>
        </w:tc>
        <w:tc>
          <w:tcPr>
            <w:tcW w:type="dxa" w:w="39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Introduce 8px radius on product cards for a more contemporary feel.</w:t>
            </w:r>
          </w:p>
        </w:tc>
      </w:tr>
      <w:tr>
        <w:tc>
          <w:tcPr>
            <w:tcW w:type="dxa" w:w="14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 Medium</w:t>
            </w:r>
          </w:p>
        </w:tc>
        <w:tc>
          <w:tcPr>
            <w:tcW w:type="dxa" w:w="398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Scrolling marquee repeats patent number on the homepage — jarring.</w:t>
            </w:r>
          </w:p>
        </w:tc>
        <w:tc>
          <w:tcPr>
            <w:tcW w:type="dxa" w:w="398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Replace with a value-proposition message or achievement highlights.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 Low</w:t>
            </w:r>
          </w:p>
        </w:tc>
        <w:tc>
          <w:tcPr>
            <w:tcW w:type="dxa" w:w="39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No defined icon library in use — inconsistent icon sourcing.</w:t>
            </w:r>
          </w:p>
        </w:tc>
        <w:tc>
          <w:tcPr>
            <w:tcW w:type="dxa" w:w="39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Adopt a consistent icon set (e.g. Phosphor Icons or Heroicons) across all pages.</w:t>
            </w:r>
          </w:p>
        </w:tc>
      </w:tr>
      <w:tr>
        <w:tc>
          <w:tcPr>
            <w:tcW w:type="dxa" w:w="140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 Low</w:t>
            </w:r>
          </w:p>
        </w:tc>
        <w:tc>
          <w:tcPr>
            <w:tcW w:type="dxa" w:w="398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Footer lacks social media links despite company presence.</w:t>
            </w:r>
          </w:p>
        </w:tc>
        <w:tc>
          <w:tcPr>
            <w:tcW w:type="dxa" w:w="398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color w:val="222222"/>
                <w:sz w:val="18"/>
                <w:szCs w:val="18"/>
              </w:rPr>
              <w:t xml:space="preserve">Add LinkedIn/Twitter/YouTube links to footer for audience engagement.</w:t>
            </w:r>
          </w:p>
        </w:tc>
      </w:tr>
    </w:tbl>
    <w:p>
      <w:pPr>
        <w:spacing w:before="0" w:after="3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1B1B" w:sz="1"/>
              <w:left w:val="single" w:color="1B1B1B" w:sz="1"/>
              <w:bottom w:val="single" w:color="1B1B1B" w:sz="1"/>
              <w:right w:val="single" w:color="1B1B1B" w:sz="1"/>
            </w:tcBorders>
            <w:shd w:fill="1B1B1B" w:val="clear"/>
            <w:tcMar>
              <w:top w:type="dxa" w:w="100"/>
              <w:left w:type="dxa" w:w="160"/>
              <w:bottom w:type="dxa" w:w="100"/>
              <w:right w:type="dxa" w:w="160"/>
            </w:tcMar>
            <w:vAlign w:val="center"/>
          </w:tcPr>
          <w:p>
            <w:pPr>
              <w:spacing w:before="80" w:after="40"/>
              <w:jc w:val="left"/>
            </w:pPr>
            <w:r>
              <w:rPr>
                <w:rFonts w:ascii="Cabin" w:cs="Cabin" w:eastAsia="Cabin" w:hAnsi="Cabin"/>
                <w:b/>
                <w:bCs/>
                <w:color w:val="FFFFFF"/>
                <w:sz w:val="36"/>
                <w:szCs w:val="36"/>
              </w:rPr>
              <w:t xml:space="preserve">10 · QUICK REFERENCE CARD</w:t>
            </w:r>
          </w:p>
          <w:p>
            <w:pPr>
              <w:spacing w:before="0" w:after="80"/>
              <w:jc w:val="left"/>
            </w:pPr>
            <w:r>
              <w:rPr>
                <w:rFonts w:ascii="Source Sans Pro" w:cs="Source Sans Pro" w:eastAsia="Source Sans Pro" w:hAnsi="Source Sans Pro"/>
                <w:i/>
                <w:iCs/>
                <w:color w:val="62E8E8"/>
                <w:sz w:val="20"/>
                <w:szCs w:val="20"/>
              </w:rPr>
              <w:t xml:space="preserve">Cheat sheet for the design team</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53CFCF"/>
                <w:sz w:val="22"/>
                <w:szCs w:val="22"/>
              </w:rPr>
              <w:t xml:space="preserve">COLOURS</w:t>
            </w:r>
          </w:p>
          <w:p>
            <w:pPr>
              <w:spacing w:before="0" w:after="60"/>
            </w:pPr>
          </w:p>
          <w:p>
            <w:pPr>
              <w:spacing w:before="0" w:after="0"/>
              <w:jc w:val="left"/>
            </w:pPr>
            <w:r>
              <w:rPr>
                <w:rFonts w:ascii="Source Sans Pro" w:cs="Source Sans Pro" w:eastAsia="Source Sans Pro" w:hAnsi="Source Sans Pro"/>
                <w:color w:val="1B1B1B"/>
                <w:sz w:val="18"/>
                <w:szCs w:val="18"/>
              </w:rPr>
              <w:t xml:space="preserve">Primary Teal:       #53CFCF</w:t>
            </w:r>
          </w:p>
          <w:p>
            <w:pPr>
              <w:spacing w:before="0" w:after="0"/>
              <w:jc w:val="left"/>
            </w:pPr>
            <w:r>
              <w:rPr>
                <w:rFonts w:ascii="Source Sans Pro" w:cs="Source Sans Pro" w:eastAsia="Source Sans Pro" w:hAnsi="Source Sans Pro"/>
                <w:color w:val="1B1B1B"/>
                <w:sz w:val="18"/>
                <w:szCs w:val="18"/>
              </w:rPr>
              <w:t xml:space="preserve">Teal Light:         #62E8E8</w:t>
            </w:r>
          </w:p>
          <w:p>
            <w:pPr>
              <w:spacing w:before="0" w:after="0"/>
              <w:jc w:val="left"/>
            </w:pPr>
            <w:r>
              <w:rPr>
                <w:rFonts w:ascii="Source Sans Pro" w:cs="Source Sans Pro" w:eastAsia="Source Sans Pro" w:hAnsi="Source Sans Pro"/>
                <w:color w:val="1B1B1B"/>
                <w:sz w:val="18"/>
                <w:szCs w:val="18"/>
              </w:rPr>
              <w:t xml:space="preserve">Teal Mid:           #4DC0C0</w:t>
            </w:r>
          </w:p>
          <w:p>
            <w:pPr>
              <w:spacing w:before="0" w:after="0"/>
              <w:jc w:val="left"/>
            </w:pPr>
            <w:r>
              <w:rPr>
                <w:rFonts w:ascii="Source Sans Pro" w:cs="Source Sans Pro" w:eastAsia="Source Sans Pro" w:hAnsi="Source Sans Pro"/>
                <w:color w:val="1B1B1B"/>
                <w:sz w:val="18"/>
                <w:szCs w:val="18"/>
              </w:rPr>
              <w:t xml:space="preserve">Teal Dark:          #308282</w:t>
            </w:r>
          </w:p>
          <w:p>
            <w:pPr>
              <w:spacing w:before="0" w:after="0"/>
              <w:jc w:val="left"/>
            </w:pPr>
            <w:r>
              <w:rPr>
                <w:rFonts w:ascii="Source Sans Pro" w:cs="Source Sans Pro" w:eastAsia="Source Sans Pro" w:hAnsi="Source Sans Pro"/>
                <w:color w:val="1B1B1B"/>
                <w:sz w:val="18"/>
                <w:szCs w:val="18"/>
              </w:rPr>
              <w:t xml:space="preserve">Near Black:         #161616</w:t>
            </w:r>
          </w:p>
          <w:p>
            <w:pPr>
              <w:spacing w:before="0" w:after="0"/>
              <w:jc w:val="left"/>
            </w:pPr>
            <w:r>
              <w:rPr>
                <w:rFonts w:ascii="Source Sans Pro" w:cs="Source Sans Pro" w:eastAsia="Source Sans Pro" w:hAnsi="Source Sans Pro"/>
                <w:color w:val="1B1B1B"/>
                <w:sz w:val="18"/>
                <w:szCs w:val="18"/>
              </w:rPr>
              <w:t xml:space="preserve">Off-White:          #F6F6F6</w:t>
            </w:r>
          </w:p>
          <w:p>
            <w:pPr>
              <w:spacing w:before="0" w:after="0"/>
              <w:jc w:val="left"/>
            </w:pPr>
            <w:r>
              <w:rPr>
                <w:rFonts w:ascii="Source Sans Pro" w:cs="Source Sans Pro" w:eastAsia="Source Sans Pro" w:hAnsi="Source Sans Pro"/>
                <w:color w:val="1B1B1B"/>
                <w:sz w:val="18"/>
                <w:szCs w:val="18"/>
              </w:rPr>
              <w:t xml:space="preserve">Mid Grey:           #A4A4A4</w:t>
            </w:r>
          </w:p>
        </w:tc>
        <w:tc>
          <w:tcPr>
            <w:tcW w:type="dxa" w:w="468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53CFCF"/>
                <w:sz w:val="22"/>
                <w:szCs w:val="22"/>
              </w:rPr>
              <w:t xml:space="preserve">FONTS</w:t>
            </w:r>
          </w:p>
          <w:p>
            <w:pPr>
              <w:spacing w:before="0" w:after="60"/>
            </w:pPr>
          </w:p>
          <w:p>
            <w:pPr>
              <w:spacing w:before="0" w:after="0"/>
              <w:jc w:val="left"/>
            </w:pPr>
            <w:r>
              <w:rPr>
                <w:rFonts w:ascii="Source Sans Pro" w:cs="Source Sans Pro" w:eastAsia="Source Sans Pro" w:hAnsi="Source Sans Pro"/>
                <w:color w:val="222222"/>
                <w:sz w:val="18"/>
                <w:szCs w:val="18"/>
              </w:rPr>
              <w:t xml:space="preserve">Display:   Cabin Bold 700</w:t>
            </w:r>
          </w:p>
          <w:p>
            <w:pPr>
              <w:spacing w:before="0" w:after="0"/>
              <w:jc w:val="left"/>
            </w:pPr>
            <w:r>
              <w:rPr>
                <w:rFonts w:ascii="Source Sans Pro" w:cs="Source Sans Pro" w:eastAsia="Source Sans Pro" w:hAnsi="Source Sans Pro"/>
                <w:color w:val="222222"/>
                <w:sz w:val="18"/>
                <w:szCs w:val="18"/>
              </w:rPr>
              <w:t xml:space="preserve">Body:      Source Sans Pro 400/700</w:t>
            </w:r>
          </w:p>
          <w:p>
            <w:pPr>
              <w:spacing w:before="0" w:after="0"/>
              <w:jc w:val="left"/>
            </w:pPr>
            <w:r>
              <w:rPr>
                <w:rFonts w:ascii="Source Sans Pro" w:cs="Source Sans Pro" w:eastAsia="Source Sans Pro" w:hAnsi="Source Sans Pro"/>
                <w:color w:val="222222"/>
                <w:sz w:val="18"/>
                <w:szCs w:val="18"/>
              </w:rPr>
              <w:t xml:space="preserve">Fallback:  arial, sans-serif</w:t>
            </w:r>
          </w:p>
          <w:p>
            <w:pPr>
              <w:spacing w:before="0" w:after="60"/>
            </w:pPr>
          </w:p>
          <w:p>
            <w:pPr>
              <w:spacing w:before="0" w:after="0"/>
              <w:jc w:val="left"/>
            </w:pPr>
            <w:r>
              <w:rPr>
                <w:rFonts w:ascii="Source Sans Pro" w:cs="Source Sans Pro" w:eastAsia="Source Sans Pro" w:hAnsi="Source Sans Pro"/>
                <w:b/>
                <w:bCs/>
                <w:color w:val="308282"/>
                <w:sz w:val="20"/>
                <w:szCs w:val="20"/>
              </w:rPr>
              <w:t xml:space="preserve">SIZES (Desktop)</w:t>
            </w:r>
          </w:p>
          <w:p>
            <w:pPr>
              <w:spacing w:before="0" w:after="0"/>
              <w:jc w:val="left"/>
            </w:pPr>
            <w:r>
              <w:rPr>
                <w:rFonts w:ascii="Source Sans Pro" w:cs="Source Sans Pro" w:eastAsia="Source Sans Pro" w:hAnsi="Source Sans Pro"/>
                <w:color w:val="222222"/>
                <w:sz w:val="18"/>
                <w:szCs w:val="18"/>
              </w:rPr>
              <w:t xml:space="preserve">H1: 32px · H2: 22px · Body: 16px · Nav: 14px · Caption: 12px</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53CFCF"/>
                <w:sz w:val="22"/>
                <w:szCs w:val="22"/>
              </w:rPr>
              <w:t xml:space="preserve">SPACING</w:t>
            </w:r>
          </w:p>
          <w:p>
            <w:pPr>
              <w:spacing w:before="0" w:after="60"/>
            </w:pPr>
          </w:p>
          <w:p>
            <w:pPr>
              <w:spacing w:before="0" w:after="0"/>
              <w:jc w:val="left"/>
            </w:pPr>
            <w:r>
              <w:rPr>
                <w:rFonts w:ascii="Source Sans Pro" w:cs="Source Sans Pro" w:eastAsia="Source Sans Pro" w:hAnsi="Source Sans Pro"/>
                <w:color w:val="222222"/>
                <w:sz w:val="18"/>
                <w:szCs w:val="18"/>
              </w:rPr>
              <w:t xml:space="preserve">xs: 8px  · sm: 12px · md: 16px</w:t>
            </w:r>
          </w:p>
          <w:p>
            <w:pPr>
              <w:spacing w:before="0" w:after="0"/>
              <w:jc w:val="left"/>
            </w:pPr>
            <w:r>
              <w:rPr>
                <w:rFonts w:ascii="Source Sans Pro" w:cs="Source Sans Pro" w:eastAsia="Source Sans Pro" w:hAnsi="Source Sans Pro"/>
                <w:color w:val="222222"/>
                <w:sz w:val="18"/>
                <w:szCs w:val="18"/>
              </w:rPr>
              <w:t xml:space="preserve">lg: 24px · xl: 32px · 2xl: 40px</w:t>
            </w:r>
          </w:p>
          <w:p>
            <w:pPr>
              <w:spacing w:before="0" w:after="0"/>
              <w:jc w:val="left"/>
            </w:pPr>
            <w:r>
              <w:rPr>
                <w:rFonts w:ascii="Source Sans Pro" w:cs="Source Sans Pro" w:eastAsia="Source Sans Pro" w:hAnsi="Source Sans Pro"/>
                <w:color w:val="222222"/>
                <w:sz w:val="18"/>
                <w:szCs w:val="18"/>
              </w:rPr>
              <w:t xml:space="preserve">3xl: 48px · 4xl: 56px (section padding)</w:t>
            </w:r>
          </w:p>
          <w:p>
            <w:pPr>
              <w:spacing w:before="0" w:after="60"/>
            </w:pPr>
          </w:p>
          <w:p>
            <w:pPr>
              <w:spacing w:before="0" w:after="0"/>
              <w:jc w:val="left"/>
            </w:pPr>
            <w:r>
              <w:rPr>
                <w:rFonts w:ascii="Source Sans Pro" w:cs="Source Sans Pro" w:eastAsia="Source Sans Pro" w:hAnsi="Source Sans Pro"/>
                <w:b/>
                <w:bCs/>
                <w:color w:val="308282"/>
                <w:sz w:val="20"/>
                <w:szCs w:val="20"/>
              </w:rPr>
              <w:t xml:space="preserve">BREAKPOINTS</w:t>
            </w:r>
          </w:p>
          <w:p>
            <w:pPr>
              <w:spacing w:before="0" w:after="0"/>
              <w:jc w:val="left"/>
            </w:pPr>
            <w:r>
              <w:rPr>
                <w:rFonts w:ascii="Source Sans Pro" w:cs="Source Sans Pro" w:eastAsia="Source Sans Pro" w:hAnsi="Source Sans Pro"/>
                <w:color w:val="222222"/>
                <w:sz w:val="18"/>
                <w:szCs w:val="18"/>
              </w:rPr>
              <w:t xml:space="preserve">Mobile: &lt;768px · Tablet: 768–1023px</w:t>
            </w:r>
          </w:p>
          <w:p>
            <w:pPr>
              <w:spacing w:before="0" w:after="0"/>
              <w:jc w:val="left"/>
            </w:pPr>
            <w:r>
              <w:rPr>
                <w:rFonts w:ascii="Source Sans Pro" w:cs="Source Sans Pro" w:eastAsia="Source Sans Pro" w:hAnsi="Source Sans Pro"/>
                <w:color w:val="222222"/>
                <w:sz w:val="18"/>
                <w:szCs w:val="18"/>
              </w:rPr>
              <w:t xml:space="preserve">Desktop: 1024–1279px · Large: ≥1280px</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53CFCF"/>
                <w:sz w:val="22"/>
                <w:szCs w:val="22"/>
              </w:rPr>
              <w:t xml:space="preserve">TRANSITIONS</w:t>
            </w:r>
          </w:p>
          <w:p>
            <w:pPr>
              <w:spacing w:before="0" w:after="60"/>
            </w:pPr>
          </w:p>
          <w:p>
            <w:pPr>
              <w:spacing w:before="0" w:after="0"/>
              <w:jc w:val="left"/>
            </w:pPr>
            <w:r>
              <w:rPr>
                <w:rFonts w:ascii="Source Sans Pro" w:cs="Source Sans Pro" w:eastAsia="Source Sans Pro" w:hAnsi="Source Sans Pro"/>
                <w:color w:val="222222"/>
                <w:sz w:val="18"/>
                <w:szCs w:val="18"/>
              </w:rPr>
              <w:t xml:space="preserve">Standard:      all 0.5s</w:t>
            </w:r>
          </w:p>
          <w:p>
            <w:pPr>
              <w:spacing w:before="0" w:after="0"/>
              <w:jc w:val="left"/>
            </w:pPr>
            <w:r>
              <w:rPr>
                <w:rFonts w:ascii="Source Sans Pro" w:cs="Source Sans Pro" w:eastAsia="Source Sans Pro" w:hAnsi="Source Sans Pro"/>
                <w:color w:val="222222"/>
                <w:sz w:val="18"/>
                <w:szCs w:val="18"/>
              </w:rPr>
              <w:t xml:space="preserve">Mobile Nav:    transform 0.3s ease-in-out</w:t>
            </w:r>
          </w:p>
          <w:p>
            <w:pPr>
              <w:spacing w:before="0" w:after="0"/>
              <w:jc w:val="left"/>
            </w:pPr>
            <w:r>
              <w:rPr>
                <w:rFonts w:ascii="Source Sans Pro" w:cs="Source Sans Pro" w:eastAsia="Source Sans Pro" w:hAnsi="Source Sans Pro"/>
                <w:color w:val="222222"/>
                <w:sz w:val="18"/>
                <w:szCs w:val="18"/>
              </w:rPr>
              <w:t xml:space="preserve">Modals:        all 1s ease-in</w:t>
            </w:r>
          </w:p>
          <w:p>
            <w:pPr>
              <w:spacing w:before="0" w:after="0"/>
              <w:jc w:val="left"/>
            </w:pPr>
            <w:r>
              <w:rPr>
                <w:rFonts w:ascii="Source Sans Pro" w:cs="Source Sans Pro" w:eastAsia="Source Sans Pro" w:hAnsi="Source Sans Pro"/>
                <w:color w:val="222222"/>
                <w:sz w:val="18"/>
                <w:szCs w:val="18"/>
              </w:rPr>
              <w:t xml:space="preserve">Marquee:       55s linear infinite</w:t>
            </w:r>
          </w:p>
          <w:p>
            <w:pPr>
              <w:spacing w:before="0" w:after="60"/>
            </w:pPr>
          </w:p>
          <w:p>
            <w:pPr>
              <w:spacing w:before="0" w:after="0"/>
              <w:jc w:val="left"/>
            </w:pPr>
            <w:r>
              <w:rPr>
                <w:rFonts w:ascii="Source Sans Pro" w:cs="Source Sans Pro" w:eastAsia="Source Sans Pro" w:hAnsi="Source Sans Pro"/>
                <w:b/>
                <w:bCs/>
                <w:color w:val="308282"/>
                <w:sz w:val="20"/>
                <w:szCs w:val="20"/>
              </w:rPr>
              <w:t xml:space="preserve">BORDER RADIUS</w:t>
            </w:r>
          </w:p>
          <w:p>
            <w:pPr>
              <w:spacing w:before="0" w:after="0"/>
              <w:jc w:val="left"/>
            </w:pPr>
            <w:r>
              <w:rPr>
                <w:rFonts w:ascii="Source Sans Pro" w:cs="Source Sans Pro" w:eastAsia="Source Sans Pro" w:hAnsi="Source Sans Pro"/>
                <w:color w:val="222222"/>
                <w:sz w:val="18"/>
                <w:szCs w:val="18"/>
              </w:rPr>
              <w:t xml:space="preserve">Cards: 0px · Dropdowns: 4px · Modals: 12px</w:t>
            </w:r>
          </w:p>
        </w:tc>
      </w:tr>
      <w:tr>
        <w:tc>
          <w:tcPr>
            <w:tcW w:type="dxa" w:w="468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53CFCF"/>
                <w:sz w:val="22"/>
                <w:szCs w:val="22"/>
              </w:rPr>
              <w:t xml:space="preserve">BUTTONS</w:t>
            </w:r>
          </w:p>
          <w:p>
            <w:pPr>
              <w:spacing w:before="0" w:after="60"/>
            </w:pPr>
          </w:p>
          <w:p>
            <w:pPr>
              <w:spacing w:before="0" w:after="0"/>
              <w:jc w:val="left"/>
            </w:pPr>
            <w:r>
              <w:rPr>
                <w:rFonts w:ascii="Source Sans Pro" w:cs="Source Sans Pro" w:eastAsia="Source Sans Pro" w:hAnsi="Source Sans Pro"/>
                <w:color w:val="222222"/>
                <w:sz w:val="18"/>
                <w:szCs w:val="18"/>
              </w:rPr>
              <w:t xml:space="preserve">Primary:  bg #4DC0C0 · text white · border #40A3A3</w:t>
            </w:r>
          </w:p>
          <w:p>
            <w:pPr>
              <w:spacing w:before="0" w:after="0"/>
              <w:jc w:val="left"/>
            </w:pPr>
            <w:r>
              <w:rPr>
                <w:rFonts w:ascii="Source Sans Pro" w:cs="Source Sans Pro" w:eastAsia="Source Sans Pro" w:hAnsi="Source Sans Pro"/>
                <w:color w:val="222222"/>
                <w:sz w:val="18"/>
                <w:szCs w:val="18"/>
              </w:rPr>
              <w:t xml:space="preserve">Hover:    bg → #62E8E8</w:t>
            </w:r>
          </w:p>
          <w:p>
            <w:pPr>
              <w:spacing w:before="0" w:after="0"/>
              <w:jc w:val="left"/>
            </w:pPr>
            <w:r>
              <w:rPr>
                <w:rFonts w:ascii="Source Sans Pro" w:cs="Source Sans Pro" w:eastAsia="Source Sans Pro" w:hAnsi="Source Sans Pro"/>
                <w:color w:val="222222"/>
                <w:sz w:val="18"/>
                <w:szCs w:val="18"/>
              </w:rPr>
              <w:t xml:space="preserve">Secondary: transparent · text teal · border teal</w:t>
            </w:r>
          </w:p>
          <w:p>
            <w:pPr>
              <w:spacing w:before="0" w:after="0"/>
              <w:jc w:val="left"/>
            </w:pPr>
            <w:r>
              <w:rPr>
                <w:rFonts w:ascii="Source Sans Pro" w:cs="Source Sans Pro" w:eastAsia="Source Sans Pro" w:hAnsi="Source Sans Pro"/>
                <w:color w:val="222222"/>
                <w:sz w:val="18"/>
                <w:szCs w:val="18"/>
              </w:rPr>
              <w:t xml:space="preserve">Dark:     bg black · text #DBDBDB</w:t>
            </w:r>
          </w:p>
          <w:p>
            <w:pPr>
              <w:spacing w:before="0" w:after="0"/>
              <w:jc w:val="left"/>
            </w:pPr>
            <w:r>
              <w:rPr>
                <w:rFonts w:ascii="Source Sans Pro" w:cs="Source Sans Pro" w:eastAsia="Source Sans Pro" w:hAnsi="Source Sans Pro"/>
                <w:color w:val="222222"/>
                <w:sz w:val="18"/>
                <w:szCs w:val="18"/>
              </w:rPr>
              <w:t xml:space="preserve">Labels:   ALL CAPS · Source Sans Bold · min-h 56px</w:t>
            </w:r>
          </w:p>
        </w:tc>
        <w:tc>
          <w:tcPr>
            <w:tcW w:type="dxa" w:w="4680"/>
            <w:tcBorders>
              <w:top w:val="single" w:color="DDDDDD" w:sz="1"/>
              <w:left w:val="single" w:color="DDDDDD" w:sz="1"/>
              <w:bottom w:val="single" w:color="DDDDDD" w:sz="1"/>
              <w:right w:val="single" w:color="DDDDDD" w:sz="1"/>
            </w:tcBorders>
            <w:shd w:fill="F6F6F6" w:val="clear"/>
            <w:tcMar>
              <w:top w:type="dxa" w:w="100"/>
              <w:left w:type="dxa" w:w="160"/>
              <w:bottom w:type="dxa" w:w="100"/>
              <w:right w:type="dxa" w:w="160"/>
            </w:tcMar>
            <w:vAlign w:val="center"/>
          </w:tcPr>
          <w:p>
            <w:pPr>
              <w:spacing w:before="0" w:after="0"/>
              <w:jc w:val="left"/>
            </w:pPr>
            <w:r>
              <w:rPr>
                <w:rFonts w:ascii="Source Sans Pro" w:cs="Source Sans Pro" w:eastAsia="Source Sans Pro" w:hAnsi="Source Sans Pro"/>
                <w:b/>
                <w:bCs/>
                <w:color w:val="53CFCF"/>
                <w:sz w:val="22"/>
                <w:szCs w:val="22"/>
              </w:rPr>
              <w:t xml:space="preserve">CONTACT</w:t>
            </w:r>
          </w:p>
          <w:p>
            <w:pPr>
              <w:spacing w:before="0" w:after="60"/>
            </w:pPr>
          </w:p>
          <w:p>
            <w:pPr>
              <w:spacing w:before="0" w:after="0"/>
              <w:jc w:val="left"/>
            </w:pPr>
            <w:r>
              <w:rPr>
                <w:rFonts w:ascii="Source Sans Pro" w:cs="Source Sans Pro" w:eastAsia="Source Sans Pro" w:hAnsi="Source Sans Pro"/>
                <w:color w:val="222222"/>
                <w:sz w:val="18"/>
                <w:szCs w:val="18"/>
              </w:rPr>
              <w:t xml:space="preserve">Phone:  +91 89020 52927</w:t>
            </w:r>
          </w:p>
          <w:p>
            <w:pPr>
              <w:spacing w:before="0" w:after="0"/>
              <w:jc w:val="left"/>
            </w:pPr>
            <w:r>
              <w:rPr>
                <w:rFonts w:ascii="Source Sans Pro" w:cs="Source Sans Pro" w:eastAsia="Source Sans Pro" w:hAnsi="Source Sans Pro"/>
                <w:color w:val="222222"/>
                <w:sz w:val="18"/>
                <w:szCs w:val="18"/>
              </w:rPr>
              <w:t xml:space="preserve">Email:  info@indibiotek.com</w:t>
            </w:r>
          </w:p>
          <w:p>
            <w:pPr>
              <w:spacing w:before="0" w:after="60"/>
            </w:pPr>
          </w:p>
          <w:p>
            <w:pPr>
              <w:spacing w:before="0" w:after="0"/>
              <w:jc w:val="left"/>
            </w:pPr>
            <w:r>
              <w:rPr>
                <w:rFonts w:ascii="Source Sans Pro" w:cs="Source Sans Pro" w:eastAsia="Source Sans Pro" w:hAnsi="Source Sans Pro"/>
                <w:b/>
                <w:bCs/>
                <w:color w:val="308282"/>
                <w:sz w:val="20"/>
                <w:szCs w:val="20"/>
              </w:rPr>
              <w:t xml:space="preserve">PLATFORM</w:t>
            </w:r>
          </w:p>
          <w:p>
            <w:pPr>
              <w:spacing w:before="0" w:after="0"/>
              <w:jc w:val="left"/>
            </w:pPr>
            <w:r>
              <w:rPr>
                <w:rFonts w:ascii="Source Sans Pro" w:cs="Source Sans Pro" w:eastAsia="Source Sans Pro" w:hAnsi="Source Sans Pro"/>
                <w:color w:val="222222"/>
                <w:sz w:val="18"/>
                <w:szCs w:val="18"/>
              </w:rPr>
              <w:t xml:space="preserve">GoDaddy Website Builder 8.0</w:t>
            </w:r>
          </w:p>
          <w:p>
            <w:pPr>
              <w:spacing w:before="0" w:after="0"/>
              <w:jc w:val="left"/>
            </w:pPr>
            <w:r>
              <w:rPr>
                <w:rFonts w:ascii="Source Sans Pro" w:cs="Source Sans Pro" w:eastAsia="Source Sans Pro" w:hAnsi="Source Sans Pro"/>
                <w:color w:val="222222"/>
                <w:sz w:val="18"/>
                <w:szCs w:val="18"/>
              </w:rPr>
              <w:t xml:space="preserve">CDN: img1.wsimg.com (isteam)</w:t>
            </w:r>
          </w:p>
          <w:p>
            <w:pPr>
              <w:spacing w:before="0" w:after="0"/>
              <w:jc w:val="left"/>
            </w:pPr>
            <w:r>
              <w:rPr>
                <w:rFonts w:ascii="Source Sans Pro" w:cs="Source Sans Pro" w:eastAsia="Source Sans Pro" w:hAnsi="Source Sans Pro"/>
                <w:color w:val="222222"/>
                <w:sz w:val="18"/>
                <w:szCs w:val="18"/>
              </w:rPr>
              <w:t xml:space="preserve">Locale: en-IN</w:t>
            </w:r>
          </w:p>
        </w:tc>
      </w:tr>
    </w:tbl>
    <w:p>
      <w:pPr>
        <w:spacing w:before="0" w:after="200"/>
      </w:pPr>
    </w:p>
    <w:p>
      <w:pPr>
        <w:spacing w:before="0" w:after="0"/>
        <w:jc w:val="center"/>
      </w:pPr>
      <w:r>
        <w:rPr>
          <w:rFonts w:ascii="Source Sans Pro" w:cs="Source Sans Pro" w:eastAsia="Source Sans Pro" w:hAnsi="Source Sans Pro"/>
          <w:i/>
          <w:iCs/>
          <w:color w:val="A4A4A4"/>
          <w:sz w:val="18"/>
          <w:szCs w:val="18"/>
        </w:rPr>
        <w:t xml:space="preserve">This document was prepared by analysing the indibiotek.com source code in March 2026. All values are extracted directly from the live site CSS and HTML. Review annually or whenever a major redesign is initiated.</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CFCF" w:sz="4"/>
      </w:pBdr>
      <w:spacing w:before="80" w:after="0"/>
      <w:jc w:val="center"/>
    </w:pPr>
    <w:r>
      <w:rPr>
        <w:color w:val="969696"/>
        <w:sz w:val="16"/>
        <w:szCs w:val="16"/>
      </w:rPr>
      <w:t xml:space="preserve">Confidential — For Internal Design Team Use  |  Page </w:t>
    </w:r>
    <w:r>
      <w:rPr>
        <w:color w:val="969696"/>
        <w:sz w:val="16"/>
        <w:szCs w:val="16"/>
      </w:rPr>
      <w:fldChar w:fldCharType="begin"/>
      <w:instrText xml:space="preserve">PAGE</w:instrText>
      <w:fldChar w:fldCharType="separate"/>
      <w:fldChar w:fldCharType="end"/>
    </w:r>
    <w:r>
      <w:rPr>
        <w:color w:val="969696"/>
        <w:sz w:val="16"/>
        <w:szCs w:val="16"/>
      </w:rPr>
      <w:t xml:space="preserve"> of </w:t>
    </w:r>
    <w:r>
      <w:rPr>
        <w:color w:val="9696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CFCF" w:sz="6"/>
      </w:pBdr>
      <w:spacing w:before="0" w:after="100"/>
      <w:jc w:val="right"/>
    </w:pPr>
    <w:r>
      <w:rPr>
        <w:rFonts w:ascii="Cabin" w:cs="Cabin" w:eastAsia="Cabin" w:hAnsi="Cabin"/>
        <w:b/>
        <w:bCs/>
        <w:color w:val="53CFCF"/>
        <w:sz w:val="17"/>
        <w:szCs w:val="17"/>
      </w:rPr>
      <w:t xml:space="preserve">INDIBIOTEK PRIVATE LIMITED — </w:t>
    </w:r>
    <w:r>
      <w:rPr>
        <w:rFonts w:ascii="Source Sans Pro" w:cs="Source Sans Pro" w:eastAsia="Source Sans Pro" w:hAnsi="Source Sans Pro"/>
        <w:color w:val="A4A4A4"/>
        <w:sz w:val="17"/>
        <w:szCs w:val="17"/>
      </w:rPr>
      <w:t xml:space="preserve">Brand &amp; Design Language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Pro" w:cs="Source Sans Pro" w:eastAsia="Source Sans Pro" w:hAnsi="Source Sans Pro"/>
        <w:color w:val="1B1B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bin" w:cs="Cabin" w:eastAsia="Cabin" w:hAnsi="Cabin"/>
      <w:b/>
      <w:bCs/>
      <w:color w:val="53CFCF"/>
      <w:sz w:val="40"/>
      <w:szCs w:val="40"/>
    </w:rPr>
  </w:style>
  <w:style w:type="paragraph" w:styleId="Heading2">
    <w:name w:val="Heading 2"/>
    <w:basedOn w:val="Normal"/>
    <w:next w:val="Normal"/>
    <w:qFormat/>
    <w:pPr>
      <w:spacing w:before="240" w:after="80"/>
      <w:outlineLvl w:val="1"/>
    </w:pPr>
    <w:rPr>
      <w:rFonts w:ascii="Cabin" w:cs="Cabin" w:eastAsia="Cabin" w:hAnsi="Cabin"/>
      <w:b/>
      <w:bCs/>
      <w:color w:val="308282"/>
      <w:sz w:val="30"/>
      <w:szCs w:val="30"/>
    </w:rPr>
  </w:style>
  <w:style w:type="paragraph" w:styleId="Heading3">
    <w:name w:val="Heading 3"/>
    <w:basedOn w:val="Normal"/>
    <w:next w:val="Normal"/>
    <w:qFormat/>
    <w:pPr>
      <w:spacing w:before="160" w:after="60"/>
      <w:outlineLvl w:val="2"/>
    </w:pPr>
    <w:rPr>
      <w:rFonts w:ascii="Cabin" w:cs="Cabin" w:eastAsia="Cabin" w:hAnsi="Cabin"/>
      <w:b/>
      <w:bCs/>
      <w:color w:val="1B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2026-03-16T21:30:11.774Z</dcterms:created>
  <dcterms:modified xsi:type="dcterms:W3CDTF">2026-03-16T21:30:11.775Z</dcterms:modified>
</cp:coreProperties>
</file>

<file path=docProps/custom.xml><?xml version="1.0" encoding="utf-8"?>
<Properties xmlns="http://schemas.openxmlformats.org/officeDocument/2006/custom-properties" xmlns:vt="http://schemas.openxmlformats.org/officeDocument/2006/docPropsVTypes"/>
</file>