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47A1" w:val="clear"/>
        <w:spacing w:after="0" w:before="240"/>
        <w:jc w:val="center"/>
      </w:pPr>
      <w:r>
        <w:rPr>
          <w:b/>
          <w:bCs/>
          <w:color w:val="FFFFFF"/>
          <w:sz w:val="36"/>
          <w:szCs w:val="36"/>
        </w:rPr>
        <w:t xml:space="preserve">LEADS NEXT GEN CENTRE — MSRUAS</w:t>
      </w:r>
    </w:p>
    <w:p>
      <w:pPr>
        <w:shd w:fill="0D47A1" w:val="clear"/>
        <w:spacing w:after="0" w:before="60"/>
        <w:jc w:val="center"/>
      </w:pPr>
      <w:r>
        <w:rPr>
          <w:b/>
          <w:bCs/>
          <w:color w:val="00BCD4"/>
          <w:sz w:val="30"/>
          <w:szCs w:val="30"/>
        </w:rPr>
        <w:t xml:space="preserve">Technical Specification Document</w:t>
      </w:r>
    </w:p>
    <w:p>
      <w:pPr>
        <w:shd w:fill="0D47A1" w:val="clear"/>
        <w:spacing w:after="240" w:before="60"/>
        <w:jc w:val="center"/>
      </w:pPr>
      <w:r>
        <w:rPr>
          <w:color w:val="B0C4D8"/>
          <w:sz w:val="20"/>
          <w:szCs w:val="20"/>
        </w:rPr>
        <w:t xml:space="preserve">Version 2.0  ·  March 2026  ·  Inspiration-Enhanced</w:t>
      </w:r>
    </w:p>
    <w:p>
      <w:pPr>
        <w:spacing w:after="300" w:before="200"/>
      </w:pPr>
      <w:r>
        <w:rPr>
          <w:i/>
          <w:iCs/>
          <w:color w:val="374151"/>
          <w:sz w:val="19"/>
          <w:szCs w:val="19"/>
        </w:rPr>
        <w:t xml:space="preserve">Updates in this version: Animation library decisions, preloader implementation, masonry grid, testimonial carousel, scroll-reveal system, geometric parallax shapes, social proof component — all drawn from 5 analyzed inspiration sites.</w:t>
      </w:r>
    </w:p>
    <w:p>
      <w:pPr>
        <w:pStyle w:val="Heading1"/>
        <w:shd w:fill="0D47A1" w:val="clear"/>
        <w:spacing w:after="120" w:before="400"/>
        <w:rPr>
          <w:b/>
          <w:bCs/>
          <w:color w:val="FFFFFF"/>
        </w:rPr>
      </w:pPr>
      <w:r>
        <w:t xml:space="preserve">1. Technology Stack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No changes from v1. Stack confirmed: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pct" w:w="20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pct" w:w="14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pct" w:w="48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Framework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Next.js</w:t>
            </w:r>
          </w:p>
        </w:tc>
        <w:tc>
          <w:tcPr>
            <w:tcW w:type="pct" w:w="14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14.2+</w:t>
            </w:r>
          </w:p>
        </w:tc>
        <w:tc>
          <w:tcPr>
            <w:tcW w:type="pct" w:w="4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App Router, SSR/SSG, file routing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Language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14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5.x</w:t>
            </w:r>
          </w:p>
        </w:tc>
        <w:tc>
          <w:tcPr>
            <w:tcW w:type="pct" w:w="4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Type safety throughout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Styling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Tailwind CSS</w:t>
            </w:r>
          </w:p>
        </w:tc>
        <w:tc>
          <w:tcPr>
            <w:tcW w:type="pct" w:w="14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3.4+</w:t>
            </w:r>
          </w:p>
        </w:tc>
        <w:tc>
          <w:tcPr>
            <w:tcW w:type="pct" w:w="4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Utility classes, dark mode variant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Database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Supabase</w:t>
            </w:r>
          </w:p>
        </w:tc>
        <w:tc>
          <w:tcPr>
            <w:tcW w:type="pct" w:w="14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Latest</w:t>
            </w:r>
          </w:p>
        </w:tc>
        <w:tc>
          <w:tcPr>
            <w:tcW w:type="pct" w:w="4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Auth, Postgres, storage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Hosting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Vercel</w:t>
            </w:r>
          </w:p>
        </w:tc>
        <w:tc>
          <w:tcPr>
            <w:tcW w:type="pct" w:w="14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Pro/Hobby</w:t>
            </w:r>
          </w:p>
        </w:tc>
        <w:tc>
          <w:tcPr>
            <w:tcW w:type="pct" w:w="4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Auto-deploy from GitHub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Email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Resend</w:t>
            </w:r>
          </w:p>
        </w:tc>
        <w:tc>
          <w:tcPr>
            <w:tcW w:type="pct" w:w="14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Latest</w:t>
            </w:r>
          </w:p>
        </w:tc>
        <w:tc>
          <w:tcPr>
            <w:tcW w:type="pct" w:w="4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Form submission notifications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Forms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pct" w:w="14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Latest</w:t>
            </w:r>
          </w:p>
        </w:tc>
        <w:tc>
          <w:tcPr>
            <w:tcW w:type="pct" w:w="4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Validation + type inference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Analytics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GA4 + GTM + Hotjar</w:t>
            </w:r>
          </w:p>
        </w:tc>
        <w:tc>
          <w:tcPr>
            <w:tcW w:type="pct" w:w="14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Latest</w:t>
            </w:r>
          </w:p>
        </w:tc>
        <w:tc>
          <w:tcPr>
            <w:tcW w:type="pct" w:w="4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Tracking, heatmaps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Particles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tsParticles</w:t>
            </w:r>
          </w:p>
        </w:tc>
        <w:tc>
          <w:tcPr>
            <w:tcW w:type="pct" w:w="14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v2.x</w:t>
            </w:r>
          </w:p>
        </w:tc>
        <w:tc>
          <w:tcPr>
            <w:tcW w:type="pct" w:w="4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BLS page starfield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Fonts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next/font (Inter)</w:t>
            </w:r>
          </w:p>
        </w:tc>
        <w:tc>
          <w:tcPr>
            <w:tcW w:type="pct" w:w="14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Latest</w:t>
            </w:r>
          </w:p>
        </w:tc>
        <w:tc>
          <w:tcPr>
            <w:tcW w:type="pct" w:w="4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Zero-layout-shift font loading</w:t>
            </w:r>
          </w:p>
        </w:tc>
      </w:tr>
    </w:tbl>
    <w:p>
      <w:pPr>
        <w:spacing w:after="200" w:before="200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hd w:fill="0D47A1" w:val="clear"/>
        <w:spacing w:after="120" w:before="400"/>
        <w:rPr>
          <w:b/>
          <w:bCs/>
          <w:color w:val="FFFFFF"/>
        </w:rPr>
      </w:pPr>
      <w:r>
        <w:t xml:space="preserve">2. Project File Structure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App Router structure. Components colocated with pages.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leads-website/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├── app/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layout.tsx             # Root layout, theme provider, nav, footer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page.tsx               # Home — arc rings bg, hero, icon cards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about/page.tsx         # Static gradient, journey steps, progress bars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events/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│   ├── page.tsx           # Masonry gallery, filter tabs, scroll colour shift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│   └── [slug]/page.tsx    # Individual event detail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bls/page.tsx           # Starfield particles, testimonial carousel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join-us/page.tsx       # Journey stepper, icon list, join form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contact/page.tsx       # Contact form, Resend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└── api/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    ├── contact/route.ts   # Contact form handler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    └── join/route.ts      # Join form handler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├── components/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layout/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│   ├── Navbar.tsx         # Sticky nav, dark mode toggle, mobile drawer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│   └── Footer.tsx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ui/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│   ├── Preloader.tsx      # ← NEW: Xolio-pattern spinning ring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│   ├── ScrollReveal.tsx   # ← NEW: IntersectionObserver wrapper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│   ├── HeroShapes.tsx     # ← NEW: Pixlab floating geometry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│   ├── SocialProof.tsx    # ← NEW: Adelux avatar cluster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│   ├── IconCard.tsx       # ← NEW: Adelux 4-col service card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│   ├── TestiCarousel.tsx  # ← NEW: Adelux testimonial carousel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│   ├── MasonryGrid.tsx    # ← NEW: Oifolio masonry gallery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│   ├── JourneySteps.tsx   # ← NEW: Oifolio progress stepper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│   ├── ProgressBar.tsx    # ← NEW: Oifolio animated progress bar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│   ├── Button.tsx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│   └── FormInput.tsx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└── sections/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    ├── Hero.tsx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    ├── ArcRingsBg.tsx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    ├── StarfieldBg.tsx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    └── ScrollColourBg.tsx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├── lib/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supabase.ts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└── animations.ts          # ← NEW: shared scroll reveal hooks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├── styles/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└── globals.css            # CSS custom properties, dark mode tokens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└── public/</w:t>
      </w:r>
    </w:p>
    <w:p>
      <w:pPr>
        <w:spacing w:after="200" w:before="200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hd w:fill="0D47A1" w:val="clear"/>
        <w:spacing w:after="120" w:before="400"/>
        <w:rPr>
          <w:b/>
          <w:bCs/>
          <w:color w:val="FFFFFF"/>
        </w:rPr>
      </w:pPr>
      <w:r>
        <w:t xml:space="preserve">3. Animation Library &amp; Implementation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This section updated in v2 to include all inspiration-derived animations.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3.1 Preloader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Source: </w:t>
      </w:r>
      <w:r>
        <w:rPr>
          <w:b/>
          <w:bCs/>
          <w:color w:val="00BCD4"/>
          <w:sz w:val="18"/>
          <w:szCs w:val="18"/>
        </w:rPr>
        <w:t xml:space="preserve"> [Xolio]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A full-screen branded spinner shown on first page load. Fades out after DOMContentLoaded.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Component: components/ui/Preloader.tsx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globals.css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.preloader { position:fixed; inset:0; background:#0D47A1; z-index:9999;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display:flex; align-items:center; justify-content:center;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transition: opacity 0.6s ease;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.preloader.hide { opacity:0; pointer-events:none;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.pl-ring { width:64px; height:64px; border:3px solid rgba(255,255,255,0.15);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border-top-color:#00BCD4; border-right-color:#FFB300;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border-radius:50%; animation:plSpin 1s linear infinite;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@keyframes plSpin { to { transform:rotate(360deg); } }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/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Preloader.tsx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useEffect(() =&gt;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window.addEventListener('load', () =&gt;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setTimeout(() =&gt; setHide(true), 900);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});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}, []);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3.2 Scroll Reveal (Staggered Entry)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Source: </w:t>
      </w:r>
      <w:r>
        <w:rPr>
          <w:b/>
          <w:bCs/>
          <w:color w:val="00BCD4"/>
          <w:sz w:val="18"/>
          <w:szCs w:val="18"/>
        </w:rPr>
        <w:t xml:space="preserve"> [Xolio]</w:t>
      </w:r>
      <w:r>
        <w:rPr>
          <w:b/>
          <w:bCs/>
          <w:color w:val="00BCD4"/>
          <w:sz w:val="18"/>
          <w:szCs w:val="18"/>
        </w:rPr>
        <w:t xml:space="preserve"> [Ventix]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Every section and card enters the viewport with opacity + translateY animation. Siblings stagger by 100ms.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Hook: lib/animations.ts — useScrollReveal(threshold = 0.15)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ScrollReveal.tsx — wrapper component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const observer = new IntersectionObserver(entries =&gt;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entries.forEach(e =&gt;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if (e.isIntersecting)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e.target.classList.add('visible');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observer.unobserve(e.target);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});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}, { threshold: 0.15 });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CSS class rules: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.reveal { opacity:0; transform:translateY(28px);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transition: opacity 0.55s ease, transform 0.55s ease;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.reveal.visible { opacity:1; transform:none;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.reveal-delay-1 { transition-delay: 0.1s;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.reveal-delay-2 { transition-delay: 0.2s;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.reveal-delay-3 { transition-delay: 0.3s; }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Respect prefers-reduced-motion: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@media (prefers-reduced-motion: reduce)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.reveal { opacity:1; transform:none; transition:none;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3.3 Floating Geometric Hero Shapes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Source: </w:t>
      </w:r>
      <w:r>
        <w:rPr>
          <w:b/>
          <w:bCs/>
          <w:color w:val="00BCD4"/>
          <w:sz w:val="18"/>
          <w:szCs w:val="18"/>
        </w:rPr>
        <w:t xml:space="preserve"> [Pixlab]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Decorative rotated rectangles, circles, and diamond shapes float behind the hero headline. Pure CSS — zero JS dependency. Desktop only (display:none below 768px).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Component: components/ui/HeroShapes.tsx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.hero-shape { position:absolute; pointer-events:none;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.hs-rect { border:2px solid rgba(255,255,255,0.06); border-radius:12px;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animation: floatShape 6s ease-in-out infinite;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.hs-circle { border:1.5px solid rgba(0,188,212,0.18); border-radius:50%;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animation: floatShape 8s ease-in-out infinite reverse;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@keyframes floatShape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0%, 100% { transform: translateY(0) rotate(15deg);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50%       { transform: translateY(-14px) rotate(20deg);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@media (max-width:768px) { .hero-shape { display:none; } }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3.4 Social Proof Avatar Cluster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Source: </w:t>
      </w:r>
      <w:r>
        <w:rPr>
          <w:b/>
          <w:bCs/>
          <w:color w:val="00BCD4"/>
          <w:sz w:val="18"/>
          <w:szCs w:val="18"/>
        </w:rPr>
        <w:t xml:space="preserve"> [Adelux]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Stacked overlapping avatar circles in the hero section. Shows real LEADS member initials. Paired with "500+ students" social proof copy. Updates when member count milestone changes.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Component: components/ui/SocialProof.tsx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.avatar-stack { display:flex;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.avatar-stack .av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width:36px; height:36px; border-radius:50%;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border:2px solid #0D47A1; margin-left:-10px;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.avatar-stack .av:first-child { margin-left:0; }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Each avatar is a gradient circle with initials. In production, replace with actual member profile photos from Supabase storage.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3.5 4-Column Icon Service Cards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Source: </w:t>
      </w:r>
      <w:r>
        <w:rPr>
          <w:b/>
          <w:bCs/>
          <w:color w:val="00BCD4"/>
          <w:sz w:val="18"/>
          <w:szCs w:val="18"/>
        </w:rPr>
        <w:t xml:space="preserve"> [Adelux]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4-column grid on Home page showcasing LEADS programmes. Each card: gradient icon box (56×56px, 14px radius), programme name, 2-line description. Hover: translateY(-5px) + teal border + shadow.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Component: components/ui/IconCard.tsx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Tailwind classes: grid grid-cols-4 gap-5 / md:grid-cols-2 / sm:grid-cols-1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Hover: hover:-translate-y-1 hover:shadow-lg hover:border-teal transition-all duration-250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3.6 Masonry Gallery Grid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Source: </w:t>
      </w:r>
      <w:r>
        <w:rPr>
          <w:b/>
          <w:bCs/>
          <w:color w:val="00BCD4"/>
          <w:sz w:val="18"/>
          <w:szCs w:val="18"/>
        </w:rPr>
        <w:t xml:space="preserve"> [Oifolio]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Events page photo/video gallery. Variable-height items flow into 3 CSS columns. Category filter tabs (All, BLS, Workshops, Mindfulness) toggle display without reload.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Component: components/ui/MasonryGrid.tsx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.masonry { columns:3; column-gap:16px;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@media (max-width:768px) { .masonry { columns:2; }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@media (max-width:480px) { .masonry { columns:1; }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.masonry-item { break-inside:avoid; margin-bottom:16px;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position:relative; overflow:hidden; border-radius:10px;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/* Hover overlay */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.masonry-item .overlay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position:absolute; inset:0;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background:linear-gradient(to top, rgba(13,71,161,0.85), transparent);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opacity:0; transition:opacity 0.3s;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.masonry-item:hover .overlay { opacity:1; }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Filter logic: React useState tracks active category. Items filtered client-side from Supabase events table (category column).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3.7 Testimonial Carousel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Source: </w:t>
      </w:r>
      <w:r>
        <w:rPr>
          <w:b/>
          <w:bCs/>
          <w:color w:val="00BCD4"/>
          <w:sz w:val="18"/>
          <w:szCs w:val="18"/>
        </w:rPr>
        <w:t xml:space="preserve"> [Adelux]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BLS and About pages. CSS translateX slide. Auto-advances every 5s. Dot navigation syncs to index. Pauses on mouse hover. Avatar initials alongside each quote.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Component: components/ui/TestiCarousel.tsx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.testi-track { display:flex;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transition: transform 0.5s cubic-bezier(0.4,0,0.2,1);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.testi-slide { min-width:100%;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goTo(idx): track.style.transform = `translateX(-${idx*100}%)`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setInterval(nextSlide, 5000)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mouseenter → clearInterval, mouseleave → restart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Storage: Testimonials stored in Supabase testimonials table with fields: name, role, quote, avatar_initials, rating. Fetched at build time for SSG.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3.8 Membership Journey Stepper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Source: </w:t>
      </w:r>
      <w:r>
        <w:rPr>
          <w:b/>
          <w:bCs/>
          <w:color w:val="00BCD4"/>
          <w:sz w:val="18"/>
          <w:szCs w:val="18"/>
        </w:rPr>
        <w:t xml:space="preserve"> [Oifolio]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Join Us and About pages. 5-step horizontal stepper: Discover → Apply → Onboard → Participate → Lead. Horizontal connector line via CSS ::before. Steps colored: done (green), active (blue pulse ring), upcoming (outline only).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Component: components/ui/JourneySteps.tsx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.journey { display:flex; position:relative;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.journey::before { content:''; position:absolute;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top:28px; left:28px; right:28px; height:2px;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background:rgba(21,101,192,0.15);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.journey-dot.done  { background:#16A34A; border-color:#16A34A;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.journey-dot.active { background:#1565C0;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box-shadow: 0 0 0 6px rgba(21,101,192,0.15); }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3.9 Animated Progress Bars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Source: </w:t>
      </w:r>
      <w:r>
        <w:rPr>
          <w:b/>
          <w:bCs/>
          <w:color w:val="00BCD4"/>
          <w:sz w:val="18"/>
          <w:szCs w:val="18"/>
        </w:rPr>
        <w:t xml:space="preserve"> [Oifolio]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About and Join Us pages. Programme skill/completion bars animate width from 0 to target value when the section enters the viewport (IntersectionObserver). Each bar uses a distinct gradient.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Component: components/ui/ProgressBar.tsx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.prog-bar { height:7px; background:rgba(21,101,192,0.1); border-radius:10px;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.prog-fill { height:100%; border-radius:10px;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background:linear-gradient(90deg,#1565C0,#00BCD4);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animation: fillBar 1.2s ease forwards;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@keyframes fillBar { from { width:0; }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Width set via inline style: style={{ width: `${value}%` }}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Animation restarts each time element enters viewport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3.10 Dark Mode Theme System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Source: </w:t>
      </w:r>
      <w:r>
        <w:rPr>
          <w:b/>
          <w:bCs/>
          <w:color w:val="00BCD4"/>
          <w:sz w:val="18"/>
          <w:szCs w:val="18"/>
        </w:rPr>
        <w:t xml:space="preserve"> [Ventix]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CSS custom properties swapped by toggling body.dark class. 300ms transition on all surfaces for seamless feel. Preference stored in localStorage to persist across sessions.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Implementation in globals.css: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body       { --bg:#F0F7FF; --card:#FFFFFF; --text:#1A1A2E;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body.dark  { --bg:#0A1628; --card:#142050; --text:#F0F0F0;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body, .card, .nav, .modal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transition: background 0.3s ease, color 0.3s ease,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     border-color 0.3s ease, box-shadow 0.3s ease; }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Tailwind dark mode variant (class strategy) configured in tailwind.config.ts: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module.exports = { darkMode: 'class', ... }</w:t>
      </w:r>
    </w:p>
    <w:p>
      <w:pPr>
        <w:spacing w:after="200" w:before="200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hd w:fill="0D47A1" w:val="clear"/>
        <w:spacing w:after="120" w:before="400"/>
        <w:rPr>
          <w:b/>
          <w:bCs/>
          <w:color w:val="FFFFFF"/>
        </w:rPr>
      </w:pPr>
      <w:r>
        <w:t xml:space="preserve">4. Background Animation Details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4.1 Home — Animated Arc Rings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Pure CSS. No JS library. Four concentric SVG circle elements with staggered opacity pulse animation. Anchored to the right side of the hero section.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@keyframes arcPulse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0%, 100% { opacity:0.15;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50%       { opacity:0.35;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.arc-ring:nth-child(1) { animation: arcPulse 3s ease-in-out infinite 0s;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.arc-ring:nth-child(2) { animation: arcPulse 3s ease-in-out infinite 0.5s;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.arc-ring:nth-child(3) { animation: arcPulse 3s ease-in-out infinite 1s;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.arc-ring:nth-child(4) { animation: arcPulse 3s ease-in-out infinite 1.5s; }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4.2 BLS — tsParticles Starfield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Most dramatic effect. Deep space dark background with twinkling star particles and connecting lines between nearby stars.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Library: tsparticles v2. Install: npm install tsparticles @tsparticles/slim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Config in StarfieldBg.tsx: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particles: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number: { value: window.innerWidth &gt; 768 ? 60 : 25 },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color: { value: '#ffffff' },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opacity: { value: { min:0.1, max:0.9 }, animation: { enable:true } },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size: { value: { min:0.5, max:2.5 } },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move: { enable:true, speed:0.3 },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links: { enable:true, distance:120, opacity:0.2, color:'#00BCD4' },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Particles capped at 25 on mobile for performance. Disabled entirely if prefers-reduced-motion: reduce.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4.3 Events — Scroll Colour Shift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IntersectionObserver watches each page section. When a new section crosses 50% threshold, the hero background transitions to a section-specific gradient over 1 second.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const colourMap =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'#hero':     'linear-gradient(135deg,#0D47A1,#00BCD4)',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'#upcoming': 'linear-gradient(135deg,#1B5E20,#00BCD4)',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'#past':     'linear-gradient(135deg,#4A148C,#1565C0)',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const bgObserver = new IntersectionObserver(entries =&gt;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const visible = entries.find(e =&gt; e.isIntersecting);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if (visible) hero.style.background = colourMap[visible.target.id];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}, { threshold: 0.5 });</w:t>
      </w:r>
    </w:p>
    <w:p>
      <w:pPr>
        <w:spacing w:after="200" w:before="200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hd w:fill="0D47A1" w:val="clear"/>
        <w:spacing w:after="120" w:before="400"/>
        <w:rPr>
          <w:b/>
          <w:bCs/>
          <w:color w:val="FFFFFF"/>
        </w:rPr>
      </w:pPr>
      <w:r>
        <w:t xml:space="preserve">5. CSS Custom Property Tokens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pct" w:w="20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Light Value</w:t>
            </w:r>
          </w:p>
        </w:tc>
        <w:tc>
          <w:tcPr>
            <w:tcW w:type="pct" w:w="20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Dark Value</w:t>
            </w:r>
          </w:p>
        </w:tc>
        <w:tc>
          <w:tcPr>
            <w:tcW w:type="pct" w:w="42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--primary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#1565C0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#1565C0</w:t>
            </w:r>
          </w:p>
        </w:tc>
        <w:tc>
          <w:tcPr>
            <w:tcW w:type="pct" w:w="4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Buttons, links, active states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--navy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#0D47A1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#0D47A1</w:t>
            </w:r>
          </w:p>
        </w:tc>
        <w:tc>
          <w:tcPr>
            <w:tcW w:type="pct" w:w="4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Header, footer, hero bg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--teal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#00BCD4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#00BCD4</w:t>
            </w:r>
          </w:p>
        </w:tc>
        <w:tc>
          <w:tcPr>
            <w:tcW w:type="pct" w:w="4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Accents, eyebrows, progress fills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--gold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#FFB300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#FFB300</w:t>
            </w:r>
          </w:p>
        </w:tc>
        <w:tc>
          <w:tcPr>
            <w:tcW w:type="pct" w:w="4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Highlight CTAs, star ratings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--bg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#F0F7FF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#0A1628</w:t>
            </w:r>
          </w:p>
        </w:tc>
        <w:tc>
          <w:tcPr>
            <w:tcW w:type="pct" w:w="4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--surface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#E8F1FC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#0F2040</w:t>
            </w:r>
          </w:p>
        </w:tc>
        <w:tc>
          <w:tcPr>
            <w:tcW w:type="pct" w:w="4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Nav, preview boxes, section bg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--card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#FFFFFF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#142050</w:t>
            </w:r>
          </w:p>
        </w:tc>
        <w:tc>
          <w:tcPr>
            <w:tcW w:type="pct" w:w="4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Cards, modals, tooltips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--text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#1A1A2E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#F0F0F0</w:t>
            </w:r>
          </w:p>
        </w:tc>
        <w:tc>
          <w:tcPr>
            <w:tcW w:type="pct" w:w="4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Primary body text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--text2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#4A5568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#A0A0A0</w:t>
            </w:r>
          </w:p>
        </w:tc>
        <w:tc>
          <w:tcPr>
            <w:tcW w:type="pct" w:w="4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Secondary, descriptions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--text3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#8A8A8A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#606060</w:t>
            </w:r>
          </w:p>
        </w:tc>
        <w:tc>
          <w:tcPr>
            <w:tcW w:type="pct" w:w="4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Muted, labels, placeholders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--success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#16A34A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#16A34A</w:t>
            </w:r>
          </w:p>
        </w:tc>
        <w:tc>
          <w:tcPr>
            <w:tcW w:type="pct" w:w="4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Success states, done steps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--error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#DC2626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#DC2626</w:t>
            </w:r>
          </w:p>
        </w:tc>
        <w:tc>
          <w:tcPr>
            <w:tcW w:type="pct" w:w="4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Error states, form validation</w:t>
            </w:r>
          </w:p>
        </w:tc>
      </w:tr>
    </w:tbl>
    <w:p>
      <w:pPr>
        <w:spacing w:after="200" w:before="200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hd w:fill="0D47A1" w:val="clear"/>
        <w:spacing w:after="120" w:before="400"/>
        <w:rPr>
          <w:b/>
          <w:bCs/>
          <w:color w:val="FFFFFF"/>
        </w:rPr>
      </w:pPr>
      <w:r>
        <w:t xml:space="preserve">6. Supabase Data Models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Table: events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0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5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uuid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title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Event name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slug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URL-safe identifier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category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'bls' | 'workshop' | 'mindfulness' | 'other'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Full event description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date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timestamptz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Event date/time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image_url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Cover photo from Supabase Storage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video_url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Optional recap video (YouTube/Vimeo)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is_upcoming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Controls upcoming vs. past display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registration_url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External form or internal route</w:t>
            </w:r>
          </w:p>
        </w:tc>
      </w:tr>
    </w:tbl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Table: testimonials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0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5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uuid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name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Member full name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role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Year, dept, programme role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quote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Testimonial body (max 300 chars)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rating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int2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1–5 star rating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avatar_initials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2-letter fallback (e.g. "KP")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avatar_url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Optional profile photo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page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'bls' | 'about' — carousel placement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is_published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Toggle visibility</w:t>
            </w:r>
          </w:p>
        </w:tc>
      </w:tr>
    </w:tbl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Table: join_requests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0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5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uuid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full_name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Applicant name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email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Applicant email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usn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University seat number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year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'1st' | '2nd' | '3rd' | '4th'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programme_interest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Selected programme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message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Optional application note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submitted_at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timestamptz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Auto-set by default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'pending' | 'reviewed' | 'accepted'</w:t>
            </w:r>
          </w:p>
        </w:tc>
      </w:tr>
    </w:tbl>
    <w:p>
      <w:pPr>
        <w:spacing w:after="200" w:before="200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hd w:fill="0D47A1" w:val="clear"/>
        <w:spacing w:after="120" w:before="400"/>
        <w:rPr>
          <w:b/>
          <w:bCs/>
          <w:color w:val="FFFFFF"/>
        </w:rPr>
      </w:pPr>
      <w:r>
        <w:t xml:space="preserve">7. Performance &amp; Accessibility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Core Web Vitals Targets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20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pct" w:w="50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LCP (Largest Contentful Paint)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&lt; 2.5s</w:t>
            </w:r>
          </w:p>
        </w:tc>
        <w:tc>
          <w:tcPr>
            <w:tcW w:type="pct" w:w="5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next/image, priority prop on hero image</w:t>
            </w:r>
          </w:p>
        </w:tc>
      </w:tr>
      <w:tr>
        <w:tc>
          <w:tcPr>
            <w:tcW w:type="pct" w:w="3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FID / INP (Interaction)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&lt; 100ms</w:t>
            </w:r>
          </w:p>
        </w:tc>
        <w:tc>
          <w:tcPr>
            <w:tcW w:type="pct" w:w="5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No blocking JS on main thread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CLS (Layout Shift)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&lt; 0.1</w:t>
            </w:r>
          </w:p>
        </w:tc>
        <w:tc>
          <w:tcPr>
            <w:tcW w:type="pct" w:w="5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next/font eliminates FOUT, image dimensions set</w:t>
            </w:r>
          </w:p>
        </w:tc>
      </w:tr>
      <w:tr>
        <w:tc>
          <w:tcPr>
            <w:tcW w:type="pct" w:w="3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Lighthouse Score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&gt; 90</w:t>
            </w:r>
          </w:p>
        </w:tc>
        <w:tc>
          <w:tcPr>
            <w:tcW w:type="pct" w:w="5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Checked on each Vercel preview deploy</w:t>
            </w:r>
          </w:p>
        </w:tc>
      </w:tr>
    </w:tbl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Animation Performance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Only animate transform and opacity — never width, height, top, left, margin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tsParticles uses requestAnimationFrame — stays off main thread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All CSS animations: will-change:transform on animated elements (sparingly)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Scroll reveal uses passive:true option on IntersectionObserver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Testimonial carousel: setInterval cleared on component unmount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Floating shapes: display:none below 768px — zero cost on mobile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Accessibility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prefers-reduced-motion media query disables all keyframe animations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All interactive elements: visible focus ring (3px offset, brand colour)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Images: descriptive alt text (from Content-LEADS.docx image alt guide)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Form errors: announced via aria-live="polite" region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Colour contrast: WCAG AA minimum 4.5:1 on all text/background pairs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Keyboard navigation: Tab order follows visual reading order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Carousel: arrow key nav + pause on focus for testimonial carousel</w:t>
      </w:r>
    </w:p>
    <w:p>
      <w:pPr>
        <w:spacing w:after="200" w:before="200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hd w:fill="0D47A1" w:val="clear"/>
        <w:spacing w:after="120" w:before="400"/>
        <w:rPr>
          <w:b/>
          <w:bCs/>
          <w:color w:val="FFFFFF"/>
        </w:rPr>
      </w:pPr>
      <w:r>
        <w:t xml:space="preserve">8. Environment Variables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Store in .env.local (never commit). Add to Vercel project settings.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pct" w:w="55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Used</w:t>
            </w:r>
          </w:p>
        </w:tc>
      </w:tr>
      <w:tr>
        <w:tc>
          <w:tcPr>
            <w:tcW w:type="pct" w:w="4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NEXT_PUBLIC_SUPABASE_URL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Supabase client init</w:t>
            </w:r>
          </w:p>
        </w:tc>
      </w:tr>
      <w:tr>
        <w:tc>
          <w:tcPr>
            <w:tcW w:type="pct" w:w="4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NEXT_PUBLIC_SUPABASE_ANON_KEY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Supabase client init</w:t>
            </w:r>
          </w:p>
        </w:tc>
      </w:tr>
      <w:tr>
        <w:tc>
          <w:tcPr>
            <w:tcW w:type="pct" w:w="4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SUPABASE_SERVICE_ROLE_KEY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Server-side API routes only</w:t>
            </w:r>
          </w:p>
        </w:tc>
      </w:tr>
      <w:tr>
        <w:tc>
          <w:tcPr>
            <w:tcW w:type="pct" w:w="4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RESEND_API_KEY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api/contact and api/join routes</w:t>
            </w:r>
          </w:p>
        </w:tc>
      </w:tr>
      <w:tr>
        <w:tc>
          <w:tcPr>
            <w:tcW w:type="pct" w:w="4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NEXT_PUBLIC_GTM_ID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Google Tag Manager container ID</w:t>
            </w:r>
          </w:p>
        </w:tc>
      </w:tr>
      <w:tr>
        <w:tc>
          <w:tcPr>
            <w:tcW w:type="pct" w:w="4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NEXT_PUBLIC_HOTJAR_ID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Hotjar site ID</w:t>
            </w:r>
          </w:p>
        </w:tc>
      </w:tr>
      <w:tr>
        <w:tc>
          <w:tcPr>
            <w:tcW w:type="pct" w:w="4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NEXT_PUBLIC_SITE_URL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Canonical URL for OG tags + sitemap</w:t>
            </w:r>
          </w:p>
        </w:tc>
      </w:tr>
    </w:tbl>
    <w:p>
      <w:pPr>
        <w:spacing w:after="200" w:before="200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hd w:fill="0D47A1" w:val="clear"/>
        <w:spacing w:after="120" w:before="400"/>
        <w:rPr>
          <w:b/>
          <w:bCs/>
          <w:color w:val="FFFFFF"/>
        </w:rPr>
      </w:pPr>
      <w:r>
        <w:t xml:space="preserve">9. Deployment Guide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Initial Setup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1. Create GitHub repo, push code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2. Connect repo to Vercel (automatic)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3. Add all environment variables in Vercel project → Settings → Environment Variables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4. Vercel auto-deploys main branch to production URL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5. Set custom domain in Vercel → Domains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Ongoing Workflow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Feature branches → PR → preview deploy URL auto-generated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Merge to main → production deploy triggered automatically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Supabase migrations run via Supabase CLI: supabase db push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New Component Checklist (from v2)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Does it have a dark mode variant (dark: Tailwind prefix or CSS var)?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Does it respect prefers-reduced-motion?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Is IntersectionObserver observer.disconnect() called on unmount?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Are carousel/timer intervals cleared on component unmount?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Does it have appropriate ARIA roles/labels?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Is it responsive at 900px, 768px, 480px breakpoints?</w:t>
      </w:r>
    </w:p>
    <w:p>
      <w:pPr>
        <w:spacing w:after="200" w:before="200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200" w:before="200"/>
        <w:jc w:val="center"/>
      </w:pPr>
      <w:r>
        <w:rPr>
          <w:i/>
          <w:iCs/>
          <w:color w:val="9CA3AF"/>
          <w:sz w:val="18"/>
          <w:szCs w:val="18"/>
        </w:rPr>
        <w:t xml:space="preserve">END OF DOCUMENT  ·  TechSpec-LEADS v2.0  ·  LEADS Next Gen Centre — MSRUAS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2026-03-24T09:44:36.330Z</dcterms:created>
  <dcterms:modified xsi:type="dcterms:W3CDTF">2026-03-24T09:44:36.331Z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