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Relação de Obras a Serem Levantadas - Perus 2024</w:t>
      </w:r>
    </w:p>
    <w:p>
      <w:pPr>
        <w:jc w:val="center"/>
      </w:pPr>
      <w:r>
        <w:rPr>
          <w:b/>
          <w:color w:val="555555"/>
          <w:sz w:val="28"/>
        </w:rPr>
        <w:t>Levantamento Completo de Vias Sem Pavimentação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Bairro / Subprefeitura</w:t>
            </w:r>
          </w:p>
        </w:tc>
        <w:tc>
          <w:tcPr>
            <w:tcW w:type="dxa" w:w="50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Nome do Logradouro</w:t>
            </w:r>
          </w:p>
        </w:tc>
        <w:tc>
          <w:tcPr>
            <w:tcW w:type="dxa" w:w="129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Via</w:t>
              <w:br/>
              <w:t>Inteira</w:t>
            </w:r>
          </w:p>
        </w:tc>
        <w:tc>
          <w:tcPr>
            <w:tcW w:type="dxa" w:w="15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Logradouro</w:t>
              <w:br/>
              <w:t>Oficial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Largura (m)</w:t>
            </w:r>
          </w:p>
        </w:tc>
        <w:tc>
          <w:tcPr>
            <w:tcW w:type="dxa" w:w="201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Perus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sz w:val="20"/>
              </w:rPr>
              <w:t>Travessa Cambaratiba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5,00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Sítio Areião</w:t>
            </w:r>
          </w:p>
        </w:tc>
        <w:tc>
          <w:tcPr>
            <w:tcW w:type="dxa" w:w="2256"/>
            <w:shd w:fill="FFFFFF" w:val="clear"/>
          </w:tcPr>
          <w:p>
            <w:r>
              <w:rPr>
                <w:sz w:val="20"/>
              </w:rPr>
              <w:t>Rua Ana Maria Franco Laranjeiras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8,00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Sítio Areião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sz w:val="20"/>
              </w:rPr>
              <w:t>Rua Cleonice Kammer di Sandro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8,00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Sítio Botuquara</w:t>
            </w:r>
          </w:p>
        </w:tc>
        <w:tc>
          <w:tcPr>
            <w:tcW w:type="dxa" w:w="2256"/>
            <w:shd w:fill="FFFFFF" w:val="clear"/>
          </w:tcPr>
          <w:p>
            <w:r>
              <w:rPr>
                <w:sz w:val="20"/>
              </w:rPr>
              <w:t>Rua Vieira de Brito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5,00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Jd. Nascente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sz w:val="20"/>
              </w:rPr>
              <w:t>Rua Artur de Azevedo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8,00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Jd. Nascente</w:t>
            </w:r>
          </w:p>
        </w:tc>
        <w:tc>
          <w:tcPr>
            <w:tcW w:type="dxa" w:w="2256"/>
            <w:shd w:fill="FFFFFF" w:val="clear"/>
          </w:tcPr>
          <w:p>
            <w:r>
              <w:rPr>
                <w:sz w:val="20"/>
              </w:rPr>
              <w:t>Alameda Aristoteles Claudio Sbrigh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5,50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Vila Harlon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sz w:val="20"/>
              </w:rPr>
              <w:t>Rua Esperança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Não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5,00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  <w:tr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Vila Palmares</w:t>
            </w:r>
          </w:p>
        </w:tc>
        <w:tc>
          <w:tcPr>
            <w:tcW w:type="dxa" w:w="2256"/>
            <w:shd w:fill="FFFFFF" w:val="clear"/>
          </w:tcPr>
          <w:p>
            <w:r>
              <w:rPr>
                <w:sz w:val="20"/>
              </w:rPr>
              <w:t>Estrada do Pirapora (feita parcial)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6,50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Maria Trindade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sz w:val="20"/>
              </w:rPr>
              <w:t>Rua Mar do Norte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5,00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Maria Trindade</w:t>
            </w:r>
          </w:p>
        </w:tc>
        <w:tc>
          <w:tcPr>
            <w:tcW w:type="dxa" w:w="2256"/>
            <w:shd w:fill="FFFFFF" w:val="clear"/>
          </w:tcPr>
          <w:p>
            <w:r>
              <w:rPr>
                <w:sz w:val="20"/>
              </w:rPr>
              <w:t>Rua Mar das Flores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5,00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Maria Trindade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sz w:val="20"/>
              </w:rPr>
              <w:t>Rua mar da Irlanda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5,00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J. Jaraguá</w:t>
            </w:r>
          </w:p>
        </w:tc>
        <w:tc>
          <w:tcPr>
            <w:tcW w:type="dxa" w:w="2256"/>
            <w:shd w:fill="FFFFFF" w:val="clear"/>
          </w:tcPr>
          <w:p>
            <w:r>
              <w:rPr>
                <w:sz w:val="20"/>
              </w:rPr>
              <w:t>Rua do Marajó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10,71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Maria Trindade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sz w:val="20"/>
              </w:rPr>
              <w:t>Rua Ilha de Bali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8,13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Jardim Jaraguá</w:t>
            </w:r>
          </w:p>
        </w:tc>
        <w:tc>
          <w:tcPr>
            <w:tcW w:type="dxa" w:w="2256"/>
            <w:shd w:fill="FFFFFF" w:val="clear"/>
          </w:tcPr>
          <w:p>
            <w:r>
              <w:rPr>
                <w:sz w:val="20"/>
              </w:rPr>
              <w:t>Rua Ilhas Britânicas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8,52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Maria Trindade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sz w:val="20"/>
              </w:rPr>
              <w:t>Rua Guaratinga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Não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6,00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Maria Trindade</w:t>
            </w:r>
          </w:p>
        </w:tc>
        <w:tc>
          <w:tcPr>
            <w:tcW w:type="dxa" w:w="2256"/>
            <w:shd w:fill="FFFFFF" w:val="clear"/>
          </w:tcPr>
          <w:p>
            <w:r>
              <w:rPr>
                <w:sz w:val="20"/>
              </w:rPr>
              <w:t>Rua Sapucainha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Não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6,00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Maria Trindade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sz w:val="20"/>
              </w:rPr>
              <w:t>Rua das Alpinas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Não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6,00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Maria Trindade</w:t>
            </w:r>
          </w:p>
        </w:tc>
        <w:tc>
          <w:tcPr>
            <w:tcW w:type="dxa" w:w="2256"/>
            <w:shd w:fill="FFFFFF" w:val="clear"/>
          </w:tcPr>
          <w:p>
            <w:r>
              <w:rPr>
                <w:sz w:val="20"/>
              </w:rPr>
              <w:t>Rua do Cerrado Brasileiro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Não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6,00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Vila Perus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sz w:val="20"/>
              </w:rPr>
              <w:t>Rua Ilha da Vitoria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Não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6,00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  <w:tr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Vila Perus</w:t>
            </w:r>
          </w:p>
        </w:tc>
        <w:tc>
          <w:tcPr>
            <w:tcW w:type="dxa" w:w="2256"/>
            <w:shd w:fill="FFFFFF" w:val="clear"/>
          </w:tcPr>
          <w:p>
            <w:r>
              <w:rPr>
                <w:sz w:val="20"/>
              </w:rPr>
              <w:t>Rua Ilha do Frade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6,00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Vila Perus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sz w:val="20"/>
              </w:rPr>
              <w:t>Rua Chamburcy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6,00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Botuquara</w:t>
            </w:r>
          </w:p>
        </w:tc>
        <w:tc>
          <w:tcPr>
            <w:tcW w:type="dxa" w:w="2256"/>
            <w:shd w:fill="FFFFFF" w:val="clear"/>
          </w:tcPr>
          <w:p>
            <w:r>
              <w:rPr>
                <w:sz w:val="20"/>
              </w:rPr>
              <w:t>Rua Miguel Vilela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6,00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Vila Palmares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sz w:val="20"/>
              </w:rPr>
              <w:t>Rua Santo Dias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Não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6,00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  <w:tr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Jardim Jaraguá</w:t>
            </w:r>
          </w:p>
        </w:tc>
        <w:tc>
          <w:tcPr>
            <w:tcW w:type="dxa" w:w="2256"/>
            <w:shd w:fill="FFFFFF" w:val="clear"/>
          </w:tcPr>
          <w:p>
            <w:r>
              <w:rPr>
                <w:sz w:val="20"/>
              </w:rPr>
              <w:t>Rua Denis Brean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6,00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Jardim Jaraguá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sz w:val="20"/>
              </w:rPr>
              <w:t>Rua Albert Jansen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Não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5,00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256"/>
            <w:shd w:fill="FFFFFF" w:val="clear"/>
          </w:tcPr>
          <w:p>
            <w:r>
              <w:rPr>
                <w:sz w:val="20"/>
              </w:rPr>
              <w:t>Travessa Lobito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5,00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Vila Palmares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sz w:val="20"/>
              </w:rPr>
              <w:t>Rua Betinho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Não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5,00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  <w:tr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S. Jaraguá</w:t>
            </w:r>
          </w:p>
        </w:tc>
        <w:tc>
          <w:tcPr>
            <w:tcW w:type="dxa" w:w="2256"/>
            <w:shd w:fill="FFFFFF" w:val="clear"/>
          </w:tcPr>
          <w:p>
            <w:r>
              <w:rPr>
                <w:sz w:val="20"/>
              </w:rPr>
              <w:t>VL onze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Não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sz w:val="20"/>
              </w:rPr>
              <w:t>6,00</w:t>
            </w:r>
          </w:p>
        </w:tc>
        <w:tc>
          <w:tcPr>
            <w:tcW w:type="dxa" w:w="2256"/>
            <w:shd w:fill="FFFFFF" w:val="clear"/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Vila Palmares</w:t>
            </w:r>
          </w:p>
        </w:tc>
        <w:tc>
          <w:tcPr>
            <w:tcW w:type="dxa" w:w="2256"/>
            <w:shd w:fill="F2F2F2" w:val="clear"/>
          </w:tcPr>
          <w:p>
            <w:r>
              <w:rPr>
                <w:sz w:val="20"/>
              </w:rPr>
              <w:t>Rua Fortaleza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Não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6,00</w:t>
            </w:r>
          </w:p>
        </w:tc>
        <w:tc>
          <w:tcPr>
            <w:tcW w:type="dxa" w:w="2256"/>
            <w:shd w:fill="F2F2F2" w:val="clear"/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Documento estruturado e automatizado sob as diretrizes do Genius Word Master.</w:t>
      </w:r>
    </w:p>
    <w:sectPr w:rsidR="00FC693F" w:rsidRPr="0006063C" w:rsidSect="00034616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