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C0392B"/>
          <w:sz w:val="40"/>
          <w:szCs w:val="40"/>
        </w:rPr>
        <w:t xml:space="preserve">Pokédex — Sistema de Cadastro</w:t>
      </w:r>
    </w:p>
    <w:p>
      <w:pPr>
        <w:jc w:val="center"/>
      </w:pPr>
      <w:r>
        <w:rPr>
          <w:i/>
          <w:iCs/>
          <w:color w:val="7F8C8D"/>
          <w:sz w:val="24"/>
          <w:szCs w:val="24"/>
        </w:rPr>
        <w:t xml:space="preserve">Documentação Técnica do Módulo de Cadastro de Pokémons</w:t>
      </w:r>
    </w:p>
    <w:p>
      <w:r>
        <w:t xml:space="preserve"/>
      </w:r>
    </w:p>
    <w:p>
      <w:pPr>
        <w:pBdr>
          <w:bottom w:val="single" w:color="C0392B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1. Visão Geral</w:t>
      </w:r>
    </w:p>
    <w:p>
      <w:r>
        <w:rPr>
          <w:sz w:val="22"/>
          <w:szCs w:val="22"/>
        </w:rPr>
        <w:t xml:space="preserve">O módulo de cadastro permite registrar Pokémons personalizados diretamente no banco de dados da aplicação. Diferente da busca via PokeAPI, os Pokémons cadastrados ficam armazenados localmente e recebem um ID externo próprio (external_id ≥ 10000), evitando conflito com os IDs oficiais da API (1–1025).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2. Arquivos Envolvidos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app/Http/Controllers/PokemonController.php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Exibe o formulário (create) e processa o cadastro (store)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app/Models/Pokemons.php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Model Eloquent mapeando a tabela _pokemons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resources/views/cadastro.blade.php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View com o formulário HTML de cadastro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database/migrations/2026_05_04_..._create__pokemons_table.php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Cria a tabela _pokemons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database/migrations/2026_05_07_..._update_pokemons_add_external_id.php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Adiciona external_id, sprite_shiny e cry_url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routes/web.php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Define as rotas GET e POST para /pokemon/novo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3. Banco de Dados</w:t>
      </w:r>
    </w:p>
    <w:p>
      <w:pPr>
        <w:pStyle w:val="Heading2"/>
      </w:pPr>
      <w:r>
        <w:rPr>
          <w:b/>
          <w:bCs/>
          <w:color w:val="2C3E50"/>
          <w:sz w:val="24"/>
          <w:szCs w:val="24"/>
        </w:rPr>
        <w:t xml:space="preserve">3.1. Tabela: _pokemons</w:t>
      </w:r>
    </w:p>
    <w:p>
      <w:r>
        <w:rPr>
          <w:sz w:val="22"/>
          <w:szCs w:val="22"/>
        </w:rPr>
        <w:t xml:space="preserve">A tabela principal do módulo. Criada pela migration inicial e expandida pela segunda migration.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bigInt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Auto-increment interno da tabela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external_id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integer (unique, nullable)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exibido ao usuário — começa em 10000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string(100)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do Pokémon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Geração (ex: generation-i)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Altura em decímetros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Peso em hectogramas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base_experience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Experiência base ao derrotar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hp / attack / defense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 de batalha individuais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special_attack / special_defense / 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 especiais e velocidade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string (URL)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da imagem padrão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sprite_shiny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string (URL, nullable)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da imagem shiny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cry_url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string (URL, nullable)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do som do Pokémon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 de tipos (ex: ["fire", "flying"])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 de habilidades (ex: ["blaze"])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276"/>
                <w:sz w:val="18"/>
                <w:szCs w:val="18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 e updated_at automáticos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C3E50"/>
          <w:sz w:val="24"/>
          <w:szCs w:val="24"/>
        </w:rPr>
        <w:t xml:space="preserve">3.2. Lógica de IDs</w:t>
      </w:r>
    </w:p>
    <w:p>
      <w:r>
        <w:rPr>
          <w:sz w:val="22"/>
          <w:szCs w:val="22"/>
        </w:rPr>
        <w:t xml:space="preserve">Para evitar conflito com os IDs da PokeAPI (1–1025), todo Pokémon cadastrado recebe um external_id calculado automaticamente: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$ultimoExternalId = Pokemons::max('external_id') ?? 9999;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$dados['external_id'] = $ultimoExternalId + 1; // começa em 10000</w:t>
      </w:r>
    </w:p>
    <w:p>
      <w:r>
        <w:t xml:space="preserve"/>
      </w:r>
    </w:p>
    <w:p>
      <w:r>
        <w:rPr>
          <w:sz w:val="22"/>
          <w:szCs w:val="22"/>
        </w:rPr>
        <w:t xml:space="preserve">O id interno da tabela (auto-increment) é ignorado para exibição — apenas o external_id é mostrado ao usuário.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4. Model — Pokemons</w:t>
      </w:r>
    </w:p>
    <w:p>
      <w:r>
        <w:rPr>
          <w:sz w:val="22"/>
          <w:szCs w:val="22"/>
        </w:rPr>
        <w:t xml:space="preserve">Localização: app/Models/Pokemons.php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$table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_pokemons (tabela tem underscore, não segue convenção padrão)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$guarded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[] (sem proteção de mass assignment — todos os campos são preenchíveis)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$casts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types e abilities são automaticamente convertidos entre array PHP e JSON no banco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$fillable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Lista explícita incluindo external_id para permitir criação via create()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O uso de $casts em types e abilities é essencial: o formulário envia um array PHP (checkboxes) e o Eloquent converte automaticamente para JSON antes de salvar, e de volta para array ao ler.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5. Controller — PokemonController</w:t>
      </w:r>
    </w:p>
    <w:p>
      <w:r>
        <w:rPr>
          <w:sz w:val="22"/>
          <w:szCs w:val="22"/>
        </w:rPr>
        <w:t xml:space="preserve">Localização: app/Http/Controllers/PokemonController.php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C3E50"/>
          <w:sz w:val="24"/>
          <w:szCs w:val="24"/>
        </w:rPr>
        <w:t xml:space="preserve">5.1. Método create()</w:t>
      </w:r>
    </w:p>
    <w:p>
      <w:r>
        <w:rPr>
          <w:sz w:val="22"/>
          <w:szCs w:val="22"/>
        </w:rPr>
        <w:t xml:space="preserve">Responsável apenas por retornar a view do formulário de cadastro. Não há lógica adicional.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public function create() {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return view('cadastro');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C3E50"/>
          <w:sz w:val="24"/>
          <w:szCs w:val="24"/>
        </w:rPr>
        <w:t xml:space="preserve">5.2. Método store()</w:t>
      </w:r>
    </w:p>
    <w:p>
      <w:r>
        <w:rPr>
          <w:sz w:val="22"/>
          <w:szCs w:val="22"/>
        </w:rPr>
        <w:t xml:space="preserve">Processa o POST do formulário. O fluxo é: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Validação dos dados com $request-&gt;validate() — regras definidas inline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Conversão das habilidades: a string separada por vírgulas é transformada em array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Cálculo do external_id (max atual + 1, mínimo 10000)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Criação do registro com Pokemons::create($dados)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Redirecionamento com mensagem de sucesso via back()-&gt;with('sucesso', ...)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C3E50"/>
          <w:sz w:val="24"/>
          <w:szCs w:val="24"/>
        </w:rPr>
        <w:t xml:space="preserve">5.3. Regras de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required | string | max:100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required |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height / weight / base_experience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required | integer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sprite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required |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sprite_shiny / cry_url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 |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required | array | min:1 | max:2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abilities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 |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hp, attack, defense, special_attack, special_defense, 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required | integer | between:0,255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6. Rotas</w:t>
      </w:r>
    </w:p>
    <w:p>
      <w:r>
        <w:rPr>
          <w:sz w:val="22"/>
          <w:szCs w:val="22"/>
        </w:rPr>
        <w:t xml:space="preserve">Definidas em routes/web.php: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// Exibe o formulário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Route::get('/pokemon/novo', [PokemonController::class, 'create'])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-&gt;name('pokemon.create');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// Processa o cadastro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Route::post('/pokemon/novo', [PokemonController::class, 'store'])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-&gt;name('pokemon.store');</w:t>
      </w:r>
    </w:p>
    <w:p>
      <w:r>
        <w:t xml:space="preserve"/>
      </w:r>
    </w:p>
    <w:p>
      <w:r>
        <w:rPr>
          <w:sz w:val="22"/>
          <w:szCs w:val="22"/>
        </w:rPr>
        <w:t xml:space="preserve">A rota POST tem CSRF desativado via configuração em bootstrap/app.php (para facilitar testes). Em produção, recomenda-se remover essa exceção.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7. View — cadastro.blade.php</w:t>
      </w:r>
    </w:p>
    <w:p>
      <w:r>
        <w:rPr>
          <w:sz w:val="22"/>
          <w:szCs w:val="22"/>
        </w:rPr>
        <w:t xml:space="preserve">Localização: resources/views/cadastro.blade.php</w:t>
      </w:r>
    </w:p>
    <w:p>
      <w:r>
        <w:t xml:space="preserve"/>
      </w:r>
    </w:p>
    <w:p>
      <w:r>
        <w:rPr>
          <w:sz w:val="22"/>
          <w:szCs w:val="22"/>
        </w:rPr>
        <w:t xml:space="preserve">Formulário HTML completo com Tailwind CSS e estilo temático Pokémon. Os principais blocos são: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C3E50"/>
          <w:sz w:val="24"/>
          <w:szCs w:val="24"/>
        </w:rPr>
        <w:t xml:space="preserve">7.1. Seção: Informações Básicas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Campos de texto/número: name, generation (select), height, weight, base_experience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Campos de URL: sprite, sprite_shiny, cry_url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C3E50"/>
          <w:sz w:val="24"/>
          <w:szCs w:val="24"/>
        </w:rPr>
        <w:t xml:space="preserve">7.2. Seção: Tipos</w:t>
      </w:r>
    </w:p>
    <w:p>
      <w:r>
        <w:rPr>
          <w:sz w:val="22"/>
          <w:szCs w:val="22"/>
        </w:rPr>
        <w:t xml:space="preserve">18 checkboxes estilizados como badges coloridos por tipo. Um script JS limita a seleção a no máximo 2 tipos simultâneos, refletindo a regra do servidor (max:2).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C3E50"/>
          <w:sz w:val="24"/>
          <w:szCs w:val="24"/>
        </w:rPr>
        <w:t xml:space="preserve">7.3. Seção: Habilidades</w:t>
      </w:r>
    </w:p>
    <w:p>
      <w:r>
        <w:rPr>
          <w:sz w:val="22"/>
          <w:szCs w:val="22"/>
        </w:rPr>
        <w:t xml:space="preserve">Campo de texto livre. O usuário digita habilidades separadas por vírgula (ex: blaze, solar-power). O controller divide a string em array antes de salvar.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C3E50"/>
          <w:sz w:val="24"/>
          <w:szCs w:val="24"/>
        </w:rPr>
        <w:t xml:space="preserve">7.4. Seção: Status Base</w:t>
      </w:r>
    </w:p>
    <w:p>
      <w:r>
        <w:rPr>
          <w:sz w:val="22"/>
          <w:szCs w:val="22"/>
        </w:rPr>
        <w:t xml:space="preserve">Seis campos numéricos (0–255): hp, attack, defense, special_attack, special_defense, speed. Cada campo tem uma barra de progresso visual que atualiza em tempo real via JS ao digitar.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C3E50"/>
          <w:sz w:val="24"/>
          <w:szCs w:val="24"/>
        </w:rPr>
        <w:t xml:space="preserve">7.5. Alertas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Sucesso: exibe mensagem verde via session('sucesso')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Erros: exibe lista de erros vermelha via $errors-&gt;all()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Campos com erro recebem classe CSS de destaque (borda vermelha)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8. Fluxo Completo de 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 acessa GET /pokemon/novo → controller chama create() → retorna view cadastro.blade.php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 preenche o formulário e clica em Cadastrar Pokémon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Navegador envia POST /pokemon/novo com todos os campos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Controller store() valida os dados — se inválidos, redireciona de volta com erros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abilities é convertida de string para array (explode por vírgula)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external_id é calculado: max(external_id) + 1, começando em 10000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Pokemons::create($dados) salva no banco — types e abilities são automaticamente serializados como 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Controller redireciona de volta com mensagem de sucesso</w:t>
            </w:r>
          </w:p>
        </w:tc>
      </w:tr>
    </w:tbl>
    <w:p>
      <w:r>
        <w:t xml:space="preserve"/>
      </w:r>
    </w:p>
    <w:p>
      <w:pPr>
        <w:pBdr>
          <w:top w:val="single" w:color="CCCCCC" w:sz="4" w:space="1"/>
        </w:pBdr>
        <w:jc w:val="center"/>
      </w:pPr>
      <w:r>
        <w:rPr>
          <w:i/>
          <w:iCs/>
          <w:color w:val="95A5A6"/>
          <w:sz w:val="18"/>
          <w:szCs w:val="18"/>
        </w:rPr>
        <w:t xml:space="preserve">Pokédex — Documentação Técnica  |  Módulo de Cadastro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2026-05-08T18:06:47.568Z</dcterms:created>
  <dcterms:modified xsi:type="dcterms:W3CDTF">2026-05-08T18:06:47.568Z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