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C544" w14:textId="4E6BCC23" w:rsidR="002C0A69" w:rsidRDefault="008435F3" w:rsidP="005B53B5">
      <w:pPr>
        <w:pStyle w:val="Title"/>
        <w:jc w:val="both"/>
      </w:pPr>
      <w:r>
        <w:t>Extra Credit Assignment</w:t>
      </w:r>
    </w:p>
    <w:p w14:paraId="18833874" w14:textId="4E5EA317" w:rsidR="008435F3" w:rsidRDefault="008435F3" w:rsidP="005B53B5">
      <w:pPr>
        <w:pStyle w:val="Heading1"/>
        <w:jc w:val="both"/>
      </w:pPr>
      <w:r>
        <w:t>Question 1: Decision Trees</w:t>
      </w:r>
    </w:p>
    <w:p w14:paraId="16485855" w14:textId="4BD3E4AD" w:rsidR="00221D65" w:rsidRDefault="00221D65" w:rsidP="005B53B5">
      <w:pPr>
        <w:pStyle w:val="Heading2"/>
        <w:jc w:val="both"/>
      </w:pPr>
      <w:r>
        <w:t>A</w:t>
      </w:r>
    </w:p>
    <w:p w14:paraId="1AF89AFD" w14:textId="7708A07D" w:rsidR="00221D65" w:rsidRDefault="00D41A12" w:rsidP="005B53B5">
      <w:pPr>
        <w:jc w:val="both"/>
      </w:pPr>
      <w:r>
        <w:t>With increase in tree complexity</w:t>
      </w:r>
      <w:r w:rsidR="008954B6">
        <w:t>, variance increases and bias decreases which leads to overfitting</w:t>
      </w:r>
      <w:r w:rsidR="00D17CBE">
        <w:t>, while if tree is not complex variance is low and tree can be highly biased</w:t>
      </w:r>
      <w:r w:rsidR="00200FF6">
        <w:t xml:space="preserve"> towards a few classes.</w:t>
      </w:r>
    </w:p>
    <w:p w14:paraId="1EF77907" w14:textId="5DA37D38" w:rsidR="005B53B5" w:rsidRDefault="00D25487" w:rsidP="008A2BC9">
      <w:pPr>
        <w:jc w:val="center"/>
      </w:pPr>
      <w:r w:rsidRPr="00D25487">
        <w:rPr>
          <w:noProof/>
        </w:rPr>
        <w:drawing>
          <wp:inline distT="0" distB="0" distL="0" distR="0" wp14:anchorId="520D258D" wp14:editId="280D7EF9">
            <wp:extent cx="3352800" cy="251460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069" cy="25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DE6" w14:textId="0C6B623D" w:rsidR="00DD3782" w:rsidRDefault="00DD3782" w:rsidP="00DD3782">
      <w:pPr>
        <w:pStyle w:val="Heading2"/>
      </w:pPr>
      <w:r>
        <w:t>B</w:t>
      </w:r>
    </w:p>
    <w:p w14:paraId="32274244" w14:textId="3010E64D" w:rsidR="00DD3782" w:rsidRDefault="00DD3782" w:rsidP="00DD3782">
      <w:pPr>
        <w:spacing w:after="0"/>
      </w:pPr>
      <w:r>
        <w:t>As in diagram in (A),</w:t>
      </w:r>
    </w:p>
    <w:p w14:paraId="135FF2CA" w14:textId="7F2F0F75" w:rsidR="00DD3782" w:rsidRDefault="00DD3782" w:rsidP="00DD3782">
      <w:pPr>
        <w:pStyle w:val="ListParagraph"/>
        <w:numPr>
          <w:ilvl w:val="0"/>
          <w:numId w:val="5"/>
        </w:numPr>
      </w:pPr>
      <w:r>
        <w:t>Train error</w:t>
      </w:r>
      <w:r w:rsidR="006401EC">
        <w:t xml:space="preserve"> – bias/variance error</w:t>
      </w:r>
    </w:p>
    <w:p w14:paraId="047949B8" w14:textId="4DEA4CC2" w:rsidR="00DD3782" w:rsidRDefault="00DD3782" w:rsidP="00DD3782">
      <w:pPr>
        <w:pStyle w:val="ListParagraph"/>
        <w:numPr>
          <w:ilvl w:val="0"/>
          <w:numId w:val="5"/>
        </w:numPr>
      </w:pPr>
      <w:r>
        <w:t>Test error</w:t>
      </w:r>
      <w:r w:rsidR="006401EC">
        <w:t xml:space="preserve"> – total error</w:t>
      </w:r>
    </w:p>
    <w:p w14:paraId="023B762F" w14:textId="3155BEC5" w:rsidR="006401EC" w:rsidRPr="00DD3782" w:rsidRDefault="008A6B6B" w:rsidP="006401EC">
      <w:pPr>
        <w:jc w:val="center"/>
      </w:pPr>
      <w:r w:rsidRPr="008A6B6B">
        <w:drawing>
          <wp:inline distT="0" distB="0" distL="0" distR="0" wp14:anchorId="418446D6" wp14:editId="019B0528">
            <wp:extent cx="3365345" cy="2520950"/>
            <wp:effectExtent l="0" t="0" r="698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699" cy="25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3EC2" w14:textId="04539A05" w:rsidR="00532C7A" w:rsidRDefault="00532C7A" w:rsidP="005B53B5">
      <w:pPr>
        <w:pStyle w:val="Heading2"/>
        <w:jc w:val="both"/>
      </w:pPr>
      <w:r>
        <w:t>D</w:t>
      </w:r>
    </w:p>
    <w:p w14:paraId="28BDF8C6" w14:textId="020B831A" w:rsidR="00532C7A" w:rsidRDefault="00532C7A" w:rsidP="005B53B5">
      <w:pPr>
        <w:pStyle w:val="NoSpacing"/>
        <w:jc w:val="both"/>
      </w:pPr>
      <w:r>
        <w:t>Purpose of tree pruning is to avoid overfitting.</w:t>
      </w:r>
    </w:p>
    <w:p w14:paraId="24ACC5F1" w14:textId="43587BA7" w:rsidR="00532C7A" w:rsidRDefault="00532C7A" w:rsidP="005B53B5">
      <w:pPr>
        <w:pStyle w:val="NoSpacing"/>
        <w:jc w:val="both"/>
      </w:pPr>
      <w:r>
        <w:t>Types of trees pruning techniques:</w:t>
      </w:r>
    </w:p>
    <w:p w14:paraId="1CAF54DE" w14:textId="21648ECC" w:rsidR="00532C7A" w:rsidRDefault="00532C7A" w:rsidP="005B53B5">
      <w:pPr>
        <w:pStyle w:val="NoSpacing"/>
        <w:numPr>
          <w:ilvl w:val="0"/>
          <w:numId w:val="4"/>
        </w:numPr>
        <w:jc w:val="both"/>
      </w:pPr>
      <w:r>
        <w:t>Pre-pruning</w:t>
      </w:r>
    </w:p>
    <w:p w14:paraId="29C6E04F" w14:textId="112DA92F" w:rsidR="00532C7A" w:rsidRDefault="00532C7A" w:rsidP="005B53B5">
      <w:pPr>
        <w:pStyle w:val="NoSpacing"/>
        <w:numPr>
          <w:ilvl w:val="1"/>
          <w:numId w:val="4"/>
        </w:numPr>
        <w:jc w:val="both"/>
      </w:pPr>
      <w:r>
        <w:t>Early stopping of splitting and branching at decision nodes when no significant change in error is found.</w:t>
      </w:r>
    </w:p>
    <w:p w14:paraId="7E7667B1" w14:textId="04CEBF55" w:rsidR="00532C7A" w:rsidRDefault="00532C7A" w:rsidP="005B53B5">
      <w:pPr>
        <w:pStyle w:val="NoSpacing"/>
        <w:numPr>
          <w:ilvl w:val="1"/>
          <w:numId w:val="4"/>
        </w:numPr>
        <w:jc w:val="both"/>
      </w:pPr>
      <w:r>
        <w:lastRenderedPageBreak/>
        <w:t>Faster</w:t>
      </w:r>
    </w:p>
    <w:p w14:paraId="4885205E" w14:textId="1FC034A3" w:rsidR="00532C7A" w:rsidRDefault="00532C7A" w:rsidP="005B53B5">
      <w:pPr>
        <w:pStyle w:val="NoSpacing"/>
        <w:numPr>
          <w:ilvl w:val="0"/>
          <w:numId w:val="4"/>
        </w:numPr>
        <w:jc w:val="both"/>
      </w:pPr>
      <w:r>
        <w:t>Post-pruning</w:t>
      </w:r>
    </w:p>
    <w:p w14:paraId="2BB00C69" w14:textId="3475E4BB" w:rsidR="00532C7A" w:rsidRDefault="00532C7A" w:rsidP="005B53B5">
      <w:pPr>
        <w:pStyle w:val="NoSpacing"/>
        <w:numPr>
          <w:ilvl w:val="1"/>
          <w:numId w:val="4"/>
        </w:numPr>
        <w:jc w:val="both"/>
      </w:pPr>
      <w:r>
        <w:t xml:space="preserve">Construct the entire by exhausting all the </w:t>
      </w:r>
      <w:r w:rsidR="00221D65">
        <w:t>attributes.</w:t>
      </w:r>
    </w:p>
    <w:p w14:paraId="1C4E7831" w14:textId="6E7E91D5" w:rsidR="00221D65" w:rsidRDefault="00221D65" w:rsidP="005B53B5">
      <w:pPr>
        <w:pStyle w:val="NoSpacing"/>
        <w:numPr>
          <w:ilvl w:val="1"/>
          <w:numId w:val="4"/>
        </w:numPr>
        <w:jc w:val="both"/>
      </w:pPr>
      <w:r>
        <w:t>Prune the trees that overfit.</w:t>
      </w:r>
    </w:p>
    <w:p w14:paraId="0158C23B" w14:textId="453A2EFA" w:rsidR="00221D65" w:rsidRDefault="00221D65" w:rsidP="005B53B5">
      <w:pPr>
        <w:pStyle w:val="NoSpacing"/>
        <w:numPr>
          <w:ilvl w:val="1"/>
          <w:numId w:val="4"/>
        </w:numPr>
        <w:jc w:val="both"/>
      </w:pPr>
      <w:r>
        <w:t>More accurate.</w:t>
      </w:r>
    </w:p>
    <w:p w14:paraId="6429120C" w14:textId="1BBC2F12" w:rsidR="007F0667" w:rsidRDefault="007F0667" w:rsidP="007F0667">
      <w:pPr>
        <w:pStyle w:val="Heading2"/>
      </w:pPr>
      <w:r>
        <w:t>E</w:t>
      </w:r>
    </w:p>
    <w:p w14:paraId="1D6684EE" w14:textId="1A1A9648" w:rsidR="007F0667" w:rsidRDefault="007F0667" w:rsidP="00136613">
      <w:pPr>
        <w:jc w:val="center"/>
      </w:pPr>
      <w:r w:rsidRPr="007F0667">
        <w:drawing>
          <wp:inline distT="0" distB="0" distL="0" distR="0" wp14:anchorId="06A41A16" wp14:editId="6C3EB826">
            <wp:extent cx="4343400" cy="221074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238" cy="22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7D69" w14:textId="10BA6468" w:rsidR="001E3773" w:rsidRPr="00136613" w:rsidRDefault="00901914" w:rsidP="002C6EA0">
      <w:pPr>
        <w:spacing w:after="0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Number of attributes = 16</m:t>
          </m:r>
        </m:oMath>
      </m:oMathPara>
    </w:p>
    <w:p w14:paraId="04763B16" w14:textId="77777777" w:rsidR="00136613" w:rsidRPr="00F01FBD" w:rsidRDefault="00136613" w:rsidP="00136613">
      <w:pPr>
        <w:spacing w:after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Cost of each internal node in the decision tree 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func>
          <m:r>
            <w:rPr>
              <w:rFonts w:ascii="Cambria Math" w:eastAsiaTheme="minorEastAsia" w:hAnsi="Cambria Math"/>
            </w:rPr>
            <m:t>=4</m:t>
          </m:r>
        </m:oMath>
      </m:oMathPara>
    </w:p>
    <w:p w14:paraId="59AAB1DC" w14:textId="77777777" w:rsidR="00136613" w:rsidRPr="00901914" w:rsidRDefault="00136613" w:rsidP="002C6EA0">
      <w:pPr>
        <w:spacing w:after="0"/>
        <w:rPr>
          <w:rFonts w:ascii="Cambria Math" w:eastAsiaTheme="minorEastAsia" w:hAnsi="Cambria Math"/>
        </w:rPr>
      </w:pPr>
    </w:p>
    <w:p w14:paraId="073A2311" w14:textId="3A796475" w:rsidR="00901914" w:rsidRPr="002C6EA0" w:rsidRDefault="001B7B28" w:rsidP="002C6EA0">
      <w:pPr>
        <w:spacing w:after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Number of classes = 4</m:t>
          </m:r>
        </m:oMath>
      </m:oMathPara>
    </w:p>
    <w:p w14:paraId="5E325CE6" w14:textId="3D2B84B0" w:rsidR="00F01FBD" w:rsidRPr="00136613" w:rsidRDefault="00451722" w:rsidP="002C6EA0">
      <w:pPr>
        <w:spacing w:after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Cost of each leaf node 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14:paraId="0995991A" w14:textId="6671A1F7" w:rsidR="004942F7" w:rsidRDefault="004942F7" w:rsidP="002C6EA0">
      <w:pPr>
        <w:spacing w:after="0"/>
        <w:rPr>
          <w:rFonts w:ascii="Cambria Math" w:eastAsiaTheme="minorEastAsia" w:hAnsi="Cambria Math"/>
        </w:rPr>
      </w:pPr>
    </w:p>
    <w:p w14:paraId="201D0FB7" w14:textId="77760FAA" w:rsidR="00136613" w:rsidRPr="005C142F" w:rsidRDefault="008A3D20" w:rsidP="002C6EA0">
      <w:pPr>
        <w:spacing w:after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Cost of each misclassification error 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0743F595" w14:textId="5530FC51" w:rsidR="005C142F" w:rsidRDefault="005C142F" w:rsidP="002C6EA0">
      <w:pPr>
        <w:spacing w:after="0"/>
        <w:rPr>
          <w:rFonts w:ascii="Cambria Math" w:eastAsiaTheme="minorEastAsia" w:hAnsi="Cambria Math"/>
        </w:rPr>
      </w:pPr>
    </w:p>
    <w:p w14:paraId="534C8930" w14:textId="13B6BB72" w:rsidR="005C142F" w:rsidRPr="008A3D20" w:rsidRDefault="00077BD5" w:rsidP="002C6EA0">
      <w:pPr>
        <w:spacing w:after="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Cost(Model, Data) = Cost(Data|Model) + Cost(Model)</m:t>
          </m:r>
        </m:oMath>
      </m:oMathPara>
    </w:p>
    <w:p w14:paraId="2545F2E8" w14:textId="0E5B4AE0" w:rsidR="00901914" w:rsidRPr="004B6579" w:rsidRDefault="00901914" w:rsidP="007F0667">
      <w:pPr>
        <w:rPr>
          <w:rFonts w:ascii="Cambria Math" w:hAnsi="Cambria Math"/>
        </w:rPr>
      </w:pPr>
    </w:p>
    <w:p w14:paraId="5F542414" w14:textId="22BE94B8" w:rsidR="004B6579" w:rsidRDefault="004B6579" w:rsidP="007F0667">
      <w:pPr>
        <w:rPr>
          <w:rFonts w:ascii="Cambria Math" w:hAnsi="Cambria Math"/>
        </w:rPr>
      </w:pPr>
      <w:r>
        <w:rPr>
          <w:rFonts w:ascii="Cambria Math" w:hAnsi="Cambria Math"/>
        </w:rPr>
        <w:t>Tree 1:</w:t>
      </w:r>
    </w:p>
    <w:p w14:paraId="045C15B6" w14:textId="57F1DE39" w:rsidR="004B6579" w:rsidRPr="00A17BDA" w:rsidRDefault="004B6579" w:rsidP="007F066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Cost = </m:t>
          </m:r>
          <m:r>
            <w:rPr>
              <w:rFonts w:ascii="Cambria Math" w:hAnsi="Cambria Math"/>
            </w:rPr>
            <m:t>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2×4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21407D35" w14:textId="7A56E804" w:rsidR="00A17BDA" w:rsidRDefault="00A17BDA" w:rsidP="00A17BD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Tree 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:</w:t>
      </w:r>
    </w:p>
    <w:p w14:paraId="4210166C" w14:textId="3C67C2A0" w:rsidR="00A17BDA" w:rsidRPr="004A2C8C" w:rsidRDefault="00A17BDA" w:rsidP="00A17BD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Cost = </m:t>
          </m:r>
          <m:r>
            <w:rPr>
              <w:rFonts w:ascii="Cambria Math" w:hAnsi="Cambria Math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×4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×2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26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73A24904" w14:textId="77777777" w:rsidR="004A2C8C" w:rsidRPr="001E3773" w:rsidRDefault="004A2C8C" w:rsidP="00A17BDA">
      <w:pPr>
        <w:rPr>
          <w:rFonts w:ascii="Cambria Math" w:hAnsi="Cambria Mat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379C" w14:paraId="7E4E8598" w14:textId="77777777" w:rsidTr="0080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A066AC" w14:textId="6D2339C3" w:rsidR="000A379C" w:rsidRDefault="000A379C" w:rsidP="007F066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</w:t>
            </w:r>
          </w:p>
        </w:tc>
        <w:tc>
          <w:tcPr>
            <w:tcW w:w="3005" w:type="dxa"/>
          </w:tcPr>
          <w:p w14:paraId="268FC122" w14:textId="6643DC04" w:rsidR="000A379C" w:rsidRDefault="00DF497A" w:rsidP="007F0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Tree 1 Cost</w:t>
            </w:r>
          </w:p>
        </w:tc>
        <w:tc>
          <w:tcPr>
            <w:tcW w:w="3006" w:type="dxa"/>
          </w:tcPr>
          <w:p w14:paraId="73F0F75C" w14:textId="05748A80" w:rsidR="000A379C" w:rsidRDefault="00DF497A" w:rsidP="007F0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Tree 2 Cost</w:t>
            </w:r>
          </w:p>
        </w:tc>
      </w:tr>
      <w:tr w:rsidR="000A379C" w14:paraId="7E3C4F02" w14:textId="77777777" w:rsidTr="0080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681E1E" w14:textId="62F21342" w:rsidR="000A379C" w:rsidRDefault="00DF497A" w:rsidP="007F066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3005" w:type="dxa"/>
          </w:tcPr>
          <w:p w14:paraId="26582F27" w14:textId="3CE88A88" w:rsidR="000A379C" w:rsidRDefault="00945949" w:rsidP="007F0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22</w:t>
            </w:r>
          </w:p>
        </w:tc>
        <w:tc>
          <w:tcPr>
            <w:tcW w:w="3006" w:type="dxa"/>
          </w:tcPr>
          <w:p w14:paraId="2015C53C" w14:textId="61C969A0" w:rsidR="000A379C" w:rsidRDefault="00B1741F" w:rsidP="007F0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30</w:t>
            </w:r>
          </w:p>
        </w:tc>
      </w:tr>
      <w:tr w:rsidR="000A379C" w14:paraId="50BF98BA" w14:textId="77777777" w:rsidTr="0080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AFF31D" w14:textId="7BD9C51B" w:rsidR="000A379C" w:rsidRDefault="00DF497A" w:rsidP="007F066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3005" w:type="dxa"/>
          </w:tcPr>
          <w:p w14:paraId="7B0E953F" w14:textId="42B4A910" w:rsidR="000A379C" w:rsidRDefault="00B1741F" w:rsidP="007F0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30</w:t>
            </w:r>
          </w:p>
        </w:tc>
        <w:tc>
          <w:tcPr>
            <w:tcW w:w="3006" w:type="dxa"/>
          </w:tcPr>
          <w:p w14:paraId="7980796F" w14:textId="2E33324C" w:rsidR="000A379C" w:rsidRDefault="00B1741F" w:rsidP="007F0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  <w:r w:rsidR="00FC3F25">
              <w:rPr>
                <w:rFonts w:ascii="Cambria Math" w:hAnsi="Cambria Math"/>
              </w:rPr>
              <w:t>4</w:t>
            </w:r>
          </w:p>
        </w:tc>
      </w:tr>
      <w:tr w:rsidR="000A379C" w14:paraId="6C701B04" w14:textId="77777777" w:rsidTr="0080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52E5B8" w14:textId="6C6B9FDB" w:rsidR="000A379C" w:rsidRDefault="00DF497A" w:rsidP="007F066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  <w:tc>
          <w:tcPr>
            <w:tcW w:w="3005" w:type="dxa"/>
          </w:tcPr>
          <w:p w14:paraId="4443AEFE" w14:textId="6C083794" w:rsidR="000A379C" w:rsidRDefault="00896764" w:rsidP="007F0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38</w:t>
            </w:r>
          </w:p>
        </w:tc>
        <w:tc>
          <w:tcPr>
            <w:tcW w:w="3006" w:type="dxa"/>
          </w:tcPr>
          <w:p w14:paraId="739D165E" w14:textId="1BC3E31F" w:rsidR="000A379C" w:rsidRDefault="00896764" w:rsidP="007F0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38</w:t>
            </w:r>
          </w:p>
        </w:tc>
      </w:tr>
      <w:tr w:rsidR="00DF497A" w14:paraId="647EF9E6" w14:textId="77777777" w:rsidTr="0080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B14535" w14:textId="705425C8" w:rsidR="00DF497A" w:rsidRDefault="00DF497A" w:rsidP="007F066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</w:t>
            </w:r>
          </w:p>
        </w:tc>
        <w:tc>
          <w:tcPr>
            <w:tcW w:w="3005" w:type="dxa"/>
          </w:tcPr>
          <w:p w14:paraId="76B8E48F" w14:textId="4E825975" w:rsidR="00DF497A" w:rsidRDefault="00896764" w:rsidP="007F0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46</w:t>
            </w:r>
          </w:p>
        </w:tc>
        <w:tc>
          <w:tcPr>
            <w:tcW w:w="3006" w:type="dxa"/>
          </w:tcPr>
          <w:p w14:paraId="2E25356A" w14:textId="0CDBF331" w:rsidR="00DF497A" w:rsidRDefault="004A2C8C" w:rsidP="007F0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42</w:t>
            </w:r>
          </w:p>
        </w:tc>
      </w:tr>
      <w:tr w:rsidR="004A2C8C" w14:paraId="225242D1" w14:textId="77777777" w:rsidTr="0080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37BDB1" w14:textId="6F80D491" w:rsidR="004A2C8C" w:rsidRDefault="004A2C8C" w:rsidP="007F066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</w:t>
            </w:r>
          </w:p>
        </w:tc>
        <w:tc>
          <w:tcPr>
            <w:tcW w:w="3005" w:type="dxa"/>
          </w:tcPr>
          <w:p w14:paraId="48753473" w14:textId="54B02DC5" w:rsidR="004A2C8C" w:rsidRDefault="002E4653" w:rsidP="007F0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54</w:t>
            </w:r>
          </w:p>
        </w:tc>
        <w:tc>
          <w:tcPr>
            <w:tcW w:w="3006" w:type="dxa"/>
          </w:tcPr>
          <w:p w14:paraId="5369F113" w14:textId="6A20D1AB" w:rsidR="004A2C8C" w:rsidRDefault="002E4653" w:rsidP="007F0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46</w:t>
            </w:r>
          </w:p>
        </w:tc>
      </w:tr>
    </w:tbl>
    <w:p w14:paraId="75B71449" w14:textId="77777777" w:rsidR="000E6834" w:rsidRDefault="000E6834" w:rsidP="000E6834">
      <w:pPr>
        <w:spacing w:after="0"/>
      </w:pPr>
    </w:p>
    <w:p w14:paraId="5989B75A" w14:textId="04B3830C" w:rsidR="00603501" w:rsidRDefault="00403A95" w:rsidP="000E6834">
      <w:pPr>
        <w:spacing w:after="0"/>
      </w:pPr>
      <w:r w:rsidRPr="00403A95">
        <w:t>According to the MDL principle,</w:t>
      </w:r>
    </w:p>
    <w:p w14:paraId="364496CA" w14:textId="77777777" w:rsidR="000E6834" w:rsidRDefault="00827321" w:rsidP="000E6834">
      <w:pPr>
        <w:spacing w:after="0"/>
      </w:pPr>
      <w:r>
        <w:t>If N</w:t>
      </w:r>
      <w:r w:rsidR="00525B42">
        <w:t xml:space="preserve"> &lt; 16: </w:t>
      </w:r>
    </w:p>
    <w:p w14:paraId="4149908D" w14:textId="6E386A53" w:rsidR="00827321" w:rsidRDefault="00525B42" w:rsidP="000E6834">
      <w:pPr>
        <w:spacing w:after="0"/>
        <w:ind w:firstLine="720"/>
      </w:pPr>
      <w:r>
        <w:t>Tree 1 is better</w:t>
      </w:r>
      <w:r w:rsidR="000E6834">
        <w:t>.</w:t>
      </w:r>
    </w:p>
    <w:p w14:paraId="112A81AF" w14:textId="77777777" w:rsidR="000E6834" w:rsidRDefault="00525B42" w:rsidP="000E6834">
      <w:pPr>
        <w:spacing w:after="0"/>
      </w:pPr>
      <w:r>
        <w:t xml:space="preserve">If N &gt; 16: </w:t>
      </w:r>
    </w:p>
    <w:p w14:paraId="1AA3991E" w14:textId="28A8C91F" w:rsidR="00525B42" w:rsidRDefault="00525B42" w:rsidP="000E6834">
      <w:pPr>
        <w:spacing w:after="0"/>
        <w:ind w:firstLine="720"/>
      </w:pPr>
      <w:r>
        <w:t>Tree 2 is better</w:t>
      </w:r>
      <w:r w:rsidR="000E6834">
        <w:t>.</w:t>
      </w:r>
    </w:p>
    <w:p w14:paraId="7CCA5FD3" w14:textId="3CDAB6C1" w:rsidR="00C010C6" w:rsidRDefault="00C010C6" w:rsidP="005B53B5">
      <w:pPr>
        <w:pStyle w:val="Heading2"/>
        <w:jc w:val="both"/>
      </w:pPr>
      <w:r>
        <w:lastRenderedPageBreak/>
        <w:t>F</w:t>
      </w:r>
    </w:p>
    <w:p w14:paraId="249A8BAF" w14:textId="744758B0" w:rsidR="00C010C6" w:rsidRPr="00C010C6" w:rsidRDefault="00532C7A" w:rsidP="005B53B5">
      <w:pPr>
        <w:jc w:val="center"/>
      </w:pPr>
      <w:r w:rsidRPr="00532C7A">
        <w:rPr>
          <w:noProof/>
        </w:rPr>
        <w:drawing>
          <wp:inline distT="0" distB="0" distL="0" distR="0" wp14:anchorId="70223CF0" wp14:editId="5A03C502">
            <wp:extent cx="5394960" cy="3553460"/>
            <wp:effectExtent l="0" t="0" r="0" b="8890"/>
            <wp:docPr id="3" name="Picture 3" descr="A picture containing necklet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necklet, accessory&#10;&#10;Description automatically generated"/>
                    <pic:cNvPicPr/>
                  </pic:nvPicPr>
                  <pic:blipFill rotWithShape="1">
                    <a:blip r:embed="rId11"/>
                    <a:srcRect l="5872" t="2780"/>
                    <a:stretch/>
                  </pic:blipFill>
                  <pic:spPr bwMode="auto">
                    <a:xfrm>
                      <a:off x="0" y="0"/>
                      <a:ext cx="5394960" cy="355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88DF" w14:textId="33959CBB" w:rsidR="008435F3" w:rsidRDefault="008435F3" w:rsidP="005B53B5">
      <w:pPr>
        <w:pStyle w:val="Heading1"/>
        <w:jc w:val="both"/>
      </w:pPr>
      <w:r>
        <w:t>Question 2: De</w:t>
      </w:r>
      <w:r w:rsidR="00EC0EB1">
        <w:t>nsity Estimation</w:t>
      </w:r>
    </w:p>
    <w:p w14:paraId="0DAA942B" w14:textId="72451D9A" w:rsidR="00EC0EB1" w:rsidRDefault="00E00526" w:rsidP="005B53B5">
      <w:pPr>
        <w:pStyle w:val="Heading2"/>
        <w:jc w:val="both"/>
      </w:pPr>
      <w:r>
        <w:t>A</w:t>
      </w:r>
    </w:p>
    <w:p w14:paraId="608D8EC2" w14:textId="79D6EF2B" w:rsidR="00E00526" w:rsidRPr="00A43D5F" w:rsidRDefault="00A43D5F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|X)=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</m:oMath>
      </m:oMathPara>
    </w:p>
    <w:p w14:paraId="54217B4A" w14:textId="0C4E257A" w:rsidR="00A43D5F" w:rsidRDefault="00A43D5F" w:rsidP="005B53B5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B</w:t>
      </w:r>
    </w:p>
    <w:p w14:paraId="6F13A181" w14:textId="49A3E6AF" w:rsidR="00A43D5F" w:rsidRPr="00074073" w:rsidRDefault="00A43D5F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2FD5A3E3" w14:textId="405C9FD5" w:rsidR="00074073" w:rsidRPr="00074073" w:rsidRDefault="00074073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14:paraId="3C6C7423" w14:textId="5C64FE20" w:rsidR="00074073" w:rsidRDefault="00074073" w:rsidP="005B53B5">
      <w:pPr>
        <w:jc w:val="both"/>
        <w:rPr>
          <w:rFonts w:eastAsiaTheme="minorEastAsia"/>
        </w:rPr>
      </w:pPr>
      <w:r>
        <w:rPr>
          <w:rFonts w:eastAsiaTheme="minorEastAsia"/>
        </w:rPr>
        <w:t>To find the MLE of L we maximize the function by taking partial derivative of P</w:t>
      </w:r>
      <w:r w:rsidRPr="00074073">
        <w:rPr>
          <w:rFonts w:eastAsiaTheme="minorEastAsia"/>
          <w:vertAlign w:val="subscript"/>
        </w:rPr>
        <w:t>g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and set it to 0.</w:t>
      </w:r>
    </w:p>
    <w:p w14:paraId="2D006D06" w14:textId="4414509D" w:rsidR="00A43D5F" w:rsidRPr="00973ECD" w:rsidRDefault="00000000" w:rsidP="005B53B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nary>
        </m:oMath>
      </m:oMathPara>
    </w:p>
    <w:p w14:paraId="5A658328" w14:textId="7E270821" w:rsidR="00973ECD" w:rsidRPr="00973ECD" w:rsidRDefault="00000000" w:rsidP="005B53B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6FCF40" w14:textId="0725D622" w:rsidR="00973ECD" w:rsidRPr="00E878AA" w:rsidRDefault="00973ECD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4888D305" w14:textId="7CFF1238" w:rsidR="00973ECD" w:rsidRPr="00E00526" w:rsidRDefault="00000000" w:rsidP="005B53B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20621CF1" w14:textId="7098BE05" w:rsidR="00E00526" w:rsidRDefault="00E00526" w:rsidP="005B53B5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</w:t>
      </w:r>
    </w:p>
    <w:p w14:paraId="2EBEC319" w14:textId="29872D81" w:rsidR="00E00526" w:rsidRPr="00E00526" w:rsidRDefault="00F34BF0" w:rsidP="005B53B5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nary>
            </m:den>
          </m:f>
        </m:oMath>
      </m:oMathPara>
    </w:p>
    <w:p w14:paraId="38C2E2DE" w14:textId="32626078" w:rsidR="008435F3" w:rsidRDefault="008435F3" w:rsidP="005B53B5">
      <w:pPr>
        <w:pStyle w:val="Heading1"/>
        <w:jc w:val="both"/>
      </w:pPr>
      <w:r>
        <w:t xml:space="preserve">Question 3: </w:t>
      </w:r>
      <w:r w:rsidR="00B67FCB">
        <w:t>Clustering</w:t>
      </w:r>
    </w:p>
    <w:p w14:paraId="30FCBCA1" w14:textId="47A90AF5" w:rsidR="00B67FCB" w:rsidRDefault="00B67FCB" w:rsidP="005B53B5">
      <w:pPr>
        <w:pStyle w:val="Heading2"/>
        <w:jc w:val="both"/>
      </w:pPr>
      <w:r>
        <w:t>A</w:t>
      </w:r>
    </w:p>
    <w:p w14:paraId="3B163EC2" w14:textId="31490300" w:rsidR="00E73D27" w:rsidRDefault="00EA5D8B" w:rsidP="002D7D6A">
      <w:pPr>
        <w:spacing w:after="0"/>
        <w:jc w:val="both"/>
      </w:pPr>
      <w:r>
        <w:t xml:space="preserve">Let us consider </w:t>
      </w:r>
      <w:r w:rsidR="006F0D99">
        <w:rPr>
          <w:rFonts w:cstheme="minorHAnsi"/>
        </w:rPr>
        <w:t>+</w:t>
      </w:r>
      <w:r w:rsidR="006F0D99">
        <w:t>30 &amp; -30 a</w:t>
      </w:r>
      <w:r w:rsidR="001510FC">
        <w:t>s an added point to set</w:t>
      </w:r>
      <w:r w:rsidR="00681716">
        <w:t xml:space="preserve"> for 2 different cases.</w:t>
      </w:r>
    </w:p>
    <w:p w14:paraId="5904E6DF" w14:textId="520BCA1C" w:rsidR="00BF6335" w:rsidRDefault="00BF6335" w:rsidP="002D7D6A">
      <w:pPr>
        <w:spacing w:after="0"/>
        <w:jc w:val="both"/>
      </w:pPr>
      <w:r>
        <w:t xml:space="preserve">For an outlier to be in </w:t>
      </w:r>
      <w:r w:rsidR="00C61643">
        <w:t>its own cluste</w:t>
      </w:r>
      <w:r w:rsidR="008035F3">
        <w:t>r,</w:t>
      </w:r>
    </w:p>
    <w:p w14:paraId="29556F10" w14:textId="77777777" w:rsidR="002D7D6A" w:rsidRDefault="002D7D6A" w:rsidP="002D7D6A">
      <w:pPr>
        <w:spacing w:after="0"/>
        <w:jc w:val="both"/>
      </w:pPr>
    </w:p>
    <w:p w14:paraId="72750EB2" w14:textId="293064C1" w:rsidR="008035F3" w:rsidRPr="00BF52A6" w:rsidRDefault="008035F3" w:rsidP="002D7D6A">
      <w:pPr>
        <w:spacing w:after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dist from the k</m:t>
          </m:r>
          <m:r>
            <m:rPr>
              <m:sty m:val="p"/>
            </m:rPr>
            <w:rPr>
              <w:rFonts w:ascii="Cambria Math" w:hAnsi="Cambria Math"/>
              <w:vertAlign w:val="superscript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 xml:space="preserve"> nearest neig</m:t>
          </m:r>
          <m:r>
            <m:rPr>
              <m:sty m:val="p"/>
            </m:rPr>
            <w:rPr>
              <w:rFonts w:ascii="Cambria Math" w:hAnsi="Cambria Math"/>
            </w:rPr>
            <m:t>hbor</m:t>
          </m:r>
          <m:r>
            <m:rPr>
              <m:sty m:val="p"/>
            </m:rPr>
            <w:rPr>
              <w:rFonts w:ascii="Cambria Math" w:hAnsi="Cambria Math" w:cs="Cambria Math"/>
            </w:rPr>
            <m:t>≫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distance</m:t>
          </m:r>
          <m:r>
            <m:rPr>
              <m:sty m:val="p"/>
            </m:rPr>
            <w:rPr>
              <w:rFonts w:ascii="Cambria Math" w:hAnsi="Cambria Math"/>
            </w:rPr>
            <m:t xml:space="preserve"> from the centroid of other cluster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095FA2F" w14:textId="54ABAE25" w:rsidR="00BF52A6" w:rsidRDefault="00BF52A6" w:rsidP="002D7D6A">
      <w:pPr>
        <w:spacing w:after="0"/>
        <w:jc w:val="both"/>
        <w:rPr>
          <w:rFonts w:eastAsiaTheme="minorEastAsia"/>
        </w:rPr>
      </w:pPr>
    </w:p>
    <w:p w14:paraId="590F01BB" w14:textId="793EDDCA" w:rsidR="00272F0D" w:rsidRPr="00272F0D" w:rsidRDefault="00BF52A6" w:rsidP="002D7D6A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830E9A">
        <w:rPr>
          <w:rFonts w:eastAsiaTheme="minorEastAsia"/>
        </w:rPr>
        <w:t xml:space="preserve">outlier to be in its own cluster </w:t>
      </w:r>
      <w:r w:rsidR="002D7D6A">
        <w:rPr>
          <w:rFonts w:eastAsiaTheme="minorEastAsia"/>
        </w:rPr>
        <w:t xml:space="preserve">the point </w:t>
      </w:r>
      <w:r w:rsidR="006A5E80">
        <w:rPr>
          <w:rFonts w:eastAsiaTheme="minorEastAsia"/>
        </w:rPr>
        <w:t>must</w:t>
      </w:r>
      <w:r w:rsidR="002D7D6A">
        <w:rPr>
          <w:rFonts w:eastAsiaTheme="minorEastAsia"/>
        </w:rPr>
        <w:t xml:space="preserve"> be far enough from A, i.e.,</w:t>
      </w:r>
      <w:r w:rsidR="00B23D99">
        <w:rPr>
          <w:rFonts w:eastAsiaTheme="minorEastAsia"/>
        </w:rPr>
        <w:t xml:space="preserve"> distance of point B from the centroid of cluster A </w:t>
      </w:r>
      <w:r w:rsidR="00272F0D">
        <w:rPr>
          <w:rFonts w:eastAsiaTheme="minorEastAsia"/>
        </w:rPr>
        <w:t>must</w:t>
      </w:r>
      <w:r w:rsidR="00B23D99">
        <w:rPr>
          <w:rFonts w:eastAsiaTheme="minorEastAsia"/>
        </w:rPr>
        <w:t xml:space="preserve"> be large enough </w:t>
      </w:r>
      <w:r w:rsidR="007F566A">
        <w:rPr>
          <w:rFonts w:eastAsiaTheme="minorEastAsia"/>
        </w:rPr>
        <w:t>such that it is not in proximity to the points in A</w:t>
      </w:r>
      <w:r w:rsidR="00272F0D">
        <w:rPr>
          <w:rFonts w:eastAsiaTheme="minorEastAsia"/>
        </w:rPr>
        <w:t>.</w:t>
      </w:r>
    </w:p>
    <w:p w14:paraId="26364003" w14:textId="7BCF8584" w:rsidR="00B67FCB" w:rsidRDefault="00A14C98" w:rsidP="00A14C98">
      <w:pPr>
        <w:jc w:val="center"/>
      </w:pPr>
      <w:r w:rsidRPr="00A14C98">
        <w:rPr>
          <w:noProof/>
        </w:rPr>
        <w:drawing>
          <wp:inline distT="0" distB="0" distL="0" distR="0" wp14:anchorId="213E4F5C" wp14:editId="5FC038F6">
            <wp:extent cx="3460750" cy="2321992"/>
            <wp:effectExtent l="0" t="0" r="6350" b="2540"/>
            <wp:docPr id="6" name="Picture 6" descr="A picture containing text, sk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ky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810" cy="23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11F6" w14:textId="208BC2FF" w:rsidR="00272F0D" w:rsidRDefault="00272F0D" w:rsidP="00272F0D">
      <w:r>
        <w:t xml:space="preserve">If the outlier is far enough from the centroids of other clusters the centroid of that </w:t>
      </w:r>
      <w:r w:rsidR="004A5608">
        <w:t>point will be the point itself given the avg distance of k</w:t>
      </w:r>
      <w:r w:rsidR="004A5608" w:rsidRPr="00222EEE">
        <w:rPr>
          <w:vertAlign w:val="superscript"/>
        </w:rPr>
        <w:t>th</w:t>
      </w:r>
      <w:r w:rsidR="004A5608">
        <w:t xml:space="preserve"> neighbors from their respective cluster.</w:t>
      </w:r>
    </w:p>
    <w:p w14:paraId="7E28265B" w14:textId="7F5D84ED" w:rsidR="00EE24CE" w:rsidRDefault="00EE24CE" w:rsidP="00EE24CE">
      <w:pPr>
        <w:spacing w:after="0"/>
        <w:jc w:val="both"/>
      </w:pPr>
      <w:r>
        <w:t>For cluster A,</w:t>
      </w:r>
    </w:p>
    <w:p w14:paraId="41C17D8C" w14:textId="22BF2278" w:rsidR="00EE24CE" w:rsidRPr="00217871" w:rsidRDefault="00EE24CE" w:rsidP="00EE24C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= {0, 1, 2, 10, 11, 12}</m:t>
          </m:r>
        </m:oMath>
      </m:oMathPara>
    </w:p>
    <w:p w14:paraId="199A0ACC" w14:textId="6A7E5252" w:rsidR="00217871" w:rsidRPr="00EE24CE" w:rsidRDefault="00F03A22" w:rsidP="00EE24CE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 xml:space="preserve"> or </m:t>
          </m:r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0FDF932" w14:textId="418FC139" w:rsidR="00EE24CE" w:rsidRPr="00EE24CE" w:rsidRDefault="00EE24CE" w:rsidP="00EE24C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Centroid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 midpoint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6</m:t>
          </m:r>
        </m:oMath>
      </m:oMathPara>
    </w:p>
    <w:p w14:paraId="436FDDCD" w14:textId="3DAB886A" w:rsidR="00EE24CE" w:rsidRPr="002D2F88" w:rsidRDefault="00EE24CE" w:rsidP="00EE24C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Avg absolute distance from centroid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6+5+4+4+5+6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=5</m:t>
          </m:r>
        </m:oMath>
      </m:oMathPara>
    </w:p>
    <w:p w14:paraId="67FAA2B7" w14:textId="22E9C8F4" w:rsidR="00D614BC" w:rsidRPr="00D614BC" w:rsidRDefault="00024728" w:rsidP="00D614BC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Distance from </m:t>
          </m:r>
          <m:r>
            <w:rPr>
              <w:rFonts w:ascii="Cambria Math" w:eastAsiaTheme="minorEastAsia" w:hAnsi="Cambria Math"/>
            </w:rPr>
            <m:t>30=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6-30</m:t>
              </m:r>
            </m:e>
          </m:d>
          <m:r>
            <w:rPr>
              <w:rFonts w:ascii="Cambria Math" w:eastAsiaTheme="minorEastAsia" w:hAnsi="Cambria Math"/>
            </w:rPr>
            <m:t>=24</m:t>
          </m:r>
        </m:oMath>
      </m:oMathPara>
    </w:p>
    <w:p w14:paraId="15412D96" w14:textId="26AA7C77" w:rsidR="00D614BC" w:rsidRPr="00532128" w:rsidRDefault="00D614BC" w:rsidP="00D614BC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Distance from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</m:t>
              </m:r>
              <m:r>
                <w:rPr>
                  <w:rFonts w:ascii="Cambria Math" w:eastAsiaTheme="minorEastAsia" w:hAnsi="Cambria Math"/>
                </w:rPr>
                <m:t>(-</m:t>
              </m:r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</m:t>
          </m:r>
        </m:oMath>
      </m:oMathPara>
    </w:p>
    <w:p w14:paraId="757599E0" w14:textId="3B9D0C81" w:rsidR="00532128" w:rsidRDefault="00532128" w:rsidP="00D614BC">
      <w:pPr>
        <w:spacing w:after="0"/>
        <w:jc w:val="both"/>
        <w:rPr>
          <w:rFonts w:eastAsiaTheme="minorEastAsia"/>
        </w:rPr>
      </w:pPr>
    </w:p>
    <w:p w14:paraId="12F57A85" w14:textId="4FA45F2D" w:rsidR="00532128" w:rsidRPr="00076DBE" w:rsidRDefault="00641C0A" w:rsidP="00D614BC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30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d>
          <m:r>
            <w:rPr>
              <w:rFonts w:ascii="Cambria Math" w:eastAsiaTheme="minorEastAsia" w:hAnsi="Cambria Math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({A})</m:t>
          </m:r>
        </m:oMath>
      </m:oMathPara>
    </w:p>
    <w:p w14:paraId="6FE42393" w14:textId="2EF582B5" w:rsidR="00076DBE" w:rsidRPr="00EE24CE" w:rsidRDefault="005C520F" w:rsidP="00D614B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Therefore, B is </w:t>
      </w:r>
      <w:r w:rsidR="003821AA">
        <w:rPr>
          <w:rFonts w:eastAsiaTheme="minorEastAsia"/>
        </w:rPr>
        <w:t xml:space="preserve">an </w:t>
      </w:r>
      <w:r>
        <w:rPr>
          <w:rFonts w:eastAsiaTheme="minorEastAsia"/>
        </w:rPr>
        <w:t>outlier</w:t>
      </w:r>
      <w:r w:rsidR="003821AA">
        <w:rPr>
          <w:rFonts w:eastAsiaTheme="minorEastAsia"/>
        </w:rPr>
        <w:t xml:space="preserve">, and k-means will always form a separate cluster for that point. This shows that K-means </w:t>
      </w:r>
      <w:r w:rsidR="00161EA2">
        <w:rPr>
          <w:rFonts w:eastAsiaTheme="minorEastAsia"/>
        </w:rPr>
        <w:t xml:space="preserve">clustering </w:t>
      </w:r>
      <w:r w:rsidR="003821AA">
        <w:rPr>
          <w:rFonts w:eastAsiaTheme="minorEastAsia"/>
        </w:rPr>
        <w:t>is</w:t>
      </w:r>
      <w:r w:rsidR="00161EA2">
        <w:rPr>
          <w:rFonts w:eastAsiaTheme="minorEastAsia"/>
        </w:rPr>
        <w:t xml:space="preserve"> not robust with outliers.</w:t>
      </w:r>
    </w:p>
    <w:p w14:paraId="005F2479" w14:textId="5BB5C95C" w:rsidR="008435F3" w:rsidRDefault="008435F3" w:rsidP="005B53B5">
      <w:pPr>
        <w:pStyle w:val="Heading1"/>
        <w:jc w:val="both"/>
      </w:pPr>
      <w:r>
        <w:t>Question 4: Dimension Reduction</w:t>
      </w:r>
    </w:p>
    <w:p w14:paraId="032B5529" w14:textId="7C0208DF" w:rsidR="008435F3" w:rsidRDefault="008435F3" w:rsidP="005B53B5">
      <w:pPr>
        <w:pStyle w:val="Heading2"/>
        <w:jc w:val="both"/>
      </w:pPr>
      <w:r>
        <w:t>A</w:t>
      </w:r>
    </w:p>
    <w:p w14:paraId="42418186" w14:textId="1406B470" w:rsidR="008435F3" w:rsidRDefault="00595D3B" w:rsidP="005B53B5">
      <w:pPr>
        <w:jc w:val="both"/>
        <w:rPr>
          <w:rFonts w:cstheme="minorHAnsi"/>
        </w:rPr>
      </w:pPr>
      <w:r w:rsidRPr="00595D3B">
        <w:rPr>
          <w:rFonts w:cstheme="minorHAnsi"/>
        </w:rPr>
        <w:t>λ</w:t>
      </w:r>
      <w:r w:rsidRPr="00595D3B">
        <w:rPr>
          <w:rFonts w:cstheme="minorHAnsi"/>
          <w:vertAlign w:val="subscript"/>
        </w:rPr>
        <w:t>i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represents the variance captured by the i</w:t>
      </w:r>
      <w:r w:rsidRPr="00595D3B">
        <w:rPr>
          <w:rFonts w:cstheme="minorHAnsi"/>
          <w:vertAlign w:val="superscript"/>
        </w:rPr>
        <w:t>th</w:t>
      </w:r>
      <w:r w:rsidR="00DE737E">
        <w:rPr>
          <w:rFonts w:cstheme="minorHAnsi"/>
        </w:rPr>
        <w:t xml:space="preserve"> c</w:t>
      </w:r>
      <w:r>
        <w:rPr>
          <w:rFonts w:cstheme="minorHAnsi"/>
        </w:rPr>
        <w:t>omponent.</w:t>
      </w:r>
    </w:p>
    <w:p w14:paraId="3DE02C8B" w14:textId="38BE0F8C" w:rsidR="00595D3B" w:rsidRDefault="00595D3B" w:rsidP="005B53B5">
      <w:pPr>
        <w:pStyle w:val="Heading2"/>
        <w:jc w:val="both"/>
      </w:pPr>
      <w:r>
        <w:lastRenderedPageBreak/>
        <w:t>C</w:t>
      </w:r>
    </w:p>
    <w:p w14:paraId="1F55DA37" w14:textId="0A766040" w:rsidR="00B67FCB" w:rsidRPr="00B67FC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ISOMAP and Laplacian Eigen</w:t>
      </w:r>
      <w:r>
        <w:t>m</w:t>
      </w:r>
      <w:r w:rsidRPr="00B67FCB">
        <w:t>aps are manifold learning algorithms used to discover low-dimensional embeddings of high-dimensional data.</w:t>
      </w:r>
    </w:p>
    <w:p w14:paraId="3BA130CB" w14:textId="77777777" w:rsidR="00B67FCB" w:rsidRPr="00B67FC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ISOMAP uses geodesic distances to measure the pairwise distances between data points by computing the shortest path along the manifold that connects two points.</w:t>
      </w:r>
    </w:p>
    <w:p w14:paraId="31D9BA28" w14:textId="18EE950D" w:rsidR="00B67FCB" w:rsidRPr="00B67FC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Laplacian Eigen</w:t>
      </w:r>
      <w:r>
        <w:t>m</w:t>
      </w:r>
      <w:r w:rsidRPr="00B67FCB">
        <w:t>aps uses diffusion</w:t>
      </w:r>
      <w:r>
        <w:t xml:space="preserve"> or similarity</w:t>
      </w:r>
      <w:r w:rsidRPr="00B67FCB">
        <w:t xml:space="preserve"> distances to measure pairwise distances by measuring the similarity between probability distributions of random walks starting from each data point.</w:t>
      </w:r>
    </w:p>
    <w:p w14:paraId="7E3B038C" w14:textId="31F5285F" w:rsidR="00B67FCB" w:rsidRPr="00595D3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Both algorithms construct a weighted graph that connects nearby points, use spectral methods to compute low-dimensional embeddings of the data</w:t>
      </w:r>
      <w:r>
        <w:t>,</w:t>
      </w:r>
      <w:r w:rsidRPr="00B67FCB">
        <w:t xml:space="preserve"> and preserve local structure in the data.</w:t>
      </w:r>
    </w:p>
    <w:p w14:paraId="021E18D6" w14:textId="3140E5CF" w:rsidR="008435F3" w:rsidRDefault="008435F3" w:rsidP="005B53B5">
      <w:pPr>
        <w:pStyle w:val="Heading1"/>
        <w:jc w:val="both"/>
      </w:pPr>
      <w:r>
        <w:t xml:space="preserve">Question 5: </w:t>
      </w:r>
      <w:r w:rsidR="00B55910">
        <w:t>Naïve Bayes Classifier</w:t>
      </w:r>
    </w:p>
    <w:p w14:paraId="21BCF837" w14:textId="16909D46" w:rsidR="00B55910" w:rsidRDefault="00B55910" w:rsidP="005B53B5">
      <w:pPr>
        <w:pStyle w:val="Heading2"/>
        <w:jc w:val="both"/>
      </w:pPr>
      <w:r>
        <w:t>A</w:t>
      </w:r>
    </w:p>
    <w:p w14:paraId="44EE43A5" w14:textId="3F4F5571" w:rsidR="001636A5" w:rsidRPr="001636A5" w:rsidRDefault="001636A5" w:rsidP="005B53B5">
      <w:pPr>
        <w:jc w:val="center"/>
      </w:pPr>
      <w:r w:rsidRPr="001636A5">
        <w:rPr>
          <w:noProof/>
        </w:rPr>
        <w:drawing>
          <wp:inline distT="0" distB="0" distL="0" distR="0" wp14:anchorId="618DA132" wp14:editId="23035589">
            <wp:extent cx="3213265" cy="2222614"/>
            <wp:effectExtent l="0" t="0" r="635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D1AC" w14:textId="4501061B" w:rsidR="00C06AB0" w:rsidRDefault="00C06AB0" w:rsidP="005B53B5">
      <w:pPr>
        <w:jc w:val="both"/>
      </w:pPr>
      <w:r>
        <w:t>Using bag of words -&gt; counting the frequency of each word in the set</w:t>
      </w:r>
    </w:p>
    <w:p w14:paraId="53540EDA" w14:textId="252AE4F0" w:rsidR="00C06AB0" w:rsidRPr="00C06AB0" w:rsidRDefault="00C06AB0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words)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word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 xml:space="preserve"> Spam)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word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</m:t>
              </m:r>
            </m:e>
            <m:e>
              <m:r>
                <w:rPr>
                  <w:rFonts w:ascii="Cambria Math" w:hAnsi="Cambria Math" w:cs="Cambria Math"/>
                </w:rPr>
                <m:t xml:space="preserve"> Spam</m:t>
              </m:r>
            </m:e>
          </m:d>
          <m:r>
            <w:rPr>
              <w:rFonts w:ascii="Cambria Math" w:hAnsi="Cambria Math" w:cs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4AD8BB51" w14:textId="0BAB169C" w:rsidR="00B55910" w:rsidRPr="00F21D04" w:rsidRDefault="00F21D04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Spam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3D8F1226" w14:textId="799DA0FA" w:rsidR="00F21D04" w:rsidRPr="00C06AB0" w:rsidRDefault="00F21D04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D6AB055" w14:textId="5C848C73" w:rsidR="00C06AB0" w:rsidRPr="00C06AB0" w:rsidRDefault="00C06AB0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Deal)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Credit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Card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Deal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7E630CDF" w14:textId="397FDA73" w:rsidR="00C06AB0" w:rsidRPr="00C06AB0" w:rsidRDefault="00C06AB0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Deal)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72</m:t>
              </m:r>
            </m:den>
          </m:f>
          <m:r>
            <w:rPr>
              <w:rFonts w:ascii="Cambria Math" w:eastAsiaTheme="minorEastAsia" w:hAnsi="Cambria Math"/>
            </w:rPr>
            <m:t>=0.014</m:t>
          </m:r>
        </m:oMath>
      </m:oMathPara>
    </w:p>
    <w:p w14:paraId="799C0519" w14:textId="68B8EB72" w:rsidR="001636A5" w:rsidRPr="00C06AB0" w:rsidRDefault="001636A5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Not 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Deal)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Credit </m:t>
              </m:r>
            </m:e>
          </m:d>
          <m:r>
            <w:rPr>
              <w:rFonts w:ascii="Cambria Math" w:hAnsi="Cambria Math" w:cs="Cambria Math"/>
            </w:rPr>
            <m:t xml:space="preserve"> Not Spam)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Card </m:t>
              </m:r>
            </m:e>
          </m:d>
          <m:r>
            <w:rPr>
              <w:rFonts w:ascii="Cambria Math" w:hAnsi="Cambria Math" w:cs="Cambria Math"/>
            </w:rPr>
            <m:t xml:space="preserve"> Not Spam) 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Deal </m:t>
              </m:r>
            </m:e>
          </m:d>
          <m:r>
            <w:rPr>
              <w:rFonts w:ascii="Cambria Math" w:hAnsi="Cambria Math" w:cs="Cambria Math"/>
            </w:rPr>
            <m:t xml:space="preserve"> Not Spam) P</m:t>
          </m:r>
          <m:r>
            <w:rPr>
              <w:rFonts w:ascii="Cambria Math" w:hAnsi="Cambria Math"/>
            </w:rPr>
            <m:t xml:space="preserve">(Not 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73DE424C" w14:textId="7A1AB19F" w:rsidR="001636A5" w:rsidRPr="00FF65EF" w:rsidRDefault="001636A5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Not 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Deal)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=0.06</m:t>
          </m:r>
        </m:oMath>
      </m:oMathPara>
    </w:p>
    <w:p w14:paraId="38C9B092" w14:textId="5321374A" w:rsidR="00FF65EF" w:rsidRPr="00FF65EF" w:rsidRDefault="00FF65EF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P(Credit Card Deal | No)=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0.06</m:t>
              </m:r>
            </m:num>
            <m:den>
              <m:r>
                <w:rPr>
                  <w:rFonts w:ascii="Cambria Math" w:hAnsi="Cambria Math"/>
                </w:rPr>
                <m:t>0.06+0.014</m:t>
              </m:r>
            </m:den>
          </m:f>
          <m:r>
            <w:rPr>
              <w:rFonts w:ascii="Cambria Math" w:hAnsi="Cambria Math"/>
            </w:rPr>
            <m:t>=0.81</m:t>
          </m:r>
        </m:oMath>
      </m:oMathPara>
    </w:p>
    <w:p w14:paraId="3C52E86D" w14:textId="27EAED14" w:rsidR="00FF65EF" w:rsidRPr="00FF65EF" w:rsidRDefault="00FF65EF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P(Credit Card Deal | Yes)=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0.014</m:t>
              </m:r>
            </m:num>
            <m:den>
              <m:r>
                <w:rPr>
                  <w:rFonts w:ascii="Cambria Math" w:hAnsi="Cambria Math"/>
                </w:rPr>
                <m:t>0.06+0.014</m:t>
              </m:r>
            </m:den>
          </m:f>
          <m:r>
            <w:rPr>
              <w:rFonts w:ascii="Cambria Math" w:hAnsi="Cambria Math"/>
            </w:rPr>
            <m:t>=0.19</m:t>
          </m:r>
        </m:oMath>
      </m:oMathPara>
    </w:p>
    <w:p w14:paraId="41FF3B0A" w14:textId="5F68AE5D" w:rsidR="001636A5" w:rsidRPr="00FF65EF" w:rsidRDefault="00FF65EF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∵P(Credit Card Deal | No) &gt; P(Credit Card Deal | Yes</m:t>
          </m:r>
          <m:r>
            <w:rPr>
              <w:rFonts w:ascii="Cambria Math"/>
            </w:rPr>
            <m:t>)</m:t>
          </m:r>
        </m:oMath>
      </m:oMathPara>
    </w:p>
    <w:p w14:paraId="4DF610B5" w14:textId="1BC91BD2" w:rsidR="00FF65EF" w:rsidRPr="00FF65EF" w:rsidRDefault="00FF65EF" w:rsidP="005B53B5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Therefore, “Credit Card Deal” is NOT SPAM</w:t>
      </w:r>
    </w:p>
    <w:p w14:paraId="5543CA98" w14:textId="2AD52253" w:rsidR="00564999" w:rsidRDefault="00564999" w:rsidP="005B53B5">
      <w:pPr>
        <w:pStyle w:val="Heading2"/>
        <w:jc w:val="both"/>
      </w:pPr>
      <w:r>
        <w:t>B</w:t>
      </w:r>
    </w:p>
    <w:p w14:paraId="46A40485" w14:textId="564B2EE1" w:rsidR="00564999" w:rsidRDefault="00564999" w:rsidP="005B53B5">
      <w:pPr>
        <w:jc w:val="both"/>
      </w:pPr>
      <w:r>
        <w:t xml:space="preserve">Promotion is not present in the dataset so considering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as Laplacian estimator where </w:t>
      </w:r>
      <m:oMath>
        <m:r>
          <w:rPr>
            <w:rFonts w:ascii="Cambria Math" w:hAnsi="Cambria Math"/>
          </w:rPr>
          <m:t>μ=1</m:t>
        </m:r>
      </m:oMath>
    </w:p>
    <w:p w14:paraId="14EFF178" w14:textId="66863B76" w:rsidR="00564999" w:rsidRPr="00564999" w:rsidRDefault="00564999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Promotion)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Credit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Card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Promotion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46E73D68" w14:textId="2D776782" w:rsidR="00564999" w:rsidRPr="00172757" w:rsidRDefault="00564999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Promotion)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1+μ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1+μ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0+μ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0.056</m:t>
          </m:r>
        </m:oMath>
      </m:oMathPara>
    </w:p>
    <w:p w14:paraId="7E8B0589" w14:textId="62A70EDC" w:rsidR="00C06AB0" w:rsidRPr="00172757" w:rsidRDefault="00172757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Not 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Credit Card Promotion)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2+μ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3+μ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2+μ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0.3</m:t>
          </m:r>
        </m:oMath>
      </m:oMathPara>
    </w:p>
    <w:p w14:paraId="06999B64" w14:textId="78F75143" w:rsidR="00172757" w:rsidRPr="00FF65EF" w:rsidRDefault="00172757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>| No)=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0.3</m:t>
              </m:r>
            </m:num>
            <m:den>
              <m:r>
                <w:rPr>
                  <w:rFonts w:ascii="Cambria Math" w:hAnsi="Cambria Math"/>
                </w:rPr>
                <m:t>0.3+0.056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eastAsiaTheme="minorEastAsia" w:hAnsi="Cambria Math"/>
            </w:rPr>
            <m:t>84</m:t>
          </m:r>
        </m:oMath>
      </m:oMathPara>
    </w:p>
    <w:p w14:paraId="3DF1F6E6" w14:textId="67704C43" w:rsidR="00172757" w:rsidRPr="00172757" w:rsidRDefault="00172757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>| Yes)=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0.056</m:t>
              </m:r>
            </m:num>
            <m:den>
              <m:r>
                <w:rPr>
                  <w:rFonts w:ascii="Cambria Math" w:hAnsi="Cambria Math"/>
                </w:rPr>
                <m:t>0.3+0.056</m:t>
              </m:r>
            </m:den>
          </m:f>
          <m:r>
            <w:rPr>
              <w:rFonts w:ascii="Cambria Math" w:hAnsi="Cambria Math"/>
            </w:rPr>
            <m:t>=0.16</m:t>
          </m:r>
        </m:oMath>
      </m:oMathPara>
    </w:p>
    <w:p w14:paraId="39BAA4EB" w14:textId="12322D7D" w:rsidR="00172757" w:rsidRPr="00FF65EF" w:rsidRDefault="00172757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∵P(Credit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 xml:space="preserve">| No) &gt; 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>| Yes</m:t>
          </m:r>
          <m:r>
            <w:rPr>
              <w:rFonts w:ascii="Cambria Math"/>
            </w:rPr>
            <m:t>)</m:t>
          </m:r>
        </m:oMath>
      </m:oMathPara>
    </w:p>
    <w:p w14:paraId="6F01AE7F" w14:textId="5C6EA3B5" w:rsidR="00172757" w:rsidRPr="00172757" w:rsidRDefault="00172757" w:rsidP="005B53B5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Therefore, “Credit Card Promotion” is NOT SPAM</w:t>
      </w:r>
    </w:p>
    <w:p w14:paraId="17581152" w14:textId="6B9C6C18" w:rsidR="008435F3" w:rsidRDefault="008435F3" w:rsidP="005B53B5">
      <w:pPr>
        <w:pStyle w:val="Heading1"/>
        <w:jc w:val="both"/>
      </w:pPr>
      <w:r>
        <w:t xml:space="preserve">Question 6: </w:t>
      </w:r>
      <w:r w:rsidR="00837EC7">
        <w:t>Association Rules</w:t>
      </w:r>
    </w:p>
    <w:p w14:paraId="6AEBD525" w14:textId="745CD32A" w:rsidR="00AC6342" w:rsidRPr="00AC6342" w:rsidRDefault="00AC6342" w:rsidP="005B53B5">
      <w:pPr>
        <w:jc w:val="center"/>
      </w:pPr>
      <w:r w:rsidRPr="001636A5">
        <w:rPr>
          <w:noProof/>
        </w:rPr>
        <w:drawing>
          <wp:inline distT="0" distB="0" distL="0" distR="0" wp14:anchorId="281DF3A9" wp14:editId="2019688C">
            <wp:extent cx="3213265" cy="2222614"/>
            <wp:effectExtent l="0" t="0" r="635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B6F0" w14:textId="4114646E" w:rsidR="00837EC7" w:rsidRDefault="00837EC7" w:rsidP="005B53B5">
      <w:pPr>
        <w:pStyle w:val="Heading2"/>
        <w:jc w:val="both"/>
      </w:pPr>
      <w:r>
        <w:t>B</w:t>
      </w:r>
    </w:p>
    <w:p w14:paraId="465D97AB" w14:textId="598D8CA2" w:rsidR="00837EC7" w:rsidRPr="002D00D9" w:rsidRDefault="000C0D06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instances with interest and card</m:t>
              </m:r>
            </m:num>
            <m:den>
              <m:r>
                <w:rPr>
                  <w:rFonts w:ascii="Cambria Math" w:eastAsiaTheme="minorEastAsia" w:hAnsi="Cambria Math"/>
                </w:rPr>
                <m:t># instances with interest</m:t>
              </m:r>
            </m:den>
          </m:f>
        </m:oMath>
      </m:oMathPara>
    </w:p>
    <w:p w14:paraId="15740809" w14:textId="55E1BA4C" w:rsidR="002D00D9" w:rsidRPr="00837EC7" w:rsidRDefault="002D00D9" w:rsidP="005B53B5">
      <w:pPr>
        <w:jc w:val="both"/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AD0E94D" w14:textId="4FB4E8EC" w:rsidR="008435F3" w:rsidRDefault="00837EC7" w:rsidP="005B53B5">
      <w:pPr>
        <w:pStyle w:val="Heading2"/>
        <w:jc w:val="both"/>
      </w:pPr>
      <w:r>
        <w:t>C</w:t>
      </w:r>
    </w:p>
    <w:p w14:paraId="18E2E7CD" w14:textId="22B927DC" w:rsidR="005A716D" w:rsidRPr="002D00D9" w:rsidRDefault="005A716D" w:rsidP="00CE28B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Confidence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Credit Interest→Card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 instances with credit,  interest,  card</m:t>
            </m:r>
          </m:num>
          <m:den>
            <m:r>
              <w:rPr>
                <w:rFonts w:ascii="Cambria Math" w:eastAsiaTheme="minorEastAsia" w:hAnsi="Cambria Math"/>
              </w:rPr>
              <m:t># instances with credit,  interest</m:t>
            </m:r>
          </m:den>
        </m:f>
      </m:oMath>
      <w:r w:rsidR="00CE28BF">
        <w:rPr>
          <w:rFonts w:eastAsiaTheme="minorEastAsia"/>
        </w:rPr>
        <w:tab/>
        <w:t>… (a)</w:t>
      </w:r>
    </w:p>
    <w:p w14:paraId="53E35E24" w14:textId="6645E2AD" w:rsidR="005A716D" w:rsidRPr="00887D4E" w:rsidRDefault="005A716D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Credit 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2215FFDC" w14:textId="3BE0030D" w:rsidR="00887D4E" w:rsidRPr="00837EC7" w:rsidRDefault="00887D4E" w:rsidP="005B53B5">
      <w:pPr>
        <w:jc w:val="both"/>
      </w:pPr>
      <w:r>
        <w:rPr>
          <w:rFonts w:eastAsiaTheme="minorEastAsia"/>
        </w:rPr>
        <w:t xml:space="preserve">This confidence is </w:t>
      </w:r>
      <w:r w:rsidR="000119E3">
        <w:rPr>
          <w:rFonts w:eastAsiaTheme="minorEastAsia"/>
        </w:rPr>
        <w:t>high,</w:t>
      </w:r>
      <w:r>
        <w:rPr>
          <w:rFonts w:eastAsiaTheme="minorEastAsia"/>
        </w:rPr>
        <w:t xml:space="preserve"> but the words “Credit Interest”</w:t>
      </w:r>
      <w:r w:rsidR="00771242">
        <w:rPr>
          <w:rFonts w:eastAsiaTheme="minorEastAsia"/>
        </w:rPr>
        <w:t xml:space="preserve"> is not frequent.</w:t>
      </w:r>
    </w:p>
    <w:p w14:paraId="2C41F9CE" w14:textId="5442865B" w:rsidR="005A716D" w:rsidRPr="002D00D9" w:rsidRDefault="005A716D" w:rsidP="00CE28B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Confidence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Interest→Card Credit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 instances with interest,  card,  credit</m:t>
            </m:r>
          </m:num>
          <m:den>
            <m:r>
              <w:rPr>
                <w:rFonts w:ascii="Cambria Math" w:eastAsiaTheme="minorEastAsia" w:hAnsi="Cambria Math"/>
              </w:rPr>
              <m:t># instances with interest</m:t>
            </m:r>
          </m:den>
        </m:f>
      </m:oMath>
      <w:r w:rsidR="00CE28BF">
        <w:rPr>
          <w:rFonts w:eastAsiaTheme="minorEastAsia"/>
        </w:rPr>
        <w:tab/>
        <w:t>… (b)</w:t>
      </w:r>
    </w:p>
    <w:p w14:paraId="6A58947A" w14:textId="7560F209" w:rsidR="008F75E3" w:rsidRPr="007054DA" w:rsidRDefault="005A716D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 Credit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689AE69" w14:textId="77810894" w:rsidR="00BE7511" w:rsidRDefault="00CB64FF" w:rsidP="00BE751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nterest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Credit I</m:t>
              </m:r>
              <m:r>
                <w:rPr>
                  <w:rFonts w:ascii="Cambria Math" w:eastAsiaTheme="minorEastAsia" w:hAnsi="Cambria Math"/>
                </w:rPr>
                <m:t>nterest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74805CA9" w14:textId="22442FDA" w:rsidR="00930268" w:rsidRPr="00A945C9" w:rsidRDefault="005A014A" w:rsidP="005B53B5">
      <w:pPr>
        <w:jc w:val="both"/>
        <w:rPr>
          <w:rFonts w:eastAsiaTheme="minorEastAsia"/>
        </w:rPr>
      </w:pPr>
      <w:r>
        <w:rPr>
          <w:rFonts w:eastAsiaTheme="minorEastAsia"/>
        </w:rPr>
        <w:t>Given the superset</w:t>
      </w:r>
      <w:r w:rsidR="00A945C9">
        <w:rPr>
          <w:rFonts w:eastAsiaTheme="minorEastAsia"/>
        </w:rPr>
        <w:t xml:space="preserve"> {card, credit, interest} having low support and its subsets (credit interest -&gt; card) &amp; (interest -&gt; card credit) will have low confidence. Hence</w:t>
      </w:r>
      <w:r w:rsidR="0038392E">
        <w:rPr>
          <w:rFonts w:eastAsiaTheme="minorEastAsia"/>
        </w:rPr>
        <w:t>, this rule can be pruned.</w:t>
      </w:r>
    </w:p>
    <w:sectPr w:rsidR="00930268" w:rsidRPr="00A945C9" w:rsidSect="00F542E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DFF3" w14:textId="77777777" w:rsidR="00C75D1C" w:rsidRDefault="00C75D1C" w:rsidP="008435F3">
      <w:pPr>
        <w:spacing w:after="0" w:line="240" w:lineRule="auto"/>
      </w:pPr>
      <w:r>
        <w:separator/>
      </w:r>
    </w:p>
  </w:endnote>
  <w:endnote w:type="continuationSeparator" w:id="0">
    <w:p w14:paraId="2EA3B1DF" w14:textId="77777777" w:rsidR="00C75D1C" w:rsidRDefault="00C75D1C" w:rsidP="0084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0713" w14:textId="00B76A36" w:rsidR="008435F3" w:rsidRPr="008435F3" w:rsidRDefault="008435F3" w:rsidP="008435F3">
    <w:pPr>
      <w:pStyle w:val="Footer"/>
      <w:jc w:val="right"/>
      <w:rPr>
        <w:color w:val="AEAAAA" w:themeColor="background2" w:themeShade="BF"/>
      </w:rPr>
    </w:pPr>
    <w:r w:rsidRPr="00996441">
      <w:rPr>
        <w:color w:val="AEAAAA" w:themeColor="background2" w:themeShade="BF"/>
      </w:rPr>
      <w:t>ML for DS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</w:r>
    <w:sdt>
      <w:sdtPr>
        <w:rPr>
          <w:color w:val="AEAAAA" w:themeColor="background2" w:themeShade="BF"/>
        </w:rPr>
        <w:id w:val="693274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6441">
          <w:rPr>
            <w:color w:val="AEAAAA" w:themeColor="background2" w:themeShade="BF"/>
          </w:rPr>
          <w:fldChar w:fldCharType="begin"/>
        </w:r>
        <w:r w:rsidRPr="00996441">
          <w:rPr>
            <w:color w:val="AEAAAA" w:themeColor="background2" w:themeShade="BF"/>
          </w:rPr>
          <w:instrText xml:space="preserve"> PAGE   \* MERGEFORMAT </w:instrText>
        </w:r>
        <w:r w:rsidRPr="00996441">
          <w:rPr>
            <w:color w:val="AEAAAA" w:themeColor="background2" w:themeShade="BF"/>
          </w:rPr>
          <w:fldChar w:fldCharType="separate"/>
        </w:r>
        <w:r>
          <w:rPr>
            <w:color w:val="AEAAAA" w:themeColor="background2" w:themeShade="BF"/>
          </w:rPr>
          <w:t>1</w:t>
        </w:r>
        <w:r w:rsidRPr="00996441">
          <w:rPr>
            <w:noProof/>
            <w:color w:val="AEAAAA" w:themeColor="background2" w:themeShade="BF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7AB6" w14:textId="77777777" w:rsidR="00C75D1C" w:rsidRDefault="00C75D1C" w:rsidP="008435F3">
      <w:pPr>
        <w:spacing w:after="0" w:line="240" w:lineRule="auto"/>
      </w:pPr>
      <w:r>
        <w:separator/>
      </w:r>
    </w:p>
  </w:footnote>
  <w:footnote w:type="continuationSeparator" w:id="0">
    <w:p w14:paraId="7E0EFE56" w14:textId="77777777" w:rsidR="00C75D1C" w:rsidRDefault="00C75D1C" w:rsidP="0084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0240" w14:textId="68AFC35D" w:rsidR="008435F3" w:rsidRPr="008435F3" w:rsidRDefault="008435F3">
    <w:pPr>
      <w:pStyle w:val="Header"/>
      <w:rPr>
        <w:color w:val="AEAAAA" w:themeColor="background2" w:themeShade="BF"/>
      </w:rPr>
    </w:pPr>
    <w:r w:rsidRPr="00996441">
      <w:rPr>
        <w:color w:val="AEAAAA" w:themeColor="background2" w:themeShade="BF"/>
      </w:rPr>
      <w:t>DSCI 552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  <w:t xml:space="preserve">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8C0"/>
    <w:multiLevelType w:val="hybridMultilevel"/>
    <w:tmpl w:val="A4C6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1E09"/>
    <w:multiLevelType w:val="multilevel"/>
    <w:tmpl w:val="E1A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C00A0"/>
    <w:multiLevelType w:val="multilevel"/>
    <w:tmpl w:val="4DC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5C73EE"/>
    <w:multiLevelType w:val="hybridMultilevel"/>
    <w:tmpl w:val="870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D3134"/>
    <w:multiLevelType w:val="hybridMultilevel"/>
    <w:tmpl w:val="C44C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80106">
    <w:abstractNumId w:val="1"/>
  </w:num>
  <w:num w:numId="2" w16cid:durableId="1486317609">
    <w:abstractNumId w:val="2"/>
  </w:num>
  <w:num w:numId="3" w16cid:durableId="11805114">
    <w:abstractNumId w:val="0"/>
  </w:num>
  <w:num w:numId="4" w16cid:durableId="1242327923">
    <w:abstractNumId w:val="3"/>
  </w:num>
  <w:num w:numId="5" w16cid:durableId="1175068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CC"/>
    <w:rsid w:val="00003479"/>
    <w:rsid w:val="00007BC8"/>
    <w:rsid w:val="000119E3"/>
    <w:rsid w:val="00024728"/>
    <w:rsid w:val="00074073"/>
    <w:rsid w:val="00076DBE"/>
    <w:rsid w:val="00077BD5"/>
    <w:rsid w:val="000A379C"/>
    <w:rsid w:val="000C0D06"/>
    <w:rsid w:val="000D59BE"/>
    <w:rsid w:val="000E6834"/>
    <w:rsid w:val="00136613"/>
    <w:rsid w:val="00146816"/>
    <w:rsid w:val="001510FC"/>
    <w:rsid w:val="00161EA2"/>
    <w:rsid w:val="001636A5"/>
    <w:rsid w:val="00172757"/>
    <w:rsid w:val="0018158C"/>
    <w:rsid w:val="00182964"/>
    <w:rsid w:val="001B7B28"/>
    <w:rsid w:val="001E3773"/>
    <w:rsid w:val="00200FF6"/>
    <w:rsid w:val="00215857"/>
    <w:rsid w:val="00217871"/>
    <w:rsid w:val="00221D65"/>
    <w:rsid w:val="00222EEE"/>
    <w:rsid w:val="00232927"/>
    <w:rsid w:val="00272F0D"/>
    <w:rsid w:val="002B1043"/>
    <w:rsid w:val="002C0A69"/>
    <w:rsid w:val="002C6EA0"/>
    <w:rsid w:val="002D00D9"/>
    <w:rsid w:val="002D2F88"/>
    <w:rsid w:val="002D7D6A"/>
    <w:rsid w:val="002E4653"/>
    <w:rsid w:val="003821AA"/>
    <w:rsid w:val="0038392E"/>
    <w:rsid w:val="00390A60"/>
    <w:rsid w:val="00403A95"/>
    <w:rsid w:val="00451722"/>
    <w:rsid w:val="00476D06"/>
    <w:rsid w:val="004942F7"/>
    <w:rsid w:val="004A2C8C"/>
    <w:rsid w:val="004A5608"/>
    <w:rsid w:val="004B6579"/>
    <w:rsid w:val="00503872"/>
    <w:rsid w:val="00525B42"/>
    <w:rsid w:val="00532128"/>
    <w:rsid w:val="00532C7A"/>
    <w:rsid w:val="00564999"/>
    <w:rsid w:val="0056751B"/>
    <w:rsid w:val="005873EE"/>
    <w:rsid w:val="00595D3B"/>
    <w:rsid w:val="005A014A"/>
    <w:rsid w:val="005A716D"/>
    <w:rsid w:val="005B53B5"/>
    <w:rsid w:val="005C142F"/>
    <w:rsid w:val="005C1FF2"/>
    <w:rsid w:val="005C520F"/>
    <w:rsid w:val="00600016"/>
    <w:rsid w:val="00603501"/>
    <w:rsid w:val="006401EC"/>
    <w:rsid w:val="00641C0A"/>
    <w:rsid w:val="00681716"/>
    <w:rsid w:val="006827CC"/>
    <w:rsid w:val="00685E06"/>
    <w:rsid w:val="0069228D"/>
    <w:rsid w:val="006A5E80"/>
    <w:rsid w:val="006F0D99"/>
    <w:rsid w:val="007054DA"/>
    <w:rsid w:val="00712C15"/>
    <w:rsid w:val="0072674B"/>
    <w:rsid w:val="00771242"/>
    <w:rsid w:val="0078429B"/>
    <w:rsid w:val="007910C0"/>
    <w:rsid w:val="007B5AB3"/>
    <w:rsid w:val="007F0667"/>
    <w:rsid w:val="007F566A"/>
    <w:rsid w:val="008035F3"/>
    <w:rsid w:val="00805944"/>
    <w:rsid w:val="0080644D"/>
    <w:rsid w:val="008138F9"/>
    <w:rsid w:val="00827321"/>
    <w:rsid w:val="00830E9A"/>
    <w:rsid w:val="00837EC7"/>
    <w:rsid w:val="008435F3"/>
    <w:rsid w:val="00887D4E"/>
    <w:rsid w:val="00890A2B"/>
    <w:rsid w:val="008954B6"/>
    <w:rsid w:val="00896764"/>
    <w:rsid w:val="008A2BC9"/>
    <w:rsid w:val="008A3D20"/>
    <w:rsid w:val="008A6B6B"/>
    <w:rsid w:val="008F75E3"/>
    <w:rsid w:val="00901914"/>
    <w:rsid w:val="00920AC0"/>
    <w:rsid w:val="00930268"/>
    <w:rsid w:val="00945949"/>
    <w:rsid w:val="00972568"/>
    <w:rsid w:val="00973ECD"/>
    <w:rsid w:val="009D3321"/>
    <w:rsid w:val="00A14C98"/>
    <w:rsid w:val="00A17BDA"/>
    <w:rsid w:val="00A43D5F"/>
    <w:rsid w:val="00A945C9"/>
    <w:rsid w:val="00AC6342"/>
    <w:rsid w:val="00B1741F"/>
    <w:rsid w:val="00B23D99"/>
    <w:rsid w:val="00B41992"/>
    <w:rsid w:val="00B55910"/>
    <w:rsid w:val="00B67FCB"/>
    <w:rsid w:val="00BB4139"/>
    <w:rsid w:val="00BB582C"/>
    <w:rsid w:val="00BE7511"/>
    <w:rsid w:val="00BF52A6"/>
    <w:rsid w:val="00BF6335"/>
    <w:rsid w:val="00C010C6"/>
    <w:rsid w:val="00C06AB0"/>
    <w:rsid w:val="00C13905"/>
    <w:rsid w:val="00C22291"/>
    <w:rsid w:val="00C61643"/>
    <w:rsid w:val="00C75D1C"/>
    <w:rsid w:val="00CB0954"/>
    <w:rsid w:val="00CB17A4"/>
    <w:rsid w:val="00CB3291"/>
    <w:rsid w:val="00CB64FF"/>
    <w:rsid w:val="00CE28BF"/>
    <w:rsid w:val="00D17CBE"/>
    <w:rsid w:val="00D25487"/>
    <w:rsid w:val="00D41A12"/>
    <w:rsid w:val="00D614BC"/>
    <w:rsid w:val="00DB68E3"/>
    <w:rsid w:val="00DD314D"/>
    <w:rsid w:val="00DD3782"/>
    <w:rsid w:val="00DD3FB7"/>
    <w:rsid w:val="00DE737E"/>
    <w:rsid w:val="00DF497A"/>
    <w:rsid w:val="00E00526"/>
    <w:rsid w:val="00E22860"/>
    <w:rsid w:val="00E73D27"/>
    <w:rsid w:val="00E878AA"/>
    <w:rsid w:val="00EA5D8B"/>
    <w:rsid w:val="00EC0EB1"/>
    <w:rsid w:val="00EE24CE"/>
    <w:rsid w:val="00F009D0"/>
    <w:rsid w:val="00F01FBD"/>
    <w:rsid w:val="00F03A22"/>
    <w:rsid w:val="00F21D04"/>
    <w:rsid w:val="00F34BF0"/>
    <w:rsid w:val="00F542ED"/>
    <w:rsid w:val="00FC3F25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CE1A"/>
  <w15:chartTrackingRefBased/>
  <w15:docId w15:val="{FAD32814-6233-4A1D-B8B2-FD680C58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4BC"/>
  </w:style>
  <w:style w:type="paragraph" w:styleId="Heading1">
    <w:name w:val="heading 1"/>
    <w:basedOn w:val="Normal"/>
    <w:next w:val="Normal"/>
    <w:link w:val="Heading1Char"/>
    <w:uiPriority w:val="9"/>
    <w:qFormat/>
    <w:rsid w:val="0084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F3"/>
  </w:style>
  <w:style w:type="paragraph" w:styleId="Footer">
    <w:name w:val="footer"/>
    <w:basedOn w:val="Normal"/>
    <w:link w:val="FooterChar"/>
    <w:uiPriority w:val="99"/>
    <w:unhideWhenUsed/>
    <w:rsid w:val="0084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F3"/>
  </w:style>
  <w:style w:type="paragraph" w:styleId="Title">
    <w:name w:val="Title"/>
    <w:basedOn w:val="Normal"/>
    <w:next w:val="Normal"/>
    <w:link w:val="TitleChar"/>
    <w:uiPriority w:val="10"/>
    <w:qFormat/>
    <w:rsid w:val="00843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67FC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0052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21D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1D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1D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1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782"/>
    <w:pPr>
      <w:ind w:left="720"/>
      <w:contextualSpacing/>
    </w:pPr>
  </w:style>
  <w:style w:type="table" w:styleId="TableGrid">
    <w:name w:val="Table Grid"/>
    <w:basedOn w:val="TableNormal"/>
    <w:uiPriority w:val="39"/>
    <w:rsid w:val="000A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64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EED14-4FBB-46AB-AE28-445E0FDC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126</cp:revision>
  <cp:lastPrinted>2023-04-13T02:30:00Z</cp:lastPrinted>
  <dcterms:created xsi:type="dcterms:W3CDTF">2023-04-11T20:12:00Z</dcterms:created>
  <dcterms:modified xsi:type="dcterms:W3CDTF">2023-04-13T06:45:00Z</dcterms:modified>
</cp:coreProperties>
</file>